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91C2B9" w14:textId="608F0386" w:rsidR="002A378C" w:rsidRDefault="002A378C" w:rsidP="002A378C">
      <w:pPr>
        <w:spacing w:after="0" w:line="240" w:lineRule="auto"/>
        <w:jc w:val="center"/>
        <w:rPr>
          <w:rFonts w:ascii="Times New Roman" w:eastAsia="Times New Roman" w:hAnsi="Times New Roman" w:cs="Times New Roman"/>
          <w:sz w:val="24"/>
          <w:szCs w:val="24"/>
          <w:lang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76661" w:rsidRPr="00C76661" w14:paraId="443276CD" w14:textId="77777777" w:rsidTr="00412080">
        <w:tc>
          <w:tcPr>
            <w:tcW w:w="4672" w:type="dxa"/>
          </w:tcPr>
          <w:p w14:paraId="1ED50DD3" w14:textId="10E0699F" w:rsidR="00412080" w:rsidRPr="00C76661" w:rsidRDefault="00412080" w:rsidP="00412080">
            <w:pP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СОГЛАСОВАН</w:t>
            </w:r>
            <w:r>
              <w:rPr>
                <w:rFonts w:ascii="Times New Roman" w:eastAsia="Times New Roman" w:hAnsi="Times New Roman" w:cs="Times New Roman"/>
                <w:color w:val="000000" w:themeColor="text1"/>
                <w:sz w:val="24"/>
                <w:szCs w:val="24"/>
                <w:lang w:eastAsia="ru-RU"/>
              </w:rPr>
              <w:t>А</w:t>
            </w:r>
            <w:r w:rsidRPr="00C76661">
              <w:rPr>
                <w:rFonts w:ascii="Times New Roman" w:eastAsia="Times New Roman" w:hAnsi="Times New Roman" w:cs="Times New Roman"/>
                <w:color w:val="000000" w:themeColor="text1"/>
                <w:sz w:val="24"/>
                <w:szCs w:val="24"/>
                <w:lang w:eastAsia="ru-RU"/>
              </w:rPr>
              <w:t>:</w:t>
            </w:r>
          </w:p>
          <w:p w14:paraId="6E801E4F" w14:textId="77777777" w:rsidR="00412080" w:rsidRPr="00C76661" w:rsidRDefault="00412080" w:rsidP="00412080">
            <w:pP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Д</w:t>
            </w:r>
            <w:r w:rsidRPr="00C76661">
              <w:rPr>
                <w:rFonts w:ascii="Times New Roman" w:eastAsia="Times New Roman" w:hAnsi="Times New Roman" w:cs="Times New Roman"/>
                <w:color w:val="000000" w:themeColor="text1"/>
                <w:sz w:val="24"/>
                <w:szCs w:val="24"/>
                <w:lang w:eastAsia="ru-RU"/>
              </w:rPr>
              <w:t>иректор</w:t>
            </w:r>
          </w:p>
          <w:p w14:paraId="4417A18E" w14:textId="2391F2D5" w:rsidR="00412080" w:rsidRPr="00C76661" w:rsidRDefault="00412080" w:rsidP="00412080">
            <w:pP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МКУ</w:t>
            </w:r>
            <w:r w:rsidRPr="00C76661">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УТДХ г.о. Мытищи</w:t>
            </w:r>
            <w:r w:rsidRPr="00C76661">
              <w:rPr>
                <w:rFonts w:ascii="Times New Roman" w:eastAsia="Times New Roman" w:hAnsi="Times New Roman" w:cs="Times New Roman"/>
                <w:color w:val="000000" w:themeColor="text1"/>
                <w:sz w:val="24"/>
                <w:szCs w:val="24"/>
                <w:lang w:eastAsia="ru-RU"/>
              </w:rPr>
              <w:t>»</w:t>
            </w:r>
          </w:p>
          <w:p w14:paraId="599D8AF1" w14:textId="7CF9B115" w:rsidR="00412080" w:rsidRPr="00C76661" w:rsidRDefault="00412080" w:rsidP="00412080">
            <w:pPr>
              <w:rPr>
                <w:rFonts w:ascii="Times New Roman" w:eastAsia="Times New Roman" w:hAnsi="Times New Roman" w:cs="Times New Roman"/>
                <w:color w:val="000000" w:themeColor="text1"/>
                <w:sz w:val="24"/>
                <w:szCs w:val="24"/>
                <w:lang w:eastAsia="ru-RU"/>
              </w:rPr>
            </w:pPr>
          </w:p>
          <w:p w14:paraId="0BE82EE6" w14:textId="76FBE802" w:rsidR="00412080" w:rsidRPr="00C76661" w:rsidRDefault="00412080" w:rsidP="00412080">
            <w:pPr>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 xml:space="preserve">_________________/ </w:t>
            </w:r>
            <w:r>
              <w:rPr>
                <w:rFonts w:ascii="Times New Roman" w:eastAsia="Times New Roman" w:hAnsi="Times New Roman" w:cs="Times New Roman"/>
                <w:color w:val="000000" w:themeColor="text1"/>
                <w:sz w:val="24"/>
                <w:szCs w:val="24"/>
                <w:lang w:eastAsia="ru-RU"/>
              </w:rPr>
              <w:t>А</w:t>
            </w:r>
            <w:r w:rsidRPr="00C76661">
              <w:rPr>
                <w:rFonts w:ascii="Times New Roman" w:eastAsia="Times New Roman" w:hAnsi="Times New Roman" w:cs="Times New Roman"/>
                <w:color w:val="000000" w:themeColor="text1"/>
                <w:sz w:val="24"/>
                <w:szCs w:val="24"/>
                <w:lang w:eastAsia="ru-RU"/>
              </w:rPr>
              <w:t xml:space="preserve">.А. </w:t>
            </w:r>
            <w:r>
              <w:rPr>
                <w:rFonts w:ascii="Times New Roman" w:eastAsia="Times New Roman" w:hAnsi="Times New Roman" w:cs="Times New Roman"/>
                <w:color w:val="000000" w:themeColor="text1"/>
                <w:sz w:val="24"/>
                <w:szCs w:val="24"/>
                <w:lang w:eastAsia="ru-RU"/>
              </w:rPr>
              <w:t>Сурояко</w:t>
            </w:r>
            <w:r w:rsidRPr="00C76661">
              <w:rPr>
                <w:rFonts w:ascii="Times New Roman" w:eastAsia="Times New Roman" w:hAnsi="Times New Roman" w:cs="Times New Roman"/>
                <w:color w:val="000000" w:themeColor="text1"/>
                <w:sz w:val="24"/>
                <w:szCs w:val="24"/>
                <w:lang w:eastAsia="ru-RU"/>
              </w:rPr>
              <w:t>в /</w:t>
            </w:r>
          </w:p>
          <w:p w14:paraId="655BDDE2" w14:textId="03F7E64A" w:rsidR="00412080" w:rsidRPr="00C76661" w:rsidRDefault="00412080" w:rsidP="00412080">
            <w:pPr>
              <w:rPr>
                <w:rFonts w:ascii="Times New Roman" w:eastAsia="Times New Roman" w:hAnsi="Times New Roman" w:cs="Times New Roman"/>
                <w:color w:val="000000" w:themeColor="text1"/>
                <w:sz w:val="24"/>
                <w:szCs w:val="24"/>
                <w:lang w:eastAsia="ru-RU"/>
              </w:rPr>
            </w:pPr>
          </w:p>
          <w:p w14:paraId="105C0703" w14:textId="29D3A1F2" w:rsidR="00412080" w:rsidRPr="00C76661" w:rsidRDefault="00412080" w:rsidP="00412080">
            <w:pPr>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«______» ______________2023 г.</w:t>
            </w:r>
          </w:p>
          <w:p w14:paraId="67D9B83D" w14:textId="675EA20B" w:rsidR="00412080" w:rsidRDefault="00412080" w:rsidP="00F21A5D">
            <w:pPr>
              <w:rPr>
                <w:rFonts w:ascii="Times New Roman" w:eastAsia="Times New Roman" w:hAnsi="Times New Roman" w:cs="Times New Roman"/>
                <w:color w:val="000000" w:themeColor="text1"/>
                <w:sz w:val="24"/>
                <w:szCs w:val="24"/>
                <w:lang w:eastAsia="ru-RU"/>
              </w:rPr>
            </w:pPr>
          </w:p>
          <w:p w14:paraId="47562F57" w14:textId="4071E450" w:rsidR="00412080" w:rsidRDefault="00412080" w:rsidP="00F21A5D">
            <w:pPr>
              <w:rPr>
                <w:rFonts w:ascii="Times New Roman" w:eastAsia="Times New Roman" w:hAnsi="Times New Roman" w:cs="Times New Roman"/>
                <w:color w:val="000000" w:themeColor="text1"/>
                <w:sz w:val="24"/>
                <w:szCs w:val="24"/>
                <w:lang w:eastAsia="ru-RU"/>
              </w:rPr>
            </w:pPr>
          </w:p>
          <w:p w14:paraId="0058BC4C" w14:textId="058FB843" w:rsidR="00412080" w:rsidRDefault="00412080" w:rsidP="00F21A5D">
            <w:pPr>
              <w:rPr>
                <w:rFonts w:ascii="Times New Roman" w:eastAsia="Times New Roman" w:hAnsi="Times New Roman" w:cs="Times New Roman"/>
                <w:color w:val="000000" w:themeColor="text1"/>
                <w:sz w:val="24"/>
                <w:szCs w:val="24"/>
                <w:lang w:eastAsia="ru-RU"/>
              </w:rPr>
            </w:pPr>
          </w:p>
          <w:p w14:paraId="266A1FBF" w14:textId="3A1F792B" w:rsidR="00F21A5D" w:rsidRPr="00C76661" w:rsidRDefault="00F21A5D" w:rsidP="00F21A5D">
            <w:pPr>
              <w:rPr>
                <w:rFonts w:ascii="Times New Roman" w:eastAsia="Times New Roman" w:hAnsi="Times New Roman" w:cs="Times New Roman"/>
                <w:color w:val="000000" w:themeColor="text1"/>
                <w:sz w:val="24"/>
                <w:szCs w:val="24"/>
                <w:lang w:eastAsia="ru-RU"/>
              </w:rPr>
            </w:pPr>
            <w:bookmarkStart w:id="0" w:name="_GoBack"/>
            <w:bookmarkEnd w:id="0"/>
            <w:r w:rsidRPr="00C76661">
              <w:rPr>
                <w:rFonts w:ascii="Times New Roman" w:eastAsia="Times New Roman" w:hAnsi="Times New Roman" w:cs="Times New Roman"/>
                <w:color w:val="000000" w:themeColor="text1"/>
                <w:sz w:val="24"/>
                <w:szCs w:val="24"/>
                <w:lang w:eastAsia="ru-RU"/>
              </w:rPr>
              <w:t>РАЗРАБОТАН</w:t>
            </w:r>
            <w:r w:rsidR="00412080">
              <w:rPr>
                <w:rFonts w:ascii="Times New Roman" w:eastAsia="Times New Roman" w:hAnsi="Times New Roman" w:cs="Times New Roman"/>
                <w:color w:val="000000" w:themeColor="text1"/>
                <w:sz w:val="24"/>
                <w:szCs w:val="24"/>
                <w:lang w:eastAsia="ru-RU"/>
              </w:rPr>
              <w:t>А</w:t>
            </w:r>
            <w:r w:rsidRPr="00C76661">
              <w:rPr>
                <w:rFonts w:ascii="Times New Roman" w:eastAsia="Times New Roman" w:hAnsi="Times New Roman" w:cs="Times New Roman"/>
                <w:color w:val="000000" w:themeColor="text1"/>
                <w:sz w:val="24"/>
                <w:szCs w:val="24"/>
                <w:lang w:eastAsia="ru-RU"/>
              </w:rPr>
              <w:t>:</w:t>
            </w:r>
          </w:p>
          <w:p w14:paraId="59D13A32" w14:textId="13A1BAA0" w:rsidR="00F21A5D" w:rsidRPr="00C76661" w:rsidRDefault="00F21A5D" w:rsidP="00F21A5D">
            <w:pPr>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Генеральный директор</w:t>
            </w:r>
          </w:p>
          <w:p w14:paraId="3BC44113" w14:textId="74BAAA95" w:rsidR="00F21A5D" w:rsidRPr="00C76661" w:rsidRDefault="00F21A5D" w:rsidP="00F21A5D">
            <w:pPr>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ООО «ДорМостПроект»</w:t>
            </w:r>
          </w:p>
          <w:p w14:paraId="15D58CC2" w14:textId="3A6634C4" w:rsidR="00F21A5D" w:rsidRPr="00C76661" w:rsidRDefault="00F21A5D" w:rsidP="00F21A5D">
            <w:pPr>
              <w:rPr>
                <w:rFonts w:ascii="Times New Roman" w:eastAsia="Times New Roman" w:hAnsi="Times New Roman" w:cs="Times New Roman"/>
                <w:color w:val="000000" w:themeColor="text1"/>
                <w:sz w:val="24"/>
                <w:szCs w:val="24"/>
                <w:lang w:eastAsia="ru-RU"/>
              </w:rPr>
            </w:pPr>
          </w:p>
          <w:p w14:paraId="0D85145D" w14:textId="77777777" w:rsidR="00F21A5D" w:rsidRPr="00C76661" w:rsidRDefault="00F21A5D" w:rsidP="00F21A5D">
            <w:pPr>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_________________/ А.А. Букреев /</w:t>
            </w:r>
          </w:p>
          <w:p w14:paraId="32AC7633" w14:textId="77777777" w:rsidR="00F21A5D" w:rsidRPr="00C76661" w:rsidRDefault="00F21A5D" w:rsidP="00F21A5D">
            <w:pPr>
              <w:rPr>
                <w:rFonts w:ascii="Times New Roman" w:eastAsia="Times New Roman" w:hAnsi="Times New Roman" w:cs="Times New Roman"/>
                <w:color w:val="000000" w:themeColor="text1"/>
                <w:sz w:val="24"/>
                <w:szCs w:val="24"/>
                <w:lang w:eastAsia="ru-RU"/>
              </w:rPr>
            </w:pPr>
          </w:p>
          <w:p w14:paraId="68441080" w14:textId="48C7DE41" w:rsidR="00F21A5D" w:rsidRPr="00C76661" w:rsidRDefault="00F21A5D" w:rsidP="00F21A5D">
            <w:pPr>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«______» ______________2023 г.</w:t>
            </w:r>
          </w:p>
          <w:p w14:paraId="27F1B6C1" w14:textId="399DD313" w:rsidR="00C76661" w:rsidRPr="00C76661" w:rsidRDefault="00C76661" w:rsidP="00412080">
            <w:pPr>
              <w:rPr>
                <w:rFonts w:ascii="Times New Roman" w:eastAsia="Times New Roman" w:hAnsi="Times New Roman" w:cs="Times New Roman"/>
                <w:color w:val="000000" w:themeColor="text1"/>
                <w:sz w:val="24"/>
                <w:szCs w:val="24"/>
                <w:lang w:eastAsia="ru-RU"/>
              </w:rPr>
            </w:pPr>
          </w:p>
        </w:tc>
        <w:tc>
          <w:tcPr>
            <w:tcW w:w="4672" w:type="dxa"/>
          </w:tcPr>
          <w:p w14:paraId="3E45925F" w14:textId="1F0A24D6" w:rsidR="00F21A5D" w:rsidRPr="00C76661" w:rsidRDefault="00F21A5D" w:rsidP="00F21A5D">
            <w:pPr>
              <w:jc w:val="right"/>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УТВЕРЖ</w:t>
            </w:r>
            <w:r w:rsidR="00F92AD5" w:rsidRPr="00C76661">
              <w:rPr>
                <w:rFonts w:ascii="Times New Roman" w:eastAsia="Times New Roman" w:hAnsi="Times New Roman" w:cs="Times New Roman"/>
                <w:color w:val="000000" w:themeColor="text1"/>
                <w:sz w:val="24"/>
                <w:szCs w:val="24"/>
                <w:lang w:eastAsia="ru-RU"/>
              </w:rPr>
              <w:t>ДЕНА</w:t>
            </w:r>
            <w:r w:rsidRPr="00C76661">
              <w:rPr>
                <w:rFonts w:ascii="Times New Roman" w:eastAsia="Times New Roman" w:hAnsi="Times New Roman" w:cs="Times New Roman"/>
                <w:color w:val="000000" w:themeColor="text1"/>
                <w:sz w:val="24"/>
                <w:szCs w:val="24"/>
                <w:lang w:eastAsia="ru-RU"/>
              </w:rPr>
              <w:t>:</w:t>
            </w:r>
          </w:p>
          <w:p w14:paraId="0E0D248D" w14:textId="711D488F" w:rsidR="00F21A5D" w:rsidRPr="00C76661" w:rsidRDefault="00F21A5D" w:rsidP="00F21A5D">
            <w:pPr>
              <w:jc w:val="right"/>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Заместитель Главы Администрации городского округа Мытищи</w:t>
            </w:r>
          </w:p>
          <w:p w14:paraId="13928F6B" w14:textId="77777777" w:rsidR="00F21A5D" w:rsidRPr="00C76661" w:rsidRDefault="00F21A5D" w:rsidP="00F21A5D">
            <w:pPr>
              <w:jc w:val="right"/>
              <w:rPr>
                <w:rFonts w:ascii="Times New Roman" w:eastAsia="Times New Roman" w:hAnsi="Times New Roman" w:cs="Times New Roman"/>
                <w:color w:val="000000" w:themeColor="text1"/>
                <w:sz w:val="24"/>
                <w:szCs w:val="24"/>
                <w:lang w:eastAsia="ru-RU"/>
              </w:rPr>
            </w:pPr>
          </w:p>
          <w:p w14:paraId="7894B8B6" w14:textId="1E201EFE" w:rsidR="00F21A5D" w:rsidRPr="00C76661" w:rsidRDefault="00F21A5D" w:rsidP="00F21A5D">
            <w:pPr>
              <w:jc w:val="right"/>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_________________/ К.А. Дунаев /</w:t>
            </w:r>
          </w:p>
          <w:p w14:paraId="7C7F0AD6" w14:textId="77777777" w:rsidR="00F21A5D" w:rsidRPr="00C76661" w:rsidRDefault="00F21A5D" w:rsidP="00F21A5D">
            <w:pPr>
              <w:jc w:val="right"/>
              <w:rPr>
                <w:rFonts w:ascii="Times New Roman" w:eastAsia="Times New Roman" w:hAnsi="Times New Roman" w:cs="Times New Roman"/>
                <w:color w:val="000000" w:themeColor="text1"/>
                <w:sz w:val="24"/>
                <w:szCs w:val="24"/>
                <w:lang w:eastAsia="ru-RU"/>
              </w:rPr>
            </w:pPr>
          </w:p>
          <w:p w14:paraId="30CFA329" w14:textId="77777777" w:rsidR="00F21A5D" w:rsidRPr="00C76661" w:rsidRDefault="00F21A5D" w:rsidP="00F21A5D">
            <w:pPr>
              <w:jc w:val="right"/>
              <w:rPr>
                <w:rFonts w:ascii="Times New Roman" w:eastAsia="Times New Roman" w:hAnsi="Times New Roman" w:cs="Times New Roman"/>
                <w:color w:val="000000" w:themeColor="text1"/>
                <w:sz w:val="24"/>
                <w:szCs w:val="24"/>
                <w:lang w:eastAsia="ru-RU"/>
              </w:rPr>
            </w:pPr>
            <w:r w:rsidRPr="00C76661">
              <w:rPr>
                <w:rFonts w:ascii="Times New Roman" w:eastAsia="Times New Roman" w:hAnsi="Times New Roman" w:cs="Times New Roman"/>
                <w:color w:val="000000" w:themeColor="text1"/>
                <w:sz w:val="24"/>
                <w:szCs w:val="24"/>
                <w:lang w:eastAsia="ru-RU"/>
              </w:rPr>
              <w:t>«______» ______________2023 г.</w:t>
            </w:r>
          </w:p>
          <w:p w14:paraId="7EFCD2DD" w14:textId="77777777" w:rsidR="00F21A5D" w:rsidRPr="00C76661" w:rsidRDefault="00F21A5D" w:rsidP="00F21A5D">
            <w:pPr>
              <w:jc w:val="right"/>
              <w:rPr>
                <w:rFonts w:ascii="Times New Roman" w:eastAsia="Times New Roman" w:hAnsi="Times New Roman" w:cs="Times New Roman"/>
                <w:color w:val="000000" w:themeColor="text1"/>
                <w:sz w:val="24"/>
                <w:szCs w:val="24"/>
                <w:lang w:eastAsia="ru-RU"/>
              </w:rPr>
            </w:pPr>
          </w:p>
        </w:tc>
      </w:tr>
    </w:tbl>
    <w:p w14:paraId="7F0ABF7A" w14:textId="5A609C16" w:rsidR="009D5ED9" w:rsidRDefault="009D5ED9" w:rsidP="002A378C">
      <w:pPr>
        <w:spacing w:after="0" w:line="240" w:lineRule="auto"/>
        <w:jc w:val="center"/>
        <w:rPr>
          <w:rFonts w:ascii="Times New Roman" w:eastAsia="Times New Roman" w:hAnsi="Times New Roman" w:cs="Times New Roman"/>
          <w:sz w:val="24"/>
          <w:szCs w:val="24"/>
          <w:lang w:eastAsia="ru-RU"/>
        </w:rPr>
      </w:pPr>
    </w:p>
    <w:p w14:paraId="4750E011" w14:textId="3266238E" w:rsidR="009D5ED9" w:rsidRDefault="009D5ED9" w:rsidP="002A378C">
      <w:pPr>
        <w:spacing w:after="0" w:line="240" w:lineRule="auto"/>
        <w:jc w:val="center"/>
        <w:rPr>
          <w:rFonts w:ascii="Times New Roman" w:eastAsia="Times New Roman" w:hAnsi="Times New Roman" w:cs="Times New Roman"/>
          <w:sz w:val="24"/>
          <w:szCs w:val="24"/>
          <w:lang w:eastAsia="ru-RU"/>
        </w:rPr>
      </w:pPr>
    </w:p>
    <w:p w14:paraId="0E612557" w14:textId="3FE24349" w:rsidR="009D5ED9" w:rsidRDefault="009D5ED9" w:rsidP="002A378C">
      <w:pPr>
        <w:spacing w:after="0" w:line="240" w:lineRule="auto"/>
        <w:jc w:val="center"/>
        <w:rPr>
          <w:rFonts w:ascii="Times New Roman" w:eastAsia="Times New Roman" w:hAnsi="Times New Roman" w:cs="Times New Roman"/>
          <w:sz w:val="24"/>
          <w:szCs w:val="24"/>
          <w:lang w:eastAsia="ru-RU"/>
        </w:rPr>
      </w:pPr>
    </w:p>
    <w:p w14:paraId="663C28B3" w14:textId="2CF24B6C" w:rsidR="009D5ED9" w:rsidRDefault="009D5ED9" w:rsidP="002A378C">
      <w:pPr>
        <w:spacing w:after="0" w:line="240" w:lineRule="auto"/>
        <w:jc w:val="center"/>
        <w:rPr>
          <w:rFonts w:ascii="Times New Roman" w:eastAsia="Times New Roman" w:hAnsi="Times New Roman" w:cs="Times New Roman"/>
          <w:sz w:val="24"/>
          <w:szCs w:val="24"/>
          <w:lang w:eastAsia="ru-RU"/>
        </w:rPr>
      </w:pPr>
    </w:p>
    <w:p w14:paraId="66443364" w14:textId="7ECD08B6" w:rsidR="009D5ED9" w:rsidRDefault="009D5ED9" w:rsidP="002A378C">
      <w:pPr>
        <w:spacing w:after="0" w:line="240" w:lineRule="auto"/>
        <w:jc w:val="center"/>
        <w:rPr>
          <w:rFonts w:ascii="Times New Roman" w:eastAsia="Times New Roman" w:hAnsi="Times New Roman" w:cs="Times New Roman"/>
          <w:sz w:val="24"/>
          <w:szCs w:val="24"/>
          <w:lang w:eastAsia="ru-RU"/>
        </w:rPr>
      </w:pPr>
    </w:p>
    <w:p w14:paraId="4BEA00F8" w14:textId="6B340401" w:rsidR="009D5ED9" w:rsidRDefault="009D5ED9" w:rsidP="002A378C">
      <w:pPr>
        <w:spacing w:after="0" w:line="240" w:lineRule="auto"/>
        <w:jc w:val="center"/>
        <w:rPr>
          <w:rFonts w:ascii="Times New Roman" w:eastAsia="Times New Roman" w:hAnsi="Times New Roman" w:cs="Times New Roman"/>
          <w:sz w:val="24"/>
          <w:szCs w:val="24"/>
          <w:lang w:eastAsia="ru-RU"/>
        </w:rPr>
      </w:pPr>
    </w:p>
    <w:p w14:paraId="458A995E" w14:textId="712A807D" w:rsidR="009D5ED9" w:rsidRDefault="009D5ED9" w:rsidP="002A378C">
      <w:pPr>
        <w:spacing w:after="0" w:line="240" w:lineRule="auto"/>
        <w:jc w:val="center"/>
        <w:rPr>
          <w:rFonts w:ascii="Times New Roman" w:eastAsia="Times New Roman" w:hAnsi="Times New Roman" w:cs="Times New Roman"/>
          <w:sz w:val="24"/>
          <w:szCs w:val="24"/>
          <w:lang w:eastAsia="ru-RU"/>
        </w:rPr>
      </w:pPr>
    </w:p>
    <w:p w14:paraId="78A4E752"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694B263A"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0E38D067" w14:textId="6ECAAFF5"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8"/>
          <w:szCs w:val="24"/>
          <w:lang w:eastAsia="ru-RU"/>
        </w:rPr>
        <w:t xml:space="preserve">КОМПЛЕКСНАЯ СХЕМА ОРГАНИЗАЦИИ ДОРОЖНОГО ДВИЖЕНИЯ </w:t>
      </w:r>
      <w:r>
        <w:rPr>
          <w:rFonts w:ascii="Times New Roman" w:eastAsia="Times New Roman" w:hAnsi="Times New Roman" w:cs="Times New Roman"/>
          <w:sz w:val="28"/>
          <w:szCs w:val="24"/>
          <w:lang w:eastAsia="ru-RU"/>
        </w:rPr>
        <w:t>ГОРОДСКОГО ОКРУГА МЫТИЩИ МОСКОВСКОЙ ОБЛАСТИ</w:t>
      </w:r>
    </w:p>
    <w:p w14:paraId="349FBFC8" w14:textId="62AB3FF4"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6F8D369E" w14:textId="50ED8260" w:rsidR="002A378C" w:rsidRPr="002A378C" w:rsidRDefault="002A378C" w:rsidP="007B7590">
      <w:pPr>
        <w:spacing w:after="0" w:line="360" w:lineRule="auto"/>
        <w:rPr>
          <w:rFonts w:ascii="Times New Roman" w:eastAsia="Times New Roman" w:hAnsi="Times New Roman" w:cs="Times New Roman"/>
          <w:sz w:val="24"/>
          <w:szCs w:val="24"/>
          <w:lang w:eastAsia="ru-RU"/>
        </w:rPr>
      </w:pPr>
      <w:r w:rsidRPr="002A378C">
        <w:rPr>
          <w:rFonts w:ascii="Times New Roman" w:eastAsia="Times New Roman" w:hAnsi="Times New Roman" w:cs="Times New Roman"/>
          <w:sz w:val="24"/>
          <w:szCs w:val="24"/>
          <w:lang w:eastAsia="ru-RU"/>
        </w:rPr>
        <w:t xml:space="preserve"> </w:t>
      </w:r>
    </w:p>
    <w:p w14:paraId="177538DF"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07138507"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12E311FF"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2C361CCF" w14:textId="15CD0F71"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157A83BF"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181CE5D2"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27A95BF1" w14:textId="1B0E8BA2"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2738FE4D" w14:textId="5B083CDE"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3782A5A8"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0E960A97" w14:textId="77777777" w:rsidR="002A378C" w:rsidRDefault="002A378C" w:rsidP="002A378C">
      <w:pPr>
        <w:spacing w:after="0" w:line="240" w:lineRule="auto"/>
        <w:jc w:val="center"/>
        <w:rPr>
          <w:rFonts w:ascii="Times New Roman" w:eastAsia="Times New Roman" w:hAnsi="Times New Roman" w:cs="Times New Roman"/>
          <w:sz w:val="24"/>
          <w:szCs w:val="24"/>
          <w:lang w:eastAsia="ru-RU"/>
        </w:rPr>
      </w:pPr>
    </w:p>
    <w:p w14:paraId="6817C433" w14:textId="77777777" w:rsidR="002A378C" w:rsidRDefault="002A378C" w:rsidP="002A378C">
      <w:pPr>
        <w:spacing w:after="0" w:line="240" w:lineRule="auto"/>
        <w:jc w:val="center"/>
        <w:rPr>
          <w:rFonts w:ascii="Times New Roman" w:eastAsia="Times New Roman" w:hAnsi="Times New Roman" w:cs="Times New Roman"/>
          <w:sz w:val="24"/>
          <w:szCs w:val="24"/>
          <w:lang w:eastAsia="ru-RU"/>
        </w:rPr>
      </w:pPr>
    </w:p>
    <w:p w14:paraId="01553287" w14:textId="77777777" w:rsidR="002A378C" w:rsidRDefault="002A378C" w:rsidP="002A378C">
      <w:pPr>
        <w:spacing w:after="0" w:line="240" w:lineRule="auto"/>
        <w:jc w:val="center"/>
        <w:rPr>
          <w:rFonts w:ascii="Times New Roman" w:eastAsia="Times New Roman" w:hAnsi="Times New Roman" w:cs="Times New Roman"/>
          <w:sz w:val="24"/>
          <w:szCs w:val="24"/>
          <w:lang w:eastAsia="ru-RU"/>
        </w:rPr>
      </w:pPr>
    </w:p>
    <w:p w14:paraId="7DFB2999"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6AC8D754"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35F99BEA"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43DF3726"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65539028" w14:textId="77777777" w:rsidR="002A378C" w:rsidRPr="002A378C" w:rsidRDefault="002A378C" w:rsidP="002A378C">
      <w:pPr>
        <w:spacing w:after="0" w:line="240" w:lineRule="auto"/>
        <w:jc w:val="center"/>
        <w:rPr>
          <w:rFonts w:ascii="Times New Roman" w:eastAsia="Times New Roman" w:hAnsi="Times New Roman" w:cs="Times New Roman"/>
          <w:sz w:val="24"/>
          <w:szCs w:val="24"/>
          <w:lang w:eastAsia="ru-RU"/>
        </w:rPr>
      </w:pPr>
    </w:p>
    <w:p w14:paraId="51CE4930" w14:textId="2C592E8E" w:rsidR="002A378C" w:rsidRPr="002A378C" w:rsidRDefault="002A378C" w:rsidP="002A378C">
      <w:pPr>
        <w:spacing w:after="0" w:line="360" w:lineRule="auto"/>
        <w:jc w:val="center"/>
        <w:rPr>
          <w:rFonts w:ascii="Times New Roman" w:eastAsia="Calibri" w:hAnsi="Times New Roman" w:cs="Times New Roman"/>
          <w:sz w:val="24"/>
          <w:szCs w:val="24"/>
          <w:lang w:eastAsia="ru-RU"/>
        </w:rPr>
        <w:sectPr w:rsidR="002A378C" w:rsidRPr="002A378C" w:rsidSect="00B90BCA">
          <w:footerReference w:type="default" r:id="rId8"/>
          <w:footerReference w:type="first" r:id="rId9"/>
          <w:type w:val="nextColumn"/>
          <w:pgSz w:w="11906" w:h="16838"/>
          <w:pgMar w:top="1134" w:right="851" w:bottom="1134" w:left="1701" w:header="708" w:footer="708" w:gutter="0"/>
          <w:pgNumType w:start="1"/>
          <w:cols w:space="708"/>
          <w:titlePg/>
          <w:docGrid w:linePitch="360"/>
        </w:sectPr>
      </w:pPr>
      <w:r w:rsidRPr="002A378C">
        <w:rPr>
          <w:rFonts w:ascii="Times New Roman" w:eastAsia="Times New Roman" w:hAnsi="Times New Roman" w:cs="Times New Roman"/>
          <w:sz w:val="24"/>
          <w:szCs w:val="24"/>
          <w:lang w:eastAsia="ru-RU"/>
        </w:rPr>
        <w:t>2023 го</w:t>
      </w:r>
      <w:r>
        <w:rPr>
          <w:rFonts w:ascii="Times New Roman" w:eastAsia="Times New Roman" w:hAnsi="Times New Roman" w:cs="Times New Roman"/>
          <w:sz w:val="24"/>
          <w:szCs w:val="24"/>
          <w:lang w:eastAsia="ru-RU"/>
        </w:rPr>
        <w:t>д</w:t>
      </w:r>
    </w:p>
    <w:p w14:paraId="53D1A0AA" w14:textId="745BC810" w:rsidR="00313B1B" w:rsidRDefault="00313B1B" w:rsidP="002A378C">
      <w:pPr>
        <w:spacing w:after="0" w:line="360" w:lineRule="auto"/>
        <w:rPr>
          <w:rFonts w:ascii="Times New Roman" w:eastAsia="Times New Roman" w:hAnsi="Times New Roman" w:cs="Times New Roman"/>
          <w:sz w:val="28"/>
          <w:szCs w:val="24"/>
          <w:lang w:eastAsia="ru-RU"/>
        </w:rPr>
      </w:pPr>
    </w:p>
    <w:sdt>
      <w:sdtPr>
        <w:rPr>
          <w:rFonts w:ascii="Times New Roman" w:eastAsiaTheme="minorHAnsi" w:hAnsi="Times New Roman" w:cs="Times New Roman"/>
          <w:b w:val="0"/>
          <w:bCs w:val="0"/>
          <w:color w:val="auto"/>
          <w:sz w:val="22"/>
          <w:szCs w:val="22"/>
          <w:lang w:eastAsia="en-US"/>
        </w:rPr>
        <w:id w:val="1757323598"/>
        <w:docPartObj>
          <w:docPartGallery w:val="Table of Contents"/>
          <w:docPartUnique/>
        </w:docPartObj>
      </w:sdtPr>
      <w:sdtEndPr>
        <w:rPr>
          <w:sz w:val="28"/>
          <w:szCs w:val="28"/>
        </w:rPr>
      </w:sdtEndPr>
      <w:sdtContent>
        <w:p w14:paraId="370A6FC3" w14:textId="77777777" w:rsidR="008B071A" w:rsidRPr="00DC4F57" w:rsidRDefault="008B071A" w:rsidP="00923318">
          <w:pPr>
            <w:pStyle w:val="af6"/>
            <w:spacing w:before="0" w:line="360" w:lineRule="auto"/>
            <w:jc w:val="center"/>
            <w:rPr>
              <w:rFonts w:ascii="Times New Roman" w:hAnsi="Times New Roman" w:cs="Times New Roman"/>
              <w:color w:val="auto"/>
            </w:rPr>
          </w:pPr>
          <w:r w:rsidRPr="00DC4F57">
            <w:rPr>
              <w:rFonts w:ascii="Times New Roman" w:hAnsi="Times New Roman" w:cs="Times New Roman"/>
              <w:color w:val="auto"/>
            </w:rPr>
            <w:t>СОДЕРЖАНИЕ</w:t>
          </w:r>
        </w:p>
        <w:p w14:paraId="4484F1BE" w14:textId="11450DF4" w:rsidR="00244BEC" w:rsidRPr="00244BEC" w:rsidRDefault="008B071A"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r w:rsidRPr="00244BEC">
            <w:rPr>
              <w:rFonts w:ascii="Times New Roman" w:hAnsi="Times New Roman" w:cs="Times New Roman"/>
              <w:sz w:val="28"/>
              <w:szCs w:val="28"/>
            </w:rPr>
            <w:fldChar w:fldCharType="begin"/>
          </w:r>
          <w:r w:rsidRPr="00244BEC">
            <w:rPr>
              <w:rFonts w:ascii="Times New Roman" w:hAnsi="Times New Roman" w:cs="Times New Roman"/>
              <w:sz w:val="28"/>
              <w:szCs w:val="28"/>
            </w:rPr>
            <w:instrText xml:space="preserve"> TOC \o "1-3" \h \z \u </w:instrText>
          </w:r>
          <w:r w:rsidRPr="00244BEC">
            <w:rPr>
              <w:rFonts w:ascii="Times New Roman" w:hAnsi="Times New Roman" w:cs="Times New Roman"/>
              <w:sz w:val="28"/>
              <w:szCs w:val="28"/>
            </w:rPr>
            <w:fldChar w:fldCharType="separate"/>
          </w:r>
        </w:p>
        <w:p w14:paraId="3B3AD60C" w14:textId="763BFB1D"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396" w:history="1">
            <w:r w:rsidR="00244BEC" w:rsidRPr="00244BEC">
              <w:rPr>
                <w:rStyle w:val="af5"/>
                <w:rFonts w:ascii="Times New Roman" w:hAnsi="Times New Roman" w:cs="Times New Roman"/>
                <w:noProof/>
                <w:sz w:val="28"/>
                <w:szCs w:val="28"/>
              </w:rPr>
              <w:t>ОБОЗНАЧЕНИЯ И СОКРАЩЕНИЯ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_Toc150725396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6</w:t>
            </w:r>
            <w:r w:rsidR="00244BEC" w:rsidRPr="00244BEC">
              <w:rPr>
                <w:rFonts w:ascii="Times New Roman" w:hAnsi="Times New Roman" w:cs="Times New Roman"/>
                <w:noProof/>
                <w:webHidden/>
                <w:sz w:val="28"/>
                <w:szCs w:val="28"/>
              </w:rPr>
              <w:fldChar w:fldCharType="end"/>
            </w:r>
          </w:hyperlink>
        </w:p>
        <w:p w14:paraId="5B3263E6" w14:textId="51584475"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397" w:history="1">
            <w:r w:rsidR="00244BEC" w:rsidRPr="00244BEC">
              <w:rPr>
                <w:rStyle w:val="af5"/>
                <w:rFonts w:ascii="Times New Roman" w:hAnsi="Times New Roman" w:cs="Times New Roman"/>
                <w:noProof/>
                <w:sz w:val="28"/>
                <w:szCs w:val="28"/>
              </w:rPr>
              <w:t>ХАРАКТЕРИСТИКА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_Toc150725397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7</w:t>
            </w:r>
            <w:r w:rsidR="00244BEC" w:rsidRPr="00244BEC">
              <w:rPr>
                <w:rFonts w:ascii="Times New Roman" w:hAnsi="Times New Roman" w:cs="Times New Roman"/>
                <w:noProof/>
                <w:webHidden/>
                <w:sz w:val="28"/>
                <w:szCs w:val="28"/>
              </w:rPr>
              <w:fldChar w:fldCharType="end"/>
            </w:r>
          </w:hyperlink>
        </w:p>
        <w:p w14:paraId="372F4AB8" w14:textId="3EA3A373"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398" w:history="1">
            <w:r w:rsidR="00244BEC" w:rsidRPr="00244BEC">
              <w:rPr>
                <w:rStyle w:val="af5"/>
                <w:rFonts w:ascii="Times New Roman" w:hAnsi="Times New Roman" w:cs="Times New Roman"/>
                <w:noProof/>
                <w:sz w:val="28"/>
                <w:szCs w:val="28"/>
              </w:rPr>
              <w:t>ПАСПОРТ КСОДД</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_Toc150725398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9</w:t>
            </w:r>
            <w:r w:rsidR="00244BEC" w:rsidRPr="00244BEC">
              <w:rPr>
                <w:rFonts w:ascii="Times New Roman" w:hAnsi="Times New Roman" w:cs="Times New Roman"/>
                <w:noProof/>
                <w:webHidden/>
                <w:sz w:val="28"/>
                <w:szCs w:val="28"/>
              </w:rPr>
              <w:fldChar w:fldCharType="end"/>
            </w:r>
          </w:hyperlink>
        </w:p>
        <w:p w14:paraId="2C52385B" w14:textId="0489B787"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399" w:history="1">
            <w:r w:rsidR="00244BEC" w:rsidRPr="00244BEC">
              <w:rPr>
                <w:rStyle w:val="af5"/>
                <w:rFonts w:ascii="Times New Roman" w:hAnsi="Times New Roman" w:cs="Times New Roman"/>
                <w:noProof/>
                <w:sz w:val="28"/>
                <w:szCs w:val="28"/>
              </w:rPr>
              <w:t>ПОЯСНИТЕЛЬНАЯ ЗАПИСКА</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_Toc150725399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12</w:t>
            </w:r>
            <w:r w:rsidR="00244BEC" w:rsidRPr="00244BEC">
              <w:rPr>
                <w:rFonts w:ascii="Times New Roman" w:hAnsi="Times New Roman" w:cs="Times New Roman"/>
                <w:noProof/>
                <w:webHidden/>
                <w:sz w:val="28"/>
                <w:szCs w:val="28"/>
              </w:rPr>
              <w:fldChar w:fldCharType="end"/>
            </w:r>
          </w:hyperlink>
        </w:p>
        <w:p w14:paraId="6948C7C8" w14:textId="1C793E14"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0" w:history="1">
            <w:r w:rsidR="00244BEC" w:rsidRPr="00244BEC">
              <w:rPr>
                <w:rStyle w:val="af5"/>
                <w:rFonts w:ascii="Times New Roman" w:hAnsi="Times New Roman" w:cs="Times New Roman"/>
                <w:noProof/>
                <w:sz w:val="28"/>
                <w:szCs w:val="28"/>
              </w:rPr>
              <w:t>1 Характеристика существующей дорожно-транспортной ситуации</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_Toc150725400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12</w:t>
            </w:r>
            <w:r w:rsidR="00244BEC" w:rsidRPr="00244BEC">
              <w:rPr>
                <w:rFonts w:ascii="Times New Roman" w:hAnsi="Times New Roman" w:cs="Times New Roman"/>
                <w:noProof/>
                <w:webHidden/>
                <w:sz w:val="28"/>
                <w:szCs w:val="28"/>
              </w:rPr>
              <w:fldChar w:fldCharType="end"/>
            </w:r>
          </w:hyperlink>
        </w:p>
        <w:p w14:paraId="282543DC" w14:textId="69036BDC"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1" w:history="1">
            <w:r w:rsidR="00244BEC" w:rsidRPr="00244BEC">
              <w:rPr>
                <w:rStyle w:val="af5"/>
                <w:rFonts w:ascii="Times New Roman" w:hAnsi="Times New Roman" w:cs="Times New Roman"/>
                <w:noProof/>
                <w:sz w:val="28"/>
                <w:szCs w:val="28"/>
              </w:rPr>
              <w:t>1.1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 поселений</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_Toc150725401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12</w:t>
            </w:r>
            <w:r w:rsidR="00244BEC" w:rsidRPr="00244BEC">
              <w:rPr>
                <w:rFonts w:ascii="Times New Roman" w:hAnsi="Times New Roman" w:cs="Times New Roman"/>
                <w:noProof/>
                <w:webHidden/>
                <w:sz w:val="28"/>
                <w:szCs w:val="28"/>
              </w:rPr>
              <w:fldChar w:fldCharType="end"/>
            </w:r>
          </w:hyperlink>
        </w:p>
        <w:p w14:paraId="38A92098" w14:textId="19125D07"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2" w:history="1">
            <w:r w:rsidR="00244BEC" w:rsidRPr="00244BEC">
              <w:rPr>
                <w:rStyle w:val="af5"/>
                <w:rFonts w:ascii="Times New Roman" w:hAnsi="Times New Roman" w:cs="Times New Roman"/>
                <w:noProof/>
                <w:sz w:val="28"/>
                <w:szCs w:val="28"/>
              </w:rPr>
              <w:t>1.2 Оценка социально-экономической и градостроительной деятельности территории, включая деятельность в сфере транспорта, дорожную деятельность</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_Toc150725402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25</w:t>
            </w:r>
            <w:r w:rsidR="00244BEC" w:rsidRPr="00244BEC">
              <w:rPr>
                <w:rFonts w:ascii="Times New Roman" w:hAnsi="Times New Roman" w:cs="Times New Roman"/>
                <w:noProof/>
                <w:webHidden/>
                <w:sz w:val="28"/>
                <w:szCs w:val="28"/>
              </w:rPr>
              <w:fldChar w:fldCharType="end"/>
            </w:r>
          </w:hyperlink>
        </w:p>
        <w:p w14:paraId="4B54409C" w14:textId="1D7A75A4"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3" w:history="1">
            <w:r w:rsidR="00244BEC" w:rsidRPr="00244BEC">
              <w:rPr>
                <w:rStyle w:val="af5"/>
                <w:rFonts w:ascii="Times New Roman" w:hAnsi="Times New Roman" w:cs="Times New Roman"/>
                <w:noProof/>
                <w:sz w:val="28"/>
                <w:szCs w:val="28"/>
              </w:rPr>
              <w:t>1.3 Оценка сети дорог, оценка и анализ показателей качества содержания дорог, анализ перспектив развития дорог на территории</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_Toc150725403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72</w:t>
            </w:r>
            <w:r w:rsidR="00244BEC" w:rsidRPr="00244BEC">
              <w:rPr>
                <w:rFonts w:ascii="Times New Roman" w:hAnsi="Times New Roman" w:cs="Times New Roman"/>
                <w:noProof/>
                <w:webHidden/>
                <w:sz w:val="28"/>
                <w:szCs w:val="28"/>
              </w:rPr>
              <w:fldChar w:fldCharType="end"/>
            </w:r>
          </w:hyperlink>
        </w:p>
        <w:p w14:paraId="7A3F6EE5" w14:textId="5CB56433"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4" w:history="1">
            <w:r w:rsidR="00244BEC" w:rsidRPr="00244BEC">
              <w:rPr>
                <w:rStyle w:val="af5"/>
                <w:rFonts w:ascii="Times New Roman" w:hAnsi="Times New Roman" w:cs="Times New Roman"/>
                <w:noProof/>
                <w:sz w:val="28"/>
                <w:szCs w:val="28"/>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_Toc150725404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74</w:t>
            </w:r>
            <w:r w:rsidR="00244BEC" w:rsidRPr="00244BEC">
              <w:rPr>
                <w:rFonts w:ascii="Times New Roman" w:hAnsi="Times New Roman" w:cs="Times New Roman"/>
                <w:noProof/>
                <w:webHidden/>
                <w:sz w:val="28"/>
                <w:szCs w:val="28"/>
              </w:rPr>
              <w:fldChar w:fldCharType="end"/>
            </w:r>
          </w:hyperlink>
        </w:p>
        <w:p w14:paraId="6E8E394E" w14:textId="4F579C9C"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5" w:history="1">
            <w:r w:rsidR="00244BEC" w:rsidRPr="00244BEC">
              <w:rPr>
                <w:rStyle w:val="af5"/>
                <w:rFonts w:ascii="Times New Roman" w:hAnsi="Times New Roman" w:cs="Times New Roman"/>
                <w:noProof/>
                <w:sz w:val="28"/>
                <w:szCs w:val="28"/>
              </w:rPr>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_Toc150725405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78</w:t>
            </w:r>
            <w:r w:rsidR="00244BEC" w:rsidRPr="00244BEC">
              <w:rPr>
                <w:rFonts w:ascii="Times New Roman" w:hAnsi="Times New Roman" w:cs="Times New Roman"/>
                <w:noProof/>
                <w:webHidden/>
                <w:sz w:val="28"/>
                <w:szCs w:val="28"/>
              </w:rPr>
              <w:fldChar w:fldCharType="end"/>
            </w:r>
          </w:hyperlink>
        </w:p>
        <w:p w14:paraId="613957C0" w14:textId="37FD28B1"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6" w:history="1">
            <w:r w:rsidR="00244BEC" w:rsidRPr="00244BEC">
              <w:rPr>
                <w:rStyle w:val="af5"/>
                <w:rFonts w:ascii="Times New Roman" w:hAnsi="Times New Roman" w:cs="Times New Roman"/>
                <w:noProof/>
                <w:sz w:val="28"/>
                <w:szCs w:val="28"/>
              </w:rPr>
              <w:t>1.6 Данные об эксплуатационном состоянии технических средств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_Toc150725406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82</w:t>
            </w:r>
            <w:r w:rsidR="00244BEC" w:rsidRPr="00244BEC">
              <w:rPr>
                <w:rFonts w:ascii="Times New Roman" w:hAnsi="Times New Roman" w:cs="Times New Roman"/>
                <w:noProof/>
                <w:webHidden/>
                <w:sz w:val="28"/>
                <w:szCs w:val="28"/>
              </w:rPr>
              <w:fldChar w:fldCharType="end"/>
            </w:r>
          </w:hyperlink>
        </w:p>
        <w:p w14:paraId="6FE848AC" w14:textId="027F9AB0"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7" w:history="1">
            <w:r w:rsidR="00244BEC" w:rsidRPr="00244BEC">
              <w:rPr>
                <w:rStyle w:val="af5"/>
                <w:rFonts w:ascii="Times New Roman" w:hAnsi="Times New Roman" w:cs="Times New Roman"/>
                <w:noProof/>
                <w:sz w:val="28"/>
                <w:szCs w:val="28"/>
              </w:rPr>
              <w:t>1.7 Анализ состава парка транспортных средств и уровня автомобилизации муниципального образования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_Toc150725407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84</w:t>
            </w:r>
            <w:r w:rsidR="00244BEC" w:rsidRPr="00244BEC">
              <w:rPr>
                <w:rFonts w:ascii="Times New Roman" w:hAnsi="Times New Roman" w:cs="Times New Roman"/>
                <w:noProof/>
                <w:webHidden/>
                <w:sz w:val="28"/>
                <w:szCs w:val="28"/>
              </w:rPr>
              <w:fldChar w:fldCharType="end"/>
            </w:r>
          </w:hyperlink>
        </w:p>
        <w:p w14:paraId="3D38EC37" w14:textId="571C3882"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8" w:history="1">
            <w:r w:rsidR="00244BEC" w:rsidRPr="00244BEC">
              <w:rPr>
                <w:rStyle w:val="af5"/>
                <w:rFonts w:ascii="Times New Roman" w:hAnsi="Times New Roman" w:cs="Times New Roman"/>
                <w:noProof/>
                <w:sz w:val="28"/>
                <w:szCs w:val="28"/>
              </w:rPr>
              <w:t>1.8 Оценка и анализ параметров, характеризующих дорожное движение, параметров эффективности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_Toc150725408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86</w:t>
            </w:r>
            <w:r w:rsidR="00244BEC" w:rsidRPr="00244BEC">
              <w:rPr>
                <w:rFonts w:ascii="Times New Roman" w:hAnsi="Times New Roman" w:cs="Times New Roman"/>
                <w:noProof/>
                <w:webHidden/>
                <w:sz w:val="28"/>
                <w:szCs w:val="28"/>
              </w:rPr>
              <w:fldChar w:fldCharType="end"/>
            </w:r>
          </w:hyperlink>
        </w:p>
        <w:p w14:paraId="4BCACC07" w14:textId="454832B6"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09" w:history="1">
            <w:r w:rsidR="00244BEC" w:rsidRPr="00244BEC">
              <w:rPr>
                <w:rStyle w:val="af5"/>
                <w:rFonts w:ascii="Times New Roman" w:hAnsi="Times New Roman" w:cs="Times New Roman"/>
                <w:noProof/>
                <w:sz w:val="28"/>
                <w:szCs w:val="28"/>
              </w:rPr>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_Toc150725409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91</w:t>
            </w:r>
            <w:r w:rsidR="00244BEC" w:rsidRPr="00244BEC">
              <w:rPr>
                <w:rFonts w:ascii="Times New Roman" w:hAnsi="Times New Roman" w:cs="Times New Roman"/>
                <w:noProof/>
                <w:webHidden/>
                <w:sz w:val="28"/>
                <w:szCs w:val="28"/>
              </w:rPr>
              <w:fldChar w:fldCharType="end"/>
            </w:r>
          </w:hyperlink>
        </w:p>
        <w:p w14:paraId="3E01FE69" w14:textId="6B68AB29"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10" w:history="1">
            <w:r w:rsidR="00244BEC" w:rsidRPr="00244BEC">
              <w:rPr>
                <w:rStyle w:val="af5"/>
                <w:rFonts w:ascii="Times New Roman" w:hAnsi="Times New Roman" w:cs="Times New Roman"/>
                <w:noProof/>
                <w:sz w:val="28"/>
                <w:szCs w:val="28"/>
              </w:rPr>
              <w:t>1.10 Анализ состояния безопасности дорожного движения, результаты исследования причин и условий возникновения дорожно-транспортных происшествий</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_Toc150725410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107</w:t>
            </w:r>
            <w:r w:rsidR="00244BEC" w:rsidRPr="00244BEC">
              <w:rPr>
                <w:rFonts w:ascii="Times New Roman" w:hAnsi="Times New Roman" w:cs="Times New Roman"/>
                <w:noProof/>
                <w:webHidden/>
                <w:sz w:val="28"/>
                <w:szCs w:val="28"/>
              </w:rPr>
              <w:fldChar w:fldCharType="end"/>
            </w:r>
          </w:hyperlink>
        </w:p>
        <w:p w14:paraId="6D89E220" w14:textId="75F966F8"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11" w:history="1">
            <w:r w:rsidR="00244BEC" w:rsidRPr="00244BEC">
              <w:rPr>
                <w:rStyle w:val="af5"/>
                <w:rFonts w:ascii="Times New Roman" w:hAnsi="Times New Roman" w:cs="Times New Roman"/>
                <w:noProof/>
                <w:sz w:val="28"/>
                <w:szCs w:val="28"/>
              </w:rPr>
              <w:t>1.11 Оценка финансирования деятельности по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_Toc150725411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110</w:t>
            </w:r>
            <w:r w:rsidR="00244BEC" w:rsidRPr="00244BEC">
              <w:rPr>
                <w:rFonts w:ascii="Times New Roman" w:hAnsi="Times New Roman" w:cs="Times New Roman"/>
                <w:noProof/>
                <w:webHidden/>
                <w:sz w:val="28"/>
                <w:szCs w:val="28"/>
              </w:rPr>
              <w:fldChar w:fldCharType="end"/>
            </w:r>
          </w:hyperlink>
        </w:p>
        <w:p w14:paraId="5DB4D99D" w14:textId="46F7CC99"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2" w:history="1">
            <w:r w:rsidR="00244BEC" w:rsidRPr="00244BEC">
              <w:rPr>
                <w:rStyle w:val="af5"/>
                <w:rFonts w:ascii="Times New Roman" w:eastAsia="Calibri" w:hAnsi="Times New Roman" w:cs="Times New Roman"/>
                <w:noProof/>
                <w:sz w:val="28"/>
                <w:szCs w:val="28"/>
              </w:rPr>
              <w:t>2 Формирование вариантов проектирования КСОДД</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_Toc150725412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115</w:t>
            </w:r>
            <w:r w:rsidR="00244BEC" w:rsidRPr="00244BEC">
              <w:rPr>
                <w:rFonts w:ascii="Times New Roman" w:hAnsi="Times New Roman" w:cs="Times New Roman"/>
                <w:noProof/>
                <w:webHidden/>
                <w:sz w:val="28"/>
                <w:szCs w:val="28"/>
              </w:rPr>
              <w:fldChar w:fldCharType="end"/>
            </w:r>
          </w:hyperlink>
        </w:p>
        <w:p w14:paraId="7E0D3CC4" w14:textId="2635E7DF"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3" w:history="1">
            <w:r w:rsidR="00244BEC" w:rsidRPr="00244BEC">
              <w:rPr>
                <w:rStyle w:val="af5"/>
                <w:rFonts w:ascii="Times New Roman" w:eastAsia="NSimSun" w:hAnsi="Times New Roman" w:cs="Times New Roman"/>
                <w:noProof/>
                <w:sz w:val="28"/>
                <w:szCs w:val="28"/>
                <w:lang w:eastAsia="zh-CN" w:bidi="hi-IN"/>
              </w:rPr>
              <w:t>3 Разработка математической модели транспортной системы ГО Мытищи</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_Toc150725413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119</w:t>
            </w:r>
            <w:r w:rsidR="00244BEC" w:rsidRPr="00244BEC">
              <w:rPr>
                <w:rFonts w:ascii="Times New Roman" w:hAnsi="Times New Roman" w:cs="Times New Roman"/>
                <w:noProof/>
                <w:webHidden/>
                <w:sz w:val="28"/>
                <w:szCs w:val="28"/>
              </w:rPr>
              <w:fldChar w:fldCharType="end"/>
            </w:r>
          </w:hyperlink>
        </w:p>
        <w:p w14:paraId="5CE11826" w14:textId="7C08E5D9"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4" w:history="1">
            <w:r w:rsidR="00244BEC" w:rsidRPr="00244BEC">
              <w:rPr>
                <w:rStyle w:val="af5"/>
                <w:rFonts w:ascii="Times New Roman" w:eastAsia="NSimSun" w:hAnsi="Times New Roman" w:cs="Times New Roman"/>
                <w:noProof/>
                <w:sz w:val="28"/>
                <w:szCs w:val="28"/>
                <w:lang w:eastAsia="zh-CN" w:bidi="hi-IN"/>
              </w:rPr>
              <w:t>3.1 Задание параметров транспортных районов, определяющих объем и структуру транспортного спроса</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_Toc150725414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121</w:t>
            </w:r>
            <w:r w:rsidR="00244BEC" w:rsidRPr="00244BEC">
              <w:rPr>
                <w:rFonts w:ascii="Times New Roman" w:hAnsi="Times New Roman" w:cs="Times New Roman"/>
                <w:noProof/>
                <w:webHidden/>
                <w:sz w:val="28"/>
                <w:szCs w:val="28"/>
              </w:rPr>
              <w:fldChar w:fldCharType="end"/>
            </w:r>
          </w:hyperlink>
        </w:p>
        <w:p w14:paraId="426847D7" w14:textId="0CD23877"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5" w:history="1">
            <w:r w:rsidR="00244BEC" w:rsidRPr="00244BEC">
              <w:rPr>
                <w:rStyle w:val="af5"/>
                <w:rFonts w:ascii="Times New Roman" w:eastAsia="NSimSun" w:hAnsi="Times New Roman" w:cs="Times New Roman"/>
                <w:noProof/>
                <w:sz w:val="28"/>
                <w:szCs w:val="28"/>
                <w:lang w:eastAsia="zh-CN" w:bidi="hi-IN"/>
              </w:rPr>
              <w:t>3.2 Создание графа УДС: ввод параметров улично-дорожной сети, транспортных инфраструктурных объектов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_Toc150725415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122</w:t>
            </w:r>
            <w:r w:rsidR="00244BEC" w:rsidRPr="00244BEC">
              <w:rPr>
                <w:rFonts w:ascii="Times New Roman" w:hAnsi="Times New Roman" w:cs="Times New Roman"/>
                <w:noProof/>
                <w:webHidden/>
                <w:sz w:val="28"/>
                <w:szCs w:val="28"/>
              </w:rPr>
              <w:fldChar w:fldCharType="end"/>
            </w:r>
          </w:hyperlink>
        </w:p>
        <w:p w14:paraId="3598DB5F" w14:textId="0C42357F"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6" w:history="1">
            <w:r w:rsidR="00244BEC" w:rsidRPr="00244BEC">
              <w:rPr>
                <w:rStyle w:val="af5"/>
                <w:rFonts w:ascii="Times New Roman" w:eastAsia="NSimSun" w:hAnsi="Times New Roman" w:cs="Times New Roman"/>
                <w:noProof/>
                <w:sz w:val="28"/>
                <w:szCs w:val="28"/>
                <w:lang w:eastAsia="zh-CN" w:bidi="hi-IN"/>
              </w:rPr>
              <w:t>3.3 Описание настроек расчетных процедур в транспортной модели</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_Toc150725416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124</w:t>
            </w:r>
            <w:r w:rsidR="00244BEC" w:rsidRPr="00244BEC">
              <w:rPr>
                <w:rFonts w:ascii="Times New Roman" w:hAnsi="Times New Roman" w:cs="Times New Roman"/>
                <w:noProof/>
                <w:webHidden/>
                <w:sz w:val="28"/>
                <w:szCs w:val="28"/>
              </w:rPr>
              <w:fldChar w:fldCharType="end"/>
            </w:r>
          </w:hyperlink>
        </w:p>
        <w:p w14:paraId="4424A44D" w14:textId="365372AD"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7" w:history="1">
            <w:r w:rsidR="00244BEC" w:rsidRPr="00244BEC">
              <w:rPr>
                <w:rStyle w:val="af5"/>
                <w:rFonts w:ascii="Times New Roman" w:eastAsia="NSimSun" w:hAnsi="Times New Roman" w:cs="Times New Roman"/>
                <w:noProof/>
                <w:sz w:val="28"/>
                <w:szCs w:val="28"/>
                <w:lang w:eastAsia="zh-CN" w:bidi="hi-IN"/>
              </w:rPr>
              <w:t>3.4 Расчет с помощью разработанной модели спроса данных об источнике, цели, количестве желаемых поездок</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_Toc150725417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130</w:t>
            </w:r>
            <w:r w:rsidR="00244BEC" w:rsidRPr="00244BEC">
              <w:rPr>
                <w:rFonts w:ascii="Times New Roman" w:hAnsi="Times New Roman" w:cs="Times New Roman"/>
                <w:noProof/>
                <w:webHidden/>
                <w:sz w:val="28"/>
                <w:szCs w:val="28"/>
              </w:rPr>
              <w:fldChar w:fldCharType="end"/>
            </w:r>
          </w:hyperlink>
        </w:p>
        <w:p w14:paraId="4CC0012D" w14:textId="07F3FCC6"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8" w:history="1">
            <w:r w:rsidR="00244BEC" w:rsidRPr="00244BEC">
              <w:rPr>
                <w:rStyle w:val="af5"/>
                <w:rFonts w:ascii="Times New Roman" w:eastAsia="NSimSun" w:hAnsi="Times New Roman" w:cs="Times New Roman"/>
                <w:noProof/>
                <w:sz w:val="28"/>
                <w:szCs w:val="28"/>
                <w:lang w:eastAsia="zh-CN" w:bidi="hi-IN"/>
              </w:rPr>
              <w:t>3.5 Калибровка мультимодальной макромодели по интенсивности транспортных и пассажирских потоков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_Toc150725418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133</w:t>
            </w:r>
            <w:r w:rsidR="00244BEC" w:rsidRPr="00244BEC">
              <w:rPr>
                <w:rFonts w:ascii="Times New Roman" w:hAnsi="Times New Roman" w:cs="Times New Roman"/>
                <w:noProof/>
                <w:webHidden/>
                <w:sz w:val="28"/>
                <w:szCs w:val="28"/>
              </w:rPr>
              <w:fldChar w:fldCharType="end"/>
            </w:r>
          </w:hyperlink>
        </w:p>
        <w:p w14:paraId="7CFA0811" w14:textId="249CE475"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19" w:history="1">
            <w:r w:rsidR="00244BEC" w:rsidRPr="00244BEC">
              <w:rPr>
                <w:rStyle w:val="af5"/>
                <w:rFonts w:ascii="Times New Roman" w:eastAsia="Calibri" w:hAnsi="Times New Roman" w:cs="Times New Roman"/>
                <w:noProof/>
                <w:sz w:val="28"/>
                <w:szCs w:val="28"/>
              </w:rPr>
              <w:t>4 Мероприятия по организации дорожного движения и очередность их реализации</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_Toc150725419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136</w:t>
            </w:r>
            <w:r w:rsidR="00244BEC" w:rsidRPr="00244BEC">
              <w:rPr>
                <w:rFonts w:ascii="Times New Roman" w:hAnsi="Times New Roman" w:cs="Times New Roman"/>
                <w:noProof/>
                <w:webHidden/>
                <w:sz w:val="28"/>
                <w:szCs w:val="28"/>
              </w:rPr>
              <w:fldChar w:fldCharType="end"/>
            </w:r>
          </w:hyperlink>
        </w:p>
        <w:p w14:paraId="1F146386" w14:textId="26AE6597"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0" w:history="1">
            <w:r w:rsidR="00244BEC" w:rsidRPr="00244BEC">
              <w:rPr>
                <w:rStyle w:val="af5"/>
                <w:rFonts w:ascii="Times New Roman" w:eastAsia="Calibri" w:hAnsi="Times New Roman" w:cs="Times New Roman"/>
                <w:noProof/>
                <w:sz w:val="28"/>
                <w:szCs w:val="28"/>
              </w:rPr>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_Toc150725420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140</w:t>
            </w:r>
            <w:r w:rsidR="00244BEC" w:rsidRPr="00244BEC">
              <w:rPr>
                <w:rFonts w:ascii="Times New Roman" w:hAnsi="Times New Roman" w:cs="Times New Roman"/>
                <w:noProof/>
                <w:webHidden/>
                <w:sz w:val="28"/>
                <w:szCs w:val="28"/>
              </w:rPr>
              <w:fldChar w:fldCharType="end"/>
            </w:r>
          </w:hyperlink>
        </w:p>
        <w:p w14:paraId="6C3ABC28" w14:textId="353DA1FE"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1" w:history="1">
            <w:r w:rsidR="00244BEC" w:rsidRPr="00244BEC">
              <w:rPr>
                <w:rStyle w:val="af5"/>
                <w:rFonts w:ascii="Times New Roman" w:eastAsia="Calibri" w:hAnsi="Times New Roman" w:cs="Times New Roman"/>
                <w:noProof/>
                <w:sz w:val="28"/>
                <w:szCs w:val="28"/>
              </w:rPr>
              <w:t xml:space="preserve">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w:t>
            </w:r>
            <w:r w:rsidR="00244BEC" w:rsidRPr="00244BEC">
              <w:rPr>
                <w:rStyle w:val="af5"/>
                <w:rFonts w:ascii="Times New Roman" w:eastAsia="Calibri" w:hAnsi="Times New Roman" w:cs="Times New Roman"/>
                <w:noProof/>
                <w:sz w:val="28"/>
                <w:szCs w:val="28"/>
              </w:rPr>
              <w:lastRenderedPageBreak/>
              <w:t>кольцевых пересечений и примыканий дорог, реконструкции перекрестков и строительства транспортных развязок</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_Toc150725421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142</w:t>
            </w:r>
            <w:r w:rsidR="00244BEC" w:rsidRPr="00244BEC">
              <w:rPr>
                <w:rFonts w:ascii="Times New Roman" w:hAnsi="Times New Roman" w:cs="Times New Roman"/>
                <w:noProof/>
                <w:webHidden/>
                <w:sz w:val="28"/>
                <w:szCs w:val="28"/>
              </w:rPr>
              <w:fldChar w:fldCharType="end"/>
            </w:r>
          </w:hyperlink>
        </w:p>
        <w:p w14:paraId="24513861" w14:textId="76B7DEC6"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2" w:history="1">
            <w:r w:rsidR="00244BEC" w:rsidRPr="00244BEC">
              <w:rPr>
                <w:rStyle w:val="af5"/>
                <w:rFonts w:ascii="Times New Roman" w:eastAsia="Calibri" w:hAnsi="Times New Roman" w:cs="Times New Roman"/>
                <w:noProof/>
                <w:sz w:val="28"/>
                <w:szCs w:val="28"/>
              </w:rPr>
              <w:t>4.3 Мероприятия по оптимизации светофорного регулирования, управлению светофорными объектами, включая адаптивное управление</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_Toc150725422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186</w:t>
            </w:r>
            <w:r w:rsidR="00244BEC" w:rsidRPr="00244BEC">
              <w:rPr>
                <w:rFonts w:ascii="Times New Roman" w:hAnsi="Times New Roman" w:cs="Times New Roman"/>
                <w:noProof/>
                <w:webHidden/>
                <w:sz w:val="28"/>
                <w:szCs w:val="28"/>
              </w:rPr>
              <w:fldChar w:fldCharType="end"/>
            </w:r>
          </w:hyperlink>
        </w:p>
        <w:p w14:paraId="5AEC9FCD" w14:textId="6601B83C"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3" w:history="1">
            <w:r w:rsidR="00244BEC" w:rsidRPr="00244BEC">
              <w:rPr>
                <w:rStyle w:val="af5"/>
                <w:rFonts w:ascii="Times New Roman" w:eastAsia="Calibri" w:hAnsi="Times New Roman" w:cs="Times New Roman"/>
                <w:noProof/>
                <w:sz w:val="28"/>
                <w:szCs w:val="28"/>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_Toc150725423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189</w:t>
            </w:r>
            <w:r w:rsidR="00244BEC" w:rsidRPr="00244BEC">
              <w:rPr>
                <w:rFonts w:ascii="Times New Roman" w:hAnsi="Times New Roman" w:cs="Times New Roman"/>
                <w:noProof/>
                <w:webHidden/>
                <w:sz w:val="28"/>
                <w:szCs w:val="28"/>
              </w:rPr>
              <w:fldChar w:fldCharType="end"/>
            </w:r>
          </w:hyperlink>
        </w:p>
        <w:p w14:paraId="42BB6F03" w14:textId="57ADC9AA"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4" w:history="1">
            <w:r w:rsidR="00244BEC" w:rsidRPr="00244BEC">
              <w:rPr>
                <w:rStyle w:val="af5"/>
                <w:rFonts w:ascii="Times New Roman" w:eastAsia="Calibri" w:hAnsi="Times New Roman" w:cs="Times New Roman"/>
                <w:noProof/>
                <w:sz w:val="28"/>
                <w:szCs w:val="28"/>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_Toc150725424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191</w:t>
            </w:r>
            <w:r w:rsidR="00244BEC" w:rsidRPr="00244BEC">
              <w:rPr>
                <w:rFonts w:ascii="Times New Roman" w:hAnsi="Times New Roman" w:cs="Times New Roman"/>
                <w:noProof/>
                <w:webHidden/>
                <w:sz w:val="28"/>
                <w:szCs w:val="28"/>
              </w:rPr>
              <w:fldChar w:fldCharType="end"/>
            </w:r>
          </w:hyperlink>
        </w:p>
        <w:p w14:paraId="2B9EA361" w14:textId="479250B7"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5" w:history="1">
            <w:r w:rsidR="00244BEC" w:rsidRPr="00244BEC">
              <w:rPr>
                <w:rStyle w:val="af5"/>
                <w:rFonts w:ascii="Times New Roman" w:eastAsia="Calibri" w:hAnsi="Times New Roman" w:cs="Times New Roman"/>
                <w:noProof/>
                <w:sz w:val="28"/>
                <w:szCs w:val="28"/>
              </w:rPr>
              <w:t>4.6 Мероприятия по введению приоритета в движении маршрутных транспортных средств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_Toc150725425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195</w:t>
            </w:r>
            <w:r w:rsidR="00244BEC" w:rsidRPr="00244BEC">
              <w:rPr>
                <w:rFonts w:ascii="Times New Roman" w:hAnsi="Times New Roman" w:cs="Times New Roman"/>
                <w:noProof/>
                <w:webHidden/>
                <w:sz w:val="28"/>
                <w:szCs w:val="28"/>
              </w:rPr>
              <w:fldChar w:fldCharType="end"/>
            </w:r>
          </w:hyperlink>
        </w:p>
        <w:p w14:paraId="7FEE792E" w14:textId="59ECDB03"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6" w:history="1">
            <w:r w:rsidR="00244BEC" w:rsidRPr="00244BEC">
              <w:rPr>
                <w:rStyle w:val="af5"/>
                <w:rFonts w:ascii="Times New Roman" w:eastAsia="Calibri" w:hAnsi="Times New Roman" w:cs="Times New Roman"/>
                <w:noProof/>
                <w:sz w:val="28"/>
                <w:szCs w:val="28"/>
              </w:rPr>
              <w:t>4.7 Мероприятия по развитию парковочного пространства</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_Toc150725426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197</w:t>
            </w:r>
            <w:r w:rsidR="00244BEC" w:rsidRPr="00244BEC">
              <w:rPr>
                <w:rFonts w:ascii="Times New Roman" w:hAnsi="Times New Roman" w:cs="Times New Roman"/>
                <w:noProof/>
                <w:webHidden/>
                <w:sz w:val="28"/>
                <w:szCs w:val="28"/>
              </w:rPr>
              <w:fldChar w:fldCharType="end"/>
            </w:r>
          </w:hyperlink>
        </w:p>
        <w:p w14:paraId="7AABDBB5" w14:textId="478C38C5"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7" w:history="1">
            <w:r w:rsidR="00244BEC" w:rsidRPr="00244BEC">
              <w:rPr>
                <w:rStyle w:val="af5"/>
                <w:rFonts w:ascii="Times New Roman" w:eastAsia="Calibri" w:hAnsi="Times New Roman" w:cs="Times New Roman"/>
                <w:noProof/>
                <w:sz w:val="28"/>
                <w:szCs w:val="28"/>
              </w:rPr>
              <w:t>4.8 Мероприятия по введению временных ограничений или прекращения движения транспортных средств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_Toc150725427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199</w:t>
            </w:r>
            <w:r w:rsidR="00244BEC" w:rsidRPr="00244BEC">
              <w:rPr>
                <w:rFonts w:ascii="Times New Roman" w:hAnsi="Times New Roman" w:cs="Times New Roman"/>
                <w:noProof/>
                <w:webHidden/>
                <w:sz w:val="28"/>
                <w:szCs w:val="28"/>
              </w:rPr>
              <w:fldChar w:fldCharType="end"/>
            </w:r>
          </w:hyperlink>
        </w:p>
        <w:p w14:paraId="2E18B4A7" w14:textId="3C83F40B"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8" w:history="1">
            <w:r w:rsidR="00244BEC" w:rsidRPr="00244BEC">
              <w:rPr>
                <w:rStyle w:val="af5"/>
                <w:rFonts w:ascii="Times New Roman" w:eastAsia="Calibri" w:hAnsi="Times New Roman" w:cs="Times New Roman"/>
                <w:noProof/>
                <w:sz w:val="28"/>
                <w:szCs w:val="28"/>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_Toc150725428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202</w:t>
            </w:r>
            <w:r w:rsidR="00244BEC" w:rsidRPr="00244BEC">
              <w:rPr>
                <w:rFonts w:ascii="Times New Roman" w:hAnsi="Times New Roman" w:cs="Times New Roman"/>
                <w:noProof/>
                <w:webHidden/>
                <w:sz w:val="28"/>
                <w:szCs w:val="28"/>
              </w:rPr>
              <w:fldChar w:fldCharType="end"/>
            </w:r>
          </w:hyperlink>
        </w:p>
        <w:p w14:paraId="04D734ED" w14:textId="0EB9750F"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29" w:history="1">
            <w:r w:rsidR="00244BEC" w:rsidRPr="00244BEC">
              <w:rPr>
                <w:rStyle w:val="af5"/>
                <w:rFonts w:ascii="Times New Roman" w:eastAsia="Calibri" w:hAnsi="Times New Roman" w:cs="Times New Roman"/>
                <w:noProof/>
                <w:sz w:val="28"/>
                <w:szCs w:val="28"/>
              </w:rPr>
              <w:t>4.10 Мероприятия по обеспечению транспортной и пешеходной связанности территорий</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_Toc150725429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203</w:t>
            </w:r>
            <w:r w:rsidR="00244BEC" w:rsidRPr="00244BEC">
              <w:rPr>
                <w:rFonts w:ascii="Times New Roman" w:hAnsi="Times New Roman" w:cs="Times New Roman"/>
                <w:noProof/>
                <w:webHidden/>
                <w:sz w:val="28"/>
                <w:szCs w:val="28"/>
              </w:rPr>
              <w:fldChar w:fldCharType="end"/>
            </w:r>
          </w:hyperlink>
        </w:p>
        <w:p w14:paraId="4F161BCC" w14:textId="6E349502"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0" w:history="1">
            <w:r w:rsidR="00244BEC" w:rsidRPr="00244BEC">
              <w:rPr>
                <w:rStyle w:val="af5"/>
                <w:rFonts w:ascii="Times New Roman" w:eastAsia="Calibri" w:hAnsi="Times New Roman" w:cs="Times New Roman"/>
                <w:noProof/>
                <w:sz w:val="28"/>
                <w:szCs w:val="28"/>
              </w:rPr>
              <w:t>4.11 Мероприятия по организации движения маршрутных транспортных средств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_Toc150725430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218</w:t>
            </w:r>
            <w:r w:rsidR="00244BEC" w:rsidRPr="00244BEC">
              <w:rPr>
                <w:rFonts w:ascii="Times New Roman" w:hAnsi="Times New Roman" w:cs="Times New Roman"/>
                <w:noProof/>
                <w:webHidden/>
                <w:sz w:val="28"/>
                <w:szCs w:val="28"/>
              </w:rPr>
              <w:fldChar w:fldCharType="end"/>
            </w:r>
          </w:hyperlink>
        </w:p>
        <w:p w14:paraId="1E3547B0" w14:textId="69FC3336"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1" w:history="1">
            <w:r w:rsidR="00244BEC" w:rsidRPr="00244BEC">
              <w:rPr>
                <w:rStyle w:val="af5"/>
                <w:rFonts w:ascii="Times New Roman" w:eastAsia="Calibri" w:hAnsi="Times New Roman" w:cs="Times New Roman"/>
                <w:noProof/>
                <w:sz w:val="28"/>
                <w:szCs w:val="28"/>
              </w:rPr>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_Toc150725431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219</w:t>
            </w:r>
            <w:r w:rsidR="00244BEC" w:rsidRPr="00244BEC">
              <w:rPr>
                <w:rFonts w:ascii="Times New Roman" w:hAnsi="Times New Roman" w:cs="Times New Roman"/>
                <w:noProof/>
                <w:webHidden/>
                <w:sz w:val="28"/>
                <w:szCs w:val="28"/>
              </w:rPr>
              <w:fldChar w:fldCharType="end"/>
            </w:r>
          </w:hyperlink>
        </w:p>
        <w:p w14:paraId="7D0BF7F6" w14:textId="03B4EBF9"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2" w:history="1">
            <w:r w:rsidR="00244BEC" w:rsidRPr="00244BEC">
              <w:rPr>
                <w:rStyle w:val="af5"/>
                <w:rFonts w:ascii="Times New Roman" w:eastAsia="Calibri" w:hAnsi="Times New Roman" w:cs="Times New Roman"/>
                <w:noProof/>
                <w:sz w:val="28"/>
                <w:szCs w:val="28"/>
              </w:rPr>
              <w:t>4.13 Мероприятия по совершенствованию системы информационного обеспечения участников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_Toc150725432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227</w:t>
            </w:r>
            <w:r w:rsidR="00244BEC" w:rsidRPr="00244BEC">
              <w:rPr>
                <w:rFonts w:ascii="Times New Roman" w:hAnsi="Times New Roman" w:cs="Times New Roman"/>
                <w:noProof/>
                <w:webHidden/>
                <w:sz w:val="28"/>
                <w:szCs w:val="28"/>
              </w:rPr>
              <w:fldChar w:fldCharType="end"/>
            </w:r>
          </w:hyperlink>
        </w:p>
        <w:p w14:paraId="4F348E14" w14:textId="3762079E"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3" w:history="1">
            <w:r w:rsidR="00244BEC" w:rsidRPr="00244BEC">
              <w:rPr>
                <w:rStyle w:val="af5"/>
                <w:rFonts w:ascii="Times New Roman" w:eastAsia="Calibri" w:hAnsi="Times New Roman" w:cs="Times New Roman"/>
                <w:noProof/>
                <w:sz w:val="28"/>
                <w:szCs w:val="28"/>
              </w:rPr>
              <w:t>4.14 Мероприятия по организации пропуска транзитных и (или) грузовых транспортных средств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_Toc150725433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229</w:t>
            </w:r>
            <w:r w:rsidR="00244BEC" w:rsidRPr="00244BEC">
              <w:rPr>
                <w:rFonts w:ascii="Times New Roman" w:hAnsi="Times New Roman" w:cs="Times New Roman"/>
                <w:noProof/>
                <w:webHidden/>
                <w:sz w:val="28"/>
                <w:szCs w:val="28"/>
              </w:rPr>
              <w:fldChar w:fldCharType="end"/>
            </w:r>
          </w:hyperlink>
        </w:p>
        <w:p w14:paraId="2E3B7CE5" w14:textId="78D4F0D4"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4" w:history="1">
            <w:r w:rsidR="00244BEC" w:rsidRPr="00244BEC">
              <w:rPr>
                <w:rStyle w:val="af5"/>
                <w:rFonts w:ascii="Times New Roman" w:eastAsia="Calibri" w:hAnsi="Times New Roman" w:cs="Times New Roman"/>
                <w:noProof/>
                <w:sz w:val="28"/>
                <w:szCs w:val="28"/>
              </w:rPr>
              <w:t>4.15 Мероприятия по скоростному режиму движения транспортных средств на отдельных участках дорог или в различных зонах</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_Toc150725434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232</w:t>
            </w:r>
            <w:r w:rsidR="00244BEC" w:rsidRPr="00244BEC">
              <w:rPr>
                <w:rFonts w:ascii="Times New Roman" w:hAnsi="Times New Roman" w:cs="Times New Roman"/>
                <w:noProof/>
                <w:webHidden/>
                <w:sz w:val="28"/>
                <w:szCs w:val="28"/>
              </w:rPr>
              <w:fldChar w:fldCharType="end"/>
            </w:r>
          </w:hyperlink>
        </w:p>
        <w:p w14:paraId="3B3318AF" w14:textId="413F9663"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5" w:history="1">
            <w:r w:rsidR="00244BEC" w:rsidRPr="00244BEC">
              <w:rPr>
                <w:rStyle w:val="af5"/>
                <w:rFonts w:ascii="Times New Roman" w:eastAsia="Calibri" w:hAnsi="Times New Roman" w:cs="Times New Roman"/>
                <w:noProof/>
                <w:sz w:val="28"/>
                <w:szCs w:val="28"/>
              </w:rPr>
              <w:t>4.16 Мероприятия по обеспечению благоприятных условий для движения инвалидов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_Toc150725435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234</w:t>
            </w:r>
            <w:r w:rsidR="00244BEC" w:rsidRPr="00244BEC">
              <w:rPr>
                <w:rFonts w:ascii="Times New Roman" w:hAnsi="Times New Roman" w:cs="Times New Roman"/>
                <w:noProof/>
                <w:webHidden/>
                <w:sz w:val="28"/>
                <w:szCs w:val="28"/>
              </w:rPr>
              <w:fldChar w:fldCharType="end"/>
            </w:r>
          </w:hyperlink>
        </w:p>
        <w:p w14:paraId="3246D3F5" w14:textId="27D35E84"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6" w:history="1">
            <w:r w:rsidR="00244BEC" w:rsidRPr="00244BEC">
              <w:rPr>
                <w:rStyle w:val="af5"/>
                <w:rFonts w:ascii="Times New Roman" w:eastAsia="Calibri" w:hAnsi="Times New Roman" w:cs="Times New Roman"/>
                <w:noProof/>
                <w:sz w:val="28"/>
                <w:szCs w:val="28"/>
              </w:rPr>
              <w:t>4.17 Мероприятия по обеспечению маршрутов движения детей к образовательным организациям</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_Toc150725436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242</w:t>
            </w:r>
            <w:r w:rsidR="00244BEC" w:rsidRPr="00244BEC">
              <w:rPr>
                <w:rFonts w:ascii="Times New Roman" w:hAnsi="Times New Roman" w:cs="Times New Roman"/>
                <w:noProof/>
                <w:webHidden/>
                <w:sz w:val="28"/>
                <w:szCs w:val="28"/>
              </w:rPr>
              <w:fldChar w:fldCharType="end"/>
            </w:r>
          </w:hyperlink>
        </w:p>
        <w:p w14:paraId="623E246F" w14:textId="4074B1DC"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7" w:history="1">
            <w:r w:rsidR="00244BEC" w:rsidRPr="00244BEC">
              <w:rPr>
                <w:rStyle w:val="af5"/>
                <w:rFonts w:ascii="Times New Roman" w:eastAsia="Calibri" w:hAnsi="Times New Roman" w:cs="Times New Roman"/>
                <w:noProof/>
                <w:sz w:val="28"/>
                <w:szCs w:val="28"/>
              </w:rPr>
              <w:t>4.18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_Toc150725437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245</w:t>
            </w:r>
            <w:r w:rsidR="00244BEC" w:rsidRPr="00244BEC">
              <w:rPr>
                <w:rFonts w:ascii="Times New Roman" w:hAnsi="Times New Roman" w:cs="Times New Roman"/>
                <w:noProof/>
                <w:webHidden/>
                <w:sz w:val="28"/>
                <w:szCs w:val="28"/>
              </w:rPr>
              <w:fldChar w:fldCharType="end"/>
            </w:r>
          </w:hyperlink>
        </w:p>
        <w:p w14:paraId="0508ACA4" w14:textId="1829BBA3"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8" w:history="1">
            <w:r w:rsidR="00244BEC" w:rsidRPr="00244BEC">
              <w:rPr>
                <w:rStyle w:val="af5"/>
                <w:rFonts w:ascii="Times New Roman" w:eastAsia="Calibri" w:hAnsi="Times New Roman" w:cs="Times New Roman"/>
                <w:noProof/>
                <w:sz w:val="28"/>
                <w:szCs w:val="28"/>
              </w:rPr>
              <w:t>4.19 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_Toc150725438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271</w:t>
            </w:r>
            <w:r w:rsidR="00244BEC" w:rsidRPr="00244BEC">
              <w:rPr>
                <w:rFonts w:ascii="Times New Roman" w:hAnsi="Times New Roman" w:cs="Times New Roman"/>
                <w:noProof/>
                <w:webHidden/>
                <w:sz w:val="28"/>
                <w:szCs w:val="28"/>
              </w:rPr>
              <w:fldChar w:fldCharType="end"/>
            </w:r>
          </w:hyperlink>
        </w:p>
        <w:p w14:paraId="38D3BBC9" w14:textId="48843BF8"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39" w:history="1">
            <w:r w:rsidR="00244BEC" w:rsidRPr="00244BEC">
              <w:rPr>
                <w:rStyle w:val="af5"/>
                <w:rFonts w:ascii="Times New Roman" w:eastAsia="Calibri" w:hAnsi="Times New Roman" w:cs="Times New Roman"/>
                <w:noProof/>
                <w:sz w:val="28"/>
                <w:szCs w:val="28"/>
              </w:rPr>
              <w:t>5 Оценка объемов и источников финансирования мероприятий по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_Toc150725439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273</w:t>
            </w:r>
            <w:r w:rsidR="00244BEC" w:rsidRPr="00244BEC">
              <w:rPr>
                <w:rFonts w:ascii="Times New Roman" w:hAnsi="Times New Roman" w:cs="Times New Roman"/>
                <w:noProof/>
                <w:webHidden/>
                <w:sz w:val="28"/>
                <w:szCs w:val="28"/>
              </w:rPr>
              <w:fldChar w:fldCharType="end"/>
            </w:r>
          </w:hyperlink>
        </w:p>
        <w:p w14:paraId="2DD7EE4E" w14:textId="00372995"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40" w:history="1">
            <w:r w:rsidR="00244BEC" w:rsidRPr="00244BEC">
              <w:rPr>
                <w:rStyle w:val="af5"/>
                <w:rFonts w:ascii="Times New Roman" w:eastAsia="Calibri" w:hAnsi="Times New Roman" w:cs="Times New Roman"/>
                <w:noProof/>
                <w:sz w:val="28"/>
                <w:szCs w:val="28"/>
              </w:rPr>
              <w:t>6 Оценка эффективности мероприятий по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_Toc150725440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282</w:t>
            </w:r>
            <w:r w:rsidR="00244BEC" w:rsidRPr="00244BEC">
              <w:rPr>
                <w:rFonts w:ascii="Times New Roman" w:hAnsi="Times New Roman" w:cs="Times New Roman"/>
                <w:noProof/>
                <w:webHidden/>
                <w:sz w:val="28"/>
                <w:szCs w:val="28"/>
              </w:rPr>
              <w:fldChar w:fldCharType="end"/>
            </w:r>
          </w:hyperlink>
        </w:p>
        <w:p w14:paraId="4FDDE979" w14:textId="2564C905"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41" w:history="1">
            <w:r w:rsidR="00244BEC" w:rsidRPr="00244BEC">
              <w:rPr>
                <w:rStyle w:val="af5"/>
                <w:rFonts w:ascii="Times New Roman" w:eastAsia="Calibri" w:hAnsi="Times New Roman" w:cs="Times New Roman"/>
                <w:noProof/>
                <w:sz w:val="28"/>
                <w:szCs w:val="28"/>
              </w:rPr>
              <w:t>6.1 Прогноз основных показателей безопасности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_Toc150725441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283</w:t>
            </w:r>
            <w:r w:rsidR="00244BEC" w:rsidRPr="00244BEC">
              <w:rPr>
                <w:rFonts w:ascii="Times New Roman" w:hAnsi="Times New Roman" w:cs="Times New Roman"/>
                <w:noProof/>
                <w:webHidden/>
                <w:sz w:val="28"/>
                <w:szCs w:val="28"/>
              </w:rPr>
              <w:fldChar w:fldCharType="end"/>
            </w:r>
          </w:hyperlink>
        </w:p>
        <w:p w14:paraId="0F529735" w14:textId="2ADB582D"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42" w:history="1">
            <w:r w:rsidR="00244BEC" w:rsidRPr="00244BEC">
              <w:rPr>
                <w:rStyle w:val="af5"/>
                <w:rFonts w:ascii="Times New Roman" w:eastAsia="Calibri" w:hAnsi="Times New Roman" w:cs="Times New Roman"/>
                <w:noProof/>
                <w:sz w:val="28"/>
                <w:szCs w:val="28"/>
              </w:rPr>
              <w:t>6.2 Прогноз параметров, характеризующих дорожное движение</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_Toc150725442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285</w:t>
            </w:r>
            <w:r w:rsidR="00244BEC" w:rsidRPr="00244BEC">
              <w:rPr>
                <w:rFonts w:ascii="Times New Roman" w:hAnsi="Times New Roman" w:cs="Times New Roman"/>
                <w:noProof/>
                <w:webHidden/>
                <w:sz w:val="28"/>
                <w:szCs w:val="28"/>
              </w:rPr>
              <w:fldChar w:fldCharType="end"/>
            </w:r>
          </w:hyperlink>
        </w:p>
        <w:p w14:paraId="6E7F9455" w14:textId="1676E42F"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43" w:history="1">
            <w:r w:rsidR="00244BEC" w:rsidRPr="00244BEC">
              <w:rPr>
                <w:rStyle w:val="af5"/>
                <w:rFonts w:ascii="Times New Roman" w:eastAsia="Calibri" w:hAnsi="Times New Roman" w:cs="Times New Roman"/>
                <w:noProof/>
                <w:sz w:val="28"/>
                <w:szCs w:val="28"/>
              </w:rPr>
              <w:t>6.3 Прогноз параметров, эффективности организации дорожного движения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_Toc150725443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287</w:t>
            </w:r>
            <w:r w:rsidR="00244BEC" w:rsidRPr="00244BEC">
              <w:rPr>
                <w:rFonts w:ascii="Times New Roman" w:hAnsi="Times New Roman" w:cs="Times New Roman"/>
                <w:noProof/>
                <w:webHidden/>
                <w:sz w:val="28"/>
                <w:szCs w:val="28"/>
              </w:rPr>
              <w:fldChar w:fldCharType="end"/>
            </w:r>
          </w:hyperlink>
        </w:p>
        <w:p w14:paraId="2F6A770B" w14:textId="662631C5"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44" w:history="1">
            <w:r w:rsidR="00244BEC" w:rsidRPr="00244BEC">
              <w:rPr>
                <w:rStyle w:val="af5"/>
                <w:rFonts w:ascii="Times New Roman" w:eastAsia="Calibri" w:hAnsi="Times New Roman" w:cs="Times New Roman"/>
                <w:noProof/>
                <w:sz w:val="28"/>
                <w:szCs w:val="28"/>
              </w:rPr>
              <w:t>6.4 Прогноз негативного воздействия транспортной инфраструктуры на окружающую среду и здоровье населения</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_Toc150725444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289</w:t>
            </w:r>
            <w:r w:rsidR="00244BEC" w:rsidRPr="00244BEC">
              <w:rPr>
                <w:rFonts w:ascii="Times New Roman" w:hAnsi="Times New Roman" w:cs="Times New Roman"/>
                <w:noProof/>
                <w:webHidden/>
                <w:sz w:val="28"/>
                <w:szCs w:val="28"/>
              </w:rPr>
              <w:fldChar w:fldCharType="end"/>
            </w:r>
          </w:hyperlink>
        </w:p>
        <w:p w14:paraId="2265A5B5" w14:textId="3D1431CB" w:rsidR="00244BEC" w:rsidRPr="00244BEC" w:rsidRDefault="00C76661" w:rsidP="00244BEC">
          <w:pPr>
            <w:pStyle w:val="15"/>
            <w:tabs>
              <w:tab w:val="right" w:leader="dot" w:pos="9345"/>
            </w:tabs>
            <w:spacing w:after="0" w:line="360" w:lineRule="auto"/>
            <w:jc w:val="both"/>
            <w:rPr>
              <w:rFonts w:ascii="Times New Roman" w:eastAsiaTheme="minorEastAsia" w:hAnsi="Times New Roman" w:cs="Times New Roman"/>
              <w:noProof/>
              <w:kern w:val="2"/>
              <w:sz w:val="28"/>
              <w:szCs w:val="28"/>
              <w:lang w:eastAsia="ru-RU"/>
              <w14:ligatures w14:val="standardContextual"/>
            </w:rPr>
          </w:pPr>
          <w:hyperlink w:anchor="_Toc150725445" w:history="1">
            <w:r w:rsidR="00244BEC" w:rsidRPr="00244BEC">
              <w:rPr>
                <w:rStyle w:val="af5"/>
                <w:rFonts w:ascii="Times New Roman" w:hAnsi="Times New Roman" w:cs="Times New Roman"/>
                <w:noProof/>
                <w:sz w:val="28"/>
                <w:szCs w:val="28"/>
                <w:lang w:bidi="hi-IN"/>
              </w:rPr>
              <w:t>ЗАКЛЮЧЕНИЕ</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_Toc150725445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292</w:t>
            </w:r>
            <w:r w:rsidR="00244BEC" w:rsidRPr="00244BEC">
              <w:rPr>
                <w:rFonts w:ascii="Times New Roman" w:hAnsi="Times New Roman" w:cs="Times New Roman"/>
                <w:noProof/>
                <w:webHidden/>
                <w:sz w:val="28"/>
                <w:szCs w:val="28"/>
              </w:rPr>
              <w:fldChar w:fldCharType="end"/>
            </w:r>
          </w:hyperlink>
        </w:p>
        <w:p w14:paraId="3092D9E3" w14:textId="509FA77E" w:rsidR="00244BEC" w:rsidRPr="00244BEC" w:rsidRDefault="00C76661" w:rsidP="00244BEC">
          <w:pPr>
            <w:pStyle w:val="23"/>
            <w:tabs>
              <w:tab w:val="right" w:leader="dot" w:pos="9345"/>
            </w:tabs>
            <w:spacing w:after="0" w:line="360" w:lineRule="auto"/>
            <w:ind w:left="0"/>
            <w:jc w:val="both"/>
            <w:rPr>
              <w:rFonts w:ascii="Times New Roman" w:eastAsiaTheme="minorEastAsia" w:hAnsi="Times New Roman" w:cs="Times New Roman"/>
              <w:noProof/>
              <w:kern w:val="2"/>
              <w:sz w:val="28"/>
              <w:szCs w:val="28"/>
              <w:lang w:eastAsia="ru-RU"/>
              <w14:ligatures w14:val="standardContextual"/>
            </w:rPr>
          </w:pPr>
          <w:hyperlink w:anchor="_Toc150725446" w:history="1">
            <w:r w:rsidR="00244BEC" w:rsidRPr="00244BEC">
              <w:rPr>
                <w:rStyle w:val="af5"/>
                <w:rFonts w:ascii="Times New Roman" w:hAnsi="Times New Roman" w:cs="Times New Roman"/>
                <w:noProof/>
                <w:sz w:val="28"/>
                <w:szCs w:val="28"/>
              </w:rPr>
              <w:t>СПИСОК ИСПОЛЬЗОВАННЫХ ИСТОЧНИКОВ</w:t>
            </w:r>
            <w:r w:rsidR="00244BEC" w:rsidRPr="00244BEC">
              <w:rPr>
                <w:rFonts w:ascii="Times New Roman" w:hAnsi="Times New Roman" w:cs="Times New Roman"/>
                <w:noProof/>
                <w:webHidden/>
                <w:sz w:val="28"/>
                <w:szCs w:val="28"/>
              </w:rPr>
              <w:tab/>
            </w:r>
            <w:r w:rsidR="00244BEC" w:rsidRPr="00244BEC">
              <w:rPr>
                <w:rFonts w:ascii="Times New Roman" w:hAnsi="Times New Roman" w:cs="Times New Roman"/>
                <w:noProof/>
                <w:webHidden/>
                <w:sz w:val="28"/>
                <w:szCs w:val="28"/>
              </w:rPr>
              <w:fldChar w:fldCharType="begin"/>
            </w:r>
            <w:r w:rsidR="00244BEC" w:rsidRPr="00244BEC">
              <w:rPr>
                <w:rFonts w:ascii="Times New Roman" w:hAnsi="Times New Roman" w:cs="Times New Roman"/>
                <w:noProof/>
                <w:webHidden/>
                <w:sz w:val="28"/>
                <w:szCs w:val="28"/>
              </w:rPr>
              <w:instrText xml:space="preserve"> PAGEREF _Toc150725446 \h </w:instrText>
            </w:r>
            <w:r w:rsidR="00244BEC" w:rsidRPr="00244BEC">
              <w:rPr>
                <w:rFonts w:ascii="Times New Roman" w:hAnsi="Times New Roman" w:cs="Times New Roman"/>
                <w:noProof/>
                <w:webHidden/>
                <w:sz w:val="28"/>
                <w:szCs w:val="28"/>
              </w:rPr>
            </w:r>
            <w:r w:rsidR="00244BEC" w:rsidRPr="00244BEC">
              <w:rPr>
                <w:rFonts w:ascii="Times New Roman" w:hAnsi="Times New Roman" w:cs="Times New Roman"/>
                <w:noProof/>
                <w:webHidden/>
                <w:sz w:val="28"/>
                <w:szCs w:val="28"/>
              </w:rPr>
              <w:fldChar w:fldCharType="separate"/>
            </w:r>
            <w:r w:rsidR="00872D6B">
              <w:rPr>
                <w:rFonts w:ascii="Times New Roman" w:hAnsi="Times New Roman" w:cs="Times New Roman"/>
                <w:noProof/>
                <w:webHidden/>
                <w:sz w:val="28"/>
                <w:szCs w:val="28"/>
              </w:rPr>
              <w:t>293</w:t>
            </w:r>
            <w:r w:rsidR="00244BEC" w:rsidRPr="00244BEC">
              <w:rPr>
                <w:rFonts w:ascii="Times New Roman" w:hAnsi="Times New Roman" w:cs="Times New Roman"/>
                <w:noProof/>
                <w:webHidden/>
                <w:sz w:val="28"/>
                <w:szCs w:val="28"/>
              </w:rPr>
              <w:fldChar w:fldCharType="end"/>
            </w:r>
          </w:hyperlink>
        </w:p>
        <w:p w14:paraId="0CF67605" w14:textId="0CBD97BC" w:rsidR="008B071A" w:rsidRPr="00244BEC" w:rsidRDefault="008B071A" w:rsidP="00244BEC">
          <w:pPr>
            <w:spacing w:after="0" w:line="360" w:lineRule="auto"/>
            <w:jc w:val="both"/>
            <w:rPr>
              <w:rFonts w:ascii="Times New Roman" w:hAnsi="Times New Roman" w:cs="Times New Roman"/>
              <w:sz w:val="28"/>
              <w:szCs w:val="28"/>
            </w:rPr>
          </w:pPr>
          <w:r w:rsidRPr="00244BEC">
            <w:rPr>
              <w:rFonts w:ascii="Times New Roman" w:hAnsi="Times New Roman" w:cs="Times New Roman"/>
              <w:sz w:val="28"/>
              <w:szCs w:val="28"/>
            </w:rPr>
            <w:fldChar w:fldCharType="end"/>
          </w:r>
        </w:p>
      </w:sdtContent>
    </w:sdt>
    <w:p w14:paraId="4CD10502" w14:textId="77777777" w:rsidR="00E81D9B" w:rsidRDefault="00E81D9B" w:rsidP="00923318">
      <w:pPr>
        <w:spacing w:after="0"/>
        <w:rPr>
          <w:rFonts w:ascii="Times New Roman" w:eastAsiaTheme="majorEastAsia" w:hAnsi="Times New Roman" w:cs="Times New Roman"/>
          <w:b/>
          <w:bCs/>
          <w:sz w:val="28"/>
          <w:szCs w:val="28"/>
        </w:rPr>
      </w:pPr>
      <w:r>
        <w:rPr>
          <w:rFonts w:ascii="Times New Roman" w:hAnsi="Times New Roman" w:cs="Times New Roman"/>
          <w:sz w:val="28"/>
          <w:szCs w:val="28"/>
        </w:rPr>
        <w:br w:type="page"/>
      </w:r>
    </w:p>
    <w:p w14:paraId="0A0FEBDE" w14:textId="5C9429C6" w:rsidR="0097119B" w:rsidRDefault="0097119B">
      <w:pPr>
        <w:rPr>
          <w:rFonts w:ascii="Times New Roman" w:eastAsiaTheme="majorEastAsia" w:hAnsi="Times New Roman" w:cs="Times New Roman"/>
          <w:b/>
          <w:bCs/>
          <w:sz w:val="28"/>
          <w:szCs w:val="28"/>
        </w:rPr>
      </w:pPr>
      <w:bookmarkStart w:id="1" w:name="_Toc113067759"/>
      <w:bookmarkStart w:id="2" w:name="_Toc150725396"/>
    </w:p>
    <w:p w14:paraId="5AD0F621" w14:textId="21350510" w:rsidR="00AB57D7" w:rsidRPr="00DC4F57" w:rsidRDefault="00AB57D7" w:rsidP="00923318">
      <w:pPr>
        <w:pStyle w:val="2"/>
        <w:spacing w:before="0" w:line="360" w:lineRule="auto"/>
        <w:jc w:val="center"/>
        <w:rPr>
          <w:rFonts w:ascii="Times New Roman" w:eastAsia="Calibri" w:hAnsi="Times New Roman" w:cs="Times New Roman"/>
          <w:color w:val="auto"/>
          <w:sz w:val="24"/>
          <w:szCs w:val="36"/>
          <w:lang w:eastAsia="ru-RU"/>
        </w:rPr>
      </w:pPr>
      <w:r w:rsidRPr="00DC4F57">
        <w:rPr>
          <w:rFonts w:ascii="Times New Roman" w:hAnsi="Times New Roman" w:cs="Times New Roman"/>
          <w:color w:val="auto"/>
          <w:sz w:val="28"/>
          <w:szCs w:val="28"/>
        </w:rPr>
        <w:t>ОБОЗНАЧЕНИЯ И СОКРАЩЕНИЯ</w:t>
      </w:r>
      <w:bookmarkEnd w:id="1"/>
      <w:bookmarkEnd w:id="2"/>
    </w:p>
    <w:p w14:paraId="1D7F2782" w14:textId="77777777" w:rsidR="00AB57D7" w:rsidRPr="00DC4F57" w:rsidRDefault="00AB57D7" w:rsidP="00923318">
      <w:pPr>
        <w:tabs>
          <w:tab w:val="left" w:pos="1230"/>
        </w:tabs>
        <w:spacing w:after="0" w:line="360" w:lineRule="auto"/>
        <w:jc w:val="both"/>
        <w:rPr>
          <w:rFonts w:ascii="Times New Roman" w:eastAsia="Calibri" w:hAnsi="Times New Roman" w:cs="Times New Roman"/>
          <w:sz w:val="24"/>
          <w:szCs w:val="24"/>
          <w:lang w:eastAsia="ru-RU"/>
        </w:rPr>
      </w:pPr>
      <w:r w:rsidRPr="00DC4F57">
        <w:rPr>
          <w:rFonts w:ascii="Times New Roman" w:eastAsia="Calibri" w:hAnsi="Times New Roman" w:cs="Times New Roman"/>
          <w:sz w:val="24"/>
          <w:szCs w:val="24"/>
          <w:lang w:eastAsia="ru-RU"/>
        </w:rPr>
        <w:tab/>
      </w:r>
    </w:p>
    <w:tbl>
      <w:tblPr>
        <w:tblW w:w="0" w:type="auto"/>
        <w:tblLook w:val="04A0" w:firstRow="1" w:lastRow="0" w:firstColumn="1" w:lastColumn="0" w:noHBand="0" w:noVBand="1"/>
      </w:tblPr>
      <w:tblGrid>
        <w:gridCol w:w="1668"/>
        <w:gridCol w:w="425"/>
        <w:gridCol w:w="7202"/>
      </w:tblGrid>
      <w:tr w:rsidR="00DC4F57" w:rsidRPr="00DC4F57" w14:paraId="15FFAC57" w14:textId="77777777" w:rsidTr="007F6D59">
        <w:tc>
          <w:tcPr>
            <w:tcW w:w="1668" w:type="dxa"/>
            <w:shd w:val="clear" w:color="auto" w:fill="auto"/>
          </w:tcPr>
          <w:p w14:paraId="321B5FB3"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ПТОП</w:t>
            </w:r>
          </w:p>
        </w:tc>
        <w:tc>
          <w:tcPr>
            <w:tcW w:w="425" w:type="dxa"/>
            <w:shd w:val="clear" w:color="auto" w:fill="auto"/>
            <w:vAlign w:val="center"/>
          </w:tcPr>
          <w:p w14:paraId="5F3315B7"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45D4F674"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пассажирский транспорт общего пользования</w:t>
            </w:r>
          </w:p>
        </w:tc>
      </w:tr>
      <w:tr w:rsidR="00DC4F57" w:rsidRPr="00DC4F57" w14:paraId="09C31F06" w14:textId="77777777" w:rsidTr="007F6D59">
        <w:tc>
          <w:tcPr>
            <w:tcW w:w="1668" w:type="dxa"/>
            <w:shd w:val="clear" w:color="auto" w:fill="auto"/>
          </w:tcPr>
          <w:p w14:paraId="0C83442D"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БДД</w:t>
            </w:r>
          </w:p>
        </w:tc>
        <w:tc>
          <w:tcPr>
            <w:tcW w:w="425" w:type="dxa"/>
            <w:shd w:val="clear" w:color="auto" w:fill="auto"/>
            <w:vAlign w:val="center"/>
          </w:tcPr>
          <w:p w14:paraId="22DB192A"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4A61172E"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безопасность дорожного движения</w:t>
            </w:r>
          </w:p>
        </w:tc>
      </w:tr>
      <w:tr w:rsidR="00DC4F57" w:rsidRPr="00DC4F57" w14:paraId="2BE14FC0" w14:textId="77777777" w:rsidTr="007F6D59">
        <w:tc>
          <w:tcPr>
            <w:tcW w:w="1668" w:type="dxa"/>
            <w:shd w:val="clear" w:color="auto" w:fill="auto"/>
          </w:tcPr>
          <w:p w14:paraId="1D89DE75"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УДС</w:t>
            </w:r>
          </w:p>
        </w:tc>
        <w:tc>
          <w:tcPr>
            <w:tcW w:w="425" w:type="dxa"/>
            <w:shd w:val="clear" w:color="auto" w:fill="auto"/>
            <w:vAlign w:val="center"/>
          </w:tcPr>
          <w:p w14:paraId="4D27E799"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0EECC229"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улично-дорожная сеть</w:t>
            </w:r>
          </w:p>
        </w:tc>
      </w:tr>
      <w:tr w:rsidR="00DC4F57" w:rsidRPr="00DC4F57" w14:paraId="16D51516" w14:textId="77777777" w:rsidTr="007F6D59">
        <w:tc>
          <w:tcPr>
            <w:tcW w:w="1668" w:type="dxa"/>
            <w:shd w:val="clear" w:color="auto" w:fill="auto"/>
          </w:tcPr>
          <w:p w14:paraId="7DBD3CB5"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АСУДД</w:t>
            </w:r>
          </w:p>
        </w:tc>
        <w:tc>
          <w:tcPr>
            <w:tcW w:w="425" w:type="dxa"/>
            <w:shd w:val="clear" w:color="auto" w:fill="auto"/>
            <w:vAlign w:val="center"/>
          </w:tcPr>
          <w:p w14:paraId="5FCEE24A"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1ECC1883"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Автоматизированная система управления дорожным движением</w:t>
            </w:r>
          </w:p>
        </w:tc>
      </w:tr>
      <w:tr w:rsidR="00DC4F57" w:rsidRPr="00DC4F57" w14:paraId="045FD510" w14:textId="77777777" w:rsidTr="007F6D59">
        <w:tc>
          <w:tcPr>
            <w:tcW w:w="1668" w:type="dxa"/>
            <w:shd w:val="clear" w:color="auto" w:fill="auto"/>
          </w:tcPr>
          <w:p w14:paraId="0796A903"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КСОТ</w:t>
            </w:r>
          </w:p>
        </w:tc>
        <w:tc>
          <w:tcPr>
            <w:tcW w:w="425" w:type="dxa"/>
            <w:shd w:val="clear" w:color="auto" w:fill="auto"/>
            <w:vAlign w:val="center"/>
          </w:tcPr>
          <w:p w14:paraId="39DE9E86"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2C744AA1"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Комплексная схема организации транспортного обслуживания населения общественным транспортом</w:t>
            </w:r>
          </w:p>
        </w:tc>
      </w:tr>
      <w:tr w:rsidR="00DC4F57" w:rsidRPr="00DC4F57" w14:paraId="55CB607B" w14:textId="77777777" w:rsidTr="007F6D59">
        <w:tc>
          <w:tcPr>
            <w:tcW w:w="1668" w:type="dxa"/>
            <w:shd w:val="clear" w:color="auto" w:fill="auto"/>
          </w:tcPr>
          <w:p w14:paraId="6B7D80BB"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ИЗИП</w:t>
            </w:r>
          </w:p>
        </w:tc>
        <w:tc>
          <w:tcPr>
            <w:tcW w:w="425" w:type="dxa"/>
            <w:shd w:val="clear" w:color="auto" w:fill="auto"/>
            <w:vAlign w:val="center"/>
          </w:tcPr>
          <w:p w14:paraId="48C06F6F"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197FC593"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iCs/>
                <w:sz w:val="28"/>
                <w:szCs w:val="28"/>
                <w:lang w:eastAsia="ru-RU"/>
              </w:rPr>
              <w:t>информационный знак индивидуального проектирования</w:t>
            </w:r>
          </w:p>
        </w:tc>
      </w:tr>
      <w:tr w:rsidR="00DC4F57" w:rsidRPr="00DC4F57" w14:paraId="1A3C22DE" w14:textId="77777777" w:rsidTr="007F6D59">
        <w:tc>
          <w:tcPr>
            <w:tcW w:w="1668" w:type="dxa"/>
            <w:shd w:val="clear" w:color="auto" w:fill="auto"/>
          </w:tcPr>
          <w:p w14:paraId="764144D8"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МГН</w:t>
            </w:r>
          </w:p>
        </w:tc>
        <w:tc>
          <w:tcPr>
            <w:tcW w:w="425" w:type="dxa"/>
            <w:shd w:val="clear" w:color="auto" w:fill="auto"/>
            <w:vAlign w:val="center"/>
          </w:tcPr>
          <w:p w14:paraId="40FAFD77"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77DAA6C1"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маломобильные группы населения</w:t>
            </w:r>
          </w:p>
        </w:tc>
      </w:tr>
      <w:tr w:rsidR="00DC4F57" w:rsidRPr="00DC4F57" w14:paraId="3D87CFBD" w14:textId="77777777" w:rsidTr="007F6D59">
        <w:tc>
          <w:tcPr>
            <w:tcW w:w="1668" w:type="dxa"/>
            <w:shd w:val="clear" w:color="auto" w:fill="auto"/>
          </w:tcPr>
          <w:p w14:paraId="10124FBB"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ТСОДД</w:t>
            </w:r>
          </w:p>
        </w:tc>
        <w:tc>
          <w:tcPr>
            <w:tcW w:w="425" w:type="dxa"/>
            <w:shd w:val="clear" w:color="auto" w:fill="auto"/>
            <w:vAlign w:val="center"/>
          </w:tcPr>
          <w:p w14:paraId="29896B70"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17EB6B80"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технические средства организации дорожного движения</w:t>
            </w:r>
          </w:p>
        </w:tc>
      </w:tr>
      <w:tr w:rsidR="00DC4F57" w:rsidRPr="00DC4F57" w14:paraId="20D32C7E" w14:textId="77777777" w:rsidTr="007F6D59">
        <w:tc>
          <w:tcPr>
            <w:tcW w:w="1668" w:type="dxa"/>
            <w:shd w:val="clear" w:color="auto" w:fill="auto"/>
          </w:tcPr>
          <w:p w14:paraId="1E394F04"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ДТП</w:t>
            </w:r>
          </w:p>
        </w:tc>
        <w:tc>
          <w:tcPr>
            <w:tcW w:w="425" w:type="dxa"/>
            <w:shd w:val="clear" w:color="auto" w:fill="auto"/>
            <w:vAlign w:val="center"/>
          </w:tcPr>
          <w:p w14:paraId="17991FA0"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685F086D"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дорожно-транспортное происшествие</w:t>
            </w:r>
          </w:p>
        </w:tc>
      </w:tr>
      <w:tr w:rsidR="00DC4F57" w:rsidRPr="00DC4F57" w14:paraId="47A4E7D3" w14:textId="77777777" w:rsidTr="007F6D59">
        <w:tc>
          <w:tcPr>
            <w:tcW w:w="1668" w:type="dxa"/>
            <w:shd w:val="clear" w:color="auto" w:fill="auto"/>
          </w:tcPr>
          <w:p w14:paraId="605EB104"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ПДД</w:t>
            </w:r>
          </w:p>
        </w:tc>
        <w:tc>
          <w:tcPr>
            <w:tcW w:w="425" w:type="dxa"/>
            <w:shd w:val="clear" w:color="auto" w:fill="auto"/>
            <w:vAlign w:val="center"/>
          </w:tcPr>
          <w:p w14:paraId="2BB9DF17"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14B039C5"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Правила дорожного движения</w:t>
            </w:r>
          </w:p>
        </w:tc>
      </w:tr>
      <w:tr w:rsidR="00DC4F57" w:rsidRPr="00DC4F57" w14:paraId="227B3F0E" w14:textId="77777777" w:rsidTr="007F6D59">
        <w:tc>
          <w:tcPr>
            <w:tcW w:w="1668" w:type="dxa"/>
            <w:shd w:val="clear" w:color="auto" w:fill="auto"/>
          </w:tcPr>
          <w:p w14:paraId="1C5E5868"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СТП</w:t>
            </w:r>
          </w:p>
        </w:tc>
        <w:tc>
          <w:tcPr>
            <w:tcW w:w="425" w:type="dxa"/>
            <w:shd w:val="clear" w:color="auto" w:fill="auto"/>
            <w:vAlign w:val="center"/>
          </w:tcPr>
          <w:p w14:paraId="6A723D95"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3BB178FC"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Схема территориального планирования</w:t>
            </w:r>
          </w:p>
        </w:tc>
      </w:tr>
      <w:tr w:rsidR="00DC4F57" w:rsidRPr="00DC4F57" w14:paraId="5657FFDD" w14:textId="77777777" w:rsidTr="007F6D59">
        <w:tc>
          <w:tcPr>
            <w:tcW w:w="1668" w:type="dxa"/>
            <w:shd w:val="clear" w:color="auto" w:fill="auto"/>
          </w:tcPr>
          <w:p w14:paraId="6D2EB7F4"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ПКРТИ</w:t>
            </w:r>
          </w:p>
        </w:tc>
        <w:tc>
          <w:tcPr>
            <w:tcW w:w="425" w:type="dxa"/>
            <w:shd w:val="clear" w:color="auto" w:fill="auto"/>
            <w:vAlign w:val="center"/>
          </w:tcPr>
          <w:p w14:paraId="3453EA80"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125808D8"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Программа комплексного развития транспортной инфраструктуры</w:t>
            </w:r>
          </w:p>
        </w:tc>
      </w:tr>
      <w:tr w:rsidR="00AB57D7" w:rsidRPr="00DC4F57" w14:paraId="1C56798B" w14:textId="77777777" w:rsidTr="0059357F">
        <w:trPr>
          <w:trHeight w:val="411"/>
        </w:trPr>
        <w:tc>
          <w:tcPr>
            <w:tcW w:w="1668" w:type="dxa"/>
            <w:shd w:val="clear" w:color="auto" w:fill="auto"/>
          </w:tcPr>
          <w:p w14:paraId="1466B7A8"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ИТС</w:t>
            </w:r>
          </w:p>
        </w:tc>
        <w:tc>
          <w:tcPr>
            <w:tcW w:w="425" w:type="dxa"/>
            <w:shd w:val="clear" w:color="auto" w:fill="auto"/>
            <w:vAlign w:val="center"/>
          </w:tcPr>
          <w:p w14:paraId="43A05D28" w14:textId="77777777" w:rsidR="00AB57D7" w:rsidRPr="00DC4F57" w:rsidRDefault="00AB57D7" w:rsidP="00923318">
            <w:pPr>
              <w:spacing w:after="0"/>
              <w:jc w:val="center"/>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w:t>
            </w:r>
          </w:p>
        </w:tc>
        <w:tc>
          <w:tcPr>
            <w:tcW w:w="7202" w:type="dxa"/>
            <w:shd w:val="clear" w:color="auto" w:fill="auto"/>
          </w:tcPr>
          <w:p w14:paraId="7A22990D" w14:textId="77777777" w:rsidR="00AB57D7" w:rsidRPr="00DC4F57" w:rsidRDefault="00AB57D7" w:rsidP="00923318">
            <w:pPr>
              <w:spacing w:after="0"/>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Интеллектуальная транспортная система</w:t>
            </w:r>
          </w:p>
        </w:tc>
      </w:tr>
      <w:tr w:rsidR="002D2F7C" w:rsidRPr="00DC4F57" w14:paraId="21D41447" w14:textId="77777777" w:rsidTr="0059357F">
        <w:trPr>
          <w:trHeight w:val="411"/>
        </w:trPr>
        <w:tc>
          <w:tcPr>
            <w:tcW w:w="1668" w:type="dxa"/>
            <w:shd w:val="clear" w:color="auto" w:fill="auto"/>
          </w:tcPr>
          <w:p w14:paraId="107C5F13" w14:textId="77DA76B3" w:rsidR="002D2F7C" w:rsidRPr="00DC4F57" w:rsidRDefault="002D2F7C" w:rsidP="00923318">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w:t>
            </w:r>
          </w:p>
        </w:tc>
        <w:tc>
          <w:tcPr>
            <w:tcW w:w="425" w:type="dxa"/>
            <w:shd w:val="clear" w:color="auto" w:fill="auto"/>
            <w:vAlign w:val="center"/>
          </w:tcPr>
          <w:p w14:paraId="0E58197F" w14:textId="1308B62E" w:rsidR="002D2F7C" w:rsidRPr="00DC4F57" w:rsidRDefault="002D2F7C" w:rsidP="00923318">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tc>
        <w:tc>
          <w:tcPr>
            <w:tcW w:w="7202" w:type="dxa"/>
            <w:shd w:val="clear" w:color="auto" w:fill="auto"/>
          </w:tcPr>
          <w:p w14:paraId="64D6DC73" w14:textId="37F3C40F" w:rsidR="002D2F7C" w:rsidRPr="00DC4F57" w:rsidRDefault="002D2F7C" w:rsidP="00923318">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Городской округ</w:t>
            </w:r>
          </w:p>
        </w:tc>
      </w:tr>
    </w:tbl>
    <w:p w14:paraId="3C8179AD" w14:textId="77777777" w:rsidR="00750CF0" w:rsidRPr="00DC4F57" w:rsidRDefault="00750CF0" w:rsidP="00923318">
      <w:pPr>
        <w:spacing w:after="0"/>
        <w:rPr>
          <w:rFonts w:ascii="Times New Roman" w:hAnsi="Times New Roman" w:cs="Times New Roman"/>
          <w:b/>
          <w:bCs/>
          <w:sz w:val="28"/>
          <w:szCs w:val="36"/>
          <w:lang w:eastAsia="ru-RU"/>
        </w:rPr>
      </w:pPr>
    </w:p>
    <w:p w14:paraId="4E25B3D2" w14:textId="77777777" w:rsidR="00AB57D7" w:rsidRPr="00DC4F57" w:rsidRDefault="00AB57D7" w:rsidP="00923318">
      <w:pPr>
        <w:spacing w:after="0"/>
        <w:rPr>
          <w:rFonts w:ascii="Times New Roman" w:eastAsiaTheme="majorEastAsia" w:hAnsi="Times New Roman" w:cs="Times New Roman"/>
          <w:b/>
          <w:bCs/>
          <w:sz w:val="28"/>
          <w:szCs w:val="28"/>
        </w:rPr>
      </w:pPr>
      <w:bookmarkStart w:id="3" w:name="_Toc61875625"/>
      <w:r w:rsidRPr="00DC4F57">
        <w:rPr>
          <w:rFonts w:ascii="Times New Roman" w:hAnsi="Times New Roman" w:cs="Times New Roman"/>
          <w:sz w:val="28"/>
          <w:szCs w:val="28"/>
        </w:rPr>
        <w:br w:type="page"/>
      </w:r>
    </w:p>
    <w:p w14:paraId="17704E31" w14:textId="77777777" w:rsidR="00750CF0" w:rsidRPr="00DC4F57" w:rsidRDefault="00AA2902" w:rsidP="00923318">
      <w:pPr>
        <w:pStyle w:val="2"/>
        <w:spacing w:before="0" w:line="360" w:lineRule="auto"/>
        <w:jc w:val="center"/>
        <w:rPr>
          <w:rFonts w:ascii="Times New Roman" w:hAnsi="Times New Roman" w:cs="Times New Roman"/>
          <w:color w:val="auto"/>
          <w:sz w:val="28"/>
          <w:szCs w:val="28"/>
        </w:rPr>
      </w:pPr>
      <w:bookmarkStart w:id="4" w:name="_Toc150725397"/>
      <w:r w:rsidRPr="00DC4F57">
        <w:rPr>
          <w:rFonts w:ascii="Times New Roman" w:hAnsi="Times New Roman" w:cs="Times New Roman"/>
          <w:color w:val="auto"/>
          <w:sz w:val="28"/>
          <w:szCs w:val="28"/>
        </w:rPr>
        <w:lastRenderedPageBreak/>
        <w:t>ХАРАКТЕРИСТИКА ДОРОЖНОГО ДВИЖЕНИЯ</w:t>
      </w:r>
      <w:bookmarkEnd w:id="4"/>
    </w:p>
    <w:p w14:paraId="4A746B8B" w14:textId="77777777" w:rsidR="009133CA" w:rsidRPr="00DC4F57" w:rsidRDefault="009133CA" w:rsidP="00923318">
      <w:pPr>
        <w:spacing w:after="0" w:line="348" w:lineRule="auto"/>
        <w:ind w:firstLine="709"/>
        <w:jc w:val="both"/>
        <w:rPr>
          <w:rFonts w:ascii="Times New Roman" w:hAnsi="Times New Roman" w:cs="Times New Roman"/>
          <w:sz w:val="28"/>
          <w:szCs w:val="28"/>
        </w:rPr>
      </w:pPr>
    </w:p>
    <w:p w14:paraId="6F4E80BF" w14:textId="7ABEDBFC" w:rsidR="004B0965" w:rsidRPr="00DC4F57" w:rsidRDefault="005B03B6" w:rsidP="00923318">
      <w:pPr>
        <w:spacing w:after="0" w:line="348"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Основу транспортной инфраструктуры </w:t>
      </w:r>
      <w:r w:rsidR="002D2F7C">
        <w:rPr>
          <w:rFonts w:ascii="Times New Roman" w:hAnsi="Times New Roman" w:cs="Times New Roman"/>
          <w:sz w:val="28"/>
          <w:szCs w:val="28"/>
        </w:rPr>
        <w:t>ГО Мытищи</w:t>
      </w:r>
      <w:r w:rsidRPr="00DC4F57">
        <w:rPr>
          <w:rFonts w:ascii="Times New Roman" w:hAnsi="Times New Roman" w:cs="Times New Roman"/>
          <w:sz w:val="28"/>
          <w:szCs w:val="28"/>
        </w:rPr>
        <w:t xml:space="preserve"> составляют автомобильные дороги федерального, регионального и межмуниципального значения, обеспечивающие связи </w:t>
      </w:r>
      <w:r w:rsidR="002D2F7C">
        <w:rPr>
          <w:rFonts w:ascii="Times New Roman" w:hAnsi="Times New Roman" w:cs="Times New Roman"/>
          <w:sz w:val="28"/>
          <w:szCs w:val="28"/>
        </w:rPr>
        <w:t>как внутри рассматриваемой территории, так и связь между Москвой и населенными пунктами Московской области</w:t>
      </w:r>
      <w:r w:rsidRPr="00DC4F57">
        <w:rPr>
          <w:rFonts w:ascii="Times New Roman" w:hAnsi="Times New Roman" w:cs="Times New Roman"/>
          <w:sz w:val="28"/>
          <w:szCs w:val="28"/>
        </w:rPr>
        <w:t>, а также автомобильные дороги местного значения (улицы).</w:t>
      </w:r>
    </w:p>
    <w:p w14:paraId="2E6375A1" w14:textId="0CA9157F" w:rsidR="002D2F7C" w:rsidRPr="002D2F7C" w:rsidRDefault="002D2F7C" w:rsidP="00923318">
      <w:pPr>
        <w:spacing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Pr="002D2F7C">
        <w:rPr>
          <w:rFonts w:ascii="Times New Roman" w:hAnsi="Times New Roman" w:cs="Times New Roman"/>
          <w:sz w:val="28"/>
          <w:szCs w:val="28"/>
        </w:rPr>
        <w:t>ородской округ Мытищи расположен на северо-востоке Московской области. Граничит с Москвой, городскими округами Королёв, Долгопрудный, Химки, Балашиха, Дмитровским и Пушкинским районами области. Общая площадь составляет 43 116 га, из которых 46% занимают леса и почти 10% - акватории. На территории городского округа Мытищи расположены пять водохранилищ, протекают реки Яуза и Уча, проходят две автотрассы федерального значения - Ярославское и Дмитровское шоссе, а также Осташковское и Алтуфьевское шоссе и железнодорожные магистрали северного и восточного направлений. К границам округа примыкает Московская кольцевая автодорога. В непосредственной близости расположен аэропорт Шереметьево.</w:t>
      </w:r>
    </w:p>
    <w:p w14:paraId="197AF2EC" w14:textId="77777777" w:rsidR="002D2F7C" w:rsidRPr="002D2F7C" w:rsidRDefault="002D2F7C" w:rsidP="00923318">
      <w:pPr>
        <w:spacing w:after="0" w:line="348" w:lineRule="auto"/>
        <w:ind w:firstLine="709"/>
        <w:jc w:val="both"/>
        <w:rPr>
          <w:rFonts w:ascii="Times New Roman" w:hAnsi="Times New Roman" w:cs="Times New Roman"/>
          <w:sz w:val="28"/>
          <w:szCs w:val="28"/>
        </w:rPr>
      </w:pPr>
      <w:r w:rsidRPr="002D2F7C">
        <w:rPr>
          <w:rFonts w:ascii="Times New Roman" w:hAnsi="Times New Roman" w:cs="Times New Roman"/>
          <w:sz w:val="28"/>
          <w:szCs w:val="28"/>
        </w:rPr>
        <w:t>Городской округ Мытищи является одним из крупнейших муниципальных образований Подмосковья. В 2015 году произошло объединение Мытищинского муниципального района и трёх поселений, входивших в его состав, в городской округ.</w:t>
      </w:r>
    </w:p>
    <w:p w14:paraId="147A71B0" w14:textId="64FD6025" w:rsidR="002D2F7C" w:rsidRDefault="002D2F7C" w:rsidP="00923318">
      <w:pPr>
        <w:spacing w:after="0" w:line="348" w:lineRule="auto"/>
        <w:ind w:firstLine="709"/>
        <w:jc w:val="both"/>
        <w:rPr>
          <w:rFonts w:ascii="Times New Roman" w:hAnsi="Times New Roman" w:cs="Times New Roman"/>
          <w:sz w:val="28"/>
          <w:szCs w:val="28"/>
        </w:rPr>
      </w:pPr>
      <w:r w:rsidRPr="002D2F7C">
        <w:rPr>
          <w:rFonts w:ascii="Times New Roman" w:hAnsi="Times New Roman" w:cs="Times New Roman"/>
          <w:sz w:val="28"/>
          <w:szCs w:val="28"/>
        </w:rPr>
        <w:t xml:space="preserve">Численность постоянного населения городского округа Мытищи составляет </w:t>
      </w:r>
      <w:r w:rsidR="00316CBF">
        <w:rPr>
          <w:rFonts w:ascii="Times New Roman" w:hAnsi="Times New Roman" w:cs="Times New Roman"/>
          <w:sz w:val="28"/>
          <w:szCs w:val="28"/>
        </w:rPr>
        <w:t>299,964</w:t>
      </w:r>
      <w:r w:rsidRPr="002D2F7C">
        <w:rPr>
          <w:rFonts w:ascii="Times New Roman" w:hAnsi="Times New Roman" w:cs="Times New Roman"/>
          <w:sz w:val="28"/>
          <w:szCs w:val="28"/>
        </w:rPr>
        <w:t xml:space="preserve"> тысячи человек. </w:t>
      </w:r>
    </w:p>
    <w:p w14:paraId="0F6337A6" w14:textId="77777777" w:rsidR="00101F3E" w:rsidRPr="00101F3E" w:rsidRDefault="00101F3E" w:rsidP="00923318">
      <w:pPr>
        <w:spacing w:after="0" w:line="348" w:lineRule="auto"/>
        <w:ind w:firstLine="709"/>
        <w:jc w:val="both"/>
        <w:rPr>
          <w:rFonts w:ascii="Times New Roman" w:hAnsi="Times New Roman" w:cs="Times New Roman"/>
          <w:sz w:val="28"/>
          <w:szCs w:val="28"/>
        </w:rPr>
      </w:pPr>
      <w:r w:rsidRPr="00101F3E">
        <w:rPr>
          <w:rFonts w:ascii="Times New Roman" w:hAnsi="Times New Roman" w:cs="Times New Roman"/>
          <w:sz w:val="28"/>
          <w:szCs w:val="28"/>
        </w:rPr>
        <w:t>Общая протяженность автомобильных дорог общего пользования составляет 671,7 км, в том числе:</w:t>
      </w:r>
    </w:p>
    <w:p w14:paraId="686C689A" w14:textId="77777777" w:rsidR="00101F3E" w:rsidRPr="00101F3E" w:rsidRDefault="00101F3E" w:rsidP="00923318">
      <w:pPr>
        <w:spacing w:after="0" w:line="348" w:lineRule="auto"/>
        <w:ind w:firstLine="709"/>
        <w:jc w:val="both"/>
        <w:rPr>
          <w:rFonts w:ascii="Times New Roman" w:hAnsi="Times New Roman" w:cs="Times New Roman"/>
          <w:sz w:val="28"/>
          <w:szCs w:val="28"/>
        </w:rPr>
      </w:pPr>
      <w:r w:rsidRPr="00101F3E">
        <w:rPr>
          <w:rFonts w:ascii="Times New Roman" w:hAnsi="Times New Roman" w:cs="Times New Roman"/>
          <w:sz w:val="28"/>
          <w:szCs w:val="28"/>
        </w:rPr>
        <w:t>- федерального значения – 30,9 км;</w:t>
      </w:r>
    </w:p>
    <w:p w14:paraId="6F47F845" w14:textId="77777777" w:rsidR="00101F3E" w:rsidRPr="00101F3E" w:rsidRDefault="00101F3E" w:rsidP="00923318">
      <w:pPr>
        <w:spacing w:after="0" w:line="348" w:lineRule="auto"/>
        <w:ind w:firstLine="709"/>
        <w:jc w:val="both"/>
        <w:rPr>
          <w:rFonts w:ascii="Times New Roman" w:hAnsi="Times New Roman" w:cs="Times New Roman"/>
          <w:sz w:val="28"/>
          <w:szCs w:val="28"/>
        </w:rPr>
      </w:pPr>
      <w:r w:rsidRPr="00101F3E">
        <w:rPr>
          <w:rFonts w:ascii="Times New Roman" w:hAnsi="Times New Roman" w:cs="Times New Roman"/>
          <w:sz w:val="28"/>
          <w:szCs w:val="28"/>
        </w:rPr>
        <w:t>- регионального значения – 137,6 км;</w:t>
      </w:r>
    </w:p>
    <w:p w14:paraId="6F04EAA0" w14:textId="77777777" w:rsidR="00101F3E" w:rsidRPr="00101F3E" w:rsidRDefault="00101F3E" w:rsidP="00923318">
      <w:pPr>
        <w:spacing w:after="0" w:line="348" w:lineRule="auto"/>
        <w:ind w:firstLine="709"/>
        <w:jc w:val="both"/>
        <w:rPr>
          <w:rFonts w:ascii="Times New Roman" w:hAnsi="Times New Roman" w:cs="Times New Roman"/>
          <w:sz w:val="28"/>
          <w:szCs w:val="28"/>
        </w:rPr>
      </w:pPr>
      <w:r w:rsidRPr="00101F3E">
        <w:rPr>
          <w:rFonts w:ascii="Times New Roman" w:hAnsi="Times New Roman" w:cs="Times New Roman"/>
          <w:sz w:val="28"/>
          <w:szCs w:val="28"/>
        </w:rPr>
        <w:t>- местного значения – 503,2 км.</w:t>
      </w:r>
    </w:p>
    <w:p w14:paraId="0312C9DA" w14:textId="73D9E43A" w:rsidR="0059357F" w:rsidRPr="00DC4F57" w:rsidRDefault="00750CF0" w:rsidP="00923318">
      <w:pPr>
        <w:spacing w:after="0" w:line="348"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В условиях существующего положения первоочередной задачей остается сохранение и развитие автомобильных дорог, поддержание их </w:t>
      </w:r>
      <w:r w:rsidRPr="00DC4F57">
        <w:rPr>
          <w:rFonts w:ascii="Times New Roman" w:hAnsi="Times New Roman" w:cs="Times New Roman"/>
          <w:sz w:val="28"/>
          <w:szCs w:val="28"/>
        </w:rPr>
        <w:lastRenderedPageBreak/>
        <w:t xml:space="preserve">транспортного состояния, обеспечение безопасного, бесперебойного движения транспорта. </w:t>
      </w:r>
    </w:p>
    <w:p w14:paraId="02D66D7E" w14:textId="1ED94A63" w:rsidR="00750CF0" w:rsidRPr="00DC4F57" w:rsidRDefault="00750CF0" w:rsidP="00923318">
      <w:pPr>
        <w:spacing w:after="0" w:line="348"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Решением проблем в сфере организации и безопасности движения является разработка Комплексной схемы организации дорожного движения (далее – КСОДД), предусматривающая комплекс технически и экономически обоснованн</w:t>
      </w:r>
      <w:r w:rsidR="0059357F" w:rsidRPr="00DC4F57">
        <w:rPr>
          <w:rFonts w:ascii="Times New Roman" w:hAnsi="Times New Roman" w:cs="Times New Roman"/>
          <w:sz w:val="28"/>
          <w:szCs w:val="28"/>
        </w:rPr>
        <w:t>ых мероприятий на период до 203</w:t>
      </w:r>
      <w:r w:rsidR="00101F3E">
        <w:rPr>
          <w:rFonts w:ascii="Times New Roman" w:hAnsi="Times New Roman" w:cs="Times New Roman"/>
          <w:sz w:val="28"/>
          <w:szCs w:val="28"/>
        </w:rPr>
        <w:t>4</w:t>
      </w:r>
      <w:r w:rsidRPr="00DC4F57">
        <w:rPr>
          <w:rFonts w:ascii="Times New Roman" w:hAnsi="Times New Roman" w:cs="Times New Roman"/>
          <w:sz w:val="28"/>
          <w:szCs w:val="28"/>
        </w:rPr>
        <w:t xml:space="preserve"> г., взаимоувязанных с документами территориального планирования и документацией по планировке территории.</w:t>
      </w:r>
    </w:p>
    <w:p w14:paraId="77331E37" w14:textId="77777777" w:rsidR="00750CF0" w:rsidRPr="00DC4F57" w:rsidRDefault="00750CF0">
      <w:pPr>
        <w:pStyle w:val="a3"/>
        <w:numPr>
          <w:ilvl w:val="0"/>
          <w:numId w:val="9"/>
        </w:numPr>
        <w:spacing w:after="0" w:line="348" w:lineRule="auto"/>
        <w:ind w:left="0" w:firstLine="709"/>
        <w:jc w:val="both"/>
        <w:rPr>
          <w:rFonts w:ascii="Times New Roman" w:eastAsiaTheme="majorEastAsia" w:hAnsi="Times New Roman" w:cs="Times New Roman"/>
          <w:b/>
          <w:bCs/>
          <w:sz w:val="28"/>
          <w:szCs w:val="28"/>
        </w:rPr>
      </w:pPr>
      <w:r w:rsidRPr="00DC4F57">
        <w:rPr>
          <w:rFonts w:ascii="Times New Roman" w:hAnsi="Times New Roman" w:cs="Times New Roman"/>
          <w:sz w:val="28"/>
          <w:szCs w:val="28"/>
        </w:rPr>
        <w:br w:type="page"/>
      </w:r>
    </w:p>
    <w:p w14:paraId="7F1B1198" w14:textId="77777777" w:rsidR="00750CF0" w:rsidRPr="00DC4F57" w:rsidRDefault="00750CF0" w:rsidP="00923318">
      <w:pPr>
        <w:pStyle w:val="2"/>
        <w:spacing w:before="0" w:line="360" w:lineRule="auto"/>
        <w:jc w:val="center"/>
        <w:rPr>
          <w:rFonts w:ascii="Times New Roman" w:hAnsi="Times New Roman" w:cs="Times New Roman"/>
          <w:color w:val="auto"/>
          <w:sz w:val="28"/>
          <w:szCs w:val="28"/>
        </w:rPr>
      </w:pPr>
      <w:bookmarkStart w:id="5" w:name="_Toc150725398"/>
      <w:r w:rsidRPr="00DC4F57">
        <w:rPr>
          <w:rFonts w:ascii="Times New Roman" w:hAnsi="Times New Roman" w:cs="Times New Roman"/>
          <w:color w:val="auto"/>
          <w:sz w:val="28"/>
          <w:szCs w:val="28"/>
        </w:rPr>
        <w:lastRenderedPageBreak/>
        <w:t>ПАСПОРТ КСОДД</w:t>
      </w:r>
      <w:bookmarkEnd w:id="3"/>
      <w:bookmarkEnd w:id="5"/>
    </w:p>
    <w:tbl>
      <w:tblPr>
        <w:tblW w:w="5000" w:type="pct"/>
        <w:jc w:val="center"/>
        <w:tblCellMar>
          <w:left w:w="10" w:type="dxa"/>
          <w:right w:w="10" w:type="dxa"/>
        </w:tblCellMar>
        <w:tblLook w:val="00A0" w:firstRow="1" w:lastRow="0" w:firstColumn="1" w:lastColumn="0" w:noHBand="0" w:noVBand="0"/>
      </w:tblPr>
      <w:tblGrid>
        <w:gridCol w:w="3114"/>
        <w:gridCol w:w="6231"/>
      </w:tblGrid>
      <w:tr w:rsidR="00DC4F57" w:rsidRPr="001E1D21" w14:paraId="4C304720" w14:textId="77777777" w:rsidTr="00316CBF">
        <w:trPr>
          <w:trHeight w:val="112"/>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4C7EE2E3" w14:textId="77777777" w:rsidR="00750CF0" w:rsidRPr="001E1D21" w:rsidRDefault="00750CF0" w:rsidP="00923318">
            <w:pPr>
              <w:pStyle w:val="Standard"/>
              <w:tabs>
                <w:tab w:val="left" w:pos="2511"/>
              </w:tabs>
              <w:spacing w:line="240" w:lineRule="auto"/>
              <w:ind w:left="147" w:right="150"/>
              <w:jc w:val="center"/>
              <w:rPr>
                <w:rFonts w:eastAsia="SimSun"/>
                <w:sz w:val="20"/>
              </w:rPr>
            </w:pPr>
            <w:r w:rsidRPr="001E1D21">
              <w:rPr>
                <w:sz w:val="20"/>
              </w:rPr>
              <w:t>Наименование КСОДД</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3AD3033E" w14:textId="6E5E3EAC" w:rsidR="00750CF0" w:rsidRPr="001E1D21" w:rsidRDefault="00750CF0" w:rsidP="00923318">
            <w:pPr>
              <w:pStyle w:val="Standard"/>
              <w:spacing w:line="240" w:lineRule="auto"/>
              <w:ind w:left="145" w:right="130"/>
              <w:jc w:val="both"/>
              <w:rPr>
                <w:sz w:val="20"/>
              </w:rPr>
            </w:pPr>
            <w:r w:rsidRPr="001E1D21">
              <w:rPr>
                <w:sz w:val="20"/>
              </w:rPr>
              <w:t xml:space="preserve">Комплексная схема организации дорожного движения </w:t>
            </w:r>
            <w:r w:rsidR="00101F3E" w:rsidRPr="001E1D21">
              <w:rPr>
                <w:sz w:val="20"/>
              </w:rPr>
              <w:t>городского округа Мытищи Московской области</w:t>
            </w:r>
          </w:p>
        </w:tc>
      </w:tr>
      <w:tr w:rsidR="00DC4F57" w:rsidRPr="001E1D21" w14:paraId="384D6BC4" w14:textId="77777777" w:rsidTr="00316CBF">
        <w:trPr>
          <w:trHeight w:val="112"/>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73257C26" w14:textId="77777777" w:rsidR="00750CF0" w:rsidRPr="001E1D21" w:rsidRDefault="00750CF0" w:rsidP="00923318">
            <w:pPr>
              <w:pStyle w:val="Standard"/>
              <w:tabs>
                <w:tab w:val="left" w:pos="2511"/>
              </w:tabs>
              <w:spacing w:line="240" w:lineRule="auto"/>
              <w:ind w:left="147" w:right="150"/>
              <w:jc w:val="center"/>
              <w:rPr>
                <w:sz w:val="20"/>
              </w:rPr>
            </w:pPr>
            <w:r w:rsidRPr="001E1D21">
              <w:rPr>
                <w:sz w:val="20"/>
              </w:rPr>
              <w:t>Основания для разработки КСОДД</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0018C2BB" w14:textId="6935015D" w:rsidR="00AB57D7" w:rsidRPr="001E1D21" w:rsidRDefault="00AB57D7">
            <w:pPr>
              <w:pStyle w:val="a3"/>
              <w:widowControl w:val="0"/>
              <w:numPr>
                <w:ilvl w:val="0"/>
                <w:numId w:val="6"/>
              </w:numPr>
              <w:tabs>
                <w:tab w:val="left" w:pos="571"/>
              </w:tabs>
              <w:suppressAutoHyphens/>
              <w:autoSpaceDE w:val="0"/>
              <w:autoSpaceDN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 xml:space="preserve">Федеральный закон от 29.12.2017 № 443-ФЗ </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Об организации дорожного движения в Российской Федерации и о внесении изменений в отдельные законодательные акты Российской Федерации</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 xml:space="preserve">; </w:t>
            </w:r>
          </w:p>
          <w:p w14:paraId="50F33C66" w14:textId="61EC1C69" w:rsidR="00AB57D7" w:rsidRPr="001E1D21" w:rsidRDefault="00AB57D7">
            <w:pPr>
              <w:pStyle w:val="a3"/>
              <w:widowControl w:val="0"/>
              <w:numPr>
                <w:ilvl w:val="0"/>
                <w:numId w:val="6"/>
              </w:numPr>
              <w:tabs>
                <w:tab w:val="left" w:pos="571"/>
              </w:tabs>
              <w:suppressAutoHyphens/>
              <w:autoSpaceDE w:val="0"/>
              <w:autoSpaceDN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 xml:space="preserve">Федеральный закон от 10.12.1995 № 196-ФЗ </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О безопасности дорожного движения</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w:t>
            </w:r>
          </w:p>
          <w:p w14:paraId="1E61054D" w14:textId="3E992F50" w:rsidR="00AB57D7" w:rsidRPr="001E1D21" w:rsidRDefault="00AB57D7">
            <w:pPr>
              <w:pStyle w:val="a3"/>
              <w:widowControl w:val="0"/>
              <w:numPr>
                <w:ilvl w:val="0"/>
                <w:numId w:val="6"/>
              </w:numPr>
              <w:tabs>
                <w:tab w:val="left" w:pos="571"/>
              </w:tabs>
              <w:suppressAutoHyphens/>
              <w:autoSpaceDE w:val="0"/>
              <w:autoSpaceDN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 xml:space="preserve">Федеральный закон от 08.11.2007 № 257-ФЗ </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w:t>
            </w:r>
          </w:p>
          <w:p w14:paraId="0B151FD6" w14:textId="59225E29" w:rsidR="00AB57D7" w:rsidRPr="001E1D21" w:rsidRDefault="00AB57D7">
            <w:pPr>
              <w:pStyle w:val="a3"/>
              <w:widowControl w:val="0"/>
              <w:numPr>
                <w:ilvl w:val="0"/>
                <w:numId w:val="6"/>
              </w:numPr>
              <w:tabs>
                <w:tab w:val="left" w:pos="571"/>
              </w:tabs>
              <w:suppressAutoHyphens/>
              <w:autoSpaceDE w:val="0"/>
              <w:autoSpaceDN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 xml:space="preserve">Федеральный закон от 06.10.1999 № 184-ФЗ </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Об общих принципах организации законодательных (представительных) и исполнительных органов государственной власти субъектов Российской Федерации</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w:t>
            </w:r>
          </w:p>
          <w:p w14:paraId="44730572" w14:textId="2F319832" w:rsidR="00AB57D7" w:rsidRPr="001E1D21" w:rsidRDefault="00AB57D7">
            <w:pPr>
              <w:pStyle w:val="a3"/>
              <w:widowControl w:val="0"/>
              <w:numPr>
                <w:ilvl w:val="0"/>
                <w:numId w:val="6"/>
              </w:numPr>
              <w:tabs>
                <w:tab w:val="left" w:pos="571"/>
              </w:tabs>
              <w:suppressAutoHyphens/>
              <w:autoSpaceDE w:val="0"/>
              <w:autoSpaceDN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 xml:space="preserve">Федеральный закон от 06.10.2003 № 131-ФЗ </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Об общих принципах организации местного самоуправления в Российской Федерации</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w:t>
            </w:r>
          </w:p>
          <w:p w14:paraId="0BA4C2CE" w14:textId="77777777" w:rsidR="00AB57D7" w:rsidRPr="001E1D21" w:rsidRDefault="00AB57D7">
            <w:pPr>
              <w:pStyle w:val="a3"/>
              <w:widowControl w:val="0"/>
              <w:numPr>
                <w:ilvl w:val="0"/>
                <w:numId w:val="6"/>
              </w:numPr>
              <w:tabs>
                <w:tab w:val="left" w:pos="571"/>
              </w:tabs>
              <w:suppressAutoHyphens/>
              <w:autoSpaceDE w:val="0"/>
              <w:autoSpaceDN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Градостроительный кодекс РФ от 29.12.2004 № 190-ФЗ;</w:t>
            </w:r>
          </w:p>
          <w:p w14:paraId="4AD20AE3" w14:textId="2C0381C2" w:rsidR="00AB57D7" w:rsidRPr="001E1D21" w:rsidRDefault="00AB57D7">
            <w:pPr>
              <w:pStyle w:val="a3"/>
              <w:widowControl w:val="0"/>
              <w:numPr>
                <w:ilvl w:val="0"/>
                <w:numId w:val="6"/>
              </w:numPr>
              <w:tabs>
                <w:tab w:val="left" w:pos="571"/>
              </w:tabs>
              <w:suppressAutoHyphens/>
              <w:autoSpaceDE w:val="0"/>
              <w:autoSpaceDN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 xml:space="preserve">Указ Президента Российской Федерации от 07.05.2018 г. № 204 </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О национальных целях и стратегических задачах развития Российской Федерации на период до 2024 года</w:t>
            </w:r>
            <w:r w:rsidR="00654ED4" w:rsidRPr="001E1D21">
              <w:rPr>
                <w:rFonts w:ascii="Times New Roman" w:hAnsi="Times New Roman" w:cs="Times New Roman"/>
                <w:sz w:val="20"/>
                <w:szCs w:val="20"/>
              </w:rPr>
              <w:t>»</w:t>
            </w:r>
            <w:r w:rsidRPr="001E1D21">
              <w:rPr>
                <w:rFonts w:ascii="Times New Roman" w:hAnsi="Times New Roman" w:cs="Times New Roman"/>
                <w:sz w:val="20"/>
                <w:szCs w:val="20"/>
              </w:rPr>
              <w:t>;</w:t>
            </w:r>
          </w:p>
          <w:p w14:paraId="76F88D30" w14:textId="6A7A7E54" w:rsidR="00750CF0" w:rsidRPr="001E1D21" w:rsidRDefault="00AB57D7">
            <w:pPr>
              <w:pStyle w:val="Standard"/>
              <w:widowControl w:val="0"/>
              <w:numPr>
                <w:ilvl w:val="0"/>
                <w:numId w:val="6"/>
              </w:numPr>
              <w:tabs>
                <w:tab w:val="left" w:pos="571"/>
              </w:tabs>
              <w:autoSpaceDN w:val="0"/>
              <w:spacing w:line="240" w:lineRule="auto"/>
              <w:ind w:left="145" w:right="130" w:firstLine="0"/>
              <w:jc w:val="both"/>
              <w:rPr>
                <w:sz w:val="20"/>
              </w:rPr>
            </w:pPr>
            <w:r w:rsidRPr="001E1D21">
              <w:rPr>
                <w:sz w:val="20"/>
              </w:rPr>
              <w:t xml:space="preserve">Приказ Министерства транспорта Российской Федерации от 30.07.2020 г. № 274 </w:t>
            </w:r>
            <w:r w:rsidR="00654ED4" w:rsidRPr="001E1D21">
              <w:rPr>
                <w:sz w:val="20"/>
              </w:rPr>
              <w:t>«</w:t>
            </w:r>
            <w:r w:rsidRPr="001E1D21">
              <w:rPr>
                <w:sz w:val="20"/>
              </w:rPr>
              <w:t>Об утверждении Правил подготовки документации по организации дорожного движения</w:t>
            </w:r>
            <w:r w:rsidR="00654ED4" w:rsidRPr="001E1D21">
              <w:rPr>
                <w:sz w:val="20"/>
              </w:rPr>
              <w:t>»</w:t>
            </w:r>
            <w:r w:rsidRPr="001E1D21">
              <w:rPr>
                <w:sz w:val="20"/>
              </w:rPr>
              <w:t>.</w:t>
            </w:r>
          </w:p>
        </w:tc>
      </w:tr>
      <w:tr w:rsidR="00DC4F57" w:rsidRPr="001E1D21" w14:paraId="51937B37" w14:textId="77777777" w:rsidTr="00316CBF">
        <w:trPr>
          <w:trHeight w:val="112"/>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0D2C0577" w14:textId="77777777" w:rsidR="00750CF0" w:rsidRPr="001E1D21" w:rsidRDefault="00750CF0" w:rsidP="00923318">
            <w:pPr>
              <w:pStyle w:val="Standard"/>
              <w:tabs>
                <w:tab w:val="left" w:pos="2511"/>
              </w:tabs>
              <w:spacing w:line="240" w:lineRule="auto"/>
              <w:ind w:left="147" w:right="150"/>
              <w:jc w:val="center"/>
              <w:rPr>
                <w:sz w:val="20"/>
              </w:rPr>
            </w:pPr>
            <w:r w:rsidRPr="00D32984">
              <w:rPr>
                <w:sz w:val="20"/>
              </w:rPr>
              <w:t>Заказчик КСОДД и его местонахождения</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tcPr>
          <w:p w14:paraId="501BDF91" w14:textId="77777777" w:rsidR="00D32984" w:rsidRPr="00D32984" w:rsidRDefault="00D32984" w:rsidP="00D32984">
            <w:pPr>
              <w:pStyle w:val="Standard"/>
              <w:spacing w:line="240" w:lineRule="auto"/>
              <w:ind w:left="145" w:right="130"/>
              <w:jc w:val="both"/>
              <w:rPr>
                <w:sz w:val="20"/>
              </w:rPr>
            </w:pPr>
            <w:r w:rsidRPr="00D32984">
              <w:rPr>
                <w:sz w:val="20"/>
              </w:rPr>
              <w:t xml:space="preserve">Муниципальное казенное учреждение «Управление транспорта и дорожного хозяйства городского округа Мытищи Московской области» </w:t>
            </w:r>
          </w:p>
          <w:p w14:paraId="585C8D40" w14:textId="77777777" w:rsidR="00D32984" w:rsidRPr="00D32984" w:rsidRDefault="00D32984" w:rsidP="00D32984">
            <w:pPr>
              <w:pStyle w:val="Standard"/>
              <w:spacing w:line="240" w:lineRule="auto"/>
              <w:ind w:left="145" w:right="130"/>
              <w:jc w:val="both"/>
              <w:rPr>
                <w:sz w:val="20"/>
              </w:rPr>
            </w:pPr>
            <w:r w:rsidRPr="00D32984">
              <w:rPr>
                <w:sz w:val="20"/>
              </w:rPr>
              <w:t>Место нахождения: 141008, Московская область, г. Мытищи, Новомытищинский пр-т, д.36/7</w:t>
            </w:r>
          </w:p>
          <w:p w14:paraId="71A3A657" w14:textId="77777777" w:rsidR="00D32984" w:rsidRPr="00D32984" w:rsidRDefault="00D32984" w:rsidP="00D32984">
            <w:pPr>
              <w:pStyle w:val="Standard"/>
              <w:spacing w:line="240" w:lineRule="auto"/>
              <w:ind w:left="145" w:right="130"/>
              <w:jc w:val="both"/>
              <w:rPr>
                <w:sz w:val="20"/>
              </w:rPr>
            </w:pPr>
            <w:r w:rsidRPr="00D32984">
              <w:rPr>
                <w:sz w:val="20"/>
              </w:rPr>
              <w:t>Почтовый адрес: 141008, Московская область, г. Мытищи, Новомытищинский пр-т, д.36/7</w:t>
            </w:r>
          </w:p>
          <w:p w14:paraId="5E85E448" w14:textId="2E314C7F" w:rsidR="00EE3B97" w:rsidRPr="001E1D21" w:rsidRDefault="00D32984" w:rsidP="00D32984">
            <w:pPr>
              <w:pStyle w:val="Standard"/>
              <w:spacing w:line="240" w:lineRule="auto"/>
              <w:ind w:left="145" w:right="130"/>
              <w:jc w:val="both"/>
              <w:rPr>
                <w:sz w:val="20"/>
              </w:rPr>
            </w:pPr>
            <w:r w:rsidRPr="00D32984">
              <w:rPr>
                <w:sz w:val="20"/>
              </w:rPr>
              <w:t>Адрес электронной почты: line@mytyshi.ru</w:t>
            </w:r>
          </w:p>
        </w:tc>
      </w:tr>
      <w:tr w:rsidR="00DC4F57" w:rsidRPr="001E1D21" w14:paraId="2CB036CB" w14:textId="77777777" w:rsidTr="00316CBF">
        <w:trPr>
          <w:trHeight w:val="112"/>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21EADDC0" w14:textId="77777777" w:rsidR="00750CF0" w:rsidRPr="00D32984" w:rsidRDefault="00750CF0" w:rsidP="00923318">
            <w:pPr>
              <w:pStyle w:val="Standard"/>
              <w:tabs>
                <w:tab w:val="left" w:pos="2511"/>
              </w:tabs>
              <w:spacing w:line="240" w:lineRule="auto"/>
              <w:ind w:left="147" w:right="150"/>
              <w:jc w:val="center"/>
              <w:rPr>
                <w:sz w:val="20"/>
              </w:rPr>
            </w:pPr>
            <w:r w:rsidRPr="00D32984">
              <w:rPr>
                <w:sz w:val="20"/>
              </w:rPr>
              <w:t>Разработчик КСОДД и его местонахождения</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hideMark/>
          </w:tcPr>
          <w:p w14:paraId="4A49D063" w14:textId="0FB2BA63" w:rsidR="00EE3B97" w:rsidRPr="00D32984" w:rsidRDefault="00EE3B97" w:rsidP="00923318">
            <w:pPr>
              <w:pStyle w:val="Standard"/>
              <w:spacing w:line="240" w:lineRule="auto"/>
              <w:ind w:left="145" w:right="130"/>
              <w:jc w:val="both"/>
              <w:rPr>
                <w:sz w:val="20"/>
              </w:rPr>
            </w:pPr>
            <w:r w:rsidRPr="00D32984">
              <w:rPr>
                <w:sz w:val="20"/>
              </w:rPr>
              <w:t xml:space="preserve">Общество с ограниченной ответственностью </w:t>
            </w:r>
            <w:r w:rsidR="00654ED4" w:rsidRPr="00D32984">
              <w:rPr>
                <w:sz w:val="20"/>
              </w:rPr>
              <w:t>«</w:t>
            </w:r>
            <w:r w:rsidRPr="00D32984">
              <w:rPr>
                <w:sz w:val="20"/>
              </w:rPr>
              <w:t>ДорМостПроект</w:t>
            </w:r>
            <w:r w:rsidR="00654ED4" w:rsidRPr="00D32984">
              <w:rPr>
                <w:sz w:val="20"/>
              </w:rPr>
              <w:t>»</w:t>
            </w:r>
          </w:p>
          <w:p w14:paraId="0CCC444E" w14:textId="77777777" w:rsidR="00EE3B97" w:rsidRPr="00D32984" w:rsidRDefault="00EE3B97" w:rsidP="00923318">
            <w:pPr>
              <w:pStyle w:val="Standard"/>
              <w:spacing w:line="240" w:lineRule="auto"/>
              <w:ind w:left="145" w:right="130"/>
              <w:jc w:val="both"/>
              <w:rPr>
                <w:sz w:val="20"/>
              </w:rPr>
            </w:pPr>
            <w:r w:rsidRPr="00D32984">
              <w:rPr>
                <w:sz w:val="20"/>
              </w:rPr>
              <w:t>394053, г. Воронеж, ул. Олимпийский бульвар д.12 п.8/4</w:t>
            </w:r>
          </w:p>
          <w:p w14:paraId="13650BC0" w14:textId="77777777" w:rsidR="00EE3B97" w:rsidRPr="00D32984" w:rsidRDefault="00EE3B97" w:rsidP="00923318">
            <w:pPr>
              <w:pStyle w:val="Standard"/>
              <w:spacing w:line="240" w:lineRule="auto"/>
              <w:ind w:left="145" w:right="130"/>
              <w:jc w:val="both"/>
              <w:rPr>
                <w:sz w:val="20"/>
              </w:rPr>
            </w:pPr>
            <w:r w:rsidRPr="00D32984">
              <w:rPr>
                <w:sz w:val="20"/>
              </w:rPr>
              <w:t>Тел./факс: +7 (473) 233 43 38</w:t>
            </w:r>
          </w:p>
          <w:p w14:paraId="26808D0F" w14:textId="77777777" w:rsidR="00750CF0" w:rsidRPr="00D32984" w:rsidRDefault="00EE3B97" w:rsidP="00923318">
            <w:pPr>
              <w:pStyle w:val="Standard"/>
              <w:spacing w:line="240" w:lineRule="auto"/>
              <w:ind w:left="145" w:right="130"/>
              <w:jc w:val="both"/>
              <w:rPr>
                <w:sz w:val="20"/>
              </w:rPr>
            </w:pPr>
            <w:r w:rsidRPr="00D32984">
              <w:rPr>
                <w:sz w:val="20"/>
              </w:rPr>
              <w:t xml:space="preserve">Адрес </w:t>
            </w:r>
            <w:proofErr w:type="spellStart"/>
            <w:proofErr w:type="gramStart"/>
            <w:r w:rsidRPr="00D32984">
              <w:rPr>
                <w:sz w:val="20"/>
              </w:rPr>
              <w:t>эл.почты</w:t>
            </w:r>
            <w:proofErr w:type="spellEnd"/>
            <w:proofErr w:type="gramEnd"/>
            <w:r w:rsidRPr="00D32984">
              <w:rPr>
                <w:sz w:val="20"/>
              </w:rPr>
              <w:t>: dmproekt36@yandex.ru</w:t>
            </w:r>
          </w:p>
        </w:tc>
      </w:tr>
      <w:tr w:rsidR="00DC4F57" w:rsidRPr="001E1D21" w14:paraId="05655F3C" w14:textId="77777777" w:rsidTr="00316CBF">
        <w:trPr>
          <w:trHeight w:val="112"/>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7F32C204" w14:textId="77777777" w:rsidR="00750CF0" w:rsidRPr="001E1D21" w:rsidRDefault="00750CF0" w:rsidP="00923318">
            <w:pPr>
              <w:pStyle w:val="Standard"/>
              <w:tabs>
                <w:tab w:val="left" w:pos="2511"/>
              </w:tabs>
              <w:spacing w:line="240" w:lineRule="auto"/>
              <w:ind w:left="147" w:right="150"/>
              <w:jc w:val="center"/>
              <w:rPr>
                <w:sz w:val="20"/>
              </w:rPr>
            </w:pPr>
            <w:r w:rsidRPr="001E1D21">
              <w:rPr>
                <w:sz w:val="20"/>
              </w:rPr>
              <w:t>Цель и задачи КСОДД</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5949FD1A" w14:textId="77777777" w:rsidR="00750CF0" w:rsidRPr="001E1D21" w:rsidRDefault="00750CF0" w:rsidP="00923318">
            <w:pPr>
              <w:pStyle w:val="Standard"/>
              <w:spacing w:line="240" w:lineRule="auto"/>
              <w:ind w:left="145" w:right="130"/>
              <w:jc w:val="both"/>
              <w:rPr>
                <w:sz w:val="20"/>
              </w:rPr>
            </w:pPr>
            <w:r w:rsidRPr="001E1D21">
              <w:rPr>
                <w:sz w:val="20"/>
              </w:rPr>
              <w:t>Цель проекта - разработка Программы мероприятий, направленной на повышение безопасности и эффективности организации дорожного движения (ОДД) на территории муниципального образования.</w:t>
            </w:r>
          </w:p>
          <w:p w14:paraId="067FACC9" w14:textId="77777777" w:rsidR="00750CF0" w:rsidRPr="001E1D21" w:rsidRDefault="00750CF0" w:rsidP="00923318">
            <w:pPr>
              <w:pStyle w:val="Standard"/>
              <w:spacing w:line="240" w:lineRule="auto"/>
              <w:ind w:left="145" w:right="130"/>
              <w:jc w:val="both"/>
              <w:rPr>
                <w:sz w:val="20"/>
              </w:rPr>
            </w:pPr>
            <w:r w:rsidRPr="001E1D21">
              <w:rPr>
                <w:sz w:val="20"/>
              </w:rPr>
              <w:t>3адачи проекта:</w:t>
            </w:r>
          </w:p>
          <w:p w14:paraId="6B14426E" w14:textId="77777777" w:rsidR="00750CF0" w:rsidRPr="001E1D21" w:rsidRDefault="00750CF0" w:rsidP="00923318">
            <w:pPr>
              <w:pStyle w:val="Standard"/>
              <w:spacing w:line="240" w:lineRule="auto"/>
              <w:ind w:left="145" w:right="130"/>
              <w:jc w:val="both"/>
              <w:rPr>
                <w:sz w:val="20"/>
              </w:rPr>
            </w:pPr>
            <w:r w:rsidRPr="001E1D21">
              <w:rPr>
                <w:sz w:val="20"/>
              </w:rPr>
              <w:t>- обеспечение безопасности дорожного движения (БДД);</w:t>
            </w:r>
          </w:p>
          <w:p w14:paraId="034564A2" w14:textId="77777777" w:rsidR="00750CF0" w:rsidRPr="001E1D21" w:rsidRDefault="00750CF0" w:rsidP="00923318">
            <w:pPr>
              <w:pStyle w:val="Standard"/>
              <w:spacing w:line="240" w:lineRule="auto"/>
              <w:ind w:left="145" w:right="130"/>
              <w:jc w:val="both"/>
              <w:rPr>
                <w:sz w:val="20"/>
              </w:rPr>
            </w:pPr>
            <w:r w:rsidRPr="001E1D21">
              <w:rPr>
                <w:sz w:val="20"/>
              </w:rPr>
              <w:t>- обеспечение круглогодичной транспортной доступности, в том числе на общественном транспорте;</w:t>
            </w:r>
          </w:p>
          <w:p w14:paraId="18325945" w14:textId="77777777" w:rsidR="00750CF0" w:rsidRPr="001E1D21" w:rsidRDefault="00750CF0" w:rsidP="00923318">
            <w:pPr>
              <w:pStyle w:val="Standard"/>
              <w:spacing w:line="240" w:lineRule="auto"/>
              <w:ind w:left="145" w:right="130"/>
              <w:jc w:val="both"/>
              <w:rPr>
                <w:sz w:val="20"/>
              </w:rPr>
            </w:pPr>
            <w:r w:rsidRPr="001E1D21">
              <w:rPr>
                <w:sz w:val="20"/>
              </w:rPr>
              <w:t>- упорядочение и улучшение условий дорожного движения транспортных средств и пешеходов;</w:t>
            </w:r>
          </w:p>
          <w:p w14:paraId="5E976B4F" w14:textId="77777777" w:rsidR="00750CF0" w:rsidRPr="001E1D21" w:rsidRDefault="00750CF0" w:rsidP="00923318">
            <w:pPr>
              <w:pStyle w:val="Standard"/>
              <w:spacing w:line="240" w:lineRule="auto"/>
              <w:ind w:left="145" w:right="130"/>
              <w:jc w:val="both"/>
              <w:rPr>
                <w:sz w:val="20"/>
              </w:rPr>
            </w:pPr>
            <w:r w:rsidRPr="001E1D21">
              <w:rPr>
                <w:sz w:val="20"/>
              </w:rPr>
              <w:t>- приведение дорог и улиц в нормативное состояние;</w:t>
            </w:r>
          </w:p>
          <w:p w14:paraId="71FC8BDD" w14:textId="77777777" w:rsidR="00750CF0" w:rsidRPr="001E1D21" w:rsidRDefault="00750CF0" w:rsidP="00923318">
            <w:pPr>
              <w:pStyle w:val="Standard"/>
              <w:spacing w:line="240" w:lineRule="auto"/>
              <w:ind w:left="145" w:right="130"/>
              <w:jc w:val="both"/>
              <w:rPr>
                <w:sz w:val="20"/>
              </w:rPr>
            </w:pPr>
            <w:r w:rsidRPr="001E1D21">
              <w:rPr>
                <w:sz w:val="20"/>
              </w:rPr>
              <w:t>- повышение пропускной способности дорог и искусственных сооружений на них;</w:t>
            </w:r>
          </w:p>
          <w:p w14:paraId="008E9925" w14:textId="77777777" w:rsidR="00750CF0" w:rsidRPr="001E1D21" w:rsidRDefault="00750CF0" w:rsidP="00923318">
            <w:pPr>
              <w:pStyle w:val="Standard"/>
              <w:spacing w:line="240" w:lineRule="auto"/>
              <w:ind w:left="145" w:right="130"/>
              <w:jc w:val="both"/>
              <w:rPr>
                <w:sz w:val="20"/>
              </w:rPr>
            </w:pPr>
            <w:r w:rsidRPr="001E1D21">
              <w:rPr>
                <w:sz w:val="20"/>
              </w:rPr>
              <w:t>- снижение экономических потерь при осуществлении дорожного движения транспортных средств и пешеходов;</w:t>
            </w:r>
          </w:p>
          <w:p w14:paraId="7995DDA8" w14:textId="77777777" w:rsidR="00750CF0" w:rsidRPr="001E1D21" w:rsidRDefault="00750CF0" w:rsidP="00923318">
            <w:pPr>
              <w:pStyle w:val="Standard"/>
              <w:spacing w:line="240" w:lineRule="auto"/>
              <w:ind w:left="145" w:right="130"/>
              <w:jc w:val="both"/>
              <w:rPr>
                <w:sz w:val="20"/>
              </w:rPr>
            </w:pPr>
            <w:r w:rsidRPr="001E1D21">
              <w:rPr>
                <w:sz w:val="20"/>
              </w:rPr>
              <w:t>- снижение негативного воздействия от автомобильного транспорта на окружающую среду.</w:t>
            </w:r>
          </w:p>
        </w:tc>
      </w:tr>
      <w:tr w:rsidR="00DC4F57" w:rsidRPr="001E1D21" w14:paraId="47609B1D" w14:textId="77777777" w:rsidTr="00316CBF">
        <w:trPr>
          <w:trHeight w:val="112"/>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1D0340B7" w14:textId="77777777" w:rsidR="00750CF0" w:rsidRPr="001E1D21" w:rsidRDefault="00750CF0" w:rsidP="00923318">
            <w:pPr>
              <w:pStyle w:val="Standard"/>
              <w:tabs>
                <w:tab w:val="left" w:pos="2511"/>
              </w:tabs>
              <w:spacing w:line="240" w:lineRule="auto"/>
              <w:ind w:left="147" w:right="150"/>
              <w:jc w:val="center"/>
              <w:rPr>
                <w:sz w:val="20"/>
              </w:rPr>
            </w:pPr>
            <w:r w:rsidRPr="001E1D21">
              <w:rPr>
                <w:sz w:val="20"/>
              </w:rPr>
              <w:t>Показатели оценки эффективности организации дорожного движения</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tbl>
            <w:tblPr>
              <w:tblStyle w:val="ae"/>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32"/>
              <w:gridCol w:w="1099"/>
              <w:gridCol w:w="1099"/>
              <w:gridCol w:w="1091"/>
            </w:tblGrid>
            <w:tr w:rsidR="00DC4F57" w:rsidRPr="001E1D21" w14:paraId="539A2447" w14:textId="77777777" w:rsidTr="001E1D21">
              <w:trPr>
                <w:cantSplit/>
                <w:trHeight w:val="80"/>
                <w:jc w:val="center"/>
              </w:trPr>
              <w:tc>
                <w:tcPr>
                  <w:tcW w:w="3259" w:type="dxa"/>
                  <w:vAlign w:val="center"/>
                </w:tcPr>
                <w:p w14:paraId="20D65DA3" w14:textId="77777777" w:rsidR="00EB7F8E" w:rsidRPr="001E1D21" w:rsidRDefault="00EB7F8E"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Наименование показателя/критерия</w:t>
                  </w:r>
                </w:p>
              </w:tc>
              <w:tc>
                <w:tcPr>
                  <w:tcW w:w="1134" w:type="dxa"/>
                  <w:vAlign w:val="center"/>
                </w:tcPr>
                <w:p w14:paraId="5AD2EFAF" w14:textId="1C5F5E89" w:rsidR="00EB7F8E" w:rsidRPr="001E1D21" w:rsidRDefault="00AB57D7" w:rsidP="00923318">
                  <w:pPr>
                    <w:jc w:val="center"/>
                    <w:rPr>
                      <w:rFonts w:ascii="Times New Roman" w:hAnsi="Times New Roman" w:cs="Times New Roman"/>
                      <w:sz w:val="20"/>
                      <w:szCs w:val="20"/>
                    </w:rPr>
                  </w:pPr>
                  <w:r w:rsidRPr="001E1D21">
                    <w:rPr>
                      <w:rFonts w:ascii="Times New Roman" w:hAnsi="Times New Roman" w:cs="Times New Roman"/>
                      <w:sz w:val="20"/>
                      <w:szCs w:val="20"/>
                    </w:rPr>
                    <w:t>202</w:t>
                  </w:r>
                  <w:r w:rsidR="00101F3E" w:rsidRPr="001E1D21">
                    <w:rPr>
                      <w:rFonts w:ascii="Times New Roman" w:hAnsi="Times New Roman" w:cs="Times New Roman"/>
                      <w:sz w:val="20"/>
                      <w:szCs w:val="20"/>
                    </w:rPr>
                    <w:t>4</w:t>
                  </w:r>
                  <w:r w:rsidR="004B0965" w:rsidRPr="001E1D21">
                    <w:rPr>
                      <w:rFonts w:ascii="Times New Roman" w:hAnsi="Times New Roman" w:cs="Times New Roman"/>
                      <w:sz w:val="20"/>
                      <w:szCs w:val="20"/>
                    </w:rPr>
                    <w:t>-202</w:t>
                  </w:r>
                  <w:r w:rsidR="00101F3E" w:rsidRPr="001E1D21">
                    <w:rPr>
                      <w:rFonts w:ascii="Times New Roman" w:hAnsi="Times New Roman" w:cs="Times New Roman"/>
                      <w:sz w:val="20"/>
                      <w:szCs w:val="20"/>
                    </w:rPr>
                    <w:t>6</w:t>
                  </w:r>
                  <w:r w:rsidR="00EB7F8E" w:rsidRPr="001E1D21">
                    <w:rPr>
                      <w:rFonts w:ascii="Times New Roman" w:hAnsi="Times New Roman" w:cs="Times New Roman"/>
                      <w:sz w:val="20"/>
                      <w:szCs w:val="20"/>
                    </w:rPr>
                    <w:t xml:space="preserve"> годы</w:t>
                  </w:r>
                </w:p>
              </w:tc>
              <w:tc>
                <w:tcPr>
                  <w:tcW w:w="1134" w:type="dxa"/>
                  <w:vAlign w:val="center"/>
                </w:tcPr>
                <w:p w14:paraId="6941F2A0" w14:textId="39DD9A38" w:rsidR="00EB7F8E" w:rsidRPr="001E1D21" w:rsidRDefault="004B0965" w:rsidP="00923318">
                  <w:pPr>
                    <w:jc w:val="center"/>
                    <w:rPr>
                      <w:rFonts w:ascii="Times New Roman" w:hAnsi="Times New Roman" w:cs="Times New Roman"/>
                      <w:sz w:val="20"/>
                      <w:szCs w:val="20"/>
                    </w:rPr>
                  </w:pPr>
                  <w:r w:rsidRPr="001E1D21">
                    <w:rPr>
                      <w:rFonts w:ascii="Times New Roman" w:hAnsi="Times New Roman" w:cs="Times New Roman"/>
                      <w:sz w:val="20"/>
                      <w:szCs w:val="20"/>
                    </w:rPr>
                    <w:t>202</w:t>
                  </w:r>
                  <w:r w:rsidR="00101F3E" w:rsidRPr="001E1D21">
                    <w:rPr>
                      <w:rFonts w:ascii="Times New Roman" w:hAnsi="Times New Roman" w:cs="Times New Roman"/>
                      <w:sz w:val="20"/>
                      <w:szCs w:val="20"/>
                    </w:rPr>
                    <w:t>7</w:t>
                  </w:r>
                  <w:r w:rsidR="00EB7F8E" w:rsidRPr="001E1D21">
                    <w:rPr>
                      <w:rFonts w:ascii="Times New Roman" w:hAnsi="Times New Roman" w:cs="Times New Roman"/>
                      <w:sz w:val="20"/>
                      <w:szCs w:val="20"/>
                    </w:rPr>
                    <w:t>-20</w:t>
                  </w:r>
                  <w:r w:rsidR="00101F3E" w:rsidRPr="001E1D21">
                    <w:rPr>
                      <w:rFonts w:ascii="Times New Roman" w:hAnsi="Times New Roman" w:cs="Times New Roman"/>
                      <w:sz w:val="20"/>
                      <w:szCs w:val="20"/>
                    </w:rPr>
                    <w:t>29</w:t>
                  </w:r>
                  <w:r w:rsidR="00EB7F8E" w:rsidRPr="001E1D21">
                    <w:rPr>
                      <w:rFonts w:ascii="Times New Roman" w:hAnsi="Times New Roman" w:cs="Times New Roman"/>
                      <w:sz w:val="20"/>
                      <w:szCs w:val="20"/>
                    </w:rPr>
                    <w:t xml:space="preserve"> годы</w:t>
                  </w:r>
                </w:p>
              </w:tc>
              <w:tc>
                <w:tcPr>
                  <w:tcW w:w="1123" w:type="dxa"/>
                  <w:vAlign w:val="center"/>
                </w:tcPr>
                <w:p w14:paraId="2205CD1A" w14:textId="52A9DBE9" w:rsidR="00EB7F8E" w:rsidRPr="001E1D21" w:rsidRDefault="00EB7F8E" w:rsidP="00923318">
                  <w:pPr>
                    <w:jc w:val="center"/>
                    <w:rPr>
                      <w:rFonts w:ascii="Times New Roman" w:hAnsi="Times New Roman" w:cs="Times New Roman"/>
                      <w:sz w:val="20"/>
                      <w:szCs w:val="20"/>
                    </w:rPr>
                  </w:pPr>
                  <w:r w:rsidRPr="001E1D21">
                    <w:rPr>
                      <w:rFonts w:ascii="Times New Roman" w:hAnsi="Times New Roman" w:cs="Times New Roman"/>
                      <w:sz w:val="20"/>
                      <w:szCs w:val="20"/>
                    </w:rPr>
                    <w:t>203</w:t>
                  </w:r>
                  <w:r w:rsidR="00101F3E" w:rsidRPr="001E1D21">
                    <w:rPr>
                      <w:rFonts w:ascii="Times New Roman" w:hAnsi="Times New Roman" w:cs="Times New Roman"/>
                      <w:sz w:val="20"/>
                      <w:szCs w:val="20"/>
                    </w:rPr>
                    <w:t>0</w:t>
                  </w:r>
                  <w:r w:rsidRPr="001E1D21">
                    <w:rPr>
                      <w:rFonts w:ascii="Times New Roman" w:hAnsi="Times New Roman" w:cs="Times New Roman"/>
                      <w:sz w:val="20"/>
                      <w:szCs w:val="20"/>
                    </w:rPr>
                    <w:t>-203</w:t>
                  </w:r>
                  <w:r w:rsidR="00101F3E" w:rsidRPr="001E1D21">
                    <w:rPr>
                      <w:rFonts w:ascii="Times New Roman" w:hAnsi="Times New Roman" w:cs="Times New Roman"/>
                      <w:sz w:val="20"/>
                      <w:szCs w:val="20"/>
                    </w:rPr>
                    <w:t>4</w:t>
                  </w:r>
                  <w:r w:rsidRPr="001E1D21">
                    <w:rPr>
                      <w:rFonts w:ascii="Times New Roman" w:hAnsi="Times New Roman" w:cs="Times New Roman"/>
                      <w:sz w:val="20"/>
                      <w:szCs w:val="20"/>
                    </w:rPr>
                    <w:t xml:space="preserve"> годы</w:t>
                  </w:r>
                </w:p>
              </w:tc>
            </w:tr>
            <w:tr w:rsidR="00DC4F57" w:rsidRPr="001E1D21" w14:paraId="4C6DE491" w14:textId="77777777" w:rsidTr="001E1D21">
              <w:trPr>
                <w:cantSplit/>
                <w:trHeight w:val="70"/>
                <w:jc w:val="center"/>
              </w:trPr>
              <w:tc>
                <w:tcPr>
                  <w:tcW w:w="3259" w:type="dxa"/>
                  <w:vAlign w:val="center"/>
                </w:tcPr>
                <w:p w14:paraId="5B6E9CB8"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Показатели надежности транспортного сообщения (буферный индекс)</w:t>
                  </w:r>
                </w:p>
              </w:tc>
              <w:tc>
                <w:tcPr>
                  <w:tcW w:w="1134" w:type="dxa"/>
                  <w:vAlign w:val="center"/>
                </w:tcPr>
                <w:p w14:paraId="3D7F3262" w14:textId="77777777" w:rsidR="00FB5712" w:rsidRPr="001E1D21" w:rsidRDefault="00FB5712" w:rsidP="00923318">
                  <w:pPr>
                    <w:ind w:left="145"/>
                    <w:jc w:val="center"/>
                    <w:rPr>
                      <w:rFonts w:ascii="Times New Roman" w:hAnsi="Times New Roman" w:cs="Times New Roman"/>
                      <w:spacing w:val="2"/>
                      <w:sz w:val="20"/>
                      <w:szCs w:val="20"/>
                    </w:rPr>
                  </w:pPr>
                  <w:r w:rsidRPr="001E1D21">
                    <w:rPr>
                      <w:rFonts w:ascii="Times New Roman" w:hAnsi="Times New Roman" w:cs="Times New Roman"/>
                      <w:spacing w:val="2"/>
                      <w:sz w:val="20"/>
                      <w:szCs w:val="20"/>
                    </w:rPr>
                    <w:t>0,122</w:t>
                  </w:r>
                </w:p>
              </w:tc>
              <w:tc>
                <w:tcPr>
                  <w:tcW w:w="1134" w:type="dxa"/>
                  <w:vAlign w:val="center"/>
                </w:tcPr>
                <w:p w14:paraId="53BCB6E3"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0,121</w:t>
                  </w:r>
                </w:p>
              </w:tc>
              <w:tc>
                <w:tcPr>
                  <w:tcW w:w="1123" w:type="dxa"/>
                  <w:vAlign w:val="center"/>
                </w:tcPr>
                <w:p w14:paraId="09C101C7"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0,1984</w:t>
                  </w:r>
                </w:p>
              </w:tc>
            </w:tr>
            <w:tr w:rsidR="00DC4F57" w:rsidRPr="001E1D21" w14:paraId="421BD723" w14:textId="77777777" w:rsidTr="001E1D21">
              <w:trPr>
                <w:cantSplit/>
                <w:trHeight w:val="70"/>
                <w:jc w:val="center"/>
              </w:trPr>
              <w:tc>
                <w:tcPr>
                  <w:tcW w:w="3259" w:type="dxa"/>
                  <w:vAlign w:val="center"/>
                </w:tcPr>
                <w:p w14:paraId="2EE66E23" w14:textId="77777777" w:rsidR="00EB7F8E" w:rsidRPr="001E1D21" w:rsidRDefault="00EB7F8E"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lastRenderedPageBreak/>
                    <w:t>Уровень обслуживания дорожного движения</w:t>
                  </w:r>
                </w:p>
              </w:tc>
              <w:tc>
                <w:tcPr>
                  <w:tcW w:w="1134" w:type="dxa"/>
                  <w:vAlign w:val="center"/>
                </w:tcPr>
                <w:p w14:paraId="591BF7ED" w14:textId="77777777" w:rsidR="00EB7F8E"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В</w:t>
                  </w:r>
                </w:p>
              </w:tc>
              <w:tc>
                <w:tcPr>
                  <w:tcW w:w="1134" w:type="dxa"/>
                  <w:vAlign w:val="center"/>
                </w:tcPr>
                <w:p w14:paraId="21031651" w14:textId="77777777" w:rsidR="00EB7F8E"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В</w:t>
                  </w:r>
                </w:p>
              </w:tc>
              <w:tc>
                <w:tcPr>
                  <w:tcW w:w="1123" w:type="dxa"/>
                  <w:vAlign w:val="center"/>
                </w:tcPr>
                <w:p w14:paraId="0E7BE564" w14:textId="77777777" w:rsidR="00EB7F8E"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В</w:t>
                  </w:r>
                </w:p>
              </w:tc>
            </w:tr>
            <w:tr w:rsidR="00DC4F57" w:rsidRPr="001E1D21" w14:paraId="28BEB04A" w14:textId="77777777" w:rsidTr="001E1D21">
              <w:trPr>
                <w:cantSplit/>
                <w:trHeight w:val="70"/>
                <w:jc w:val="center"/>
              </w:trPr>
              <w:tc>
                <w:tcPr>
                  <w:tcW w:w="3259" w:type="dxa"/>
                  <w:vAlign w:val="center"/>
                </w:tcPr>
                <w:p w14:paraId="41194131"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Временной индекс</w:t>
                  </w:r>
                </w:p>
              </w:tc>
              <w:tc>
                <w:tcPr>
                  <w:tcW w:w="1134" w:type="dxa"/>
                  <w:vAlign w:val="center"/>
                </w:tcPr>
                <w:p w14:paraId="00E6C8BA"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1,122</w:t>
                  </w:r>
                </w:p>
              </w:tc>
              <w:tc>
                <w:tcPr>
                  <w:tcW w:w="1134" w:type="dxa"/>
                  <w:vAlign w:val="center"/>
                </w:tcPr>
                <w:p w14:paraId="30AF2578" w14:textId="77777777" w:rsidR="00FB5712" w:rsidRPr="001E1D21" w:rsidRDefault="00FB5712" w:rsidP="00923318">
                  <w:pPr>
                    <w:ind w:left="145"/>
                    <w:jc w:val="center"/>
                    <w:textAlignment w:val="baseline"/>
                    <w:rPr>
                      <w:rFonts w:ascii="Times New Roman" w:hAnsi="Times New Roman" w:cs="Times New Roman"/>
                      <w:spacing w:val="2"/>
                      <w:sz w:val="20"/>
                      <w:szCs w:val="20"/>
                    </w:rPr>
                  </w:pPr>
                  <w:r w:rsidRPr="001E1D21">
                    <w:rPr>
                      <w:rFonts w:ascii="Times New Roman" w:hAnsi="Times New Roman" w:cs="Times New Roman"/>
                      <w:sz w:val="20"/>
                      <w:szCs w:val="20"/>
                    </w:rPr>
                    <w:t>1,121</w:t>
                  </w:r>
                </w:p>
              </w:tc>
              <w:tc>
                <w:tcPr>
                  <w:tcW w:w="1123" w:type="dxa"/>
                  <w:vAlign w:val="center"/>
                </w:tcPr>
                <w:p w14:paraId="4A3D3247" w14:textId="77777777" w:rsidR="00FB5712" w:rsidRPr="001E1D21" w:rsidRDefault="00FB5712" w:rsidP="00923318">
                  <w:pPr>
                    <w:ind w:left="145"/>
                    <w:jc w:val="center"/>
                    <w:textAlignment w:val="baseline"/>
                    <w:rPr>
                      <w:rFonts w:ascii="Times New Roman" w:hAnsi="Times New Roman" w:cs="Times New Roman"/>
                      <w:spacing w:val="2"/>
                      <w:sz w:val="20"/>
                      <w:szCs w:val="20"/>
                    </w:rPr>
                  </w:pPr>
                  <w:r w:rsidRPr="001E1D21">
                    <w:rPr>
                      <w:rFonts w:ascii="Times New Roman" w:hAnsi="Times New Roman" w:cs="Times New Roman"/>
                      <w:sz w:val="20"/>
                      <w:szCs w:val="20"/>
                    </w:rPr>
                    <w:t>1,184</w:t>
                  </w:r>
                </w:p>
              </w:tc>
            </w:tr>
            <w:tr w:rsidR="00DC4F57" w:rsidRPr="001E1D21" w14:paraId="5887B95C" w14:textId="77777777" w:rsidTr="001E1D21">
              <w:trPr>
                <w:cantSplit/>
                <w:trHeight w:val="70"/>
                <w:jc w:val="center"/>
              </w:trPr>
              <w:tc>
                <w:tcPr>
                  <w:tcW w:w="3259" w:type="dxa"/>
                  <w:vAlign w:val="center"/>
                </w:tcPr>
                <w:p w14:paraId="367DC4A0"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Показатель перегруженности дорог</w:t>
                  </w:r>
                </w:p>
              </w:tc>
              <w:tc>
                <w:tcPr>
                  <w:tcW w:w="1134" w:type="dxa"/>
                  <w:vAlign w:val="center"/>
                </w:tcPr>
                <w:p w14:paraId="11ECFB61"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0,01005</w:t>
                  </w:r>
                </w:p>
              </w:tc>
              <w:tc>
                <w:tcPr>
                  <w:tcW w:w="1134" w:type="dxa"/>
                  <w:vAlign w:val="center"/>
                </w:tcPr>
                <w:p w14:paraId="4B747621"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0,00969</w:t>
                  </w:r>
                </w:p>
              </w:tc>
              <w:tc>
                <w:tcPr>
                  <w:tcW w:w="1123" w:type="dxa"/>
                  <w:vAlign w:val="center"/>
                </w:tcPr>
                <w:p w14:paraId="4DE4AB2D"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0,00664</w:t>
                  </w:r>
                </w:p>
              </w:tc>
            </w:tr>
            <w:tr w:rsidR="00DC4F57" w:rsidRPr="001E1D21" w14:paraId="63BD60BA" w14:textId="77777777" w:rsidTr="00FB5712">
              <w:trPr>
                <w:cantSplit/>
                <w:trHeight w:val="794"/>
                <w:jc w:val="center"/>
              </w:trPr>
              <w:tc>
                <w:tcPr>
                  <w:tcW w:w="3259" w:type="dxa"/>
                  <w:vAlign w:val="center"/>
                </w:tcPr>
                <w:p w14:paraId="69DEDA5B"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Средняя задержка ТС, с</w:t>
                  </w:r>
                </w:p>
              </w:tc>
              <w:tc>
                <w:tcPr>
                  <w:tcW w:w="1134" w:type="dxa"/>
                  <w:vAlign w:val="center"/>
                </w:tcPr>
                <w:p w14:paraId="256BD064" w14:textId="77777777" w:rsidR="00FB5712" w:rsidRPr="001E1D21" w:rsidRDefault="00FB5712" w:rsidP="00923318">
                  <w:pPr>
                    <w:ind w:left="145"/>
                    <w:jc w:val="center"/>
                    <w:rPr>
                      <w:rFonts w:ascii="Times New Roman" w:hAnsi="Times New Roman" w:cs="Times New Roman"/>
                      <w:sz w:val="20"/>
                      <w:szCs w:val="20"/>
                    </w:rPr>
                  </w:pPr>
                  <w:r w:rsidRPr="001E1D21">
                    <w:rPr>
                      <w:rFonts w:ascii="Times New Roman" w:hAnsi="Times New Roman" w:cs="Times New Roman"/>
                      <w:sz w:val="20"/>
                      <w:szCs w:val="20"/>
                    </w:rPr>
                    <w:t>271</w:t>
                  </w:r>
                </w:p>
              </w:tc>
              <w:tc>
                <w:tcPr>
                  <w:tcW w:w="1134" w:type="dxa"/>
                  <w:vAlign w:val="center"/>
                </w:tcPr>
                <w:p w14:paraId="3426656B" w14:textId="77777777" w:rsidR="00FB5712" w:rsidRPr="001E1D21" w:rsidRDefault="00FB5712" w:rsidP="00923318">
                  <w:pPr>
                    <w:ind w:left="145"/>
                    <w:jc w:val="center"/>
                    <w:textAlignment w:val="baseline"/>
                    <w:rPr>
                      <w:rFonts w:ascii="Times New Roman" w:hAnsi="Times New Roman" w:cs="Times New Roman"/>
                      <w:spacing w:val="2"/>
                      <w:sz w:val="20"/>
                      <w:szCs w:val="20"/>
                    </w:rPr>
                  </w:pPr>
                  <w:r w:rsidRPr="001E1D21">
                    <w:rPr>
                      <w:rFonts w:ascii="Times New Roman" w:hAnsi="Times New Roman" w:cs="Times New Roman"/>
                      <w:spacing w:val="2"/>
                      <w:sz w:val="20"/>
                      <w:szCs w:val="20"/>
                    </w:rPr>
                    <w:t>264</w:t>
                  </w:r>
                </w:p>
              </w:tc>
              <w:tc>
                <w:tcPr>
                  <w:tcW w:w="1123" w:type="dxa"/>
                  <w:vAlign w:val="center"/>
                </w:tcPr>
                <w:p w14:paraId="400D9296" w14:textId="77777777" w:rsidR="00FB5712" w:rsidRPr="001E1D21" w:rsidRDefault="00FB5712" w:rsidP="00923318">
                  <w:pPr>
                    <w:ind w:left="145"/>
                    <w:jc w:val="center"/>
                    <w:textAlignment w:val="baseline"/>
                    <w:rPr>
                      <w:rFonts w:ascii="Times New Roman" w:hAnsi="Times New Roman" w:cs="Times New Roman"/>
                      <w:spacing w:val="2"/>
                      <w:sz w:val="20"/>
                      <w:szCs w:val="20"/>
                    </w:rPr>
                  </w:pPr>
                  <w:r w:rsidRPr="001E1D21">
                    <w:rPr>
                      <w:rFonts w:ascii="Times New Roman" w:hAnsi="Times New Roman" w:cs="Times New Roman"/>
                      <w:spacing w:val="2"/>
                      <w:sz w:val="20"/>
                      <w:szCs w:val="20"/>
                    </w:rPr>
                    <w:t>246</w:t>
                  </w:r>
                </w:p>
              </w:tc>
            </w:tr>
          </w:tbl>
          <w:p w14:paraId="7334B069" w14:textId="77777777" w:rsidR="00750CF0" w:rsidRPr="001E1D21" w:rsidRDefault="00750CF0" w:rsidP="00923318">
            <w:pPr>
              <w:pStyle w:val="Standard"/>
              <w:tabs>
                <w:tab w:val="left" w:pos="301"/>
              </w:tabs>
              <w:autoSpaceDN w:val="0"/>
              <w:spacing w:line="240" w:lineRule="auto"/>
              <w:ind w:left="145" w:right="130"/>
              <w:jc w:val="both"/>
              <w:rPr>
                <w:rFonts w:eastAsiaTheme="minorHAnsi"/>
                <w:kern w:val="0"/>
                <w:sz w:val="20"/>
              </w:rPr>
            </w:pPr>
          </w:p>
        </w:tc>
      </w:tr>
      <w:tr w:rsidR="00DC4F57" w:rsidRPr="001E1D21" w14:paraId="375C968E" w14:textId="77777777" w:rsidTr="00316CBF">
        <w:trPr>
          <w:trHeight w:val="557"/>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602B81D2" w14:textId="77777777" w:rsidR="00750CF0" w:rsidRPr="001E1D21" w:rsidRDefault="00750CF0" w:rsidP="00923318">
            <w:pPr>
              <w:pStyle w:val="Standard"/>
              <w:tabs>
                <w:tab w:val="left" w:pos="2511"/>
              </w:tabs>
              <w:spacing w:line="240" w:lineRule="auto"/>
              <w:ind w:left="147" w:right="150"/>
              <w:jc w:val="center"/>
              <w:rPr>
                <w:rFonts w:eastAsia="SimSun"/>
                <w:sz w:val="20"/>
              </w:rPr>
            </w:pPr>
            <w:r w:rsidRPr="001E1D21">
              <w:rPr>
                <w:sz w:val="20"/>
              </w:rPr>
              <w:t>Сроки и этапы реализации КСОДД</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002050C6" w14:textId="71B3F387" w:rsidR="00750CF0" w:rsidRPr="001E1D21" w:rsidRDefault="00750CF0" w:rsidP="00923318">
            <w:pPr>
              <w:pStyle w:val="Standard"/>
              <w:spacing w:line="240" w:lineRule="auto"/>
              <w:ind w:left="145" w:right="130"/>
              <w:jc w:val="both"/>
              <w:rPr>
                <w:sz w:val="20"/>
              </w:rPr>
            </w:pPr>
            <w:r w:rsidRPr="001E1D21">
              <w:rPr>
                <w:sz w:val="20"/>
              </w:rPr>
              <w:t>Срок реализации КСОДД 202</w:t>
            </w:r>
            <w:r w:rsidR="00101F3E" w:rsidRPr="001E1D21">
              <w:rPr>
                <w:sz w:val="20"/>
              </w:rPr>
              <w:t>4</w:t>
            </w:r>
            <w:r w:rsidRPr="001E1D21">
              <w:rPr>
                <w:sz w:val="20"/>
              </w:rPr>
              <w:t>-203</w:t>
            </w:r>
            <w:r w:rsidR="00101F3E" w:rsidRPr="001E1D21">
              <w:rPr>
                <w:sz w:val="20"/>
              </w:rPr>
              <w:t>4</w:t>
            </w:r>
            <w:r w:rsidRPr="001E1D21">
              <w:rPr>
                <w:sz w:val="20"/>
              </w:rPr>
              <w:t xml:space="preserve"> гг.</w:t>
            </w:r>
          </w:p>
          <w:p w14:paraId="72C77C97" w14:textId="77777777" w:rsidR="00750CF0" w:rsidRPr="001E1D21" w:rsidRDefault="00750CF0" w:rsidP="00923318">
            <w:pPr>
              <w:pStyle w:val="Standard"/>
              <w:tabs>
                <w:tab w:val="left" w:pos="1798"/>
                <w:tab w:val="left" w:pos="2223"/>
              </w:tabs>
              <w:spacing w:line="240" w:lineRule="auto"/>
              <w:ind w:left="145" w:right="130"/>
              <w:jc w:val="both"/>
              <w:rPr>
                <w:spacing w:val="-5"/>
                <w:sz w:val="20"/>
              </w:rPr>
            </w:pPr>
            <w:r w:rsidRPr="001E1D21">
              <w:rPr>
                <w:spacing w:val="-5"/>
                <w:sz w:val="20"/>
              </w:rPr>
              <w:t>Очередность реализации соответствуют установленным этапам прогнозирования:</w:t>
            </w:r>
          </w:p>
          <w:p w14:paraId="6A03A3B1" w14:textId="1117B12C" w:rsidR="00750CF0" w:rsidRPr="001E1D21" w:rsidRDefault="00750CF0" w:rsidP="00923318">
            <w:pPr>
              <w:pStyle w:val="Standard"/>
              <w:spacing w:line="240" w:lineRule="auto"/>
              <w:ind w:left="145" w:right="130"/>
              <w:jc w:val="both"/>
              <w:rPr>
                <w:spacing w:val="-5"/>
                <w:sz w:val="20"/>
              </w:rPr>
            </w:pPr>
            <w:r w:rsidRPr="001E1D21">
              <w:rPr>
                <w:spacing w:val="-5"/>
                <w:sz w:val="20"/>
              </w:rPr>
              <w:t>I этап – 202</w:t>
            </w:r>
            <w:r w:rsidR="00101F3E" w:rsidRPr="001E1D21">
              <w:rPr>
                <w:spacing w:val="-5"/>
                <w:sz w:val="20"/>
              </w:rPr>
              <w:t>4</w:t>
            </w:r>
            <w:r w:rsidRPr="001E1D21">
              <w:rPr>
                <w:spacing w:val="-5"/>
                <w:sz w:val="20"/>
              </w:rPr>
              <w:t>-20</w:t>
            </w:r>
            <w:r w:rsidR="00101F3E" w:rsidRPr="001E1D21">
              <w:rPr>
                <w:spacing w:val="-5"/>
                <w:sz w:val="20"/>
              </w:rPr>
              <w:t>26</w:t>
            </w:r>
            <w:r w:rsidRPr="001E1D21">
              <w:rPr>
                <w:spacing w:val="-5"/>
                <w:sz w:val="20"/>
              </w:rPr>
              <w:t xml:space="preserve"> гг.</w:t>
            </w:r>
          </w:p>
          <w:p w14:paraId="28ABA8AD" w14:textId="3DCF8D1D" w:rsidR="00750CF0" w:rsidRPr="001E1D21" w:rsidRDefault="00750CF0" w:rsidP="00923318">
            <w:pPr>
              <w:pStyle w:val="Standard"/>
              <w:spacing w:line="240" w:lineRule="auto"/>
              <w:ind w:left="145" w:right="130"/>
              <w:jc w:val="both"/>
              <w:rPr>
                <w:spacing w:val="-5"/>
                <w:sz w:val="20"/>
              </w:rPr>
            </w:pPr>
            <w:r w:rsidRPr="001E1D21">
              <w:rPr>
                <w:spacing w:val="-5"/>
                <w:sz w:val="20"/>
              </w:rPr>
              <w:t>II этап – 202</w:t>
            </w:r>
            <w:r w:rsidR="00101F3E" w:rsidRPr="001E1D21">
              <w:rPr>
                <w:spacing w:val="-5"/>
                <w:sz w:val="20"/>
              </w:rPr>
              <w:t>7</w:t>
            </w:r>
            <w:r w:rsidR="00AB57D7" w:rsidRPr="001E1D21">
              <w:rPr>
                <w:spacing w:val="-5"/>
                <w:sz w:val="20"/>
              </w:rPr>
              <w:t>-20</w:t>
            </w:r>
            <w:r w:rsidR="00101F3E" w:rsidRPr="001E1D21">
              <w:rPr>
                <w:spacing w:val="-5"/>
                <w:sz w:val="20"/>
              </w:rPr>
              <w:t>29</w:t>
            </w:r>
            <w:r w:rsidR="00AB57D7" w:rsidRPr="001E1D21">
              <w:rPr>
                <w:spacing w:val="-5"/>
                <w:sz w:val="20"/>
              </w:rPr>
              <w:t xml:space="preserve"> </w:t>
            </w:r>
            <w:r w:rsidRPr="001E1D21">
              <w:rPr>
                <w:spacing w:val="-5"/>
                <w:sz w:val="20"/>
              </w:rPr>
              <w:t>гг.</w:t>
            </w:r>
          </w:p>
          <w:p w14:paraId="5C72B37C" w14:textId="29EB88E3" w:rsidR="00750CF0" w:rsidRPr="001E1D21" w:rsidRDefault="00750CF0" w:rsidP="00923318">
            <w:pPr>
              <w:pStyle w:val="Standard"/>
              <w:spacing w:line="240" w:lineRule="auto"/>
              <w:ind w:left="145" w:right="130"/>
              <w:jc w:val="both"/>
              <w:rPr>
                <w:spacing w:val="-5"/>
                <w:sz w:val="20"/>
              </w:rPr>
            </w:pPr>
            <w:r w:rsidRPr="001E1D21">
              <w:rPr>
                <w:spacing w:val="-5"/>
                <w:sz w:val="20"/>
              </w:rPr>
              <w:t>III этап – 203</w:t>
            </w:r>
            <w:r w:rsidR="00101F3E" w:rsidRPr="001E1D21">
              <w:rPr>
                <w:spacing w:val="-5"/>
                <w:sz w:val="20"/>
              </w:rPr>
              <w:t>0</w:t>
            </w:r>
            <w:r w:rsidRPr="001E1D21">
              <w:rPr>
                <w:spacing w:val="-5"/>
                <w:sz w:val="20"/>
              </w:rPr>
              <w:t>-203</w:t>
            </w:r>
            <w:r w:rsidR="00101F3E" w:rsidRPr="001E1D21">
              <w:rPr>
                <w:spacing w:val="-5"/>
                <w:sz w:val="20"/>
              </w:rPr>
              <w:t>3</w:t>
            </w:r>
            <w:r w:rsidRPr="001E1D21">
              <w:rPr>
                <w:spacing w:val="-5"/>
                <w:sz w:val="20"/>
              </w:rPr>
              <w:t>гг.</w:t>
            </w:r>
          </w:p>
        </w:tc>
      </w:tr>
      <w:tr w:rsidR="00DC4F57" w:rsidRPr="001E1D21" w14:paraId="671F7501" w14:textId="77777777" w:rsidTr="00316CBF">
        <w:trPr>
          <w:trHeight w:val="415"/>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76089EBF" w14:textId="77777777" w:rsidR="00750CF0" w:rsidRPr="001E1D21" w:rsidRDefault="00750CF0" w:rsidP="00923318">
            <w:pPr>
              <w:pStyle w:val="Standard"/>
              <w:tabs>
                <w:tab w:val="left" w:pos="2511"/>
              </w:tabs>
              <w:spacing w:line="240" w:lineRule="auto"/>
              <w:ind w:left="147" w:right="150"/>
              <w:jc w:val="center"/>
              <w:rPr>
                <w:sz w:val="20"/>
              </w:rPr>
            </w:pPr>
            <w:r w:rsidRPr="001E1D21">
              <w:rPr>
                <w:sz w:val="20"/>
              </w:rPr>
              <w:t>Укрупненное описание запланированных мероприятий</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43BF0B6F"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14:paraId="13267985"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14:paraId="46108EC6"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14:paraId="04422943"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14:paraId="79358EF5"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развитию парковочного пространства;</w:t>
            </w:r>
          </w:p>
          <w:p w14:paraId="16BA3FDF"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обеспечению транспортной и пешеходной связанности территорий;</w:t>
            </w:r>
          </w:p>
          <w:p w14:paraId="02311306"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организации движения маршрутных транспортных средств;</w:t>
            </w:r>
          </w:p>
          <w:p w14:paraId="2FB38BD2"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организации пропуска транзитных и (или) грузовых транспортных средств;</w:t>
            </w:r>
          </w:p>
          <w:p w14:paraId="1607CB70"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скоростному режиму движения транспортных средств на отдельных участках дорог или в различных зонах;</w:t>
            </w:r>
          </w:p>
          <w:p w14:paraId="4414517E"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14:paraId="5A872564" w14:textId="77777777" w:rsidR="00FB5712" w:rsidRPr="001E1D21" w:rsidRDefault="00FB5712">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p>
          <w:p w14:paraId="0DB24645" w14:textId="77777777" w:rsidR="00750CF0" w:rsidRPr="001E1D21" w:rsidRDefault="00750CF0">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совершенствованию системы информационного обеспечения участников дорожного движения;</w:t>
            </w:r>
          </w:p>
          <w:p w14:paraId="0B3E8FD9" w14:textId="77777777" w:rsidR="00750CF0" w:rsidRPr="001E1D21" w:rsidRDefault="00750CF0">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обеспечению благоприятных условий для движения инвалидов;</w:t>
            </w:r>
          </w:p>
          <w:p w14:paraId="7A2135F2" w14:textId="77777777" w:rsidR="00750CF0" w:rsidRPr="001E1D21" w:rsidRDefault="00750CF0">
            <w:pPr>
              <w:pStyle w:val="a3"/>
              <w:numPr>
                <w:ilvl w:val="0"/>
                <w:numId w:val="7"/>
              </w:numPr>
              <w:tabs>
                <w:tab w:val="left" w:pos="589"/>
              </w:tabs>
              <w:autoSpaceDE w:val="0"/>
              <w:adjustRightInd w:val="0"/>
              <w:spacing w:after="0" w:line="240" w:lineRule="auto"/>
              <w:ind w:left="145" w:right="130" w:firstLine="0"/>
              <w:jc w:val="both"/>
              <w:rPr>
                <w:rFonts w:ascii="Times New Roman" w:hAnsi="Times New Roman" w:cs="Times New Roman"/>
                <w:sz w:val="20"/>
                <w:szCs w:val="20"/>
              </w:rPr>
            </w:pPr>
            <w:r w:rsidRPr="001E1D21">
              <w:rPr>
                <w:rFonts w:ascii="Times New Roman" w:hAnsi="Times New Roman" w:cs="Times New Roman"/>
                <w:sz w:val="20"/>
                <w:szCs w:val="20"/>
              </w:rPr>
              <w:t>Мероприятия по обеспечению маршрутов безопасного движения детей</w:t>
            </w:r>
            <w:r w:rsidR="00FB5712" w:rsidRPr="001E1D21">
              <w:rPr>
                <w:rFonts w:ascii="Times New Roman" w:hAnsi="Times New Roman" w:cs="Times New Roman"/>
                <w:sz w:val="20"/>
                <w:szCs w:val="20"/>
              </w:rPr>
              <w:t xml:space="preserve"> к образовательным организациям.</w:t>
            </w:r>
          </w:p>
        </w:tc>
      </w:tr>
      <w:tr w:rsidR="00DC4F57" w:rsidRPr="001E1D21" w14:paraId="42DE37A6" w14:textId="77777777" w:rsidTr="00316CBF">
        <w:trPr>
          <w:trHeight w:val="1595"/>
          <w:jc w:val="center"/>
        </w:trPr>
        <w:tc>
          <w:tcPr>
            <w:tcW w:w="1666"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3CD89D60" w14:textId="77777777" w:rsidR="00750CF0" w:rsidRPr="001E1D21" w:rsidRDefault="00750CF0" w:rsidP="00923318">
            <w:pPr>
              <w:pStyle w:val="Standard"/>
              <w:tabs>
                <w:tab w:val="left" w:pos="2511"/>
              </w:tabs>
              <w:spacing w:line="240" w:lineRule="auto"/>
              <w:ind w:left="147"/>
              <w:jc w:val="center"/>
              <w:rPr>
                <w:sz w:val="20"/>
              </w:rPr>
            </w:pPr>
            <w:r w:rsidRPr="001E1D21">
              <w:rPr>
                <w:sz w:val="20"/>
              </w:rPr>
              <w:t>Объемы и источники финансирования КСОДД</w:t>
            </w:r>
          </w:p>
        </w:tc>
        <w:tc>
          <w:tcPr>
            <w:tcW w:w="3334"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5D1A48EF" w14:textId="1FF90B5F" w:rsidR="00750CF0" w:rsidRPr="001E1D21" w:rsidRDefault="00750CF0" w:rsidP="00923318">
            <w:pPr>
              <w:pStyle w:val="Standard"/>
              <w:spacing w:line="240" w:lineRule="auto"/>
              <w:ind w:left="145" w:right="130"/>
              <w:jc w:val="both"/>
              <w:rPr>
                <w:spacing w:val="3"/>
                <w:sz w:val="20"/>
              </w:rPr>
            </w:pPr>
            <w:r w:rsidRPr="001E1D21">
              <w:rPr>
                <w:spacing w:val="3"/>
                <w:sz w:val="20"/>
              </w:rPr>
              <w:t xml:space="preserve">Объем финансирования запланированных мероприятий по организации дорожного движения составляет </w:t>
            </w:r>
            <w:r w:rsidR="00352BD0" w:rsidRPr="001E1D21">
              <w:rPr>
                <w:spacing w:val="3"/>
                <w:sz w:val="20"/>
              </w:rPr>
              <w:t>18 236 715,7</w:t>
            </w:r>
            <w:r w:rsidRPr="001E1D21">
              <w:rPr>
                <w:spacing w:val="3"/>
                <w:sz w:val="20"/>
              </w:rPr>
              <w:t xml:space="preserve"> </w:t>
            </w:r>
            <w:r w:rsidR="00EB7F8E" w:rsidRPr="001E1D21">
              <w:rPr>
                <w:spacing w:val="3"/>
                <w:sz w:val="20"/>
              </w:rPr>
              <w:t>млн</w:t>
            </w:r>
            <w:r w:rsidRPr="001E1D21">
              <w:rPr>
                <w:spacing w:val="3"/>
                <w:sz w:val="20"/>
              </w:rPr>
              <w:t xml:space="preserve">. рублей с учетом уровня индексации цен на соответствующий период реализации. </w:t>
            </w:r>
          </w:p>
          <w:p w14:paraId="546CE997" w14:textId="77777777" w:rsidR="00750CF0" w:rsidRPr="001E1D21" w:rsidRDefault="00750CF0" w:rsidP="00923318">
            <w:pPr>
              <w:pStyle w:val="Standard"/>
              <w:spacing w:line="240" w:lineRule="auto"/>
              <w:ind w:left="145" w:right="130"/>
              <w:jc w:val="both"/>
              <w:rPr>
                <w:spacing w:val="3"/>
                <w:sz w:val="20"/>
              </w:rPr>
            </w:pPr>
            <w:r w:rsidRPr="001E1D21">
              <w:rPr>
                <w:spacing w:val="3"/>
                <w:sz w:val="20"/>
              </w:rPr>
              <w:t xml:space="preserve">Источники финансирования запланированных мероприятий по организации дорожного движения: </w:t>
            </w:r>
          </w:p>
          <w:p w14:paraId="5EAF7FCB" w14:textId="77777777" w:rsidR="00750CF0" w:rsidRPr="001E1D21" w:rsidRDefault="00B57884">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2024 год – 967062,2 тыс.руб.;</w:t>
            </w:r>
          </w:p>
          <w:p w14:paraId="3F3F12F9" w14:textId="75DA8202" w:rsidR="00B57884"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2025 год – 972721,3 тыс.руб.;</w:t>
            </w:r>
          </w:p>
          <w:p w14:paraId="092F479A" w14:textId="5ABA873A"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2026 год – 747529,0 тыс.руб.;</w:t>
            </w:r>
          </w:p>
          <w:p w14:paraId="60496227" w14:textId="77777777"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2027 год – 747529,0 тыс.руб.;</w:t>
            </w:r>
          </w:p>
          <w:p w14:paraId="5CD364D3" w14:textId="77777777"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lastRenderedPageBreak/>
              <w:t>2028 год – 747529,0 тыс.руб.;</w:t>
            </w:r>
          </w:p>
          <w:p w14:paraId="1F70DAD2" w14:textId="33A885E3"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2029 год – 747529,0 тыс.руб.;</w:t>
            </w:r>
          </w:p>
          <w:p w14:paraId="632527CF" w14:textId="2E56C3D9"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2030 год – 747529,0 тыс.руб.;</w:t>
            </w:r>
          </w:p>
          <w:p w14:paraId="2297E593" w14:textId="4876947E"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2031 год – 747529,0 тыс.руб.;</w:t>
            </w:r>
          </w:p>
          <w:p w14:paraId="082B90B3" w14:textId="5B0BF737"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2032 год – 747529,0 тыс.руб.;</w:t>
            </w:r>
          </w:p>
          <w:p w14:paraId="7517CFE5" w14:textId="7421FC18"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2033 год – 747529,0 тыс.руб.;</w:t>
            </w:r>
          </w:p>
          <w:p w14:paraId="5C730045" w14:textId="398ED1F2" w:rsidR="00230DB2" w:rsidRPr="001E1D21" w:rsidRDefault="00230DB2">
            <w:pPr>
              <w:pStyle w:val="Standard"/>
              <w:widowControl w:val="0"/>
              <w:numPr>
                <w:ilvl w:val="0"/>
                <w:numId w:val="8"/>
              </w:numPr>
              <w:tabs>
                <w:tab w:val="left" w:pos="389"/>
              </w:tabs>
              <w:autoSpaceDN w:val="0"/>
              <w:spacing w:line="240" w:lineRule="auto"/>
              <w:ind w:left="145" w:right="130" w:firstLine="0"/>
              <w:jc w:val="both"/>
              <w:rPr>
                <w:spacing w:val="3"/>
                <w:sz w:val="20"/>
              </w:rPr>
            </w:pPr>
            <w:r w:rsidRPr="001E1D21">
              <w:rPr>
                <w:spacing w:val="3"/>
                <w:sz w:val="20"/>
              </w:rPr>
              <w:t>2034 год – 747529,0 тыс.руб.</w:t>
            </w:r>
          </w:p>
        </w:tc>
      </w:tr>
    </w:tbl>
    <w:p w14:paraId="2A3D7531" w14:textId="77777777" w:rsidR="00750CF0" w:rsidRPr="00DC4F57" w:rsidRDefault="00750CF0" w:rsidP="00923318">
      <w:pPr>
        <w:spacing w:after="0"/>
        <w:rPr>
          <w:rFonts w:ascii="Times New Roman" w:eastAsiaTheme="majorEastAsia" w:hAnsi="Times New Roman" w:cs="Times New Roman"/>
          <w:b/>
          <w:bCs/>
          <w:sz w:val="28"/>
          <w:szCs w:val="28"/>
        </w:rPr>
      </w:pPr>
      <w:r w:rsidRPr="00DC4F57">
        <w:rPr>
          <w:rFonts w:ascii="Times New Roman" w:hAnsi="Times New Roman" w:cs="Times New Roman"/>
          <w:sz w:val="28"/>
          <w:szCs w:val="28"/>
        </w:rPr>
        <w:br w:type="page"/>
      </w:r>
    </w:p>
    <w:p w14:paraId="5E05F4E0" w14:textId="25901FA0" w:rsidR="00DB2D58" w:rsidRDefault="00DB2D58" w:rsidP="00923318">
      <w:pPr>
        <w:pStyle w:val="2"/>
        <w:spacing w:before="0" w:line="360" w:lineRule="auto"/>
        <w:jc w:val="center"/>
        <w:rPr>
          <w:rFonts w:ascii="Times New Roman" w:hAnsi="Times New Roman" w:cs="Times New Roman"/>
          <w:color w:val="auto"/>
          <w:sz w:val="28"/>
          <w:szCs w:val="28"/>
        </w:rPr>
      </w:pPr>
      <w:bookmarkStart w:id="6" w:name="_Toc150725399"/>
      <w:r>
        <w:rPr>
          <w:rFonts w:ascii="Times New Roman" w:hAnsi="Times New Roman" w:cs="Times New Roman"/>
          <w:color w:val="auto"/>
          <w:sz w:val="28"/>
          <w:szCs w:val="28"/>
        </w:rPr>
        <w:lastRenderedPageBreak/>
        <w:t>ПОЯСНИТЕЛЬНАЯ ЗАПИСКА</w:t>
      </w:r>
      <w:bookmarkEnd w:id="6"/>
    </w:p>
    <w:p w14:paraId="12C5A262" w14:textId="77777777" w:rsidR="009D4CA7" w:rsidRPr="00DC4F57" w:rsidRDefault="009D4CA7" w:rsidP="00923318">
      <w:pPr>
        <w:pStyle w:val="2"/>
        <w:spacing w:before="0" w:line="360" w:lineRule="auto"/>
        <w:ind w:firstLine="709"/>
        <w:jc w:val="both"/>
        <w:rPr>
          <w:rFonts w:ascii="Times New Roman" w:hAnsi="Times New Roman" w:cs="Times New Roman"/>
          <w:color w:val="auto"/>
          <w:sz w:val="28"/>
          <w:szCs w:val="28"/>
        </w:rPr>
      </w:pPr>
      <w:bookmarkStart w:id="7" w:name="_Toc150725400"/>
      <w:r w:rsidRPr="00DC4F57">
        <w:rPr>
          <w:rFonts w:ascii="Times New Roman" w:hAnsi="Times New Roman" w:cs="Times New Roman"/>
          <w:color w:val="auto"/>
          <w:sz w:val="28"/>
          <w:szCs w:val="28"/>
        </w:rPr>
        <w:t>1 Характеристика существующей дорожно-транспортной ситуации</w:t>
      </w:r>
      <w:bookmarkEnd w:id="7"/>
    </w:p>
    <w:p w14:paraId="42F34B50" w14:textId="77777777" w:rsidR="009D4CA7" w:rsidRPr="001E1D21" w:rsidRDefault="009D4CA7" w:rsidP="00923318">
      <w:pPr>
        <w:spacing w:after="0" w:line="360" w:lineRule="auto"/>
        <w:ind w:firstLine="709"/>
        <w:jc w:val="both"/>
        <w:rPr>
          <w:rFonts w:ascii="Times New Roman" w:hAnsi="Times New Roman" w:cs="Times New Roman"/>
          <w:bCs/>
          <w:sz w:val="28"/>
          <w:szCs w:val="28"/>
        </w:rPr>
      </w:pPr>
    </w:p>
    <w:p w14:paraId="0A9D215E" w14:textId="77777777" w:rsidR="009F15DC" w:rsidRPr="00DC4F57" w:rsidRDefault="00693FD1" w:rsidP="00923318">
      <w:pPr>
        <w:pStyle w:val="2"/>
        <w:spacing w:before="0" w:line="360" w:lineRule="auto"/>
        <w:ind w:firstLine="709"/>
        <w:jc w:val="both"/>
        <w:rPr>
          <w:rFonts w:ascii="Times New Roman" w:hAnsi="Times New Roman" w:cs="Times New Roman"/>
          <w:color w:val="auto"/>
          <w:sz w:val="28"/>
          <w:szCs w:val="28"/>
        </w:rPr>
      </w:pPr>
      <w:bookmarkStart w:id="8" w:name="_Toc150725401"/>
      <w:r w:rsidRPr="00DC4F57">
        <w:rPr>
          <w:rFonts w:ascii="Times New Roman" w:hAnsi="Times New Roman" w:cs="Times New Roman"/>
          <w:color w:val="auto"/>
          <w:sz w:val="28"/>
          <w:szCs w:val="28"/>
        </w:rPr>
        <w:t xml:space="preserve">1.1 </w:t>
      </w:r>
      <w:r w:rsidR="009D4CA7" w:rsidRPr="00DC4F57">
        <w:rPr>
          <w:rFonts w:ascii="Times New Roman" w:hAnsi="Times New Roman" w:cs="Times New Roman"/>
          <w:color w:val="auto"/>
          <w:sz w:val="28"/>
          <w:szCs w:val="28"/>
        </w:rPr>
        <w:t>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 поселений</w:t>
      </w:r>
      <w:bookmarkEnd w:id="8"/>
    </w:p>
    <w:p w14:paraId="4915DCCD" w14:textId="77777777" w:rsidR="009D4CA7" w:rsidRPr="00DC4F57" w:rsidRDefault="009D4CA7" w:rsidP="00923318">
      <w:pPr>
        <w:spacing w:after="0" w:line="360" w:lineRule="auto"/>
        <w:ind w:firstLine="709"/>
        <w:jc w:val="both"/>
        <w:rPr>
          <w:rFonts w:ascii="Times New Roman" w:hAnsi="Times New Roman" w:cs="Times New Roman"/>
          <w:b/>
          <w:sz w:val="28"/>
          <w:szCs w:val="28"/>
        </w:rPr>
      </w:pPr>
    </w:p>
    <w:p w14:paraId="66C49384" w14:textId="77777777" w:rsidR="00744C5E" w:rsidRPr="00DC4F57" w:rsidRDefault="00744C5E" w:rsidP="00923318">
      <w:pPr>
        <w:tabs>
          <w:tab w:val="left" w:pos="993"/>
        </w:tabs>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Полномочия органов местного самоуправления в области градостроительной деятельности определены в статье 8 Градостроительного кодекса Российской Федерации от 29.12.2004 №190–ФЗ. Наиболее существенными по влиянию на состояние транспортной инфраструктуры и организацию дорожного движения являются:</w:t>
      </w:r>
    </w:p>
    <w:p w14:paraId="1E5C1023" w14:textId="77777777" w:rsidR="00744C5E" w:rsidRPr="00DC4F57" w:rsidRDefault="00744C5E" w:rsidP="00923318">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подготовка и утверждение документов территориального планирования;</w:t>
      </w:r>
    </w:p>
    <w:p w14:paraId="4CE3D8BE" w14:textId="77777777" w:rsidR="00744C5E" w:rsidRPr="00DC4F57" w:rsidRDefault="00744C5E" w:rsidP="00923318">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утверждение местных нормативов градостроительного проектирования;</w:t>
      </w:r>
    </w:p>
    <w:p w14:paraId="5BFEDC8B" w14:textId="3220C6A5" w:rsidR="00744C5E" w:rsidRPr="00DC4F57" w:rsidRDefault="00744C5E" w:rsidP="00923318">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разработка и утверждение программ комплексного развития систем </w:t>
      </w:r>
      <w:r w:rsidR="00BE50C4" w:rsidRPr="00DC4F57">
        <w:rPr>
          <w:rFonts w:ascii="Times New Roman" w:eastAsia="Times New Roman" w:hAnsi="Times New Roman" w:cs="Times New Roman"/>
          <w:sz w:val="28"/>
          <w:szCs w:val="28"/>
          <w:lang w:eastAsia="ru-RU"/>
        </w:rPr>
        <w:t>коммунальной, транспортной</w:t>
      </w:r>
      <w:r w:rsidRPr="00DC4F57">
        <w:rPr>
          <w:rFonts w:ascii="Times New Roman" w:eastAsia="Times New Roman" w:hAnsi="Times New Roman" w:cs="Times New Roman"/>
          <w:sz w:val="28"/>
          <w:szCs w:val="28"/>
          <w:lang w:eastAsia="ru-RU"/>
        </w:rPr>
        <w:t xml:space="preserve"> </w:t>
      </w:r>
      <w:r w:rsidR="004B5987" w:rsidRPr="00DC4F57">
        <w:rPr>
          <w:rFonts w:ascii="Times New Roman" w:eastAsia="Times New Roman" w:hAnsi="Times New Roman" w:cs="Times New Roman"/>
          <w:sz w:val="28"/>
          <w:szCs w:val="28"/>
          <w:lang w:eastAsia="ru-RU"/>
        </w:rPr>
        <w:t>и социальной инфраструктуры.</w:t>
      </w:r>
    </w:p>
    <w:p w14:paraId="5B5FB36F" w14:textId="33E022BA" w:rsidR="00744C5E" w:rsidRPr="00DC4F57" w:rsidRDefault="00744C5E" w:rsidP="00923318">
      <w:pPr>
        <w:tabs>
          <w:tab w:val="left" w:pos="993"/>
        </w:tabs>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К документам территориального планирования </w:t>
      </w:r>
      <w:r w:rsidR="004123C8">
        <w:rPr>
          <w:rFonts w:ascii="Times New Roman" w:eastAsia="Calibri" w:hAnsi="Times New Roman" w:cs="Times New Roman"/>
          <w:sz w:val="28"/>
          <w:szCs w:val="28"/>
        </w:rPr>
        <w:t>ГО Мытищи</w:t>
      </w:r>
      <w:r w:rsidR="00DA599F" w:rsidRPr="00DC4F57">
        <w:rPr>
          <w:rFonts w:ascii="Times New Roman" w:eastAsia="Calibri" w:hAnsi="Times New Roman" w:cs="Times New Roman"/>
          <w:sz w:val="28"/>
          <w:szCs w:val="28"/>
        </w:rPr>
        <w:t>, определяющи</w:t>
      </w:r>
      <w:r w:rsidR="00661A58" w:rsidRPr="00DC4F57">
        <w:rPr>
          <w:rFonts w:ascii="Times New Roman" w:eastAsia="Calibri" w:hAnsi="Times New Roman" w:cs="Times New Roman"/>
          <w:sz w:val="28"/>
          <w:szCs w:val="28"/>
        </w:rPr>
        <w:t>м</w:t>
      </w:r>
      <w:r w:rsidR="00DA599F" w:rsidRPr="00DC4F57">
        <w:rPr>
          <w:rFonts w:ascii="Times New Roman" w:eastAsia="Calibri" w:hAnsi="Times New Roman" w:cs="Times New Roman"/>
          <w:sz w:val="28"/>
          <w:szCs w:val="28"/>
        </w:rPr>
        <w:t xml:space="preserve"> развитие транспортной инфраструктуры,</w:t>
      </w:r>
      <w:r w:rsidRPr="00DC4F57">
        <w:rPr>
          <w:rFonts w:ascii="Times New Roman" w:eastAsia="Calibri" w:hAnsi="Times New Roman" w:cs="Times New Roman"/>
          <w:sz w:val="28"/>
          <w:szCs w:val="28"/>
        </w:rPr>
        <w:t xml:space="preserve"> относятся:</w:t>
      </w:r>
    </w:p>
    <w:p w14:paraId="01739B98" w14:textId="16EC9F53" w:rsidR="008954DF" w:rsidRPr="00DC4F57" w:rsidRDefault="008954DF">
      <w:pPr>
        <w:pStyle w:val="a3"/>
        <w:numPr>
          <w:ilvl w:val="0"/>
          <w:numId w:val="9"/>
        </w:numPr>
        <w:tabs>
          <w:tab w:val="left" w:pos="993"/>
        </w:tabs>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Схема территориального планирования Российской Федерации (далее – СТП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№384-р;</w:t>
      </w:r>
    </w:p>
    <w:p w14:paraId="5D5D6335" w14:textId="19BFB948" w:rsidR="001F4364" w:rsidRDefault="001F4364" w:rsidP="00DD3308">
      <w:pPr>
        <w:pStyle w:val="a3"/>
        <w:numPr>
          <w:ilvl w:val="0"/>
          <w:numId w:val="31"/>
        </w:numPr>
        <w:tabs>
          <w:tab w:val="left" w:pos="993"/>
        </w:tabs>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Схема территориального планирования </w:t>
      </w:r>
      <w:r w:rsidR="004123C8">
        <w:rPr>
          <w:rFonts w:ascii="Times New Roman" w:eastAsia="Calibri" w:hAnsi="Times New Roman" w:cs="Times New Roman"/>
          <w:sz w:val="28"/>
          <w:szCs w:val="28"/>
        </w:rPr>
        <w:t>Московской области</w:t>
      </w:r>
      <w:r w:rsidR="004B5987" w:rsidRPr="00DC4F57">
        <w:rPr>
          <w:rFonts w:ascii="Times New Roman" w:eastAsia="Calibri" w:hAnsi="Times New Roman" w:cs="Times New Roman"/>
          <w:sz w:val="28"/>
          <w:szCs w:val="28"/>
        </w:rPr>
        <w:t xml:space="preserve">, </w:t>
      </w:r>
      <w:r w:rsidR="00E722B5" w:rsidRPr="00DC4F57">
        <w:rPr>
          <w:rFonts w:ascii="Times New Roman" w:eastAsia="Calibri" w:hAnsi="Times New Roman" w:cs="Times New Roman"/>
          <w:sz w:val="28"/>
          <w:szCs w:val="28"/>
        </w:rPr>
        <w:t>утвержден</w:t>
      </w:r>
      <w:r w:rsidR="004B5987" w:rsidRPr="00DC4F57">
        <w:rPr>
          <w:rFonts w:ascii="Times New Roman" w:eastAsia="Calibri" w:hAnsi="Times New Roman" w:cs="Times New Roman"/>
          <w:sz w:val="28"/>
          <w:szCs w:val="28"/>
        </w:rPr>
        <w:t>н</w:t>
      </w:r>
      <w:r w:rsidR="00E722B5" w:rsidRPr="00DC4F57">
        <w:rPr>
          <w:rFonts w:ascii="Times New Roman" w:eastAsia="Calibri" w:hAnsi="Times New Roman" w:cs="Times New Roman"/>
          <w:sz w:val="28"/>
          <w:szCs w:val="28"/>
        </w:rPr>
        <w:t>а</w:t>
      </w:r>
      <w:r w:rsidR="004B5987" w:rsidRPr="00DC4F57">
        <w:rPr>
          <w:rFonts w:ascii="Times New Roman" w:eastAsia="Calibri" w:hAnsi="Times New Roman" w:cs="Times New Roman"/>
          <w:sz w:val="28"/>
          <w:szCs w:val="28"/>
        </w:rPr>
        <w:t>я</w:t>
      </w:r>
      <w:r w:rsidR="00E722B5" w:rsidRPr="00DC4F57">
        <w:rPr>
          <w:rFonts w:ascii="Times New Roman" w:eastAsia="Calibri" w:hAnsi="Times New Roman" w:cs="Times New Roman"/>
          <w:sz w:val="28"/>
          <w:szCs w:val="28"/>
        </w:rPr>
        <w:t xml:space="preserve"> </w:t>
      </w:r>
      <w:r w:rsidRPr="00DC4F57">
        <w:rPr>
          <w:rFonts w:ascii="Times New Roman" w:eastAsia="Calibri" w:hAnsi="Times New Roman" w:cs="Times New Roman"/>
          <w:sz w:val="28"/>
          <w:szCs w:val="28"/>
        </w:rPr>
        <w:t>постановление</w:t>
      </w:r>
      <w:r w:rsidR="00E722B5" w:rsidRPr="00DC4F57">
        <w:rPr>
          <w:rFonts w:ascii="Times New Roman" w:eastAsia="Calibri" w:hAnsi="Times New Roman" w:cs="Times New Roman"/>
          <w:sz w:val="28"/>
          <w:szCs w:val="28"/>
        </w:rPr>
        <w:t>м</w:t>
      </w:r>
      <w:r w:rsidRPr="00DC4F57">
        <w:rPr>
          <w:rFonts w:ascii="Times New Roman" w:eastAsia="Calibri" w:hAnsi="Times New Roman" w:cs="Times New Roman"/>
          <w:sz w:val="28"/>
          <w:szCs w:val="28"/>
        </w:rPr>
        <w:t xml:space="preserve"> </w:t>
      </w:r>
      <w:r w:rsidR="00E722B5" w:rsidRPr="00DC4F57">
        <w:rPr>
          <w:rFonts w:ascii="Times New Roman" w:eastAsia="Calibri" w:hAnsi="Times New Roman" w:cs="Times New Roman"/>
          <w:sz w:val="28"/>
          <w:szCs w:val="28"/>
        </w:rPr>
        <w:t xml:space="preserve">Правительства </w:t>
      </w:r>
      <w:r w:rsidR="004123C8">
        <w:rPr>
          <w:rFonts w:ascii="Times New Roman" w:eastAsia="Calibri" w:hAnsi="Times New Roman" w:cs="Times New Roman"/>
          <w:sz w:val="28"/>
          <w:szCs w:val="28"/>
        </w:rPr>
        <w:t>Московской области</w:t>
      </w:r>
      <w:r w:rsidR="004123C8" w:rsidRPr="00DC4F57">
        <w:rPr>
          <w:rFonts w:ascii="Times New Roman" w:eastAsia="Calibri" w:hAnsi="Times New Roman" w:cs="Times New Roman"/>
          <w:sz w:val="28"/>
          <w:szCs w:val="28"/>
        </w:rPr>
        <w:t xml:space="preserve"> </w:t>
      </w:r>
      <w:r w:rsidR="00E722B5" w:rsidRPr="00DC4F57">
        <w:rPr>
          <w:rFonts w:ascii="Times New Roman" w:eastAsia="Calibri" w:hAnsi="Times New Roman" w:cs="Times New Roman"/>
          <w:sz w:val="28"/>
          <w:szCs w:val="28"/>
        </w:rPr>
        <w:t xml:space="preserve">от </w:t>
      </w:r>
      <w:r w:rsidR="004123C8">
        <w:rPr>
          <w:rFonts w:ascii="Times New Roman" w:eastAsia="Calibri" w:hAnsi="Times New Roman" w:cs="Times New Roman"/>
          <w:sz w:val="28"/>
          <w:szCs w:val="28"/>
        </w:rPr>
        <w:t>11</w:t>
      </w:r>
      <w:r w:rsidR="00E722B5" w:rsidRPr="00DC4F57">
        <w:rPr>
          <w:rFonts w:ascii="Times New Roman" w:eastAsia="Calibri" w:hAnsi="Times New Roman" w:cs="Times New Roman"/>
          <w:sz w:val="28"/>
          <w:szCs w:val="28"/>
        </w:rPr>
        <w:t xml:space="preserve"> июля </w:t>
      </w:r>
      <w:r w:rsidR="00E722B5" w:rsidRPr="00DC4F57">
        <w:rPr>
          <w:rFonts w:ascii="Times New Roman" w:eastAsia="Calibri" w:hAnsi="Times New Roman" w:cs="Times New Roman"/>
          <w:sz w:val="28"/>
          <w:szCs w:val="28"/>
        </w:rPr>
        <w:lastRenderedPageBreak/>
        <w:t>2007 г. №</w:t>
      </w:r>
      <w:r w:rsidR="004123C8">
        <w:rPr>
          <w:rFonts w:ascii="Times New Roman" w:eastAsia="Calibri" w:hAnsi="Times New Roman" w:cs="Times New Roman"/>
          <w:sz w:val="28"/>
          <w:szCs w:val="28"/>
        </w:rPr>
        <w:t>517/23</w:t>
      </w:r>
      <w:r w:rsidR="00E722B5" w:rsidRPr="00DC4F57">
        <w:rPr>
          <w:rFonts w:ascii="Times New Roman" w:eastAsia="Calibri" w:hAnsi="Times New Roman" w:cs="Times New Roman"/>
          <w:sz w:val="28"/>
          <w:szCs w:val="28"/>
        </w:rPr>
        <w:t xml:space="preserve"> </w:t>
      </w:r>
      <w:r w:rsidR="00654ED4">
        <w:rPr>
          <w:rFonts w:ascii="Times New Roman" w:eastAsia="Calibri" w:hAnsi="Times New Roman" w:cs="Times New Roman"/>
          <w:sz w:val="28"/>
          <w:szCs w:val="28"/>
        </w:rPr>
        <w:t>«</w:t>
      </w:r>
      <w:r w:rsidR="00E722B5" w:rsidRPr="00DC4F57">
        <w:rPr>
          <w:rFonts w:ascii="Times New Roman" w:eastAsia="Calibri" w:hAnsi="Times New Roman" w:cs="Times New Roman"/>
          <w:sz w:val="28"/>
          <w:szCs w:val="28"/>
        </w:rPr>
        <w:t xml:space="preserve">Об утверждении схемы территориального планирования </w:t>
      </w:r>
      <w:r w:rsidR="004123C8" w:rsidRPr="004123C8">
        <w:rPr>
          <w:rFonts w:ascii="Times New Roman" w:eastAsia="Calibri" w:hAnsi="Times New Roman" w:cs="Times New Roman"/>
          <w:sz w:val="28"/>
          <w:szCs w:val="28"/>
        </w:rPr>
        <w:t>Московской области - основных положений градостроительного развития</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w:t>
      </w:r>
    </w:p>
    <w:p w14:paraId="3D83F2D0" w14:textId="1304A537" w:rsidR="00316CBF" w:rsidRPr="00DC4F57" w:rsidRDefault="00316CBF" w:rsidP="00DD3308">
      <w:pPr>
        <w:pStyle w:val="a3"/>
        <w:numPr>
          <w:ilvl w:val="0"/>
          <w:numId w:val="31"/>
        </w:numPr>
        <w:tabs>
          <w:tab w:val="left" w:pos="993"/>
        </w:tabs>
        <w:spacing w:after="0" w:line="360" w:lineRule="auto"/>
        <w:ind w:left="0" w:firstLine="709"/>
        <w:jc w:val="both"/>
        <w:rPr>
          <w:rFonts w:ascii="Times New Roman" w:eastAsia="Calibri" w:hAnsi="Times New Roman" w:cs="Times New Roman"/>
          <w:sz w:val="28"/>
          <w:szCs w:val="28"/>
        </w:rPr>
      </w:pPr>
      <w:r w:rsidRPr="00316CBF">
        <w:rPr>
          <w:rFonts w:ascii="Times New Roman" w:eastAsia="Calibri" w:hAnsi="Times New Roman" w:cs="Times New Roman"/>
          <w:sz w:val="28"/>
          <w:szCs w:val="28"/>
        </w:rPr>
        <w:t>Схем</w:t>
      </w:r>
      <w:r>
        <w:rPr>
          <w:rFonts w:ascii="Times New Roman" w:eastAsia="Calibri" w:hAnsi="Times New Roman" w:cs="Times New Roman"/>
          <w:sz w:val="28"/>
          <w:szCs w:val="28"/>
        </w:rPr>
        <w:t>а</w:t>
      </w:r>
      <w:r w:rsidRPr="00316CBF">
        <w:rPr>
          <w:rFonts w:ascii="Times New Roman" w:eastAsia="Calibri" w:hAnsi="Times New Roman" w:cs="Times New Roman"/>
          <w:sz w:val="28"/>
          <w:szCs w:val="28"/>
        </w:rPr>
        <w:t xml:space="preserve"> территориального планирования транспортного обслуживания Московской области, утвержденн</w:t>
      </w:r>
      <w:r>
        <w:rPr>
          <w:rFonts w:ascii="Times New Roman" w:eastAsia="Calibri" w:hAnsi="Times New Roman" w:cs="Times New Roman"/>
          <w:sz w:val="28"/>
          <w:szCs w:val="28"/>
        </w:rPr>
        <w:t>ая</w:t>
      </w:r>
      <w:r w:rsidRPr="00316CBF">
        <w:rPr>
          <w:rFonts w:ascii="Times New Roman" w:eastAsia="Calibri" w:hAnsi="Times New Roman" w:cs="Times New Roman"/>
          <w:sz w:val="28"/>
          <w:szCs w:val="28"/>
        </w:rPr>
        <w:t xml:space="preserve"> постановлением Правительства Московской области от 25.03.2016 №o230/8 (ред. от 07.07.2022)</w:t>
      </w:r>
      <w:r>
        <w:rPr>
          <w:rFonts w:ascii="Times New Roman" w:eastAsia="Calibri" w:hAnsi="Times New Roman" w:cs="Times New Roman"/>
          <w:sz w:val="28"/>
          <w:szCs w:val="28"/>
        </w:rPr>
        <w:t>;</w:t>
      </w:r>
    </w:p>
    <w:p w14:paraId="5410C646" w14:textId="2B352F3F" w:rsidR="00060F02" w:rsidRDefault="00060F02" w:rsidP="00DD3308">
      <w:pPr>
        <w:pStyle w:val="a3"/>
        <w:numPr>
          <w:ilvl w:val="0"/>
          <w:numId w:val="31"/>
        </w:numPr>
        <w:tabs>
          <w:tab w:val="left" w:pos="993"/>
        </w:tabs>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Г</w:t>
      </w:r>
      <w:r w:rsidRPr="00060F02">
        <w:rPr>
          <w:rFonts w:ascii="Times New Roman" w:eastAsia="Calibri" w:hAnsi="Times New Roman" w:cs="Times New Roman"/>
          <w:sz w:val="28"/>
          <w:szCs w:val="28"/>
        </w:rPr>
        <w:t xml:space="preserve">енеральный план городского округа Мытищи Московской области, </w:t>
      </w:r>
      <w:r w:rsidR="00316CBF" w:rsidRPr="00316CBF">
        <w:rPr>
          <w:rFonts w:ascii="Times New Roman" w:eastAsia="Calibri" w:hAnsi="Times New Roman" w:cs="Times New Roman"/>
          <w:sz w:val="28"/>
          <w:szCs w:val="28"/>
        </w:rPr>
        <w:t>утвержденн</w:t>
      </w:r>
      <w:r w:rsidR="00316CBF">
        <w:rPr>
          <w:rFonts w:ascii="Times New Roman" w:eastAsia="Calibri" w:hAnsi="Times New Roman" w:cs="Times New Roman"/>
          <w:sz w:val="28"/>
          <w:szCs w:val="28"/>
        </w:rPr>
        <w:t>ый</w:t>
      </w:r>
      <w:r w:rsidR="00316CBF" w:rsidRPr="00316CBF">
        <w:rPr>
          <w:rFonts w:ascii="Times New Roman" w:eastAsia="Calibri" w:hAnsi="Times New Roman" w:cs="Times New Roman"/>
          <w:sz w:val="28"/>
          <w:szCs w:val="28"/>
        </w:rPr>
        <w:t xml:space="preserve"> Советом депутатов городского округа Мытищи Московской области, внесение изменений от 17.02.2022 №36/3</w:t>
      </w:r>
      <w:r w:rsidR="00316CBF">
        <w:rPr>
          <w:rFonts w:ascii="Times New Roman" w:eastAsia="Calibri" w:hAnsi="Times New Roman" w:cs="Times New Roman"/>
          <w:sz w:val="28"/>
          <w:szCs w:val="28"/>
        </w:rPr>
        <w:t>;</w:t>
      </w:r>
    </w:p>
    <w:p w14:paraId="2632587F" w14:textId="2F1C77A8" w:rsidR="008954DF" w:rsidRPr="00DC4F57" w:rsidRDefault="00E2336E" w:rsidP="00DD3308">
      <w:pPr>
        <w:pStyle w:val="a3"/>
        <w:numPr>
          <w:ilvl w:val="0"/>
          <w:numId w:val="31"/>
        </w:numPr>
        <w:tabs>
          <w:tab w:val="left" w:pos="993"/>
        </w:tabs>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Государственная Программа </w:t>
      </w:r>
      <w:r w:rsidR="00812DE2">
        <w:rPr>
          <w:rFonts w:ascii="Times New Roman" w:eastAsia="Calibri" w:hAnsi="Times New Roman" w:cs="Times New Roman"/>
          <w:sz w:val="28"/>
          <w:szCs w:val="28"/>
        </w:rPr>
        <w:t>Московской области</w:t>
      </w:r>
      <w:r w:rsidRPr="00DC4F57">
        <w:rPr>
          <w:rFonts w:ascii="Times New Roman" w:eastAsia="Calibri" w:hAnsi="Times New Roman" w:cs="Times New Roman"/>
          <w:sz w:val="28"/>
          <w:szCs w:val="28"/>
        </w:rPr>
        <w:t xml:space="preserve"> </w:t>
      </w:r>
      <w:r w:rsidR="00654ED4">
        <w:rPr>
          <w:rFonts w:ascii="Times New Roman" w:eastAsia="Calibri" w:hAnsi="Times New Roman" w:cs="Times New Roman"/>
          <w:sz w:val="28"/>
          <w:szCs w:val="28"/>
        </w:rPr>
        <w:t>«</w:t>
      </w:r>
      <w:r w:rsidR="00812DE2" w:rsidRPr="00812DE2">
        <w:rPr>
          <w:rFonts w:ascii="Times New Roman" w:eastAsia="Calibri" w:hAnsi="Times New Roman" w:cs="Times New Roman"/>
          <w:sz w:val="28"/>
          <w:szCs w:val="28"/>
        </w:rPr>
        <w:t>Развитие и функционирование дорожно-транспортного комплекса" на 2023-2027 годы</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утвержден</w:t>
      </w:r>
      <w:r w:rsidR="004B5987" w:rsidRPr="00DC4F57">
        <w:rPr>
          <w:rFonts w:ascii="Times New Roman" w:eastAsia="Calibri" w:hAnsi="Times New Roman" w:cs="Times New Roman"/>
          <w:sz w:val="28"/>
          <w:szCs w:val="28"/>
        </w:rPr>
        <w:t>н</w:t>
      </w:r>
      <w:r w:rsidRPr="00DC4F57">
        <w:rPr>
          <w:rFonts w:ascii="Times New Roman" w:eastAsia="Calibri" w:hAnsi="Times New Roman" w:cs="Times New Roman"/>
          <w:sz w:val="28"/>
          <w:szCs w:val="28"/>
        </w:rPr>
        <w:t>а</w:t>
      </w:r>
      <w:r w:rsidR="004B5987" w:rsidRPr="00DC4F57">
        <w:rPr>
          <w:rFonts w:ascii="Times New Roman" w:eastAsia="Calibri" w:hAnsi="Times New Roman" w:cs="Times New Roman"/>
          <w:sz w:val="28"/>
          <w:szCs w:val="28"/>
        </w:rPr>
        <w:t>я</w:t>
      </w:r>
      <w:r w:rsidRPr="00DC4F57">
        <w:rPr>
          <w:rFonts w:ascii="Times New Roman" w:eastAsia="Calibri" w:hAnsi="Times New Roman" w:cs="Times New Roman"/>
          <w:sz w:val="28"/>
          <w:szCs w:val="28"/>
        </w:rPr>
        <w:t xml:space="preserve"> постановлением Правительства </w:t>
      </w:r>
      <w:r w:rsidR="00812DE2">
        <w:rPr>
          <w:rFonts w:ascii="Times New Roman" w:eastAsia="Calibri" w:hAnsi="Times New Roman" w:cs="Times New Roman"/>
          <w:sz w:val="28"/>
          <w:szCs w:val="28"/>
        </w:rPr>
        <w:t>Московской области</w:t>
      </w:r>
      <w:r w:rsidR="00812DE2" w:rsidRPr="00DC4F57">
        <w:rPr>
          <w:rFonts w:ascii="Times New Roman" w:eastAsia="Calibri" w:hAnsi="Times New Roman" w:cs="Times New Roman"/>
          <w:sz w:val="28"/>
          <w:szCs w:val="28"/>
        </w:rPr>
        <w:t xml:space="preserve"> </w:t>
      </w:r>
      <w:r w:rsidRPr="00DC4F57">
        <w:rPr>
          <w:rFonts w:ascii="Times New Roman" w:eastAsia="Calibri" w:hAnsi="Times New Roman" w:cs="Times New Roman"/>
          <w:sz w:val="28"/>
          <w:szCs w:val="28"/>
        </w:rPr>
        <w:t xml:space="preserve">от </w:t>
      </w:r>
      <w:r w:rsidR="00812DE2">
        <w:rPr>
          <w:rFonts w:ascii="Times New Roman" w:eastAsia="Calibri" w:hAnsi="Times New Roman" w:cs="Times New Roman"/>
          <w:sz w:val="28"/>
          <w:szCs w:val="28"/>
        </w:rPr>
        <w:t>04.10.</w:t>
      </w:r>
      <w:r w:rsidRPr="00DC4F57">
        <w:rPr>
          <w:rFonts w:ascii="Times New Roman" w:eastAsia="Calibri" w:hAnsi="Times New Roman" w:cs="Times New Roman"/>
          <w:sz w:val="28"/>
          <w:szCs w:val="28"/>
        </w:rPr>
        <w:t>20</w:t>
      </w:r>
      <w:r w:rsidR="00812DE2">
        <w:rPr>
          <w:rFonts w:ascii="Times New Roman" w:eastAsia="Calibri" w:hAnsi="Times New Roman" w:cs="Times New Roman"/>
          <w:sz w:val="28"/>
          <w:szCs w:val="28"/>
        </w:rPr>
        <w:t>22</w:t>
      </w:r>
      <w:r w:rsidRPr="00DC4F57">
        <w:rPr>
          <w:rFonts w:ascii="Times New Roman" w:eastAsia="Calibri" w:hAnsi="Times New Roman" w:cs="Times New Roman"/>
          <w:sz w:val="28"/>
          <w:szCs w:val="28"/>
        </w:rPr>
        <w:t xml:space="preserve"> г. №</w:t>
      </w:r>
      <w:r w:rsidR="00812DE2">
        <w:rPr>
          <w:rFonts w:ascii="Times New Roman" w:eastAsia="Calibri" w:hAnsi="Times New Roman" w:cs="Times New Roman"/>
          <w:sz w:val="28"/>
          <w:szCs w:val="28"/>
        </w:rPr>
        <w:t>1069/35</w:t>
      </w:r>
      <w:r w:rsidR="00661A58" w:rsidRPr="00DC4F57">
        <w:rPr>
          <w:rFonts w:ascii="Times New Roman" w:eastAsia="Calibri" w:hAnsi="Times New Roman" w:cs="Times New Roman"/>
          <w:sz w:val="28"/>
          <w:szCs w:val="28"/>
        </w:rPr>
        <w:t>;</w:t>
      </w:r>
    </w:p>
    <w:p w14:paraId="78FAD23C" w14:textId="48FEDACD" w:rsidR="008954DF" w:rsidRPr="00DC4F57" w:rsidRDefault="00BE50C4" w:rsidP="00DD3308">
      <w:pPr>
        <w:pStyle w:val="a3"/>
        <w:numPr>
          <w:ilvl w:val="0"/>
          <w:numId w:val="31"/>
        </w:numPr>
        <w:tabs>
          <w:tab w:val="left" w:pos="993"/>
        </w:tabs>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Муниципальная программа </w:t>
      </w:r>
      <w:r w:rsidR="00812DE2" w:rsidRPr="00812DE2">
        <w:rPr>
          <w:rFonts w:ascii="Times New Roman" w:eastAsia="Calibri" w:hAnsi="Times New Roman" w:cs="Times New Roman"/>
          <w:sz w:val="28"/>
          <w:szCs w:val="28"/>
        </w:rPr>
        <w:t>городского округа Мытищи «Развитие и функционирование дорожно-транспортного комплекса», утвержденную постановлением Администрации городского округа Мытищи от 14.11.2022 № 5266</w:t>
      </w:r>
      <w:r w:rsidR="008954DF" w:rsidRPr="00DC4F57">
        <w:rPr>
          <w:rFonts w:ascii="Times New Roman" w:eastAsia="Calibri" w:hAnsi="Times New Roman" w:cs="Times New Roman"/>
          <w:sz w:val="28"/>
          <w:szCs w:val="28"/>
        </w:rPr>
        <w:t>;</w:t>
      </w:r>
    </w:p>
    <w:p w14:paraId="42296503" w14:textId="77777777" w:rsidR="009D4CA7" w:rsidRPr="00DC4F57" w:rsidRDefault="00E2336E" w:rsidP="00923318">
      <w:pPr>
        <w:tabs>
          <w:tab w:val="left" w:pos="993"/>
        </w:tabs>
        <w:spacing w:after="0" w:line="360" w:lineRule="auto"/>
        <w:jc w:val="both"/>
        <w:rPr>
          <w:rFonts w:ascii="Times New Roman" w:eastAsia="Calibri" w:hAnsi="Times New Roman" w:cs="Times New Roman"/>
          <w:sz w:val="28"/>
          <w:szCs w:val="28"/>
        </w:rPr>
      </w:pPr>
      <w:r w:rsidRPr="00DC4F57">
        <w:rPr>
          <w:rFonts w:ascii="Times New Roman" w:hAnsi="Times New Roman" w:cs="Times New Roman"/>
          <w:sz w:val="28"/>
          <w:szCs w:val="28"/>
        </w:rPr>
        <w:tab/>
      </w:r>
      <w:r w:rsidR="00EA5407" w:rsidRPr="00DC4F57">
        <w:rPr>
          <w:rFonts w:ascii="Times New Roman" w:hAnsi="Times New Roman" w:cs="Times New Roman"/>
          <w:sz w:val="28"/>
          <w:szCs w:val="28"/>
        </w:rPr>
        <w:t>Актуальные редакции документов территориального планирования</w:t>
      </w:r>
      <w:r w:rsidR="00744C5E" w:rsidRPr="00DC4F57">
        <w:rPr>
          <w:rFonts w:ascii="Times New Roman" w:hAnsi="Times New Roman" w:cs="Times New Roman"/>
          <w:sz w:val="28"/>
          <w:szCs w:val="28"/>
        </w:rPr>
        <w:t xml:space="preserve"> размещены в Федеральной государственной информационной системе территори</w:t>
      </w:r>
      <w:r w:rsidR="009133CA" w:rsidRPr="00DC4F57">
        <w:rPr>
          <w:rFonts w:ascii="Times New Roman" w:hAnsi="Times New Roman" w:cs="Times New Roman"/>
          <w:sz w:val="28"/>
          <w:szCs w:val="28"/>
        </w:rPr>
        <w:t>ального планирования (ФГИС ТП) и на официальном сайте муниципального образования.</w:t>
      </w:r>
    </w:p>
    <w:p w14:paraId="4914FDB4" w14:textId="5B301100" w:rsidR="004B0965" w:rsidRPr="00DC4F57" w:rsidRDefault="00E722B5" w:rsidP="00923318">
      <w:pPr>
        <w:spacing w:after="0" w:line="372" w:lineRule="auto"/>
        <w:ind w:firstLine="708"/>
        <w:jc w:val="both"/>
        <w:rPr>
          <w:rFonts w:ascii="Times New Roman" w:eastAsia="Calibri" w:hAnsi="Times New Roman" w:cs="Times New Roman"/>
          <w:i/>
          <w:sz w:val="28"/>
          <w:szCs w:val="28"/>
        </w:rPr>
      </w:pPr>
      <w:r w:rsidRPr="00DC4F57">
        <w:rPr>
          <w:rFonts w:ascii="Times New Roman" w:eastAsia="Calibri" w:hAnsi="Times New Roman" w:cs="Times New Roman"/>
          <w:i/>
          <w:sz w:val="28"/>
          <w:szCs w:val="28"/>
        </w:rPr>
        <w:t xml:space="preserve">Схема территориального планирования </w:t>
      </w:r>
      <w:r w:rsidR="000F56B0">
        <w:rPr>
          <w:rFonts w:ascii="Times New Roman" w:eastAsia="Calibri" w:hAnsi="Times New Roman" w:cs="Times New Roman"/>
          <w:i/>
          <w:sz w:val="28"/>
          <w:szCs w:val="28"/>
        </w:rPr>
        <w:t>Московской области</w:t>
      </w:r>
    </w:p>
    <w:p w14:paraId="133D30A5" w14:textId="353B2458" w:rsidR="001B51B3" w:rsidRPr="00DC4F57" w:rsidRDefault="000F56B0" w:rsidP="00923318">
      <w:pPr>
        <w:spacing w:after="0" w:line="372" w:lineRule="auto"/>
        <w:ind w:firstLine="708"/>
        <w:jc w:val="both"/>
        <w:rPr>
          <w:rFonts w:ascii="Times New Roman" w:hAnsi="Times New Roman" w:cs="Times New Roman"/>
          <w:sz w:val="28"/>
          <w:szCs w:val="28"/>
        </w:rPr>
      </w:pPr>
      <w:r>
        <w:rPr>
          <w:rFonts w:ascii="Times New Roman" w:hAnsi="Times New Roman" w:cs="Times New Roman"/>
          <w:sz w:val="28"/>
          <w:szCs w:val="28"/>
        </w:rPr>
        <w:t>СТП Московской области</w:t>
      </w:r>
      <w:r w:rsidR="005F05C2" w:rsidRPr="00DC4F57">
        <w:rPr>
          <w:rFonts w:ascii="Times New Roman" w:hAnsi="Times New Roman" w:cs="Times New Roman"/>
          <w:sz w:val="28"/>
          <w:szCs w:val="28"/>
        </w:rPr>
        <w:t xml:space="preserve"> содержит </w:t>
      </w:r>
      <w:r w:rsidR="001B51B3" w:rsidRPr="00DC4F57">
        <w:rPr>
          <w:rFonts w:ascii="Times New Roman" w:hAnsi="Times New Roman" w:cs="Times New Roman"/>
          <w:sz w:val="28"/>
          <w:szCs w:val="28"/>
        </w:rPr>
        <w:t>положение о территориальном планировании</w:t>
      </w:r>
      <w:r w:rsidR="005F05C2" w:rsidRPr="00DC4F57">
        <w:rPr>
          <w:rFonts w:ascii="Times New Roman" w:hAnsi="Times New Roman" w:cs="Times New Roman"/>
          <w:sz w:val="28"/>
          <w:szCs w:val="28"/>
        </w:rPr>
        <w:t xml:space="preserve"> и </w:t>
      </w:r>
      <w:r w:rsidR="001B51B3" w:rsidRPr="00DC4F57">
        <w:rPr>
          <w:rFonts w:ascii="Times New Roman" w:hAnsi="Times New Roman" w:cs="Times New Roman"/>
          <w:sz w:val="28"/>
          <w:szCs w:val="28"/>
        </w:rPr>
        <w:t>карты планируемого размещения объектов регионального значения.</w:t>
      </w:r>
    </w:p>
    <w:p w14:paraId="2D7FD9E6" w14:textId="77777777" w:rsidR="001B51B3" w:rsidRPr="00DC4F57" w:rsidRDefault="001B51B3" w:rsidP="00923318">
      <w:pPr>
        <w:spacing w:after="0" w:line="372"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В положении о территориальном планировании указаны сведения о видах, назначении и наименованиях планируемых для размещения объектов регионального значения, их основные характеристики, их местоположение (с указанием муниципального района, поселения, городского округа, населенного пункта), а также характеристики зон с особыми условиями </w:t>
      </w:r>
      <w:r w:rsidRPr="00DC4F57">
        <w:rPr>
          <w:rFonts w:ascii="Times New Roman" w:hAnsi="Times New Roman" w:cs="Times New Roman"/>
          <w:sz w:val="28"/>
          <w:szCs w:val="28"/>
        </w:rPr>
        <w:lastRenderedPageBreak/>
        <w:t>использования территории, в случае если установление таких зон требуется в связи с размещением данных объектов.</w:t>
      </w:r>
    </w:p>
    <w:p w14:paraId="1CD709A0" w14:textId="77777777" w:rsidR="001B51B3" w:rsidRPr="00DC4F57" w:rsidRDefault="001B51B3" w:rsidP="00923318">
      <w:pPr>
        <w:spacing w:after="0" w:line="372"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На картах отображены планируемые для размещения объекты регионального значения.</w:t>
      </w:r>
    </w:p>
    <w:p w14:paraId="0098F407" w14:textId="77777777" w:rsidR="001B51B3" w:rsidRPr="00DC4F57" w:rsidRDefault="001B51B3" w:rsidP="00923318">
      <w:pPr>
        <w:spacing w:after="0" w:line="372"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Материалы по обоснованию Схемы в текстовой форме содержат:</w:t>
      </w:r>
    </w:p>
    <w:p w14:paraId="06D66D2A" w14:textId="1C8855AF" w:rsidR="001B51B3" w:rsidRPr="00DC4F57" w:rsidRDefault="001B51B3" w:rsidP="00DD3308">
      <w:pPr>
        <w:pStyle w:val="a3"/>
        <w:numPr>
          <w:ilvl w:val="0"/>
          <w:numId w:val="41"/>
        </w:numPr>
        <w:spacing w:after="0" w:line="372"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сведения о программах социально-экономического развития </w:t>
      </w:r>
      <w:r w:rsidR="000F56B0">
        <w:rPr>
          <w:rFonts w:ascii="Times New Roman" w:hAnsi="Times New Roman" w:cs="Times New Roman"/>
          <w:sz w:val="28"/>
          <w:szCs w:val="28"/>
        </w:rPr>
        <w:t>Московской области</w:t>
      </w:r>
      <w:r w:rsidRPr="00DC4F57">
        <w:rPr>
          <w:rFonts w:ascii="Times New Roman" w:hAnsi="Times New Roman" w:cs="Times New Roman"/>
          <w:sz w:val="28"/>
          <w:szCs w:val="28"/>
        </w:rPr>
        <w:t>, для реализации которых осуществляется создание объектов регионального значения;</w:t>
      </w:r>
    </w:p>
    <w:p w14:paraId="6B2695B6" w14:textId="77777777" w:rsidR="001B51B3" w:rsidRPr="00DC4F57" w:rsidRDefault="001B51B3" w:rsidP="00DD3308">
      <w:pPr>
        <w:pStyle w:val="a3"/>
        <w:numPr>
          <w:ilvl w:val="0"/>
          <w:numId w:val="41"/>
        </w:numPr>
        <w:spacing w:after="0" w:line="372"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p>
    <w:p w14:paraId="424A47F6" w14:textId="77777777" w:rsidR="001B51B3" w:rsidRPr="00DC4F57" w:rsidRDefault="001B51B3" w:rsidP="00DD3308">
      <w:pPr>
        <w:pStyle w:val="a3"/>
        <w:numPr>
          <w:ilvl w:val="0"/>
          <w:numId w:val="41"/>
        </w:numPr>
        <w:spacing w:after="0" w:line="372"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оценку возможного влияния планируемых для размещения объектов регионального значения на комплексное развитие соответствующей территории.</w:t>
      </w:r>
    </w:p>
    <w:p w14:paraId="36B78CB2" w14:textId="77777777" w:rsidR="001B51B3" w:rsidRPr="00DC4F57" w:rsidRDefault="001B51B3" w:rsidP="00923318">
      <w:pPr>
        <w:spacing w:after="0" w:line="372"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Материалы по обоснованию Схемы в графической форме содержат карту объектов, оказывающих влияние на планируемое размещение объектов регионального значения и границ муниципальных образований, на которой отображаются:</w:t>
      </w:r>
    </w:p>
    <w:p w14:paraId="3A9D6AD2" w14:textId="77777777" w:rsidR="001B51B3" w:rsidRPr="00DC4F57" w:rsidRDefault="001B51B3" w:rsidP="00DD3308">
      <w:pPr>
        <w:pStyle w:val="a3"/>
        <w:numPr>
          <w:ilvl w:val="0"/>
          <w:numId w:val="41"/>
        </w:numPr>
        <w:spacing w:after="0" w:line="372"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объекты капитального строительства, иные объекты, территории, зоны, которые оказали влияние на определение планируемого размещения объектов регионального значения;</w:t>
      </w:r>
    </w:p>
    <w:p w14:paraId="4417D22E" w14:textId="4509A0E2" w:rsidR="001B51B3" w:rsidRPr="00DC4F57" w:rsidRDefault="001B51B3" w:rsidP="00DD3308">
      <w:pPr>
        <w:pStyle w:val="a3"/>
        <w:numPr>
          <w:ilvl w:val="0"/>
          <w:numId w:val="41"/>
        </w:numPr>
        <w:spacing w:after="0" w:line="372"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границы муниципальных образований - городских округов, муниципальных районов, поселений</w:t>
      </w:r>
      <w:r w:rsidR="000F56B0">
        <w:rPr>
          <w:rFonts w:ascii="Times New Roman" w:hAnsi="Times New Roman" w:cs="Times New Roman"/>
          <w:sz w:val="28"/>
          <w:szCs w:val="28"/>
        </w:rPr>
        <w:t>.</w:t>
      </w:r>
    </w:p>
    <w:p w14:paraId="60E70B05" w14:textId="52F2FAD5" w:rsidR="00E722B5" w:rsidRPr="00DC4F57" w:rsidRDefault="001B51B3" w:rsidP="00923318">
      <w:pPr>
        <w:spacing w:after="0" w:line="372"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Решения Схемы по размещению объектов регионального значения учитываются при разработке документов территориального планирования и градостроительного зонирования муниципальных образований </w:t>
      </w:r>
      <w:r w:rsidR="000F56B0">
        <w:rPr>
          <w:rFonts w:ascii="Times New Roman" w:hAnsi="Times New Roman" w:cs="Times New Roman"/>
          <w:sz w:val="28"/>
          <w:szCs w:val="28"/>
        </w:rPr>
        <w:t>Московской области</w:t>
      </w:r>
      <w:r w:rsidRPr="00DC4F57">
        <w:rPr>
          <w:rFonts w:ascii="Times New Roman" w:hAnsi="Times New Roman" w:cs="Times New Roman"/>
          <w:sz w:val="28"/>
          <w:szCs w:val="28"/>
        </w:rPr>
        <w:t xml:space="preserve"> и являются основанием для подготовки документации по планировке территории, подлежащих застройке объектами регионального значения.</w:t>
      </w:r>
    </w:p>
    <w:p w14:paraId="12D6349F" w14:textId="77777777" w:rsidR="000F56B0" w:rsidRPr="000F56B0" w:rsidRDefault="000F56B0" w:rsidP="00923318">
      <w:pPr>
        <w:spacing w:after="0" w:line="372" w:lineRule="auto"/>
        <w:ind w:firstLine="708"/>
        <w:jc w:val="both"/>
        <w:rPr>
          <w:rFonts w:ascii="Times New Roman" w:hAnsi="Times New Roman" w:cs="Times New Roman"/>
          <w:sz w:val="28"/>
          <w:szCs w:val="28"/>
        </w:rPr>
      </w:pPr>
      <w:r w:rsidRPr="000F56B0">
        <w:rPr>
          <w:rFonts w:ascii="Times New Roman" w:hAnsi="Times New Roman" w:cs="Times New Roman"/>
          <w:sz w:val="28"/>
          <w:szCs w:val="28"/>
        </w:rPr>
        <w:lastRenderedPageBreak/>
        <w:t>Схема определяет направления и мероприятия по пространственному развитию Московской области на период до 2040 года.</w:t>
      </w:r>
    </w:p>
    <w:p w14:paraId="3EAD66E4" w14:textId="77777777" w:rsidR="000F56B0" w:rsidRPr="000F56B0" w:rsidRDefault="000F56B0" w:rsidP="00923318">
      <w:pPr>
        <w:spacing w:after="0" w:line="360" w:lineRule="auto"/>
        <w:ind w:firstLine="708"/>
        <w:jc w:val="both"/>
        <w:rPr>
          <w:rFonts w:ascii="Times New Roman" w:hAnsi="Times New Roman" w:cs="Times New Roman"/>
          <w:sz w:val="28"/>
          <w:szCs w:val="28"/>
        </w:rPr>
      </w:pPr>
      <w:r w:rsidRPr="000F56B0">
        <w:rPr>
          <w:rFonts w:ascii="Times New Roman" w:hAnsi="Times New Roman" w:cs="Times New Roman"/>
          <w:sz w:val="28"/>
          <w:szCs w:val="28"/>
        </w:rPr>
        <w:t>Размещение объектов капитального строительства регионального значения в сфере транспорта устанавливается в Схеме территориального планирования транспортного обслуживания Московской области.</w:t>
      </w:r>
    </w:p>
    <w:p w14:paraId="7A64EC36" w14:textId="77777777" w:rsidR="000F56B0" w:rsidRPr="000F56B0" w:rsidRDefault="000F56B0" w:rsidP="00923318">
      <w:pPr>
        <w:pStyle w:val="1f"/>
        <w:suppressAutoHyphens/>
        <w:rPr>
          <w:sz w:val="28"/>
          <w:szCs w:val="28"/>
        </w:rPr>
      </w:pPr>
      <w:r w:rsidRPr="000F56B0">
        <w:rPr>
          <w:sz w:val="28"/>
          <w:szCs w:val="28"/>
        </w:rPr>
        <w:t>Для повышения качества транспортного обслуживания населения и экономики Московской области предусматривается:</w:t>
      </w:r>
    </w:p>
    <w:p w14:paraId="0CC6DED6"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развитие системы пригородного железнодорожного сообщения;</w:t>
      </w:r>
    </w:p>
    <w:p w14:paraId="445F7E1A"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создание современных транспортно-пересадочных узлов (ТПУ) на пересечениях линий пассажирского железнодорожного транспорта, автомобильных дорог, линий рельсового скоростного пассажирского транспорта, линий метрополитена, на подъездах к аэропортам;</w:t>
      </w:r>
    </w:p>
    <w:p w14:paraId="1E75746E"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интеграция улично-дорожной сети городов с сетью автомобильных дорог общего пользования;</w:t>
      </w:r>
    </w:p>
    <w:p w14:paraId="1B00504B"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осуществление локальных мероприятий, повышающих пропускную способность улично-дорожной сети городов (в первую очередь модернизация пересечений и устройство пешеходных переходов);</w:t>
      </w:r>
    </w:p>
    <w:p w14:paraId="761506CA"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создание системы рельсового скоростного пассажирского транспорта;</w:t>
      </w:r>
    </w:p>
    <w:p w14:paraId="1FB26068"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развитие линий метрополитена на территории Московской области;</w:t>
      </w:r>
    </w:p>
    <w:p w14:paraId="19293459"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создание системы транспортной логистики и грузовых таможенных терминалов;</w:t>
      </w:r>
    </w:p>
    <w:p w14:paraId="5CCA0782"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развитие инфраструктуры дорожного сервиса;</w:t>
      </w:r>
    </w:p>
    <w:p w14:paraId="4D8EE383" w14:textId="77777777" w:rsidR="000F56B0" w:rsidRPr="000F56B0" w:rsidRDefault="000F56B0" w:rsidP="00DD3308">
      <w:pPr>
        <w:pStyle w:val="1f"/>
        <w:numPr>
          <w:ilvl w:val="0"/>
          <w:numId w:val="46"/>
        </w:numPr>
        <w:tabs>
          <w:tab w:val="left" w:pos="993"/>
        </w:tabs>
        <w:suppressAutoHyphens/>
        <w:ind w:left="0" w:firstLine="709"/>
        <w:rPr>
          <w:bCs/>
          <w:sz w:val="28"/>
          <w:szCs w:val="28"/>
        </w:rPr>
      </w:pPr>
      <w:r w:rsidRPr="000F56B0">
        <w:rPr>
          <w:bCs/>
          <w:sz w:val="28"/>
          <w:szCs w:val="28"/>
        </w:rPr>
        <w:t>организация пешеходного и велосипедного движения.</w:t>
      </w:r>
    </w:p>
    <w:p w14:paraId="405B1713" w14:textId="77777777" w:rsidR="000F56B0" w:rsidRPr="000F56B0" w:rsidRDefault="000F56B0" w:rsidP="00923318">
      <w:pPr>
        <w:spacing w:after="0" w:line="360" w:lineRule="auto"/>
        <w:ind w:firstLine="708"/>
        <w:jc w:val="both"/>
        <w:rPr>
          <w:rFonts w:ascii="Times New Roman" w:hAnsi="Times New Roman" w:cs="Times New Roman"/>
          <w:sz w:val="28"/>
          <w:szCs w:val="28"/>
        </w:rPr>
      </w:pPr>
      <w:r w:rsidRPr="000F56B0">
        <w:rPr>
          <w:rFonts w:ascii="Times New Roman" w:hAnsi="Times New Roman" w:cs="Times New Roman"/>
          <w:sz w:val="28"/>
          <w:szCs w:val="28"/>
        </w:rPr>
        <w:t>Планируются линии метрополитена со строительством станций в городских округах: Красногорск, Одинцовский, Мытищи и Балашиха.</w:t>
      </w:r>
    </w:p>
    <w:p w14:paraId="3C10C9E0" w14:textId="0190FC5D" w:rsidR="000F56B0" w:rsidRDefault="000F56B0" w:rsidP="00923318">
      <w:pPr>
        <w:spacing w:after="0" w:line="360" w:lineRule="auto"/>
        <w:ind w:firstLine="708"/>
        <w:jc w:val="both"/>
        <w:rPr>
          <w:rFonts w:ascii="Times New Roman" w:hAnsi="Times New Roman" w:cs="Times New Roman"/>
          <w:sz w:val="28"/>
          <w:szCs w:val="28"/>
        </w:rPr>
      </w:pPr>
      <w:r w:rsidRPr="000F56B0">
        <w:rPr>
          <w:rFonts w:ascii="Times New Roman" w:hAnsi="Times New Roman" w:cs="Times New Roman"/>
          <w:sz w:val="28"/>
          <w:szCs w:val="28"/>
        </w:rPr>
        <w:t>Для обеспечения работы линий метрополитена на территории Московской области предусмотрено размещение электродепо в городских округах Красногорск и Мытищи.</w:t>
      </w:r>
    </w:p>
    <w:p w14:paraId="1BB8577E" w14:textId="1496D92D" w:rsidR="008F03B5" w:rsidRDefault="007E412B" w:rsidP="00923318">
      <w:pPr>
        <w:spacing w:after="0" w:line="360" w:lineRule="auto"/>
        <w:ind w:firstLine="708"/>
        <w:jc w:val="both"/>
        <w:rPr>
          <w:rFonts w:ascii="Times New Roman" w:hAnsi="Times New Roman" w:cs="Times New Roman"/>
          <w:sz w:val="28"/>
          <w:szCs w:val="28"/>
        </w:rPr>
      </w:pPr>
      <w:r w:rsidRPr="00C92544">
        <w:rPr>
          <w:rFonts w:ascii="Times New Roman" w:hAnsi="Times New Roman" w:cs="Times New Roman"/>
          <w:sz w:val="28"/>
          <w:szCs w:val="28"/>
        </w:rPr>
        <w:t xml:space="preserve">В соответствии со Схемой территориального планирования Российской Федерации в области федерального транспорта (железнодорожного, </w:t>
      </w:r>
      <w:r w:rsidRPr="00C92544">
        <w:rPr>
          <w:rFonts w:ascii="Times New Roman" w:hAnsi="Times New Roman" w:cs="Times New Roman"/>
          <w:sz w:val="28"/>
          <w:szCs w:val="28"/>
        </w:rPr>
        <w:lastRenderedPageBreak/>
        <w:t xml:space="preserve">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(ред. от </w:t>
      </w:r>
      <w:r w:rsidR="00316CBF">
        <w:rPr>
          <w:rFonts w:ascii="Times New Roman" w:hAnsi="Times New Roman" w:cs="Times New Roman"/>
          <w:sz w:val="28"/>
          <w:szCs w:val="28"/>
        </w:rPr>
        <w:t>22.11.2023</w:t>
      </w:r>
      <w:r w:rsidRPr="00C92544">
        <w:rPr>
          <w:rFonts w:ascii="Times New Roman" w:hAnsi="Times New Roman" w:cs="Times New Roman"/>
          <w:sz w:val="28"/>
          <w:szCs w:val="28"/>
        </w:rPr>
        <w:t>) и со Схемой территориального планирования транспортного обслуживания Московской области (СТП ТО МО) от 25.03.2016 № 230/8 (ред. от 07.07.2022)</w:t>
      </w:r>
      <w:r w:rsidR="008F03B5">
        <w:rPr>
          <w:rFonts w:ascii="Times New Roman" w:hAnsi="Times New Roman" w:cs="Times New Roman"/>
          <w:sz w:val="28"/>
          <w:szCs w:val="28"/>
        </w:rPr>
        <w:t xml:space="preserve">, </w:t>
      </w:r>
      <w:r w:rsidRPr="00C92544">
        <w:rPr>
          <w:rFonts w:ascii="Times New Roman" w:hAnsi="Times New Roman" w:cs="Times New Roman"/>
          <w:sz w:val="28"/>
          <w:szCs w:val="28"/>
        </w:rPr>
        <w:t xml:space="preserve">сведения по развитию транспортной инфраструктуры федерального значения в границах городского округа Мытищи Московской области применительно к </w:t>
      </w:r>
      <w:r w:rsidR="00931F6A">
        <w:rPr>
          <w:rFonts w:ascii="Times New Roman" w:hAnsi="Times New Roman" w:cs="Times New Roman"/>
          <w:sz w:val="28"/>
          <w:szCs w:val="28"/>
        </w:rPr>
        <w:t xml:space="preserve">территории городского округа </w:t>
      </w:r>
      <w:r w:rsidRPr="00C92544">
        <w:rPr>
          <w:rFonts w:ascii="Times New Roman" w:hAnsi="Times New Roman" w:cs="Times New Roman"/>
          <w:sz w:val="28"/>
          <w:szCs w:val="28"/>
        </w:rPr>
        <w:t xml:space="preserve">Мытищи </w:t>
      </w:r>
      <w:r w:rsidR="00316CBF">
        <w:rPr>
          <w:rFonts w:ascii="Times New Roman" w:hAnsi="Times New Roman" w:cs="Times New Roman"/>
          <w:sz w:val="28"/>
          <w:szCs w:val="28"/>
        </w:rPr>
        <w:t>представлены в таблиц</w:t>
      </w:r>
      <w:r w:rsidR="008F03B5">
        <w:rPr>
          <w:rFonts w:ascii="Times New Roman" w:hAnsi="Times New Roman" w:cs="Times New Roman"/>
          <w:sz w:val="28"/>
          <w:szCs w:val="28"/>
        </w:rPr>
        <w:t>а</w:t>
      </w:r>
      <w:r w:rsidR="00316CBF">
        <w:rPr>
          <w:rFonts w:ascii="Times New Roman" w:hAnsi="Times New Roman" w:cs="Times New Roman"/>
          <w:sz w:val="28"/>
          <w:szCs w:val="28"/>
        </w:rPr>
        <w:t xml:space="preserve"> 1.1.1</w:t>
      </w:r>
      <w:r w:rsidR="008F03B5">
        <w:rPr>
          <w:rFonts w:ascii="Times New Roman" w:hAnsi="Times New Roman" w:cs="Times New Roman"/>
          <w:sz w:val="28"/>
          <w:szCs w:val="28"/>
        </w:rPr>
        <w:t xml:space="preserve"> – 1.1.6</w:t>
      </w:r>
      <w:r w:rsidRPr="00C92544">
        <w:rPr>
          <w:rFonts w:ascii="Times New Roman" w:hAnsi="Times New Roman" w:cs="Times New Roman"/>
          <w:sz w:val="28"/>
          <w:szCs w:val="28"/>
        </w:rPr>
        <w:t>.</w:t>
      </w:r>
    </w:p>
    <w:p w14:paraId="4587D352" w14:textId="77777777" w:rsidR="008F03B5" w:rsidRDefault="008F03B5" w:rsidP="00923318">
      <w:pPr>
        <w:spacing w:after="0" w:line="360" w:lineRule="auto"/>
        <w:ind w:firstLine="708"/>
        <w:jc w:val="both"/>
        <w:rPr>
          <w:rFonts w:ascii="Times New Roman" w:hAnsi="Times New Roman" w:cs="Times New Roman"/>
          <w:sz w:val="28"/>
          <w:szCs w:val="28"/>
        </w:rPr>
        <w:sectPr w:rsidR="008F03B5" w:rsidSect="00B90BCA">
          <w:footerReference w:type="default" r:id="rId10"/>
          <w:type w:val="nextColumn"/>
          <w:pgSz w:w="11906" w:h="16838"/>
          <w:pgMar w:top="1134" w:right="850" w:bottom="1134" w:left="1701" w:header="708" w:footer="708" w:gutter="0"/>
          <w:cols w:space="708"/>
          <w:docGrid w:linePitch="360"/>
        </w:sectPr>
      </w:pPr>
    </w:p>
    <w:p w14:paraId="2D98DB83" w14:textId="0369BE60" w:rsidR="00316CBF" w:rsidRDefault="00316CBF" w:rsidP="00C4089D">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1.1.1 - </w:t>
      </w:r>
      <w:r w:rsidR="00C4089D" w:rsidRPr="00C4089D">
        <w:rPr>
          <w:rFonts w:ascii="Times New Roman" w:hAnsi="Times New Roman" w:cs="Times New Roman"/>
          <w:sz w:val="28"/>
          <w:szCs w:val="28"/>
        </w:rPr>
        <w:t>Планируемые характеристики скоростных автомобильных дорог федерального значения</w:t>
      </w:r>
    </w:p>
    <w:tbl>
      <w:tblPr>
        <w:tblW w:w="14480"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
        <w:gridCol w:w="1096"/>
        <w:gridCol w:w="4999"/>
        <w:gridCol w:w="1852"/>
        <w:gridCol w:w="620"/>
        <w:gridCol w:w="821"/>
        <w:gridCol w:w="534"/>
        <w:gridCol w:w="709"/>
        <w:gridCol w:w="709"/>
        <w:gridCol w:w="1134"/>
        <w:gridCol w:w="1276"/>
      </w:tblGrid>
      <w:tr w:rsidR="00C4089D" w:rsidRPr="00D42FD8" w14:paraId="5081CE9D" w14:textId="77777777" w:rsidTr="00C76661">
        <w:trPr>
          <w:trHeight w:val="300"/>
          <w:tblHeader/>
        </w:trPr>
        <w:tc>
          <w:tcPr>
            <w:tcW w:w="730" w:type="dxa"/>
            <w:vMerge w:val="restart"/>
            <w:shd w:val="clear" w:color="C0C0C0" w:fill="C0C0C0"/>
            <w:textDirection w:val="btLr"/>
            <w:vAlign w:val="center"/>
            <w:hideMark/>
          </w:tcPr>
          <w:p w14:paraId="057E88EF" w14:textId="77777777" w:rsidR="00C4089D" w:rsidRPr="00D42FD8" w:rsidRDefault="00C4089D"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Номер автомобильной дороги</w:t>
            </w:r>
          </w:p>
        </w:tc>
        <w:tc>
          <w:tcPr>
            <w:tcW w:w="1096" w:type="dxa"/>
            <w:vMerge w:val="restart"/>
            <w:shd w:val="clear" w:color="C0C0C0" w:fill="C0C0C0"/>
            <w:vAlign w:val="center"/>
            <w:hideMark/>
          </w:tcPr>
          <w:p w14:paraId="6257E568" w14:textId="77777777" w:rsidR="00C4089D" w:rsidRPr="00D42FD8" w:rsidRDefault="00C4089D" w:rsidP="00C76661">
            <w:pPr>
              <w:keepNext/>
              <w:jc w:val="center"/>
              <w:rPr>
                <w:rFonts w:ascii="Times New Roman" w:eastAsia="Calibri" w:hAnsi="Times New Roman" w:cs="Times New Roman"/>
                <w:b/>
                <w:bCs/>
                <w:color w:val="000000"/>
                <w:sz w:val="20"/>
                <w:szCs w:val="20"/>
              </w:rPr>
            </w:pPr>
            <w:proofErr w:type="gramStart"/>
            <w:r w:rsidRPr="00D42FD8">
              <w:rPr>
                <w:rFonts w:ascii="Times New Roman" w:eastAsia="Calibri" w:hAnsi="Times New Roman" w:cs="Times New Roman"/>
                <w:b/>
                <w:bCs/>
                <w:color w:val="000000"/>
                <w:sz w:val="20"/>
                <w:szCs w:val="20"/>
              </w:rPr>
              <w:t>Номер  участка</w:t>
            </w:r>
            <w:proofErr w:type="gramEnd"/>
          </w:p>
        </w:tc>
        <w:tc>
          <w:tcPr>
            <w:tcW w:w="4999" w:type="dxa"/>
            <w:vMerge w:val="restart"/>
            <w:shd w:val="clear" w:color="C0C0C0" w:fill="C0C0C0"/>
            <w:vAlign w:val="center"/>
            <w:hideMark/>
          </w:tcPr>
          <w:p w14:paraId="6108A38A" w14:textId="77777777" w:rsidR="00C4089D" w:rsidRPr="00D42FD8" w:rsidRDefault="00C4089D" w:rsidP="00C76661">
            <w:pPr>
              <w:keepNext/>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Наименование автомобильной дороги/участка</w:t>
            </w:r>
          </w:p>
        </w:tc>
        <w:tc>
          <w:tcPr>
            <w:tcW w:w="1852" w:type="dxa"/>
            <w:vMerge w:val="restart"/>
            <w:shd w:val="clear" w:color="C0C0C0" w:fill="C0C0C0"/>
            <w:vAlign w:val="center"/>
            <w:hideMark/>
          </w:tcPr>
          <w:p w14:paraId="2376E064" w14:textId="77777777" w:rsidR="00C4089D" w:rsidRPr="00D42FD8" w:rsidRDefault="00C4089D" w:rsidP="00C76661">
            <w:pPr>
              <w:keepNext/>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Городской округ</w:t>
            </w:r>
          </w:p>
        </w:tc>
        <w:tc>
          <w:tcPr>
            <w:tcW w:w="5803" w:type="dxa"/>
            <w:gridSpan w:val="7"/>
            <w:shd w:val="clear" w:color="000000" w:fill="BFBFBF"/>
            <w:noWrap/>
            <w:vAlign w:val="center"/>
            <w:hideMark/>
          </w:tcPr>
          <w:p w14:paraId="228B2E74" w14:textId="77777777" w:rsidR="00C4089D" w:rsidRPr="00D42FD8" w:rsidRDefault="00C4089D" w:rsidP="00C76661">
            <w:pPr>
              <w:keepNext/>
              <w:spacing w:after="0"/>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Показатели</w:t>
            </w:r>
          </w:p>
        </w:tc>
      </w:tr>
      <w:tr w:rsidR="00C4089D" w:rsidRPr="00D42FD8" w14:paraId="321ACFE1" w14:textId="77777777" w:rsidTr="00C76661">
        <w:trPr>
          <w:trHeight w:val="300"/>
          <w:tblHeader/>
        </w:trPr>
        <w:tc>
          <w:tcPr>
            <w:tcW w:w="730" w:type="dxa"/>
            <w:vMerge/>
            <w:vAlign w:val="center"/>
            <w:hideMark/>
          </w:tcPr>
          <w:p w14:paraId="1EE038E6"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1096" w:type="dxa"/>
            <w:vMerge/>
            <w:vAlign w:val="center"/>
            <w:hideMark/>
          </w:tcPr>
          <w:p w14:paraId="1AF39D8F"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4999" w:type="dxa"/>
            <w:vMerge/>
            <w:vAlign w:val="center"/>
            <w:hideMark/>
          </w:tcPr>
          <w:p w14:paraId="0EF02DCD"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1852" w:type="dxa"/>
            <w:vMerge/>
            <w:vAlign w:val="center"/>
            <w:hideMark/>
          </w:tcPr>
          <w:p w14:paraId="2F19C374"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620" w:type="dxa"/>
            <w:vMerge w:val="restart"/>
            <w:shd w:val="clear" w:color="C0C0C0" w:fill="C0C0C0"/>
            <w:textDirection w:val="btLr"/>
            <w:vAlign w:val="center"/>
            <w:hideMark/>
          </w:tcPr>
          <w:p w14:paraId="0A6BF28A" w14:textId="77777777" w:rsidR="00C4089D" w:rsidRPr="00D42FD8" w:rsidRDefault="00C4089D"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Строительство (С)/ Реконструкция (Р)</w:t>
            </w:r>
          </w:p>
        </w:tc>
        <w:tc>
          <w:tcPr>
            <w:tcW w:w="821" w:type="dxa"/>
            <w:vMerge w:val="restart"/>
            <w:shd w:val="clear" w:color="C0C0C0" w:fill="C0C0C0"/>
            <w:textDirection w:val="btLr"/>
            <w:vAlign w:val="center"/>
            <w:hideMark/>
          </w:tcPr>
          <w:p w14:paraId="6A4450DA" w14:textId="77777777" w:rsidR="00C4089D" w:rsidRPr="00D42FD8" w:rsidRDefault="00C4089D" w:rsidP="00C76661">
            <w:pPr>
              <w:keepNext/>
              <w:spacing w:after="100" w:afterAutospacing="1"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Длина участка, км</w:t>
            </w:r>
          </w:p>
        </w:tc>
        <w:tc>
          <w:tcPr>
            <w:tcW w:w="534" w:type="dxa"/>
            <w:vMerge w:val="restart"/>
            <w:shd w:val="clear" w:color="C0C0C0" w:fill="C0C0C0"/>
            <w:textDirection w:val="btLr"/>
            <w:vAlign w:val="center"/>
            <w:hideMark/>
          </w:tcPr>
          <w:p w14:paraId="59DEA84A" w14:textId="77777777" w:rsidR="00C4089D" w:rsidRPr="00D42FD8" w:rsidRDefault="00C4089D" w:rsidP="00C76661">
            <w:pPr>
              <w:keepNext/>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Категория</w:t>
            </w:r>
          </w:p>
        </w:tc>
        <w:tc>
          <w:tcPr>
            <w:tcW w:w="709" w:type="dxa"/>
            <w:vMerge w:val="restart"/>
            <w:shd w:val="clear" w:color="C0C0C0" w:fill="C0C0C0"/>
            <w:textDirection w:val="btLr"/>
            <w:vAlign w:val="center"/>
            <w:hideMark/>
          </w:tcPr>
          <w:p w14:paraId="4DEB0AB4" w14:textId="77777777" w:rsidR="00C4089D" w:rsidRPr="00D42FD8" w:rsidRDefault="00C4089D"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Число полос движения</w:t>
            </w:r>
          </w:p>
        </w:tc>
        <w:tc>
          <w:tcPr>
            <w:tcW w:w="709" w:type="dxa"/>
            <w:vMerge w:val="restart"/>
            <w:shd w:val="clear" w:color="C0C0C0" w:fill="C0C0C0"/>
            <w:textDirection w:val="btLr"/>
            <w:vAlign w:val="center"/>
            <w:hideMark/>
          </w:tcPr>
          <w:p w14:paraId="4D0683D7" w14:textId="77777777" w:rsidR="00C4089D" w:rsidRPr="00D42FD8" w:rsidRDefault="00C4089D"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 xml:space="preserve">Ширина полосы </w:t>
            </w:r>
            <w:proofErr w:type="spellStart"/>
            <w:proofErr w:type="gramStart"/>
            <w:r w:rsidRPr="00D42FD8">
              <w:rPr>
                <w:rFonts w:ascii="Times New Roman" w:eastAsia="Calibri" w:hAnsi="Times New Roman" w:cs="Times New Roman"/>
                <w:b/>
                <w:bCs/>
                <w:color w:val="000000"/>
                <w:sz w:val="20"/>
                <w:szCs w:val="20"/>
              </w:rPr>
              <w:t>отвода,м</w:t>
            </w:r>
            <w:proofErr w:type="spellEnd"/>
            <w:proofErr w:type="gramEnd"/>
          </w:p>
        </w:tc>
        <w:tc>
          <w:tcPr>
            <w:tcW w:w="2410" w:type="dxa"/>
            <w:gridSpan w:val="2"/>
            <w:shd w:val="clear" w:color="000000" w:fill="BFBFBF"/>
            <w:vAlign w:val="center"/>
            <w:hideMark/>
          </w:tcPr>
          <w:p w14:paraId="0DFCB0E4" w14:textId="77777777" w:rsidR="00C4089D" w:rsidRPr="00D42FD8" w:rsidRDefault="00C4089D"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 xml:space="preserve">Зоны планируемого размещения линейного объекта </w:t>
            </w:r>
          </w:p>
        </w:tc>
      </w:tr>
      <w:tr w:rsidR="00C4089D" w:rsidRPr="00D42FD8" w14:paraId="547311D1" w14:textId="77777777" w:rsidTr="00C76661">
        <w:trPr>
          <w:trHeight w:val="1307"/>
          <w:tblHeader/>
        </w:trPr>
        <w:tc>
          <w:tcPr>
            <w:tcW w:w="730" w:type="dxa"/>
            <w:vMerge/>
            <w:vAlign w:val="center"/>
            <w:hideMark/>
          </w:tcPr>
          <w:p w14:paraId="49A5B54B"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1096" w:type="dxa"/>
            <w:vMerge/>
            <w:vAlign w:val="center"/>
            <w:hideMark/>
          </w:tcPr>
          <w:p w14:paraId="7528CDD1"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4999" w:type="dxa"/>
            <w:vMerge/>
            <w:vAlign w:val="center"/>
            <w:hideMark/>
          </w:tcPr>
          <w:p w14:paraId="396CC762"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1852" w:type="dxa"/>
            <w:vMerge/>
            <w:vAlign w:val="center"/>
            <w:hideMark/>
          </w:tcPr>
          <w:p w14:paraId="1D29C934"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620" w:type="dxa"/>
            <w:vMerge/>
            <w:vAlign w:val="center"/>
            <w:hideMark/>
          </w:tcPr>
          <w:p w14:paraId="6718981F"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821" w:type="dxa"/>
            <w:vMerge/>
            <w:vAlign w:val="center"/>
            <w:hideMark/>
          </w:tcPr>
          <w:p w14:paraId="3590BAFF"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534" w:type="dxa"/>
            <w:vMerge/>
            <w:vAlign w:val="center"/>
            <w:hideMark/>
          </w:tcPr>
          <w:p w14:paraId="0C62AB65"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709" w:type="dxa"/>
            <w:vMerge/>
            <w:vAlign w:val="center"/>
            <w:hideMark/>
          </w:tcPr>
          <w:p w14:paraId="4056049A"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709" w:type="dxa"/>
            <w:vMerge/>
            <w:vAlign w:val="center"/>
            <w:hideMark/>
          </w:tcPr>
          <w:p w14:paraId="3EFB69A7" w14:textId="77777777" w:rsidR="00C4089D" w:rsidRPr="00D42FD8" w:rsidRDefault="00C4089D" w:rsidP="00C76661">
            <w:pPr>
              <w:keepNext/>
              <w:rPr>
                <w:rFonts w:ascii="Times New Roman" w:eastAsia="Calibri" w:hAnsi="Times New Roman" w:cs="Times New Roman"/>
                <w:b/>
                <w:bCs/>
                <w:color w:val="000000"/>
                <w:sz w:val="20"/>
                <w:szCs w:val="20"/>
              </w:rPr>
            </w:pPr>
          </w:p>
        </w:tc>
        <w:tc>
          <w:tcPr>
            <w:tcW w:w="1134" w:type="dxa"/>
            <w:shd w:val="clear" w:color="C0C0C0" w:fill="C0C0C0"/>
            <w:vAlign w:val="center"/>
            <w:hideMark/>
          </w:tcPr>
          <w:p w14:paraId="4E11001D" w14:textId="77777777" w:rsidR="00C4089D" w:rsidRPr="00D42FD8" w:rsidRDefault="00C4089D" w:rsidP="00C76661">
            <w:pPr>
              <w:keepNext/>
              <w:jc w:val="center"/>
              <w:rPr>
                <w:rFonts w:ascii="Times New Roman" w:eastAsia="Calibri" w:hAnsi="Times New Roman" w:cs="Times New Roman"/>
                <w:b/>
                <w:bCs/>
                <w:color w:val="000000"/>
                <w:sz w:val="20"/>
                <w:szCs w:val="20"/>
              </w:rPr>
            </w:pPr>
            <w:proofErr w:type="spellStart"/>
            <w:proofErr w:type="gramStart"/>
            <w:r w:rsidRPr="00D42FD8">
              <w:rPr>
                <w:rFonts w:ascii="Times New Roman" w:eastAsia="Calibri" w:hAnsi="Times New Roman" w:cs="Times New Roman"/>
                <w:b/>
                <w:bCs/>
                <w:color w:val="000000"/>
                <w:sz w:val="20"/>
                <w:szCs w:val="20"/>
              </w:rPr>
              <w:t>Ширина,м</w:t>
            </w:r>
            <w:proofErr w:type="spellEnd"/>
            <w:proofErr w:type="gramEnd"/>
          </w:p>
        </w:tc>
        <w:tc>
          <w:tcPr>
            <w:tcW w:w="1276" w:type="dxa"/>
            <w:shd w:val="clear" w:color="C0C0C0" w:fill="C0C0C0"/>
            <w:vAlign w:val="center"/>
            <w:hideMark/>
          </w:tcPr>
          <w:p w14:paraId="7D3E2735" w14:textId="77777777" w:rsidR="00C4089D" w:rsidRPr="00D42FD8" w:rsidRDefault="00C4089D" w:rsidP="00C76661">
            <w:pPr>
              <w:keepNext/>
              <w:jc w:val="center"/>
              <w:rPr>
                <w:rFonts w:ascii="Times New Roman" w:eastAsia="Calibri" w:hAnsi="Times New Roman" w:cs="Times New Roman"/>
                <w:b/>
                <w:bCs/>
                <w:color w:val="000000"/>
                <w:sz w:val="20"/>
                <w:szCs w:val="20"/>
              </w:rPr>
            </w:pPr>
            <w:proofErr w:type="spellStart"/>
            <w:proofErr w:type="gramStart"/>
            <w:r w:rsidRPr="00D42FD8">
              <w:rPr>
                <w:rFonts w:ascii="Times New Roman" w:eastAsia="Calibri" w:hAnsi="Times New Roman" w:cs="Times New Roman"/>
                <w:b/>
                <w:bCs/>
                <w:color w:val="000000"/>
                <w:sz w:val="20"/>
                <w:szCs w:val="20"/>
              </w:rPr>
              <w:t>Площадь,га</w:t>
            </w:r>
            <w:proofErr w:type="spellEnd"/>
            <w:proofErr w:type="gramEnd"/>
          </w:p>
        </w:tc>
      </w:tr>
      <w:tr w:rsidR="00C4089D" w:rsidRPr="00D42FD8" w14:paraId="2CA7D0B8" w14:textId="77777777" w:rsidTr="00C76661">
        <w:trPr>
          <w:cantSplit/>
          <w:trHeight w:val="300"/>
        </w:trPr>
        <w:tc>
          <w:tcPr>
            <w:tcW w:w="730" w:type="dxa"/>
            <w:shd w:val="clear" w:color="auto" w:fill="auto"/>
            <w:noWrap/>
            <w:vAlign w:val="center"/>
          </w:tcPr>
          <w:p w14:paraId="5D7F589D" w14:textId="05B73E9E" w:rsidR="00C4089D" w:rsidRPr="00D42FD8" w:rsidRDefault="00C4089D" w:rsidP="00C4089D">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0192</w:t>
            </w:r>
          </w:p>
        </w:tc>
        <w:tc>
          <w:tcPr>
            <w:tcW w:w="1096" w:type="dxa"/>
            <w:shd w:val="clear" w:color="auto" w:fill="auto"/>
            <w:noWrap/>
            <w:vAlign w:val="center"/>
          </w:tcPr>
          <w:p w14:paraId="79776921" w14:textId="67EB92C8" w:rsidR="00C4089D" w:rsidRPr="00D42FD8" w:rsidRDefault="00C4089D" w:rsidP="00C4089D">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21019201</w:t>
            </w:r>
          </w:p>
        </w:tc>
        <w:tc>
          <w:tcPr>
            <w:tcW w:w="4999" w:type="dxa"/>
            <w:shd w:val="clear" w:color="auto" w:fill="auto"/>
            <w:noWrap/>
            <w:vAlign w:val="center"/>
          </w:tcPr>
          <w:p w14:paraId="75091EFB" w14:textId="4A7F0D6C" w:rsidR="00C4089D" w:rsidRPr="00D42FD8" w:rsidRDefault="00C4089D" w:rsidP="00C4089D">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А-104 Москва - Дмитров - Дубна</w:t>
            </w:r>
          </w:p>
        </w:tc>
        <w:tc>
          <w:tcPr>
            <w:tcW w:w="1852" w:type="dxa"/>
            <w:shd w:val="clear" w:color="auto" w:fill="auto"/>
            <w:noWrap/>
            <w:vAlign w:val="center"/>
          </w:tcPr>
          <w:p w14:paraId="79F67718" w14:textId="422C5A7D" w:rsidR="00C4089D" w:rsidRPr="00D42FD8" w:rsidRDefault="00C4089D" w:rsidP="00C4089D">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Мытищи</w:t>
            </w:r>
          </w:p>
        </w:tc>
        <w:tc>
          <w:tcPr>
            <w:tcW w:w="620" w:type="dxa"/>
            <w:shd w:val="clear" w:color="auto" w:fill="auto"/>
            <w:noWrap/>
            <w:vAlign w:val="center"/>
          </w:tcPr>
          <w:p w14:paraId="7F43D3EB" w14:textId="7CB34DC9" w:rsidR="00C4089D" w:rsidRPr="00D42FD8"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Р</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5D67B" w14:textId="18F1F760" w:rsidR="00C4089D" w:rsidRPr="00D42FD8"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15,6</w:t>
            </w:r>
          </w:p>
        </w:tc>
        <w:tc>
          <w:tcPr>
            <w:tcW w:w="534" w:type="dxa"/>
            <w:shd w:val="clear" w:color="auto" w:fill="auto"/>
            <w:noWrap/>
            <w:vAlign w:val="center"/>
          </w:tcPr>
          <w:p w14:paraId="0EA20D1F" w14:textId="7C8B0FDB" w:rsidR="00C4089D" w:rsidRPr="00D42FD8"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I</w:t>
            </w:r>
          </w:p>
        </w:tc>
        <w:tc>
          <w:tcPr>
            <w:tcW w:w="709" w:type="dxa"/>
            <w:shd w:val="clear" w:color="auto" w:fill="auto"/>
            <w:noWrap/>
            <w:vAlign w:val="center"/>
          </w:tcPr>
          <w:p w14:paraId="79DE08F8" w14:textId="68CC848D" w:rsidR="00C4089D" w:rsidRPr="00D42FD8"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6</w:t>
            </w:r>
          </w:p>
        </w:tc>
        <w:tc>
          <w:tcPr>
            <w:tcW w:w="709" w:type="dxa"/>
            <w:shd w:val="clear" w:color="auto" w:fill="auto"/>
            <w:noWrap/>
            <w:vAlign w:val="center"/>
          </w:tcPr>
          <w:p w14:paraId="560B0076" w14:textId="4873D3A6" w:rsidR="00C4089D" w:rsidRPr="00D42FD8"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72</w:t>
            </w:r>
          </w:p>
        </w:tc>
        <w:tc>
          <w:tcPr>
            <w:tcW w:w="1134" w:type="dxa"/>
            <w:shd w:val="clear" w:color="auto" w:fill="auto"/>
            <w:noWrap/>
            <w:vAlign w:val="center"/>
          </w:tcPr>
          <w:p w14:paraId="7F1D9E22" w14:textId="66A43CE2" w:rsidR="00C4089D" w:rsidRPr="00D42FD8"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100</w:t>
            </w:r>
          </w:p>
        </w:tc>
        <w:tc>
          <w:tcPr>
            <w:tcW w:w="1276" w:type="dxa"/>
            <w:shd w:val="clear" w:color="auto" w:fill="auto"/>
            <w:noWrap/>
            <w:vAlign w:val="center"/>
          </w:tcPr>
          <w:p w14:paraId="2E487471" w14:textId="09A8D727" w:rsidR="00C4089D" w:rsidRPr="00D42FD8"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155,9</w:t>
            </w:r>
          </w:p>
        </w:tc>
      </w:tr>
    </w:tbl>
    <w:p w14:paraId="7A125216" w14:textId="77777777" w:rsidR="00316CBF" w:rsidRDefault="00316CBF" w:rsidP="00C4089D">
      <w:pPr>
        <w:spacing w:after="0" w:line="360" w:lineRule="auto"/>
        <w:jc w:val="both"/>
        <w:rPr>
          <w:rFonts w:ascii="Times New Roman" w:hAnsi="Times New Roman" w:cs="Times New Roman"/>
          <w:sz w:val="28"/>
          <w:szCs w:val="28"/>
        </w:rPr>
      </w:pPr>
    </w:p>
    <w:p w14:paraId="45639A03" w14:textId="0B1644BE" w:rsidR="00C4089D" w:rsidRPr="00C4089D" w:rsidRDefault="00C4089D" w:rsidP="00C4089D">
      <w:pPr>
        <w:spacing w:after="0" w:line="360" w:lineRule="auto"/>
        <w:jc w:val="both"/>
        <w:rPr>
          <w:rFonts w:ascii="Times New Roman" w:hAnsi="Times New Roman" w:cs="Times New Roman"/>
          <w:sz w:val="28"/>
          <w:szCs w:val="28"/>
        </w:rPr>
      </w:pPr>
      <w:r w:rsidRPr="00C4089D">
        <w:rPr>
          <w:rFonts w:ascii="Times New Roman" w:hAnsi="Times New Roman" w:cs="Times New Roman"/>
          <w:sz w:val="28"/>
          <w:szCs w:val="28"/>
        </w:rPr>
        <w:t xml:space="preserve">Таблица </w:t>
      </w:r>
      <w:r>
        <w:rPr>
          <w:rFonts w:ascii="Times New Roman" w:hAnsi="Times New Roman" w:cs="Times New Roman"/>
          <w:sz w:val="28"/>
          <w:szCs w:val="28"/>
        </w:rPr>
        <w:t>1.1.2 -</w:t>
      </w:r>
      <w:r w:rsidRPr="00C4089D">
        <w:rPr>
          <w:rFonts w:ascii="Times New Roman" w:hAnsi="Times New Roman" w:cs="Times New Roman"/>
          <w:sz w:val="28"/>
          <w:szCs w:val="28"/>
        </w:rPr>
        <w:t xml:space="preserve"> Планируемые характеристики скоростных автомобильных дорог регионального значения</w:t>
      </w:r>
    </w:p>
    <w:tbl>
      <w:tblPr>
        <w:tblW w:w="14442"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
        <w:gridCol w:w="1208"/>
        <w:gridCol w:w="5103"/>
        <w:gridCol w:w="1731"/>
        <w:gridCol w:w="620"/>
        <w:gridCol w:w="821"/>
        <w:gridCol w:w="534"/>
        <w:gridCol w:w="709"/>
        <w:gridCol w:w="576"/>
        <w:gridCol w:w="1134"/>
        <w:gridCol w:w="1276"/>
      </w:tblGrid>
      <w:tr w:rsidR="00C4089D" w:rsidRPr="00EB2BE0" w14:paraId="27201C08" w14:textId="77777777" w:rsidTr="00C76661">
        <w:trPr>
          <w:trHeight w:val="300"/>
          <w:tblHeader/>
        </w:trPr>
        <w:tc>
          <w:tcPr>
            <w:tcW w:w="730" w:type="dxa"/>
            <w:vMerge w:val="restart"/>
            <w:shd w:val="clear" w:color="C0C0C0" w:fill="C0C0C0"/>
            <w:textDirection w:val="btLr"/>
            <w:vAlign w:val="center"/>
            <w:hideMark/>
          </w:tcPr>
          <w:p w14:paraId="191848BF"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Номер автомобильной дороги</w:t>
            </w:r>
          </w:p>
        </w:tc>
        <w:tc>
          <w:tcPr>
            <w:tcW w:w="1208" w:type="dxa"/>
            <w:vMerge w:val="restart"/>
            <w:shd w:val="clear" w:color="C0C0C0" w:fill="C0C0C0"/>
            <w:vAlign w:val="center"/>
            <w:hideMark/>
          </w:tcPr>
          <w:p w14:paraId="53AB9131"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roofErr w:type="gramStart"/>
            <w:r w:rsidRPr="00EB2BE0">
              <w:rPr>
                <w:rFonts w:ascii="Times New Roman" w:eastAsia="Times New Roman" w:hAnsi="Times New Roman" w:cs="Times New Roman"/>
                <w:b/>
                <w:bCs/>
                <w:color w:val="000000"/>
                <w:sz w:val="20"/>
                <w:szCs w:val="20"/>
                <w:lang w:eastAsia="ru-RU"/>
              </w:rPr>
              <w:t>Номер  участка</w:t>
            </w:r>
            <w:proofErr w:type="gramEnd"/>
          </w:p>
        </w:tc>
        <w:tc>
          <w:tcPr>
            <w:tcW w:w="5103" w:type="dxa"/>
            <w:vMerge w:val="restart"/>
            <w:shd w:val="clear" w:color="C0C0C0" w:fill="C0C0C0"/>
            <w:vAlign w:val="center"/>
            <w:hideMark/>
          </w:tcPr>
          <w:p w14:paraId="77EDDB6A"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Наименование автомобильной дороги/участка</w:t>
            </w:r>
          </w:p>
        </w:tc>
        <w:tc>
          <w:tcPr>
            <w:tcW w:w="1731" w:type="dxa"/>
            <w:vMerge w:val="restart"/>
            <w:shd w:val="clear" w:color="C0C0C0" w:fill="C0C0C0"/>
            <w:vAlign w:val="center"/>
            <w:hideMark/>
          </w:tcPr>
          <w:p w14:paraId="7B0770CF"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Городской округ</w:t>
            </w:r>
          </w:p>
        </w:tc>
        <w:tc>
          <w:tcPr>
            <w:tcW w:w="5670" w:type="dxa"/>
            <w:gridSpan w:val="7"/>
            <w:shd w:val="clear" w:color="000000" w:fill="BFBFBF"/>
            <w:noWrap/>
            <w:vAlign w:val="bottom"/>
            <w:hideMark/>
          </w:tcPr>
          <w:p w14:paraId="677FA66A"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Показатели</w:t>
            </w:r>
          </w:p>
        </w:tc>
      </w:tr>
      <w:tr w:rsidR="00C4089D" w:rsidRPr="00EB2BE0" w14:paraId="52002B75" w14:textId="77777777" w:rsidTr="00C76661">
        <w:trPr>
          <w:trHeight w:val="300"/>
          <w:tblHeader/>
        </w:trPr>
        <w:tc>
          <w:tcPr>
            <w:tcW w:w="730" w:type="dxa"/>
            <w:vMerge/>
            <w:vAlign w:val="center"/>
            <w:hideMark/>
          </w:tcPr>
          <w:p w14:paraId="15E02B7C"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1208" w:type="dxa"/>
            <w:vMerge/>
            <w:vAlign w:val="center"/>
            <w:hideMark/>
          </w:tcPr>
          <w:p w14:paraId="53F0FFF3"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5103" w:type="dxa"/>
            <w:vMerge/>
            <w:vAlign w:val="center"/>
            <w:hideMark/>
          </w:tcPr>
          <w:p w14:paraId="5F97E731"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1731" w:type="dxa"/>
            <w:vMerge/>
            <w:vAlign w:val="center"/>
            <w:hideMark/>
          </w:tcPr>
          <w:p w14:paraId="618D1B70"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620" w:type="dxa"/>
            <w:vMerge w:val="restart"/>
            <w:shd w:val="clear" w:color="C0C0C0" w:fill="C0C0C0"/>
            <w:textDirection w:val="btLr"/>
            <w:vAlign w:val="center"/>
            <w:hideMark/>
          </w:tcPr>
          <w:p w14:paraId="7D629351"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Строительство (С)/ Реконструкция (Р)</w:t>
            </w:r>
          </w:p>
        </w:tc>
        <w:tc>
          <w:tcPr>
            <w:tcW w:w="821" w:type="dxa"/>
            <w:vMerge w:val="restart"/>
            <w:shd w:val="clear" w:color="C0C0C0" w:fill="C0C0C0"/>
            <w:textDirection w:val="btLr"/>
            <w:vAlign w:val="center"/>
            <w:hideMark/>
          </w:tcPr>
          <w:p w14:paraId="49BA7F63"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Длина участка, км</w:t>
            </w:r>
          </w:p>
        </w:tc>
        <w:tc>
          <w:tcPr>
            <w:tcW w:w="534" w:type="dxa"/>
            <w:vMerge w:val="restart"/>
            <w:shd w:val="clear" w:color="C0C0C0" w:fill="C0C0C0"/>
            <w:textDirection w:val="btLr"/>
            <w:vAlign w:val="center"/>
            <w:hideMark/>
          </w:tcPr>
          <w:p w14:paraId="12B5E7A3"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Категория</w:t>
            </w:r>
          </w:p>
        </w:tc>
        <w:tc>
          <w:tcPr>
            <w:tcW w:w="709" w:type="dxa"/>
            <w:vMerge w:val="restart"/>
            <w:shd w:val="clear" w:color="C0C0C0" w:fill="C0C0C0"/>
            <w:textDirection w:val="btLr"/>
            <w:vAlign w:val="center"/>
            <w:hideMark/>
          </w:tcPr>
          <w:p w14:paraId="6784168E"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Число полос движения</w:t>
            </w:r>
          </w:p>
        </w:tc>
        <w:tc>
          <w:tcPr>
            <w:tcW w:w="576" w:type="dxa"/>
            <w:vMerge w:val="restart"/>
            <w:shd w:val="clear" w:color="C0C0C0" w:fill="C0C0C0"/>
            <w:textDirection w:val="btLr"/>
            <w:vAlign w:val="center"/>
            <w:hideMark/>
          </w:tcPr>
          <w:p w14:paraId="51622438"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 xml:space="preserve">Ширина полосы </w:t>
            </w:r>
            <w:proofErr w:type="spellStart"/>
            <w:proofErr w:type="gramStart"/>
            <w:r w:rsidRPr="00EB2BE0">
              <w:rPr>
                <w:rFonts w:ascii="Times New Roman" w:eastAsia="Times New Roman" w:hAnsi="Times New Roman" w:cs="Times New Roman"/>
                <w:b/>
                <w:bCs/>
                <w:color w:val="000000"/>
                <w:sz w:val="20"/>
                <w:szCs w:val="20"/>
                <w:lang w:eastAsia="ru-RU"/>
              </w:rPr>
              <w:t>отвода,м</w:t>
            </w:r>
            <w:proofErr w:type="spellEnd"/>
            <w:proofErr w:type="gramEnd"/>
          </w:p>
        </w:tc>
        <w:tc>
          <w:tcPr>
            <w:tcW w:w="2410" w:type="dxa"/>
            <w:gridSpan w:val="2"/>
            <w:shd w:val="clear" w:color="000000" w:fill="BFBFBF"/>
            <w:vAlign w:val="center"/>
            <w:hideMark/>
          </w:tcPr>
          <w:p w14:paraId="3D1461FE"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Зоны планируемого размещения линейного объекта</w:t>
            </w:r>
          </w:p>
        </w:tc>
      </w:tr>
      <w:tr w:rsidR="00C4089D" w:rsidRPr="00EB2BE0" w14:paraId="392982E5" w14:textId="77777777" w:rsidTr="00C76661">
        <w:trPr>
          <w:trHeight w:val="1470"/>
          <w:tblHeader/>
        </w:trPr>
        <w:tc>
          <w:tcPr>
            <w:tcW w:w="730" w:type="dxa"/>
            <w:vMerge/>
            <w:vAlign w:val="center"/>
            <w:hideMark/>
          </w:tcPr>
          <w:p w14:paraId="6B900DB4"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1208" w:type="dxa"/>
            <w:vMerge/>
            <w:vAlign w:val="center"/>
            <w:hideMark/>
          </w:tcPr>
          <w:p w14:paraId="106AA94E"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5103" w:type="dxa"/>
            <w:vMerge/>
            <w:vAlign w:val="center"/>
            <w:hideMark/>
          </w:tcPr>
          <w:p w14:paraId="66EDD300"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1731" w:type="dxa"/>
            <w:vMerge/>
            <w:vAlign w:val="center"/>
            <w:hideMark/>
          </w:tcPr>
          <w:p w14:paraId="4CC493A5"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620" w:type="dxa"/>
            <w:vMerge/>
            <w:vAlign w:val="center"/>
            <w:hideMark/>
          </w:tcPr>
          <w:p w14:paraId="2C610951"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821" w:type="dxa"/>
            <w:vMerge/>
            <w:vAlign w:val="center"/>
            <w:hideMark/>
          </w:tcPr>
          <w:p w14:paraId="21AF433E"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34" w:type="dxa"/>
            <w:vMerge/>
            <w:vAlign w:val="center"/>
            <w:hideMark/>
          </w:tcPr>
          <w:p w14:paraId="5BB35AB1"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709" w:type="dxa"/>
            <w:vMerge/>
            <w:vAlign w:val="center"/>
            <w:hideMark/>
          </w:tcPr>
          <w:p w14:paraId="0AAB28D9"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76" w:type="dxa"/>
            <w:vMerge/>
            <w:vAlign w:val="center"/>
            <w:hideMark/>
          </w:tcPr>
          <w:p w14:paraId="634AB990"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134" w:type="dxa"/>
            <w:shd w:val="clear" w:color="C0C0C0" w:fill="C0C0C0"/>
            <w:vAlign w:val="center"/>
            <w:hideMark/>
          </w:tcPr>
          <w:p w14:paraId="44BDB403" w14:textId="77777777" w:rsidR="00C4089D" w:rsidRPr="00EB2BE0" w:rsidRDefault="00C4089D" w:rsidP="00C76661">
            <w:pPr>
              <w:spacing w:after="0" w:line="240" w:lineRule="auto"/>
              <w:ind w:left="-99" w:right="-117"/>
              <w:jc w:val="center"/>
              <w:rPr>
                <w:rFonts w:ascii="Times New Roman" w:eastAsia="Times New Roman" w:hAnsi="Times New Roman" w:cs="Times New Roman"/>
                <w:b/>
                <w:bCs/>
                <w:color w:val="000000"/>
                <w:sz w:val="20"/>
                <w:szCs w:val="20"/>
                <w:lang w:eastAsia="ru-RU"/>
              </w:rPr>
            </w:pPr>
            <w:r w:rsidRPr="00EB2BE0">
              <w:rPr>
                <w:rFonts w:ascii="Times New Roman" w:eastAsia="Calibri" w:hAnsi="Times New Roman" w:cs="Times New Roman"/>
                <w:b/>
                <w:bCs/>
                <w:color w:val="000000"/>
                <w:sz w:val="20"/>
                <w:szCs w:val="20"/>
              </w:rPr>
              <w:t>Ширина</w:t>
            </w:r>
            <w:r w:rsidRPr="00EB2BE0">
              <w:rPr>
                <w:rFonts w:ascii="Times New Roman" w:eastAsia="Calibri" w:hAnsi="Times New Roman" w:cs="Times New Roman"/>
                <w:b/>
                <w:bCs/>
                <w:color w:val="000000"/>
                <w:sz w:val="20"/>
                <w:szCs w:val="20"/>
                <w:vertAlign w:val="superscript"/>
              </w:rPr>
              <w:footnoteReference w:id="1"/>
            </w:r>
            <w:r w:rsidRPr="00EB2BE0">
              <w:rPr>
                <w:rFonts w:ascii="Times New Roman" w:eastAsia="Calibri" w:hAnsi="Times New Roman" w:cs="Times New Roman"/>
                <w:b/>
                <w:bCs/>
                <w:color w:val="000000"/>
                <w:sz w:val="20"/>
                <w:szCs w:val="20"/>
              </w:rPr>
              <w:t>,м</w:t>
            </w:r>
          </w:p>
        </w:tc>
        <w:tc>
          <w:tcPr>
            <w:tcW w:w="1276" w:type="dxa"/>
            <w:shd w:val="clear" w:color="C0C0C0" w:fill="C0C0C0"/>
            <w:vAlign w:val="center"/>
            <w:hideMark/>
          </w:tcPr>
          <w:p w14:paraId="3CAFA3BE" w14:textId="77777777" w:rsidR="00C4089D" w:rsidRPr="00EB2BE0" w:rsidRDefault="00C4089D" w:rsidP="00C76661">
            <w:pPr>
              <w:spacing w:after="0" w:line="240" w:lineRule="auto"/>
              <w:ind w:left="-99" w:right="-117"/>
              <w:jc w:val="center"/>
              <w:rPr>
                <w:rFonts w:ascii="Times New Roman" w:eastAsia="Times New Roman" w:hAnsi="Times New Roman" w:cs="Times New Roman"/>
                <w:b/>
                <w:bCs/>
                <w:color w:val="000000"/>
                <w:sz w:val="20"/>
                <w:szCs w:val="20"/>
                <w:lang w:eastAsia="ru-RU"/>
              </w:rPr>
            </w:pPr>
            <w:r w:rsidRPr="00EB2BE0">
              <w:rPr>
                <w:rFonts w:ascii="Times New Roman" w:eastAsia="Calibri" w:hAnsi="Times New Roman" w:cs="Times New Roman"/>
                <w:b/>
                <w:bCs/>
                <w:color w:val="000000"/>
                <w:sz w:val="20"/>
                <w:szCs w:val="20"/>
              </w:rPr>
              <w:t>Площадь</w:t>
            </w:r>
            <w:r w:rsidRPr="00EB2BE0">
              <w:rPr>
                <w:rFonts w:ascii="Times New Roman" w:eastAsia="Calibri" w:hAnsi="Times New Roman" w:cs="Times New Roman"/>
                <w:b/>
                <w:bCs/>
                <w:color w:val="000000"/>
                <w:sz w:val="20"/>
                <w:szCs w:val="20"/>
                <w:vertAlign w:val="superscript"/>
              </w:rPr>
              <w:footnoteReference w:id="2"/>
            </w:r>
            <w:r w:rsidRPr="00EB2BE0">
              <w:rPr>
                <w:rFonts w:ascii="Times New Roman" w:eastAsia="Calibri" w:hAnsi="Times New Roman" w:cs="Times New Roman"/>
                <w:b/>
                <w:bCs/>
                <w:color w:val="000000"/>
                <w:sz w:val="20"/>
                <w:szCs w:val="20"/>
              </w:rPr>
              <w:t>, га</w:t>
            </w:r>
          </w:p>
        </w:tc>
      </w:tr>
      <w:tr w:rsidR="00C4089D" w:rsidRPr="00EB2BE0" w14:paraId="624B436C" w14:textId="77777777" w:rsidTr="00C76661">
        <w:trPr>
          <w:cantSplit/>
          <w:trHeight w:val="300"/>
        </w:trPr>
        <w:tc>
          <w:tcPr>
            <w:tcW w:w="730" w:type="dxa"/>
            <w:shd w:val="clear" w:color="auto" w:fill="auto"/>
            <w:noWrap/>
            <w:vAlign w:val="center"/>
          </w:tcPr>
          <w:p w14:paraId="088F60FD" w14:textId="1D814255" w:rsidR="00C4089D" w:rsidRPr="00EB2BE0" w:rsidRDefault="00C4089D" w:rsidP="00C4089D">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0097</w:t>
            </w:r>
          </w:p>
        </w:tc>
        <w:tc>
          <w:tcPr>
            <w:tcW w:w="1208" w:type="dxa"/>
            <w:shd w:val="clear" w:color="auto" w:fill="auto"/>
            <w:noWrap/>
            <w:vAlign w:val="center"/>
          </w:tcPr>
          <w:p w14:paraId="7F887C8F" w14:textId="1322F4B9" w:rsidR="00C4089D" w:rsidRPr="00EB2BE0" w:rsidRDefault="00C4089D" w:rsidP="00C4089D">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22009702</w:t>
            </w:r>
          </w:p>
        </w:tc>
        <w:tc>
          <w:tcPr>
            <w:tcW w:w="5103" w:type="dxa"/>
            <w:shd w:val="clear" w:color="auto" w:fill="auto"/>
            <w:noWrap/>
            <w:vAlign w:val="center"/>
          </w:tcPr>
          <w:p w14:paraId="321F720F" w14:textId="57EFE3B5" w:rsidR="00C4089D" w:rsidRPr="00EB2BE0" w:rsidRDefault="00C4089D" w:rsidP="00C4089D">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Виноградово - Болтино - Тарасовка</w:t>
            </w:r>
          </w:p>
        </w:tc>
        <w:tc>
          <w:tcPr>
            <w:tcW w:w="1731" w:type="dxa"/>
            <w:shd w:val="clear" w:color="auto" w:fill="auto"/>
            <w:noWrap/>
            <w:vAlign w:val="center"/>
          </w:tcPr>
          <w:p w14:paraId="7B6789E1" w14:textId="6C04F813" w:rsidR="00C4089D" w:rsidRPr="00EB2BE0" w:rsidRDefault="00C4089D" w:rsidP="00C4089D">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620" w:type="dxa"/>
            <w:shd w:val="clear" w:color="auto" w:fill="auto"/>
            <w:noWrap/>
            <w:vAlign w:val="center"/>
          </w:tcPr>
          <w:p w14:paraId="4E21742C" w14:textId="4D29E901" w:rsidR="00C4089D" w:rsidRPr="00EB2BE0"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21" w:type="dxa"/>
            <w:shd w:val="clear" w:color="auto" w:fill="auto"/>
            <w:noWrap/>
            <w:vAlign w:val="center"/>
          </w:tcPr>
          <w:p w14:paraId="7472AA80" w14:textId="3A0B3574" w:rsidR="00C4089D" w:rsidRPr="00EB2BE0"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Calibri" w:hAnsi="Times New Roman" w:cs="Times New Roman"/>
                <w:color w:val="000000"/>
                <w:sz w:val="20"/>
                <w:szCs w:val="20"/>
              </w:rPr>
              <w:t>13,3</w:t>
            </w:r>
          </w:p>
        </w:tc>
        <w:tc>
          <w:tcPr>
            <w:tcW w:w="534" w:type="dxa"/>
            <w:shd w:val="clear" w:color="auto" w:fill="auto"/>
            <w:noWrap/>
            <w:vAlign w:val="center"/>
          </w:tcPr>
          <w:p w14:paraId="6E03EDA1" w14:textId="5339F93F" w:rsidR="00C4089D" w:rsidRPr="00EB2BE0"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709" w:type="dxa"/>
            <w:shd w:val="clear" w:color="auto" w:fill="auto"/>
            <w:noWrap/>
            <w:vAlign w:val="center"/>
          </w:tcPr>
          <w:p w14:paraId="27C02084" w14:textId="2EED24DB" w:rsidR="00C4089D" w:rsidRPr="00EB2BE0"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4-6</w:t>
            </w:r>
          </w:p>
        </w:tc>
        <w:tc>
          <w:tcPr>
            <w:tcW w:w="576" w:type="dxa"/>
            <w:shd w:val="clear" w:color="auto" w:fill="auto"/>
            <w:noWrap/>
            <w:vAlign w:val="center"/>
          </w:tcPr>
          <w:p w14:paraId="10AC3881" w14:textId="054B723D" w:rsidR="00C4089D" w:rsidRPr="00EB2BE0"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134" w:type="dxa"/>
            <w:shd w:val="clear" w:color="auto" w:fill="auto"/>
            <w:noWrap/>
            <w:vAlign w:val="center"/>
          </w:tcPr>
          <w:p w14:paraId="3A006A74" w14:textId="171A7646" w:rsidR="00C4089D" w:rsidRPr="00EB2BE0"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400</w:t>
            </w:r>
          </w:p>
        </w:tc>
        <w:tc>
          <w:tcPr>
            <w:tcW w:w="1276" w:type="dxa"/>
            <w:shd w:val="clear" w:color="auto" w:fill="auto"/>
            <w:noWrap/>
            <w:vAlign w:val="center"/>
          </w:tcPr>
          <w:p w14:paraId="3D00C9D2" w14:textId="1A10F26C" w:rsidR="00C4089D" w:rsidRPr="00EB2BE0" w:rsidRDefault="00C4089D" w:rsidP="00C4089D">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530,8</w:t>
            </w:r>
          </w:p>
        </w:tc>
      </w:tr>
    </w:tbl>
    <w:p w14:paraId="0AE9C628" w14:textId="77777777" w:rsidR="00C4089D" w:rsidRDefault="00C4089D" w:rsidP="00923318">
      <w:pPr>
        <w:spacing w:after="0" w:line="360" w:lineRule="auto"/>
        <w:ind w:firstLine="708"/>
        <w:jc w:val="both"/>
        <w:rPr>
          <w:rFonts w:ascii="Times New Roman" w:hAnsi="Times New Roman" w:cs="Times New Roman"/>
          <w:sz w:val="28"/>
          <w:szCs w:val="28"/>
        </w:rPr>
      </w:pPr>
    </w:p>
    <w:p w14:paraId="766E3350" w14:textId="77777777" w:rsidR="005A44CB" w:rsidRDefault="005A44CB" w:rsidP="00923318">
      <w:pPr>
        <w:spacing w:after="0" w:line="360" w:lineRule="auto"/>
        <w:ind w:firstLine="708"/>
        <w:jc w:val="both"/>
        <w:rPr>
          <w:rFonts w:ascii="Times New Roman" w:hAnsi="Times New Roman" w:cs="Times New Roman"/>
          <w:sz w:val="28"/>
          <w:szCs w:val="28"/>
        </w:rPr>
      </w:pPr>
    </w:p>
    <w:p w14:paraId="0DF455BB" w14:textId="77777777" w:rsidR="005A44CB" w:rsidRDefault="005A44CB" w:rsidP="00923318">
      <w:pPr>
        <w:spacing w:after="0" w:line="360" w:lineRule="auto"/>
        <w:ind w:firstLine="708"/>
        <w:jc w:val="both"/>
        <w:rPr>
          <w:rFonts w:ascii="Times New Roman" w:hAnsi="Times New Roman" w:cs="Times New Roman"/>
          <w:sz w:val="28"/>
          <w:szCs w:val="28"/>
        </w:rPr>
      </w:pPr>
    </w:p>
    <w:p w14:paraId="61815720" w14:textId="5FB839DD" w:rsidR="00C4089D" w:rsidRPr="005A44CB" w:rsidRDefault="00C4089D" w:rsidP="005A44CB">
      <w:pPr>
        <w:spacing w:after="0" w:line="360" w:lineRule="auto"/>
        <w:jc w:val="both"/>
        <w:rPr>
          <w:rFonts w:ascii="Times New Roman" w:hAnsi="Times New Roman" w:cs="Times New Roman"/>
          <w:sz w:val="28"/>
          <w:szCs w:val="28"/>
        </w:rPr>
      </w:pPr>
      <w:r w:rsidRPr="005A44CB">
        <w:rPr>
          <w:rFonts w:ascii="Times New Roman" w:hAnsi="Times New Roman" w:cs="Times New Roman"/>
          <w:sz w:val="28"/>
          <w:szCs w:val="28"/>
        </w:rPr>
        <w:lastRenderedPageBreak/>
        <w:t xml:space="preserve">Таблица </w:t>
      </w:r>
      <w:r w:rsidR="005A44CB">
        <w:rPr>
          <w:rFonts w:ascii="Times New Roman" w:hAnsi="Times New Roman" w:cs="Times New Roman"/>
          <w:sz w:val="28"/>
          <w:szCs w:val="28"/>
        </w:rPr>
        <w:t>1.1.3 -</w:t>
      </w:r>
      <w:r w:rsidRPr="005A44CB">
        <w:rPr>
          <w:rFonts w:ascii="Times New Roman" w:hAnsi="Times New Roman" w:cs="Times New Roman"/>
          <w:sz w:val="28"/>
          <w:szCs w:val="28"/>
        </w:rPr>
        <w:t xml:space="preserve"> Планируемые характеристики обычных автомобильных дорог регионального значения</w:t>
      </w:r>
    </w:p>
    <w:tbl>
      <w:tblPr>
        <w:tblW w:w="14764" w:type="dxa"/>
        <w:tblInd w:w="87" w:type="dxa"/>
        <w:tblLayout w:type="fixed"/>
        <w:tblLook w:val="04A0" w:firstRow="1" w:lastRow="0" w:firstColumn="1" w:lastColumn="0" w:noHBand="0" w:noVBand="1"/>
      </w:tblPr>
      <w:tblGrid>
        <w:gridCol w:w="730"/>
        <w:gridCol w:w="1276"/>
        <w:gridCol w:w="5245"/>
        <w:gridCol w:w="1984"/>
        <w:gridCol w:w="709"/>
        <w:gridCol w:w="850"/>
        <w:gridCol w:w="567"/>
        <w:gridCol w:w="600"/>
        <w:gridCol w:w="663"/>
        <w:gridCol w:w="1006"/>
        <w:gridCol w:w="1134"/>
      </w:tblGrid>
      <w:tr w:rsidR="00C4089D" w:rsidRPr="00EB2BE0" w14:paraId="320B4373" w14:textId="77777777" w:rsidTr="00C76661">
        <w:trPr>
          <w:trHeight w:val="300"/>
          <w:tblHeader/>
        </w:trPr>
        <w:tc>
          <w:tcPr>
            <w:tcW w:w="730"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39F85778"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Номер автомобильной дороги</w:t>
            </w:r>
          </w:p>
        </w:tc>
        <w:tc>
          <w:tcPr>
            <w:tcW w:w="1276" w:type="dxa"/>
            <w:vMerge w:val="restart"/>
            <w:tcBorders>
              <w:top w:val="single" w:sz="4" w:space="0" w:color="auto"/>
              <w:left w:val="single" w:sz="4" w:space="0" w:color="auto"/>
              <w:bottom w:val="single" w:sz="4" w:space="0" w:color="auto"/>
              <w:right w:val="single" w:sz="4" w:space="0" w:color="auto"/>
            </w:tcBorders>
            <w:shd w:val="clear" w:color="C0C0C0" w:fill="C0C0C0"/>
            <w:vAlign w:val="center"/>
            <w:hideMark/>
          </w:tcPr>
          <w:p w14:paraId="07405F34"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roofErr w:type="gramStart"/>
            <w:r w:rsidRPr="00EB2BE0">
              <w:rPr>
                <w:rFonts w:ascii="Times New Roman" w:eastAsia="Times New Roman" w:hAnsi="Times New Roman" w:cs="Times New Roman"/>
                <w:b/>
                <w:bCs/>
                <w:color w:val="000000"/>
                <w:sz w:val="20"/>
                <w:szCs w:val="20"/>
                <w:lang w:eastAsia="ru-RU"/>
              </w:rPr>
              <w:t>Номер  участка</w:t>
            </w:r>
            <w:proofErr w:type="gramEnd"/>
          </w:p>
        </w:tc>
        <w:tc>
          <w:tcPr>
            <w:tcW w:w="5245" w:type="dxa"/>
            <w:vMerge w:val="restart"/>
            <w:tcBorders>
              <w:top w:val="single" w:sz="4" w:space="0" w:color="auto"/>
              <w:left w:val="single" w:sz="4" w:space="0" w:color="auto"/>
              <w:bottom w:val="single" w:sz="4" w:space="0" w:color="auto"/>
              <w:right w:val="single" w:sz="4" w:space="0" w:color="auto"/>
            </w:tcBorders>
            <w:shd w:val="clear" w:color="C0C0C0" w:fill="C0C0C0"/>
            <w:vAlign w:val="center"/>
            <w:hideMark/>
          </w:tcPr>
          <w:p w14:paraId="4B9101BE"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Наименование автомобильной дороги/участка</w:t>
            </w:r>
          </w:p>
        </w:tc>
        <w:tc>
          <w:tcPr>
            <w:tcW w:w="1984" w:type="dxa"/>
            <w:vMerge w:val="restart"/>
            <w:tcBorders>
              <w:top w:val="single" w:sz="4" w:space="0" w:color="auto"/>
              <w:left w:val="single" w:sz="4" w:space="0" w:color="auto"/>
              <w:bottom w:val="single" w:sz="4" w:space="0" w:color="auto"/>
              <w:right w:val="single" w:sz="4" w:space="0" w:color="auto"/>
            </w:tcBorders>
            <w:shd w:val="clear" w:color="C0C0C0" w:fill="C0C0C0"/>
            <w:vAlign w:val="center"/>
            <w:hideMark/>
          </w:tcPr>
          <w:p w14:paraId="14FCA42D" w14:textId="77777777" w:rsidR="00C4089D" w:rsidRPr="00EB2BE0" w:rsidRDefault="00C4089D" w:rsidP="00C76661">
            <w:pPr>
              <w:spacing w:after="0" w:line="240" w:lineRule="auto"/>
              <w:ind w:left="-108" w:right="-75"/>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Городской округ</w:t>
            </w:r>
          </w:p>
        </w:tc>
        <w:tc>
          <w:tcPr>
            <w:tcW w:w="5529" w:type="dxa"/>
            <w:gridSpan w:val="7"/>
            <w:tcBorders>
              <w:top w:val="single" w:sz="4" w:space="0" w:color="auto"/>
              <w:left w:val="nil"/>
              <w:bottom w:val="single" w:sz="4" w:space="0" w:color="auto"/>
              <w:right w:val="single" w:sz="4" w:space="0" w:color="auto"/>
            </w:tcBorders>
            <w:shd w:val="clear" w:color="000000" w:fill="BFBFBF"/>
            <w:noWrap/>
            <w:vAlign w:val="bottom"/>
            <w:hideMark/>
          </w:tcPr>
          <w:p w14:paraId="3B331722"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Показатели</w:t>
            </w:r>
          </w:p>
        </w:tc>
      </w:tr>
      <w:tr w:rsidR="00C4089D" w:rsidRPr="00EB2BE0" w14:paraId="3A06F43B" w14:textId="77777777" w:rsidTr="00C76661">
        <w:trPr>
          <w:trHeight w:val="300"/>
          <w:tblHeader/>
        </w:trPr>
        <w:tc>
          <w:tcPr>
            <w:tcW w:w="730" w:type="dxa"/>
            <w:vMerge/>
            <w:tcBorders>
              <w:top w:val="single" w:sz="4" w:space="0" w:color="auto"/>
              <w:left w:val="single" w:sz="4" w:space="0" w:color="auto"/>
              <w:bottom w:val="single" w:sz="4" w:space="0" w:color="auto"/>
              <w:right w:val="single" w:sz="4" w:space="0" w:color="auto"/>
            </w:tcBorders>
            <w:vAlign w:val="center"/>
            <w:hideMark/>
          </w:tcPr>
          <w:p w14:paraId="75277348"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57E8F90"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245" w:type="dxa"/>
            <w:vMerge/>
            <w:tcBorders>
              <w:top w:val="single" w:sz="4" w:space="0" w:color="auto"/>
              <w:left w:val="single" w:sz="4" w:space="0" w:color="auto"/>
              <w:bottom w:val="single" w:sz="4" w:space="0" w:color="auto"/>
              <w:right w:val="single" w:sz="4" w:space="0" w:color="auto"/>
            </w:tcBorders>
            <w:vAlign w:val="center"/>
            <w:hideMark/>
          </w:tcPr>
          <w:p w14:paraId="63564B45"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00928C9B" w14:textId="77777777" w:rsidR="00C4089D" w:rsidRPr="00EB2BE0" w:rsidRDefault="00C4089D" w:rsidP="00C76661">
            <w:pPr>
              <w:spacing w:after="0" w:line="240" w:lineRule="auto"/>
              <w:ind w:left="-108" w:right="-75"/>
              <w:rPr>
                <w:rFonts w:ascii="Times New Roman" w:eastAsia="Times New Roman" w:hAnsi="Times New Roman" w:cs="Times New Roman"/>
                <w:b/>
                <w:bCs/>
                <w:color w:val="000000"/>
                <w:sz w:val="20"/>
                <w:szCs w:val="20"/>
                <w:lang w:eastAsia="ru-RU"/>
              </w:rPr>
            </w:pPr>
          </w:p>
        </w:tc>
        <w:tc>
          <w:tcPr>
            <w:tcW w:w="709"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1128D76D"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Строительство (С)/ Реконструкция (Р)</w:t>
            </w:r>
          </w:p>
        </w:tc>
        <w:tc>
          <w:tcPr>
            <w:tcW w:w="850"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66DD1E27"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Длина участка, км</w:t>
            </w:r>
          </w:p>
        </w:tc>
        <w:tc>
          <w:tcPr>
            <w:tcW w:w="567"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4BDAB44B"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Категория</w:t>
            </w:r>
          </w:p>
        </w:tc>
        <w:tc>
          <w:tcPr>
            <w:tcW w:w="600"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2043759E"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Число полос движения</w:t>
            </w:r>
          </w:p>
        </w:tc>
        <w:tc>
          <w:tcPr>
            <w:tcW w:w="663"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5703F61B"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 xml:space="preserve">Ширина полосы </w:t>
            </w:r>
            <w:proofErr w:type="spellStart"/>
            <w:proofErr w:type="gramStart"/>
            <w:r w:rsidRPr="00EB2BE0">
              <w:rPr>
                <w:rFonts w:ascii="Times New Roman" w:eastAsia="Times New Roman" w:hAnsi="Times New Roman" w:cs="Times New Roman"/>
                <w:b/>
                <w:bCs/>
                <w:color w:val="000000"/>
                <w:sz w:val="20"/>
                <w:szCs w:val="20"/>
                <w:lang w:eastAsia="ru-RU"/>
              </w:rPr>
              <w:t>отвода,м</w:t>
            </w:r>
            <w:proofErr w:type="spellEnd"/>
            <w:proofErr w:type="gramEnd"/>
          </w:p>
        </w:tc>
        <w:tc>
          <w:tcPr>
            <w:tcW w:w="2140" w:type="dxa"/>
            <w:gridSpan w:val="2"/>
            <w:tcBorders>
              <w:top w:val="single" w:sz="4" w:space="0" w:color="auto"/>
              <w:left w:val="nil"/>
              <w:bottom w:val="single" w:sz="4" w:space="0" w:color="auto"/>
              <w:right w:val="single" w:sz="4" w:space="0" w:color="auto"/>
            </w:tcBorders>
            <w:shd w:val="clear" w:color="000000" w:fill="BFBFBF"/>
            <w:vAlign w:val="center"/>
            <w:hideMark/>
          </w:tcPr>
          <w:p w14:paraId="4E053D21" w14:textId="77777777" w:rsidR="00C4089D" w:rsidRPr="00EB2BE0" w:rsidRDefault="00C4089D" w:rsidP="00C76661">
            <w:pPr>
              <w:keepNext/>
              <w:spacing w:after="0" w:line="240" w:lineRule="auto"/>
              <w:jc w:val="center"/>
              <w:rPr>
                <w:rFonts w:ascii="Times New Roman" w:eastAsia="Times New Roman" w:hAnsi="Times New Roman" w:cs="Times New Roman"/>
                <w:b/>
                <w:bCs/>
                <w:sz w:val="20"/>
                <w:szCs w:val="20"/>
                <w:lang w:eastAsia="ru-RU"/>
              </w:rPr>
            </w:pPr>
            <w:r w:rsidRPr="00EB2BE0">
              <w:rPr>
                <w:rFonts w:ascii="Times New Roman" w:eastAsia="Times New Roman" w:hAnsi="Times New Roman" w:cs="Times New Roman"/>
                <w:b/>
                <w:bCs/>
                <w:sz w:val="20"/>
                <w:szCs w:val="20"/>
                <w:lang w:eastAsia="ru-RU"/>
              </w:rPr>
              <w:t>Зоны планируемого размещения линейного объекта</w:t>
            </w:r>
          </w:p>
        </w:tc>
      </w:tr>
      <w:tr w:rsidR="00C4089D" w:rsidRPr="00EB2BE0" w14:paraId="7F0A61A5" w14:textId="77777777" w:rsidTr="00C76661">
        <w:trPr>
          <w:trHeight w:val="1361"/>
          <w:tblHeader/>
        </w:trPr>
        <w:tc>
          <w:tcPr>
            <w:tcW w:w="730" w:type="dxa"/>
            <w:vMerge/>
            <w:tcBorders>
              <w:top w:val="single" w:sz="4" w:space="0" w:color="auto"/>
              <w:left w:val="single" w:sz="4" w:space="0" w:color="auto"/>
              <w:bottom w:val="single" w:sz="4" w:space="0" w:color="auto"/>
              <w:right w:val="single" w:sz="4" w:space="0" w:color="auto"/>
            </w:tcBorders>
            <w:vAlign w:val="center"/>
            <w:hideMark/>
          </w:tcPr>
          <w:p w14:paraId="37D43BB9"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403FC33"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245" w:type="dxa"/>
            <w:vMerge/>
            <w:tcBorders>
              <w:top w:val="single" w:sz="4" w:space="0" w:color="auto"/>
              <w:left w:val="single" w:sz="4" w:space="0" w:color="auto"/>
              <w:bottom w:val="single" w:sz="4" w:space="0" w:color="auto"/>
              <w:right w:val="single" w:sz="4" w:space="0" w:color="auto"/>
            </w:tcBorders>
            <w:vAlign w:val="center"/>
            <w:hideMark/>
          </w:tcPr>
          <w:p w14:paraId="07EF221F" w14:textId="77777777" w:rsidR="00C4089D" w:rsidRPr="00EB2BE0" w:rsidRDefault="00C4089D" w:rsidP="00C76661">
            <w:pPr>
              <w:spacing w:after="0" w:line="240" w:lineRule="auto"/>
              <w:rPr>
                <w:rFonts w:ascii="Times New Roman" w:eastAsia="Times New Roman" w:hAnsi="Times New Roman" w:cs="Times New Roman"/>
                <w:b/>
                <w:bCs/>
                <w:color w:val="000000"/>
                <w:sz w:val="20"/>
                <w:szCs w:val="20"/>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7BFCC0D2" w14:textId="77777777" w:rsidR="00C4089D" w:rsidRPr="00EB2BE0" w:rsidRDefault="00C4089D" w:rsidP="00C76661">
            <w:pPr>
              <w:spacing w:after="0" w:line="240" w:lineRule="auto"/>
              <w:ind w:left="-108" w:right="-75"/>
              <w:rPr>
                <w:rFonts w:ascii="Times New Roman" w:eastAsia="Times New Roman" w:hAnsi="Times New Roman" w:cs="Times New Roman"/>
                <w:b/>
                <w:bCs/>
                <w:color w:val="000000"/>
                <w:sz w:val="20"/>
                <w:szCs w:val="20"/>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A7E3605"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6EB2FDD"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7980727"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600" w:type="dxa"/>
            <w:vMerge/>
            <w:tcBorders>
              <w:top w:val="single" w:sz="4" w:space="0" w:color="auto"/>
              <w:left w:val="single" w:sz="4" w:space="0" w:color="auto"/>
              <w:bottom w:val="single" w:sz="4" w:space="0" w:color="auto"/>
              <w:right w:val="single" w:sz="4" w:space="0" w:color="auto"/>
            </w:tcBorders>
            <w:vAlign w:val="center"/>
            <w:hideMark/>
          </w:tcPr>
          <w:p w14:paraId="2E574327"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663" w:type="dxa"/>
            <w:vMerge/>
            <w:tcBorders>
              <w:top w:val="single" w:sz="4" w:space="0" w:color="auto"/>
              <w:left w:val="single" w:sz="4" w:space="0" w:color="auto"/>
              <w:bottom w:val="single" w:sz="4" w:space="0" w:color="auto"/>
              <w:right w:val="single" w:sz="4" w:space="0" w:color="auto"/>
            </w:tcBorders>
            <w:vAlign w:val="center"/>
            <w:hideMark/>
          </w:tcPr>
          <w:p w14:paraId="64B7FCCB" w14:textId="77777777" w:rsidR="00C4089D" w:rsidRPr="00EB2BE0" w:rsidRDefault="00C4089D"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C0C0C0" w:fill="C0C0C0"/>
            <w:vAlign w:val="center"/>
            <w:hideMark/>
          </w:tcPr>
          <w:p w14:paraId="0169D87C" w14:textId="77777777" w:rsidR="00C4089D" w:rsidRPr="00EB2BE0" w:rsidRDefault="00C4089D" w:rsidP="00C76661">
            <w:pPr>
              <w:keepNext/>
              <w:spacing w:after="0" w:line="240" w:lineRule="auto"/>
              <w:ind w:left="-95" w:right="-108"/>
              <w:jc w:val="center"/>
              <w:rPr>
                <w:rFonts w:ascii="Times New Roman" w:eastAsia="Times New Roman" w:hAnsi="Times New Roman" w:cs="Times New Roman"/>
                <w:b/>
                <w:bCs/>
                <w:sz w:val="20"/>
                <w:szCs w:val="20"/>
                <w:lang w:eastAsia="ru-RU"/>
              </w:rPr>
            </w:pPr>
            <w:r w:rsidRPr="00EB2BE0">
              <w:rPr>
                <w:rFonts w:ascii="Times New Roman" w:eastAsia="Calibri" w:hAnsi="Times New Roman" w:cs="Times New Roman"/>
                <w:b/>
                <w:bCs/>
                <w:sz w:val="20"/>
                <w:szCs w:val="20"/>
              </w:rPr>
              <w:t>Ширина</w:t>
            </w:r>
            <w:r w:rsidRPr="00EB2BE0">
              <w:rPr>
                <w:rFonts w:ascii="Times New Roman" w:eastAsia="Calibri" w:hAnsi="Times New Roman" w:cs="Times New Roman"/>
                <w:b/>
                <w:bCs/>
                <w:sz w:val="20"/>
                <w:szCs w:val="20"/>
                <w:vertAlign w:val="superscript"/>
              </w:rPr>
              <w:footnoteReference w:id="3"/>
            </w:r>
            <w:r w:rsidRPr="00EB2BE0">
              <w:rPr>
                <w:rFonts w:ascii="Times New Roman" w:eastAsia="Calibri" w:hAnsi="Times New Roman" w:cs="Times New Roman"/>
                <w:b/>
                <w:bCs/>
                <w:sz w:val="20"/>
                <w:szCs w:val="20"/>
              </w:rPr>
              <w:t>, м</w:t>
            </w:r>
          </w:p>
        </w:tc>
        <w:tc>
          <w:tcPr>
            <w:tcW w:w="1134" w:type="dxa"/>
            <w:tcBorders>
              <w:top w:val="single" w:sz="4" w:space="0" w:color="auto"/>
              <w:left w:val="nil"/>
              <w:bottom w:val="single" w:sz="4" w:space="0" w:color="auto"/>
              <w:right w:val="single" w:sz="4" w:space="0" w:color="auto"/>
            </w:tcBorders>
            <w:shd w:val="clear" w:color="C0C0C0" w:fill="C0C0C0"/>
            <w:vAlign w:val="center"/>
            <w:hideMark/>
          </w:tcPr>
          <w:p w14:paraId="54A2AD44" w14:textId="77777777" w:rsidR="00C4089D" w:rsidRPr="00EB2BE0" w:rsidRDefault="00C4089D" w:rsidP="00C76661">
            <w:pPr>
              <w:spacing w:after="0" w:line="240" w:lineRule="auto"/>
              <w:ind w:left="-95" w:right="-108"/>
              <w:jc w:val="center"/>
              <w:rPr>
                <w:rFonts w:ascii="Times New Roman" w:eastAsia="Calibri" w:hAnsi="Times New Roman" w:cs="Times New Roman"/>
                <w:b/>
                <w:bCs/>
                <w:color w:val="000000"/>
                <w:sz w:val="20"/>
                <w:szCs w:val="20"/>
              </w:rPr>
            </w:pPr>
            <w:r w:rsidRPr="00EB2BE0">
              <w:rPr>
                <w:rFonts w:ascii="Times New Roman" w:eastAsia="Calibri" w:hAnsi="Times New Roman" w:cs="Times New Roman"/>
                <w:b/>
                <w:bCs/>
                <w:color w:val="000000"/>
                <w:sz w:val="20"/>
                <w:szCs w:val="20"/>
              </w:rPr>
              <w:t>Площадь</w:t>
            </w:r>
            <w:r w:rsidRPr="00EB2BE0">
              <w:rPr>
                <w:rFonts w:ascii="Times New Roman" w:eastAsia="Calibri" w:hAnsi="Times New Roman" w:cs="Times New Roman"/>
                <w:b/>
                <w:bCs/>
                <w:color w:val="000000"/>
                <w:sz w:val="20"/>
                <w:szCs w:val="20"/>
                <w:vertAlign w:val="superscript"/>
              </w:rPr>
              <w:footnoteReference w:id="4"/>
            </w:r>
            <w:r w:rsidRPr="00EB2BE0">
              <w:rPr>
                <w:rFonts w:ascii="Times New Roman" w:eastAsia="Calibri" w:hAnsi="Times New Roman" w:cs="Times New Roman"/>
                <w:b/>
                <w:bCs/>
                <w:color w:val="000000"/>
                <w:sz w:val="20"/>
                <w:szCs w:val="20"/>
              </w:rPr>
              <w:t>,</w:t>
            </w:r>
          </w:p>
          <w:p w14:paraId="7FDDE796" w14:textId="77777777" w:rsidR="00C4089D" w:rsidRPr="00EB2BE0" w:rsidRDefault="00C4089D" w:rsidP="00C76661">
            <w:pPr>
              <w:spacing w:after="0" w:line="240" w:lineRule="auto"/>
              <w:ind w:left="-95" w:right="-108"/>
              <w:jc w:val="center"/>
              <w:rPr>
                <w:rFonts w:ascii="Times New Roman" w:eastAsia="Times New Roman" w:hAnsi="Times New Roman" w:cs="Times New Roman"/>
                <w:b/>
                <w:bCs/>
                <w:color w:val="000000"/>
                <w:sz w:val="20"/>
                <w:szCs w:val="20"/>
                <w:lang w:eastAsia="ru-RU"/>
              </w:rPr>
            </w:pPr>
            <w:r w:rsidRPr="00EB2BE0">
              <w:rPr>
                <w:rFonts w:ascii="Times New Roman" w:eastAsia="Calibri" w:hAnsi="Times New Roman" w:cs="Times New Roman"/>
                <w:b/>
                <w:bCs/>
                <w:color w:val="000000"/>
                <w:sz w:val="20"/>
                <w:szCs w:val="20"/>
              </w:rPr>
              <w:t>га</w:t>
            </w:r>
          </w:p>
        </w:tc>
      </w:tr>
      <w:tr w:rsidR="005A44CB" w:rsidRPr="00EB2BE0" w14:paraId="165C867B"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0F665" w14:textId="13BFDC8F"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909597B" w14:textId="54110DE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32009703</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6BAA6E3" w14:textId="56472385"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Виноградово - Болтино - Тарасовка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1A13F2F" w14:textId="36CC8BA1"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201DD6B" w14:textId="3388EC6F"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82891" w14:textId="71F202D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Calibri" w:hAnsi="Times New Roman" w:cs="Times New Roman"/>
                <w:color w:val="000000"/>
                <w:sz w:val="20"/>
                <w:szCs w:val="20"/>
              </w:rPr>
              <w:t>1,1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458FC39" w14:textId="4C48EC96"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24D0DD5E" w14:textId="0842B7C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7BC91DA3" w14:textId="71B9F21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49</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6D82E2C9" w14:textId="7C7AFEA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1431A80" w14:textId="042860BF"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22,2</w:t>
            </w:r>
          </w:p>
        </w:tc>
      </w:tr>
      <w:tr w:rsidR="005A44CB" w:rsidRPr="00EB2BE0" w14:paraId="3F4022E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1AB3B" w14:textId="1C143B7B"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3F2C9D4" w14:textId="4F3AAB1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32009704</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435AA39" w14:textId="18C236D3"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Виноградово - Болтино - Тарасовка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9D02F3D" w14:textId="6DBDE93B"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2B10B88" w14:textId="29A97F8F"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4281D" w14:textId="668F65FE"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953B3DC" w14:textId="2648A155"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3B27B1CC" w14:textId="4B620E7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7CDCC5C2" w14:textId="0BD2149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49</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3C9B9DD6" w14:textId="156BEC0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902E60C" w14:textId="6849700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80,4</w:t>
            </w:r>
          </w:p>
        </w:tc>
      </w:tr>
      <w:tr w:rsidR="005A44CB" w:rsidRPr="00EB2BE0" w14:paraId="0B91BCCD"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D271E" w14:textId="645A8C1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AC289F5" w14:textId="00BD0AE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32009801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0433509A" w14:textId="6F57EA66"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FA7DA32" w14:textId="1AC84AE3"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56A7720" w14:textId="10EDA0D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8BAA1" w14:textId="073FF854"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1,7</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CCC6836" w14:textId="3C26660A"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58C6C286" w14:textId="282557F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8</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C216DEA" w14:textId="3BAC596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81</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9827EAE" w14:textId="5DEE808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E42966D" w14:textId="21C4EEF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16,5</w:t>
            </w:r>
          </w:p>
        </w:tc>
      </w:tr>
      <w:tr w:rsidR="005A44CB" w:rsidRPr="00EB2BE0" w14:paraId="583AD8C2"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16831" w14:textId="1B11521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8F6EC74" w14:textId="0287826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32009802</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3D9F104" w14:textId="23A21317"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AFFD5E2" w14:textId="1BC32E41"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3BD181E" w14:textId="29D2366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5308A4" w14:textId="007CD4A6"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4,3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47F824D" w14:textId="4FF69AA1"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AB68E3A" w14:textId="4296E06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87B2122" w14:textId="312C243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72</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6B2FBEF" w14:textId="0576266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B77A67D" w14:textId="20ACF24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43,2</w:t>
            </w:r>
          </w:p>
        </w:tc>
      </w:tr>
      <w:tr w:rsidR="005A44CB" w:rsidRPr="00EB2BE0" w14:paraId="362883A5"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A7CD2" w14:textId="25D736A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1D338D0" w14:textId="4C57981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32009803</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2F376A11" w14:textId="57730093"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BECD43B" w14:textId="71E9ED27"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796D544" w14:textId="363BE4A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07909" w14:textId="32BEF13F"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BAFEDE3" w14:textId="6239C1EB"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7461056" w14:textId="5CD151E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5ED5D47" w14:textId="653EE1B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1E2042D0" w14:textId="3866973B"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6AFED1E" w14:textId="52C4732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11,5</w:t>
            </w:r>
          </w:p>
        </w:tc>
      </w:tr>
      <w:tr w:rsidR="005A44CB" w:rsidRPr="00EB2BE0" w14:paraId="3D5AB09B"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8EE68" w14:textId="5583366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FBEEC5C" w14:textId="25CBCC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42009804</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A7E8ACB" w14:textId="166FB50B"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39F73E0" w14:textId="5681293B"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72D21F4" w14:textId="3417AC2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7C75B6" w14:textId="0B342758"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0,7</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6BCD2C9" w14:textId="6AD5FFE8"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4EF32AE" w14:textId="2EC7562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6777DF87"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7CC71F39" w14:textId="3041CF9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E05BE19" w14:textId="67C5CC7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6,8</w:t>
            </w:r>
          </w:p>
        </w:tc>
      </w:tr>
      <w:tr w:rsidR="005A44CB" w:rsidRPr="00EB2BE0" w14:paraId="2293A30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22454B" w14:textId="2A42C22F"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5C91DBF" w14:textId="5E2058B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32009901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F86F782" w14:textId="19F7736B"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 - МКАД</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7D22F3C" w14:textId="45137FAD"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56AF80D" w14:textId="1815E55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BAC9BC" w14:textId="1B0C1E1D"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3,6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FDA2849" w14:textId="3AEBFA67"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3F483D14" w14:textId="09F2204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15C09D2" w14:textId="28CD1BF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2F1AA29" w14:textId="5FB7645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C19BDD0" w14:textId="1992517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72,2</w:t>
            </w:r>
          </w:p>
        </w:tc>
      </w:tr>
      <w:tr w:rsidR="005A44CB" w:rsidRPr="00EB2BE0" w14:paraId="548A4A2A"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A0863" w14:textId="1D4C7B4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0100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AA088AA" w14:textId="1A232BD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32010001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7BA7E5A1" w14:textId="52559C0A"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А-104 «Москва - Дмитров - Дубна» - «Хлебниково - Рогачево» (северный обход г. Лобни)</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32145B3" w14:textId="395009AB"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E7BD9BD" w14:textId="4E8FBD6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D0F49" w14:textId="7B6157C0"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2,8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D204561" w14:textId="60706A51"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7A125641" w14:textId="53AB922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C83E869" w14:textId="781284C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72</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B77D417" w14:textId="797CE9B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F106F4B" w14:textId="481ECB1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67,0</w:t>
            </w:r>
          </w:p>
        </w:tc>
      </w:tr>
      <w:tr w:rsidR="005A44CB" w:rsidRPr="00EB2BE0" w14:paraId="13EFA9DD"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2BD3E" w14:textId="65D3D40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0204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302FDD7" w14:textId="0A79000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32020401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4D106EF" w14:textId="5F0217CE"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 - Ульянково</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203D2F7" w14:textId="6E5813D3"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7C14D43" w14:textId="43FD654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DBCCF" w14:textId="6B228C7C"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3,4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3013741" w14:textId="27746663"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0B17B61" w14:textId="3788A8D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33D6E5A5" w14:textId="10C17DB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49</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634C7A1" w14:textId="6A00D83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1DB44EA" w14:textId="3D7427D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67,0</w:t>
            </w:r>
          </w:p>
        </w:tc>
      </w:tr>
      <w:tr w:rsidR="005A44CB" w:rsidRPr="00EB2BE0" w14:paraId="0E6A19C0"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2CFAD" w14:textId="6023C99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0355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645F1D2" w14:textId="57F980E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32035501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345AD431" w14:textId="19D29F45"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proofErr w:type="spellStart"/>
            <w:r w:rsidRPr="00EB2BE0">
              <w:rPr>
                <w:rFonts w:ascii="Times New Roman" w:eastAsia="Times New Roman" w:hAnsi="Times New Roman" w:cs="Times New Roman"/>
                <w:color w:val="000000"/>
                <w:sz w:val="20"/>
                <w:szCs w:val="20"/>
                <w:lang w:eastAsia="ru-RU"/>
              </w:rPr>
              <w:t>Якшино</w:t>
            </w:r>
            <w:proofErr w:type="spellEnd"/>
            <w:r w:rsidRPr="00EB2BE0">
              <w:rPr>
                <w:rFonts w:ascii="Times New Roman" w:eastAsia="Times New Roman" w:hAnsi="Times New Roman" w:cs="Times New Roman"/>
                <w:color w:val="000000"/>
                <w:sz w:val="20"/>
                <w:szCs w:val="20"/>
                <w:lang w:eastAsia="ru-RU"/>
              </w:rPr>
              <w:t xml:space="preserve"> - </w:t>
            </w:r>
            <w:proofErr w:type="spellStart"/>
            <w:r w:rsidRPr="00EB2BE0">
              <w:rPr>
                <w:rFonts w:ascii="Times New Roman" w:eastAsia="Times New Roman" w:hAnsi="Times New Roman" w:cs="Times New Roman"/>
                <w:color w:val="000000"/>
                <w:sz w:val="20"/>
                <w:szCs w:val="20"/>
                <w:lang w:eastAsia="ru-RU"/>
              </w:rPr>
              <w:t>Михалево</w:t>
            </w:r>
            <w:proofErr w:type="spellEnd"/>
            <w:r w:rsidRPr="00EB2BE0">
              <w:rPr>
                <w:rFonts w:ascii="Times New Roman" w:eastAsia="Times New Roman" w:hAnsi="Times New Roman" w:cs="Times New Roman"/>
                <w:color w:val="000000"/>
                <w:sz w:val="20"/>
                <w:szCs w:val="20"/>
                <w:lang w:eastAsia="ru-RU"/>
              </w:rPr>
              <w:t xml:space="preserve"> - Долгиниха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B8B198B" w14:textId="4034D7E2"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25FB6BF" w14:textId="464ACD5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2A1A3" w14:textId="3EB3A2EC"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3,1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32FEBC4" w14:textId="0C7E134D"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50749A4A" w14:textId="5BB7231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44FEBCA" w14:textId="1BCA63C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46</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2915753B" w14:textId="3E62A02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73F31E6" w14:textId="68A6263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62,4</w:t>
            </w:r>
          </w:p>
        </w:tc>
      </w:tr>
      <w:tr w:rsidR="005A44CB" w:rsidRPr="00EB2BE0" w14:paraId="6F75D690"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E1B12" w14:textId="0582206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0987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EB14965" w14:textId="6C21677B"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32098701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025988F4" w14:textId="588BBAA4"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roofErr w:type="spellStart"/>
            <w:r w:rsidRPr="00EB2BE0">
              <w:rPr>
                <w:rFonts w:ascii="Times New Roman" w:eastAsia="Times New Roman" w:hAnsi="Times New Roman" w:cs="Times New Roman"/>
                <w:color w:val="000000"/>
                <w:sz w:val="20"/>
                <w:szCs w:val="20"/>
                <w:lang w:eastAsia="ru-RU"/>
              </w:rPr>
              <w:t>Сухарево</w:t>
            </w:r>
            <w:proofErr w:type="spellEnd"/>
            <w:r w:rsidRPr="00EB2BE0">
              <w:rPr>
                <w:rFonts w:ascii="Times New Roman" w:eastAsia="Times New Roman" w:hAnsi="Times New Roman" w:cs="Times New Roman"/>
                <w:color w:val="000000"/>
                <w:sz w:val="20"/>
                <w:szCs w:val="20"/>
                <w:lang w:eastAsia="ru-RU"/>
              </w:rPr>
              <w:t xml:space="preserve"> - Марфино </w:t>
            </w:r>
            <w:r>
              <w:rPr>
                <w:rFonts w:ascii="Times New Roman" w:eastAsia="Times New Roman" w:hAnsi="Times New Roman" w:cs="Times New Roman"/>
                <w:color w:val="000000"/>
                <w:sz w:val="20"/>
                <w:szCs w:val="20"/>
                <w:lang w:eastAsia="ru-RU"/>
              </w:rPr>
              <w:t>–</w:t>
            </w:r>
            <w:r w:rsidRPr="00EB2BE0">
              <w:rPr>
                <w:rFonts w:ascii="Times New Roman" w:eastAsia="Times New Roman" w:hAnsi="Times New Roman" w:cs="Times New Roman"/>
                <w:color w:val="000000"/>
                <w:sz w:val="20"/>
                <w:szCs w:val="20"/>
                <w:lang w:eastAsia="ru-RU"/>
              </w:rPr>
              <w:t xml:space="preserve"> Подольниха</w:t>
            </w:r>
            <w:r>
              <w:rPr>
                <w:rFonts w:ascii="Times New Roman" w:eastAsia="Times New Roman" w:hAnsi="Times New Roman" w:cs="Times New Roman"/>
                <w:color w:val="000000"/>
                <w:sz w:val="20"/>
                <w:szCs w:val="20"/>
                <w:lang w:eastAsia="ru-RU"/>
              </w:rPr>
              <w:t>»</w:t>
            </w:r>
            <w:r w:rsidRPr="00EB2BE0">
              <w:rPr>
                <w:rFonts w:ascii="Times New Roman" w:eastAsia="Times New Roman" w:hAnsi="Times New Roman" w:cs="Times New Roman"/>
                <w:color w:val="000000"/>
                <w:sz w:val="20"/>
                <w:szCs w:val="20"/>
                <w:lang w:eastAsia="ru-RU"/>
              </w:rPr>
              <w:t xml:space="preserve"> - Юрьево</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FE7A346" w14:textId="03840138"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46F9BD6" w14:textId="7A2F7A7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A1E56" w14:textId="0A790444"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72A888E" w14:textId="5FA555A1"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15C59C16" w14:textId="64D2F2C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901AC11" w14:textId="0BB8AEB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3032EB3B" w14:textId="47133D9B"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771538" w14:textId="482F33B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10,1</w:t>
            </w:r>
          </w:p>
        </w:tc>
      </w:tr>
      <w:tr w:rsidR="005A44CB" w:rsidRPr="00EB2BE0" w14:paraId="201A565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0D6B0" w14:textId="55DF7CC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0988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30916F3" w14:textId="79C27F7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32098801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2EC2292B" w14:textId="35A1A3CB"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proofErr w:type="spellStart"/>
            <w:r w:rsidRPr="00EB2BE0">
              <w:rPr>
                <w:rFonts w:ascii="Times New Roman" w:eastAsia="Times New Roman" w:hAnsi="Times New Roman" w:cs="Times New Roman"/>
                <w:color w:val="000000"/>
                <w:sz w:val="20"/>
                <w:szCs w:val="20"/>
                <w:lang w:eastAsia="ru-RU"/>
              </w:rPr>
              <w:t>Ларево</w:t>
            </w:r>
            <w:proofErr w:type="spellEnd"/>
            <w:r w:rsidRPr="00EB2BE0">
              <w:rPr>
                <w:rFonts w:ascii="Times New Roman" w:eastAsia="Times New Roman" w:hAnsi="Times New Roman" w:cs="Times New Roman"/>
                <w:color w:val="000000"/>
                <w:sz w:val="20"/>
                <w:szCs w:val="20"/>
                <w:lang w:eastAsia="ru-RU"/>
              </w:rPr>
              <w:t xml:space="preserve"> - объект 29/1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9B215A2" w14:textId="15158461"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FF4DED6" w14:textId="75844AB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15A2AB" w14:textId="6F332146"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90E3563" w14:textId="17906FB2"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31230ACE" w14:textId="1B19BD7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86253C9" w14:textId="4586EBE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F34FC6A" w14:textId="6414DD0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EC469C5" w14:textId="0F71174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5,6</w:t>
            </w:r>
          </w:p>
        </w:tc>
      </w:tr>
      <w:tr w:rsidR="005A44CB" w:rsidRPr="00EB2BE0" w14:paraId="6071116A"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89891E" w14:textId="0097240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0989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55E07EF" w14:textId="414D4E6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32098901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736332F7" w14:textId="4DC65C14"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2868D6">
              <w:rPr>
                <w:rFonts w:ascii="Times New Roman" w:eastAsia="Times New Roman" w:hAnsi="Times New Roman" w:cs="Times New Roman"/>
                <w:color w:val="000000"/>
                <w:sz w:val="20"/>
                <w:szCs w:val="20"/>
                <w:lang w:eastAsia="ru-RU"/>
              </w:rPr>
              <w:t>«</w:t>
            </w:r>
            <w:proofErr w:type="spellStart"/>
            <w:r w:rsidRPr="002868D6">
              <w:rPr>
                <w:rFonts w:ascii="Times New Roman" w:eastAsia="Times New Roman" w:hAnsi="Times New Roman" w:cs="Times New Roman"/>
                <w:color w:val="000000"/>
                <w:sz w:val="20"/>
                <w:szCs w:val="20"/>
                <w:lang w:eastAsia="ru-RU"/>
              </w:rPr>
              <w:t>Рождественно</w:t>
            </w:r>
            <w:proofErr w:type="spellEnd"/>
            <w:r w:rsidRPr="002868D6">
              <w:rPr>
                <w:rFonts w:ascii="Times New Roman" w:eastAsia="Times New Roman" w:hAnsi="Times New Roman" w:cs="Times New Roman"/>
                <w:color w:val="000000"/>
                <w:sz w:val="20"/>
                <w:szCs w:val="20"/>
                <w:lang w:eastAsia="ru-RU"/>
              </w:rPr>
              <w:t xml:space="preserve"> - Долгиниха» - </w:t>
            </w:r>
            <w:proofErr w:type="spellStart"/>
            <w:r w:rsidRPr="002868D6">
              <w:rPr>
                <w:rFonts w:ascii="Times New Roman" w:eastAsia="Times New Roman" w:hAnsi="Times New Roman" w:cs="Times New Roman"/>
                <w:color w:val="000000"/>
                <w:sz w:val="20"/>
                <w:szCs w:val="20"/>
                <w:lang w:eastAsia="ru-RU"/>
              </w:rPr>
              <w:t>Поседкино</w:t>
            </w:r>
            <w:proofErr w:type="spellEnd"/>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FA71116" w14:textId="4DC73E36"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7474D71" w14:textId="6FAA7A6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72905C" w14:textId="7A25B021"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7190EFC" w14:textId="12E2DA8D"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760B32A" w14:textId="23E710B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3C60F07" w14:textId="727A015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03B3EF0" w14:textId="4D9363C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BEA23EC" w14:textId="2A67305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w:t>
            </w:r>
          </w:p>
        </w:tc>
      </w:tr>
      <w:tr w:rsidR="005A44CB" w:rsidRPr="00EB2BE0" w14:paraId="6111C923"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534D2" w14:textId="53B6672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0990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8280F9E" w14:textId="17A00C1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32099001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73EBE421" w14:textId="71FC04A0"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2868D6">
              <w:rPr>
                <w:rFonts w:ascii="Times New Roman" w:eastAsia="Times New Roman" w:hAnsi="Times New Roman" w:cs="Times New Roman"/>
                <w:color w:val="000000"/>
                <w:sz w:val="20"/>
                <w:szCs w:val="20"/>
                <w:lang w:eastAsia="ru-RU"/>
              </w:rPr>
              <w:t>«ММК - Игнатово - Пчелка - Протасово» - Бяконтово</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B9BCDFC" w14:textId="6C4A5227"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33A0A19" w14:textId="7A3E8EE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A23AD9" w14:textId="4CFC89E2"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EB8618A" w14:textId="0F4280D7"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2282A248" w14:textId="0555748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8987203" w14:textId="3A63156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B5A8600" w14:textId="06393EDB"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AD38E95" w14:textId="5D2D05A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18,0</w:t>
            </w:r>
          </w:p>
        </w:tc>
      </w:tr>
      <w:tr w:rsidR="005A44CB" w:rsidRPr="00EB2BE0" w14:paraId="4B830A60"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B53278" w14:textId="20456D4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lastRenderedPageBreak/>
              <w:t>1744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A5DE0DC" w14:textId="227EF31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42174401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7E884BC2" w14:textId="7B3FDA0B" w:rsidR="005A44CB" w:rsidRPr="002868D6"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Ул. Мира - ул. Фрунзе в г. Мытищи</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DCF4AC9" w14:textId="5B9CD666"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474DDDC" w14:textId="2AD9F16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FF66C" w14:textId="060DE66A"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C4D5B3D" w14:textId="5E4D319E"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EB1EA03" w14:textId="527574A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A6B2711"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BC696EF" w14:textId="7F0A21D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C992DE8" w14:textId="42C0D46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4,8</w:t>
            </w:r>
          </w:p>
        </w:tc>
      </w:tr>
      <w:tr w:rsidR="005A44CB" w:rsidRPr="00EB2BE0" w14:paraId="540BB7E7"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5683C6" w14:textId="10FF07F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1851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90A1B0C" w14:textId="22E14DBF"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42185101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23BC6637" w14:textId="38706903"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Старое направление Дмитровского шоссе (г. Долгопрудный)</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DAA1111" w14:textId="4B795CA6"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05D7EC9" w14:textId="09E42DD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5B50B" w14:textId="11C03DCC"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A8F4088" w14:textId="170F6BAA"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64ABA3EE" w14:textId="45A2273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7BCCB7C"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10D72EB7" w14:textId="78C6FCE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A27CDB7" w14:textId="04E15CA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1,2</w:t>
            </w:r>
          </w:p>
        </w:tc>
      </w:tr>
      <w:tr w:rsidR="005A44CB" w:rsidRPr="00EB2BE0" w14:paraId="78628323"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AD5A7" w14:textId="6CD7436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1891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A835A88" w14:textId="1940BEE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42189101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4C34FEB4" w14:textId="63E75ABC"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г. Мытищи, ул. Селезнева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81C1D6D" w14:textId="3D90C373"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9A1B6DD" w14:textId="75A6F4DB"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F11514" w14:textId="210C6CD9"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AC25D1B" w14:textId="74B87AE6"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6D7AC187" w14:textId="644FC0F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195F4764"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774277CE" w14:textId="62AB986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BFB07AE" w14:textId="6C038AB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2,2</w:t>
            </w:r>
          </w:p>
        </w:tc>
      </w:tr>
      <w:tr w:rsidR="005A44CB" w:rsidRPr="00EB2BE0" w14:paraId="390FEEB9"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EF3C2" w14:textId="5EEDE87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1891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9EA2E4B" w14:textId="67FB466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42189102</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7FEE4C3" w14:textId="2DC8302A"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г. Мытищи, ул. Селезнева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89AEDCB" w14:textId="73EC79D2"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AA18699" w14:textId="520A60D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56D1B" w14:textId="73318273"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8277042" w14:textId="4D666306"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C0A90CF" w14:textId="6BF1B0B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4C622034"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6B7A3DE9" w14:textId="3215975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BA5F760" w14:textId="015C322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0,8</w:t>
            </w:r>
          </w:p>
        </w:tc>
      </w:tr>
      <w:tr w:rsidR="005A44CB" w:rsidRPr="00EB2BE0" w14:paraId="7217012B"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D2D94" w14:textId="3A77652E"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1927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B2A6ACC" w14:textId="11716D0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32192701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754FDA64" w14:textId="476F8A4B"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Санаторий Марфино - д/о «Строитель»</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37A16B5" w14:textId="1D192B4D"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DC5D247" w14:textId="699EEA7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20D44C" w14:textId="10958145"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2,6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B7D2DAB" w14:textId="528CE3B8"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C4DCC97" w14:textId="0208F7C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FAEA408" w14:textId="2D15DF9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49D7A551" w14:textId="3B2F5EF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0EDE92B" w14:textId="235B735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12,8</w:t>
            </w:r>
          </w:p>
        </w:tc>
      </w:tr>
      <w:tr w:rsidR="005A44CB" w:rsidRPr="00EB2BE0" w14:paraId="458CF94E"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BB167" w14:textId="70D0CCF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1932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2D185EB" w14:textId="1553861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32193201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6B0B8FD7" w14:textId="404C8F27"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 xml:space="preserve">А-104 «Москва - Дмитров - Дубна» - </w:t>
            </w:r>
            <w:proofErr w:type="spellStart"/>
            <w:r w:rsidRPr="00EB2BE0">
              <w:rPr>
                <w:rFonts w:ascii="Times New Roman" w:eastAsia="Times New Roman" w:hAnsi="Times New Roman" w:cs="Times New Roman"/>
                <w:color w:val="000000"/>
                <w:sz w:val="20"/>
                <w:szCs w:val="20"/>
                <w:lang w:eastAsia="ru-RU"/>
              </w:rPr>
              <w:t>Поведники</w:t>
            </w:r>
            <w:proofErr w:type="spellEnd"/>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59A1488" w14:textId="541CA0BC"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3126EC2" w14:textId="694F36C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300203" w14:textId="1EF501AE"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DC9F88B" w14:textId="384E2915"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850C2F8" w14:textId="298ADF4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1D5448BC" w14:textId="4FA54A30"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45772751" w14:textId="131BFCA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72C3229" w14:textId="33B7D3F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4,7</w:t>
            </w:r>
          </w:p>
        </w:tc>
      </w:tr>
      <w:tr w:rsidR="005A44CB" w:rsidRPr="00EB2BE0" w14:paraId="61F03188"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AF61C" w14:textId="384D886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1970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D607D0B" w14:textId="11775DD2"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32197001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09A9E5EB" w14:textId="2B56F8D0"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Дорога в Лавру</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5E61075" w14:textId="42940DE4"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6123929" w14:textId="44E5C4D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27BFDF" w14:textId="3DBE0E61"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18,3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3F8B017" w14:textId="3F3A6CA4"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268859A5" w14:textId="3F669B6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7E3C902" w14:textId="5E64B7B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33</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8A34929"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B3A9844"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r>
      <w:tr w:rsidR="005A44CB" w:rsidRPr="00EB2BE0" w14:paraId="4F4E6569"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EA78B" w14:textId="55B4201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2099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1FE646E" w14:textId="7A3F9FEA"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42209901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75F76C7" w14:textId="75E6CF7D"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г. Мытищи, Олимпийский пр-</w:t>
            </w:r>
            <w:proofErr w:type="spellStart"/>
            <w:r w:rsidRPr="00EB2BE0">
              <w:rPr>
                <w:rFonts w:ascii="Times New Roman" w:eastAsia="Times New Roman" w:hAnsi="Times New Roman" w:cs="Times New Roman"/>
                <w:color w:val="000000"/>
                <w:sz w:val="20"/>
                <w:szCs w:val="20"/>
                <w:lang w:eastAsia="ru-RU"/>
              </w:rPr>
              <w:t>кт</w:t>
            </w:r>
            <w:proofErr w:type="spellEnd"/>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45C6738" w14:textId="32B2D570"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7F09F4B" w14:textId="11B2FA3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1BD2D1" w14:textId="1A36B3C1"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7737C36" w14:textId="3F9AB26E"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1470E6C2" w14:textId="2CBBEC1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4A514A5C" w14:textId="7777777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2B9E99DE" w14:textId="405D2F2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E81A972" w14:textId="51E6F496"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r>
      <w:tr w:rsidR="005A44CB" w:rsidRPr="00EB2BE0" w14:paraId="07071A02"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DC152E" w14:textId="013F6E5D"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2108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A254B3F" w14:textId="797996A3"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32210801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3C478F1" w14:textId="4894D58A"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Пироговское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3609336" w14:textId="10D0EAEC"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AFC5A68" w14:textId="39D126C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50ED0" w14:textId="27C90E89"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4,1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EB622E5" w14:textId="673F75BC"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3C658328" w14:textId="0894909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1D6578D0" w14:textId="467B4B17"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8D890E3" w14:textId="02FC9C9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73B3FB1" w14:textId="300FB0D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40,8</w:t>
            </w:r>
          </w:p>
        </w:tc>
      </w:tr>
      <w:tr w:rsidR="005A44CB" w:rsidRPr="00EB2BE0" w14:paraId="4BE4879A"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765D0" w14:textId="208C99C9"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2123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8E99463" w14:textId="4CF48564"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32212301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3EE59CE" w14:textId="5BAE3135" w:rsidR="005A44CB" w:rsidRPr="00EB2BE0" w:rsidRDefault="005A44CB" w:rsidP="005A44CB">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 - Пироговское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9F80461" w14:textId="44A29CF7" w:rsidR="005A44CB" w:rsidRPr="00EB2BE0" w:rsidRDefault="005A44CB" w:rsidP="005A44CB">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ACD078E" w14:textId="2D6C79FC"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A7B869" w14:textId="3590929D" w:rsidR="005A44CB" w:rsidRPr="00EB2BE0" w:rsidRDefault="005A44CB" w:rsidP="005A44CB">
            <w:pPr>
              <w:spacing w:after="0" w:line="240" w:lineRule="auto"/>
              <w:jc w:val="center"/>
              <w:rPr>
                <w:rFonts w:ascii="Times New Roman" w:eastAsia="Calibri" w:hAnsi="Times New Roman" w:cs="Times New Roman"/>
                <w:color w:val="000000"/>
                <w:sz w:val="20"/>
                <w:szCs w:val="20"/>
              </w:rPr>
            </w:pPr>
            <w:r w:rsidRPr="00EB2BE0">
              <w:rPr>
                <w:rFonts w:ascii="Times New Roman" w:eastAsia="Times New Roman" w:hAnsi="Times New Roman" w:cs="Times New Roman"/>
                <w:color w:val="000000"/>
                <w:sz w:val="20"/>
                <w:szCs w:val="20"/>
                <w:lang w:eastAsia="ru-RU"/>
              </w:rPr>
              <w:t>6,1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B5A8E94" w14:textId="06555141" w:rsidR="005A44CB" w:rsidRPr="00EB2BE0" w:rsidRDefault="005A44CB" w:rsidP="005A44CB">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6C1C95F6" w14:textId="121AD148"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1FB1E22D" w14:textId="29DB6025"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46</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63E89BB" w14:textId="60042CA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83672F2" w14:textId="1B30F761" w:rsidR="005A44CB" w:rsidRPr="00EB2BE0" w:rsidRDefault="005A44CB" w:rsidP="005A44CB">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30,5</w:t>
            </w:r>
          </w:p>
        </w:tc>
      </w:tr>
    </w:tbl>
    <w:p w14:paraId="69F47033" w14:textId="77777777" w:rsidR="00C4089D" w:rsidRDefault="00C4089D" w:rsidP="00923318">
      <w:pPr>
        <w:spacing w:after="0" w:line="360" w:lineRule="auto"/>
        <w:ind w:firstLine="708"/>
        <w:jc w:val="both"/>
        <w:rPr>
          <w:rFonts w:ascii="Times New Roman" w:hAnsi="Times New Roman" w:cs="Times New Roman"/>
          <w:sz w:val="28"/>
          <w:szCs w:val="28"/>
        </w:rPr>
      </w:pPr>
    </w:p>
    <w:p w14:paraId="34D03F14" w14:textId="32F08C97" w:rsidR="005A44CB" w:rsidRPr="005A44CB" w:rsidRDefault="005A44CB" w:rsidP="005A44CB">
      <w:pPr>
        <w:spacing w:after="0" w:line="360" w:lineRule="auto"/>
        <w:jc w:val="both"/>
        <w:rPr>
          <w:rFonts w:ascii="Times New Roman" w:hAnsi="Times New Roman" w:cs="Times New Roman"/>
          <w:sz w:val="28"/>
          <w:szCs w:val="28"/>
        </w:rPr>
      </w:pPr>
      <w:r w:rsidRPr="005A44CB">
        <w:rPr>
          <w:rFonts w:ascii="Times New Roman" w:hAnsi="Times New Roman" w:cs="Times New Roman"/>
          <w:sz w:val="28"/>
          <w:szCs w:val="28"/>
        </w:rPr>
        <w:t xml:space="preserve">Таблица </w:t>
      </w:r>
      <w:r w:rsidR="007C4C1B">
        <w:rPr>
          <w:rFonts w:ascii="Times New Roman" w:hAnsi="Times New Roman" w:cs="Times New Roman"/>
          <w:sz w:val="28"/>
          <w:szCs w:val="28"/>
        </w:rPr>
        <w:t>1.1.4 -</w:t>
      </w:r>
      <w:r w:rsidRPr="005A44CB">
        <w:rPr>
          <w:rFonts w:ascii="Times New Roman" w:hAnsi="Times New Roman" w:cs="Times New Roman"/>
          <w:sz w:val="28"/>
          <w:szCs w:val="28"/>
        </w:rPr>
        <w:t xml:space="preserve"> Планируемые характеристики транспортных развязок на автомобильных дорогах федерального </w:t>
      </w:r>
      <w:r>
        <w:rPr>
          <w:rFonts w:ascii="Times New Roman" w:hAnsi="Times New Roman" w:cs="Times New Roman"/>
          <w:sz w:val="28"/>
          <w:szCs w:val="28"/>
        </w:rPr>
        <w:t xml:space="preserve">и регионального </w:t>
      </w:r>
      <w:r w:rsidRPr="005A44CB">
        <w:rPr>
          <w:rFonts w:ascii="Times New Roman" w:hAnsi="Times New Roman" w:cs="Times New Roman"/>
          <w:sz w:val="28"/>
          <w:szCs w:val="28"/>
        </w:rPr>
        <w:t>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109"/>
        <w:gridCol w:w="7523"/>
        <w:gridCol w:w="1111"/>
        <w:gridCol w:w="1517"/>
      </w:tblGrid>
      <w:tr w:rsidR="005A44CB" w:rsidRPr="008D5EF2" w14:paraId="6997E575" w14:textId="77777777" w:rsidTr="007C4C1B">
        <w:trPr>
          <w:cantSplit/>
          <w:trHeight w:val="90"/>
          <w:tblHeader/>
          <w:jc w:val="center"/>
        </w:trPr>
        <w:tc>
          <w:tcPr>
            <w:tcW w:w="446" w:type="pct"/>
            <w:shd w:val="clear" w:color="000000" w:fill="BFBFBF"/>
            <w:vAlign w:val="center"/>
            <w:hideMark/>
          </w:tcPr>
          <w:p w14:paraId="3410A926" w14:textId="77777777" w:rsidR="005A44CB" w:rsidRPr="008D5EF2" w:rsidRDefault="005A44CB" w:rsidP="007C4C1B">
            <w:pPr>
              <w:spacing w:after="0" w:line="240" w:lineRule="auto"/>
              <w:ind w:left="-108" w:right="-108"/>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Номер транспортной развязки</w:t>
            </w:r>
          </w:p>
        </w:tc>
        <w:tc>
          <w:tcPr>
            <w:tcW w:w="3651" w:type="pct"/>
            <w:gridSpan w:val="2"/>
            <w:shd w:val="clear" w:color="000000" w:fill="BFBFBF"/>
            <w:noWrap/>
            <w:vAlign w:val="center"/>
            <w:hideMark/>
          </w:tcPr>
          <w:p w14:paraId="7E35EA32" w14:textId="77777777" w:rsidR="005A44CB" w:rsidRPr="008D5EF2" w:rsidRDefault="005A44CB" w:rsidP="007C4C1B">
            <w:pPr>
              <w:spacing w:after="0" w:line="240" w:lineRule="auto"/>
              <w:ind w:right="113"/>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Наименование пересекаемых автомобильных дорог</w:t>
            </w:r>
          </w:p>
        </w:tc>
        <w:tc>
          <w:tcPr>
            <w:tcW w:w="382" w:type="pct"/>
            <w:shd w:val="clear" w:color="000000" w:fill="BFBFBF"/>
            <w:vAlign w:val="center"/>
            <w:hideMark/>
          </w:tcPr>
          <w:p w14:paraId="756686BB" w14:textId="77777777" w:rsidR="005A44CB" w:rsidRPr="008D5EF2" w:rsidRDefault="005A44CB" w:rsidP="007C4C1B">
            <w:pPr>
              <w:spacing w:after="0" w:line="240" w:lineRule="auto"/>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Городской округ</w:t>
            </w:r>
          </w:p>
        </w:tc>
        <w:tc>
          <w:tcPr>
            <w:tcW w:w="521" w:type="pct"/>
            <w:shd w:val="clear" w:color="000000" w:fill="BFBFBF"/>
            <w:vAlign w:val="center"/>
            <w:hideMark/>
          </w:tcPr>
          <w:p w14:paraId="794BBCD3" w14:textId="77777777" w:rsidR="005A44CB" w:rsidRPr="008D5EF2" w:rsidRDefault="005A44CB" w:rsidP="007C4C1B">
            <w:pPr>
              <w:spacing w:after="0" w:line="240" w:lineRule="auto"/>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Строительство (С)/ Реконструкция (Р</w:t>
            </w:r>
          </w:p>
        </w:tc>
      </w:tr>
      <w:tr w:rsidR="005A44CB" w:rsidRPr="007C4C1B" w14:paraId="0C625336" w14:textId="77777777" w:rsidTr="007C4C1B">
        <w:trPr>
          <w:cantSplit/>
          <w:trHeight w:val="90"/>
          <w:tblHeader/>
          <w:jc w:val="center"/>
        </w:trPr>
        <w:tc>
          <w:tcPr>
            <w:tcW w:w="5000" w:type="pct"/>
            <w:gridSpan w:val="5"/>
            <w:shd w:val="clear" w:color="000000" w:fill="BFBFBF"/>
            <w:vAlign w:val="center"/>
          </w:tcPr>
          <w:p w14:paraId="65D3E0C2" w14:textId="3B4B58BC" w:rsidR="005A44CB" w:rsidRPr="007C4C1B" w:rsidRDefault="005A44CB" w:rsidP="007C4C1B">
            <w:pPr>
              <w:spacing w:after="0" w:line="240" w:lineRule="auto"/>
              <w:jc w:val="center"/>
              <w:rPr>
                <w:rFonts w:ascii="Times New Roman" w:eastAsia="Times New Roman" w:hAnsi="Times New Roman" w:cs="Times New Roman"/>
                <w:color w:val="000000"/>
                <w:sz w:val="20"/>
                <w:szCs w:val="20"/>
                <w:lang w:eastAsia="ru-RU"/>
              </w:rPr>
            </w:pPr>
            <w:r w:rsidRPr="007C4C1B">
              <w:rPr>
                <w:rFonts w:ascii="Times New Roman" w:eastAsia="Times New Roman" w:hAnsi="Times New Roman" w:cs="Times New Roman"/>
                <w:color w:val="000000"/>
                <w:sz w:val="20"/>
                <w:szCs w:val="20"/>
                <w:lang w:eastAsia="ru-RU"/>
              </w:rPr>
              <w:t>Автомобильные дороги федерального значения</w:t>
            </w:r>
          </w:p>
        </w:tc>
      </w:tr>
      <w:tr w:rsidR="005A44CB" w:rsidRPr="008D5EF2" w14:paraId="5B45FBCC"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4AAE9F" w14:textId="0D80C179" w:rsidR="005A44CB" w:rsidRPr="008D5EF2" w:rsidRDefault="005A44C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1030</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19B990" w14:textId="312A167F" w:rsidR="005A44CB" w:rsidRPr="008D5EF2" w:rsidRDefault="005A44C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М-8 «Холмогоры»</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F0C52B" w14:textId="4611DB87" w:rsidR="005A44CB" w:rsidRPr="008D5EF2" w:rsidRDefault="005A44C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г. Мытищи, ул. Мира – ул. Фрунзе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C8FD20" w14:textId="78A51256" w:rsidR="005A44CB" w:rsidRPr="008D5EF2" w:rsidRDefault="005A44C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A3B43B" w14:textId="51337F20" w:rsidR="005A44CB" w:rsidRPr="008D5EF2" w:rsidRDefault="005A44C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7C4C1B" w:rsidRPr="008D5EF2" w14:paraId="7AA27FA7" w14:textId="77777777" w:rsidTr="007C4C1B">
        <w:trPr>
          <w:cantSplit/>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103D22B" w14:textId="53AB53B5"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Автомобильные дороги регионального значения</w:t>
            </w:r>
          </w:p>
        </w:tc>
      </w:tr>
      <w:tr w:rsidR="007C4C1B" w:rsidRPr="008D5EF2" w14:paraId="7AFA5C2C"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4CE988" w14:textId="2631DB3D" w:rsidR="007C4C1B" w:rsidRPr="008D5EF2" w:rsidRDefault="007C4C1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lastRenderedPageBreak/>
              <w:t>2018</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A7C3A0" w14:textId="61B48C9F"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А-104 Москва - Дмитров - Дубна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0893F6" w14:textId="6683AB51"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А-104 «Москва – Дмитров – Дубна» – «Хлебниково – Рогачево» (северный обход г. Лобни)</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211F1C" w14:textId="6450306B" w:rsidR="007C4C1B" w:rsidRPr="008D5EF2" w:rsidRDefault="007C4C1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B32760" w14:textId="735E6B95"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7C4C1B" w:rsidRPr="008D5EF2" w14:paraId="5C8F9221"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004A2F" w14:textId="085236DB" w:rsidR="007C4C1B" w:rsidRPr="008D5EF2" w:rsidRDefault="007C4C1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2019</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2A8D5E" w14:textId="550F2F9F"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7E3401" w14:textId="42A2CC37"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 xml:space="preserve">А-104 «Москва - Дмитров - Дубна» - </w:t>
            </w:r>
            <w:proofErr w:type="spellStart"/>
            <w:r w:rsidRPr="008D5EF2">
              <w:rPr>
                <w:rFonts w:ascii="Times New Roman" w:eastAsia="Times New Roman" w:hAnsi="Times New Roman" w:cs="Times New Roman"/>
                <w:color w:val="000000"/>
                <w:sz w:val="20"/>
                <w:szCs w:val="20"/>
                <w:lang w:eastAsia="ru-RU"/>
              </w:rPr>
              <w:t>Поведники</w:t>
            </w:r>
            <w:proofErr w:type="spellEnd"/>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9DD0B9" w14:textId="7A813192" w:rsidR="007C4C1B" w:rsidRPr="008D5EF2" w:rsidRDefault="007C4C1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5D1231" w14:textId="495794D7"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7C4C1B" w:rsidRPr="008D5EF2" w14:paraId="08E37D25"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22F3D5" w14:textId="3FF5DE09" w:rsidR="007C4C1B" w:rsidRPr="008D5EF2" w:rsidRDefault="007C4C1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2020</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F1338F" w14:textId="5653E89E"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53AE1F" w14:textId="6C0FDE12"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Осташковское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4BA571" w14:textId="37C74F3A" w:rsidR="007C4C1B" w:rsidRPr="008D5EF2" w:rsidRDefault="007C4C1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16B326" w14:textId="7437331E"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7C4C1B" w:rsidRPr="008D5EF2" w14:paraId="5645CE2D"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9DC5B1" w14:textId="04B0F7F1" w:rsidR="007C4C1B" w:rsidRPr="008D5EF2" w:rsidRDefault="007C4C1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2021</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B5F675" w14:textId="14249DB6"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BCDA91" w14:textId="5BC31BB1"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Пироговское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19D473" w14:textId="670A4790" w:rsidR="007C4C1B" w:rsidRPr="008D5EF2" w:rsidRDefault="007C4C1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F82F93" w14:textId="10685F98"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7C4C1B" w:rsidRPr="008D5EF2" w14:paraId="2C3F04F9"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0E3EFF" w14:textId="68D2968C" w:rsidR="007C4C1B" w:rsidRPr="008D5EF2" w:rsidRDefault="007C4C1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2169</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938E15" w14:textId="71E66E0B"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BEA67B" w14:textId="30189F7F"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 – Виноградово</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0570E8" w14:textId="3BAB9C96" w:rsidR="007C4C1B" w:rsidRPr="008D5EF2" w:rsidRDefault="007C4C1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C96546" w14:textId="41A2EAFA"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7C4C1B" w:rsidRPr="008D5EF2" w14:paraId="03966D7D"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485C4A" w14:textId="715BDC5D" w:rsidR="007C4C1B" w:rsidRPr="008D5EF2" w:rsidRDefault="007C4C1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2174</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096C4F" w14:textId="6C21DADC"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8CDBFB" w14:textId="69D62C85"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 – Осташковское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DFF863" w14:textId="5876DB3B" w:rsidR="007C4C1B" w:rsidRPr="008D5EF2" w:rsidRDefault="007C4C1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8BD63" w14:textId="62C55C5E"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7C4C1B" w:rsidRPr="008D5EF2" w14:paraId="29234DC1" w14:textId="77777777" w:rsidTr="007C4C1B">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1868BF" w14:textId="62DE914E" w:rsidR="007C4C1B" w:rsidRPr="008D5EF2" w:rsidRDefault="007C4C1B" w:rsidP="007C4C1B">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2211</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772F17" w14:textId="0F795141"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 - МКАД</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567F0B" w14:textId="3C2EDE04" w:rsidR="007C4C1B" w:rsidRPr="008D5EF2" w:rsidRDefault="007C4C1B" w:rsidP="007C4C1B">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Осташковское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547BE0" w14:textId="6D080A27" w:rsidR="007C4C1B" w:rsidRPr="008D5EF2" w:rsidRDefault="007C4C1B" w:rsidP="007C4C1B">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2100AA" w14:textId="687A7E0A" w:rsidR="007C4C1B" w:rsidRPr="008D5EF2" w:rsidRDefault="007C4C1B" w:rsidP="007C4C1B">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bl>
    <w:p w14:paraId="5DFCCA85" w14:textId="77777777" w:rsidR="005A44CB" w:rsidRDefault="005A44CB" w:rsidP="007C4C1B">
      <w:pPr>
        <w:spacing w:after="0" w:line="360" w:lineRule="auto"/>
        <w:jc w:val="both"/>
        <w:rPr>
          <w:rFonts w:ascii="Times New Roman" w:hAnsi="Times New Roman" w:cs="Times New Roman"/>
          <w:sz w:val="28"/>
          <w:szCs w:val="28"/>
        </w:rPr>
      </w:pPr>
    </w:p>
    <w:p w14:paraId="15BDC781" w14:textId="38498AD5" w:rsidR="007C4C1B" w:rsidRPr="007C4C1B" w:rsidRDefault="007C4C1B" w:rsidP="007C4C1B">
      <w:pPr>
        <w:spacing w:after="0" w:line="360" w:lineRule="auto"/>
        <w:jc w:val="both"/>
        <w:rPr>
          <w:rFonts w:ascii="Times New Roman" w:hAnsi="Times New Roman" w:cs="Times New Roman"/>
          <w:sz w:val="28"/>
          <w:szCs w:val="28"/>
        </w:rPr>
      </w:pPr>
      <w:r w:rsidRPr="007C4C1B">
        <w:rPr>
          <w:rFonts w:ascii="Times New Roman" w:hAnsi="Times New Roman" w:cs="Times New Roman"/>
          <w:sz w:val="28"/>
          <w:szCs w:val="28"/>
        </w:rPr>
        <w:t xml:space="preserve">Таблица </w:t>
      </w:r>
      <w:r w:rsidR="008F03B5">
        <w:rPr>
          <w:rFonts w:ascii="Times New Roman" w:hAnsi="Times New Roman" w:cs="Times New Roman"/>
          <w:sz w:val="28"/>
          <w:szCs w:val="28"/>
        </w:rPr>
        <w:t>1.1.5 -</w:t>
      </w:r>
      <w:r w:rsidRPr="007C4C1B">
        <w:rPr>
          <w:rFonts w:ascii="Times New Roman" w:hAnsi="Times New Roman" w:cs="Times New Roman"/>
          <w:sz w:val="28"/>
          <w:szCs w:val="28"/>
        </w:rPr>
        <w:t xml:space="preserve"> Планируемые характеристики линий рельсового скоростного пассажирского транспорта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5723"/>
        <w:gridCol w:w="2321"/>
        <w:gridCol w:w="1368"/>
        <w:gridCol w:w="1646"/>
        <w:gridCol w:w="1323"/>
        <w:gridCol w:w="27"/>
      </w:tblGrid>
      <w:tr w:rsidR="007C4C1B" w:rsidRPr="00CE27C4" w14:paraId="69FD65DD" w14:textId="77777777" w:rsidTr="008F03B5">
        <w:trPr>
          <w:trHeight w:val="300"/>
          <w:tblHeader/>
          <w:jc w:val="center"/>
        </w:trPr>
        <w:tc>
          <w:tcPr>
            <w:tcW w:w="877" w:type="dxa"/>
            <w:vMerge w:val="restart"/>
            <w:shd w:val="clear" w:color="auto" w:fill="BFBFBF"/>
            <w:textDirection w:val="btLr"/>
            <w:vAlign w:val="center"/>
            <w:hideMark/>
          </w:tcPr>
          <w:p w14:paraId="2C9B6181" w14:textId="77777777" w:rsidR="007C4C1B" w:rsidRPr="00CE27C4" w:rsidRDefault="007C4C1B"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Номер линии</w:t>
            </w:r>
          </w:p>
        </w:tc>
        <w:tc>
          <w:tcPr>
            <w:tcW w:w="1275" w:type="dxa"/>
            <w:vMerge w:val="restart"/>
            <w:shd w:val="clear" w:color="auto" w:fill="BFBFBF"/>
            <w:textDirection w:val="btLr"/>
            <w:vAlign w:val="center"/>
            <w:hideMark/>
          </w:tcPr>
          <w:p w14:paraId="5FF849D5" w14:textId="77777777" w:rsidR="007C4C1B" w:rsidRPr="00CE27C4" w:rsidRDefault="007C4C1B"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Номер участка</w:t>
            </w:r>
          </w:p>
        </w:tc>
        <w:tc>
          <w:tcPr>
            <w:tcW w:w="5723" w:type="dxa"/>
            <w:vMerge w:val="restart"/>
            <w:shd w:val="clear" w:color="auto" w:fill="BFBFBF"/>
            <w:noWrap/>
            <w:vAlign w:val="center"/>
            <w:hideMark/>
          </w:tcPr>
          <w:p w14:paraId="53356484" w14:textId="77777777" w:rsidR="007C4C1B" w:rsidRPr="00CE27C4" w:rsidRDefault="007C4C1B" w:rsidP="00C76661">
            <w:pPr>
              <w:keepNext/>
              <w:keepLines/>
              <w:suppressAutoHyphens/>
              <w:spacing w:after="0" w:line="240" w:lineRule="auto"/>
              <w:ind w:right="-108"/>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Наименование линии рельсового скоростного пассажирского транспорта</w:t>
            </w:r>
          </w:p>
        </w:tc>
        <w:tc>
          <w:tcPr>
            <w:tcW w:w="2321" w:type="dxa"/>
            <w:vMerge w:val="restart"/>
            <w:shd w:val="clear" w:color="auto" w:fill="BFBFBF"/>
            <w:vAlign w:val="center"/>
            <w:hideMark/>
          </w:tcPr>
          <w:p w14:paraId="425E0A9F"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Городской округ</w:t>
            </w:r>
          </w:p>
        </w:tc>
        <w:tc>
          <w:tcPr>
            <w:tcW w:w="4364" w:type="dxa"/>
            <w:gridSpan w:val="4"/>
            <w:shd w:val="clear" w:color="auto" w:fill="BFBFBF"/>
            <w:vAlign w:val="center"/>
          </w:tcPr>
          <w:p w14:paraId="2CCA5A78"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Показатели</w:t>
            </w:r>
          </w:p>
        </w:tc>
      </w:tr>
      <w:tr w:rsidR="007C4C1B" w:rsidRPr="00CE27C4" w14:paraId="6B98ECF5" w14:textId="77777777" w:rsidTr="008F03B5">
        <w:trPr>
          <w:gridAfter w:val="1"/>
          <w:wAfter w:w="27" w:type="dxa"/>
          <w:trHeight w:val="532"/>
          <w:tblHeader/>
          <w:jc w:val="center"/>
        </w:trPr>
        <w:tc>
          <w:tcPr>
            <w:tcW w:w="877" w:type="dxa"/>
            <w:vMerge/>
            <w:shd w:val="clear" w:color="auto" w:fill="BFBFBF"/>
            <w:vAlign w:val="center"/>
            <w:hideMark/>
          </w:tcPr>
          <w:p w14:paraId="3939B8EF"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1275" w:type="dxa"/>
            <w:vMerge/>
            <w:shd w:val="clear" w:color="auto" w:fill="BFBFBF"/>
            <w:vAlign w:val="center"/>
            <w:hideMark/>
          </w:tcPr>
          <w:p w14:paraId="76788702"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5723" w:type="dxa"/>
            <w:vMerge/>
            <w:shd w:val="clear" w:color="auto" w:fill="BFBFBF"/>
            <w:vAlign w:val="center"/>
            <w:hideMark/>
          </w:tcPr>
          <w:p w14:paraId="08E03DEF" w14:textId="77777777" w:rsidR="007C4C1B" w:rsidRPr="00CE27C4" w:rsidRDefault="007C4C1B" w:rsidP="00C76661">
            <w:pPr>
              <w:keepNext/>
              <w:keepLines/>
              <w:suppressAutoHyphens/>
              <w:spacing w:after="0" w:line="240" w:lineRule="auto"/>
              <w:ind w:right="-108"/>
              <w:rPr>
                <w:rFonts w:ascii="Times New Roman" w:eastAsia="Times New Roman" w:hAnsi="Times New Roman" w:cs="Times New Roman"/>
                <w:b/>
                <w:bCs/>
                <w:sz w:val="20"/>
                <w:szCs w:val="20"/>
                <w:lang w:eastAsia="ru-RU"/>
              </w:rPr>
            </w:pPr>
          </w:p>
        </w:tc>
        <w:tc>
          <w:tcPr>
            <w:tcW w:w="2321" w:type="dxa"/>
            <w:vMerge/>
            <w:shd w:val="clear" w:color="auto" w:fill="BFBFBF"/>
            <w:vAlign w:val="center"/>
            <w:hideMark/>
          </w:tcPr>
          <w:p w14:paraId="1DB4A403" w14:textId="77777777" w:rsidR="007C4C1B" w:rsidRPr="00CE27C4" w:rsidRDefault="007C4C1B" w:rsidP="00C76661">
            <w:pPr>
              <w:keepNext/>
              <w:keepLines/>
              <w:suppressAutoHyphens/>
              <w:spacing w:after="0" w:line="240" w:lineRule="auto"/>
              <w:rPr>
                <w:rFonts w:ascii="Times New Roman" w:eastAsia="Times New Roman" w:hAnsi="Times New Roman" w:cs="Times New Roman"/>
                <w:b/>
                <w:bCs/>
                <w:sz w:val="20"/>
                <w:szCs w:val="20"/>
                <w:lang w:eastAsia="ru-RU"/>
              </w:rPr>
            </w:pPr>
          </w:p>
        </w:tc>
        <w:tc>
          <w:tcPr>
            <w:tcW w:w="1368" w:type="dxa"/>
            <w:vMerge w:val="restart"/>
            <w:shd w:val="clear" w:color="auto" w:fill="BFBFBF"/>
            <w:textDirection w:val="btLr"/>
            <w:vAlign w:val="center"/>
            <w:hideMark/>
          </w:tcPr>
          <w:p w14:paraId="3604C4AF" w14:textId="77777777" w:rsidR="007C4C1B" w:rsidRPr="00CE27C4" w:rsidRDefault="007C4C1B"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Длина участка, км</w:t>
            </w:r>
          </w:p>
        </w:tc>
        <w:tc>
          <w:tcPr>
            <w:tcW w:w="2969" w:type="dxa"/>
            <w:gridSpan w:val="2"/>
            <w:shd w:val="clear" w:color="auto" w:fill="BFBFBF"/>
            <w:vAlign w:val="center"/>
            <w:hideMark/>
          </w:tcPr>
          <w:p w14:paraId="6FFA2CE3"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Зоны планируемого размещения ЛРТ</w:t>
            </w:r>
          </w:p>
        </w:tc>
      </w:tr>
      <w:tr w:rsidR="007C4C1B" w:rsidRPr="00CE27C4" w14:paraId="15EC234C" w14:textId="77777777" w:rsidTr="008F03B5">
        <w:trPr>
          <w:gridAfter w:val="1"/>
          <w:wAfter w:w="27" w:type="dxa"/>
          <w:cantSplit/>
          <w:trHeight w:val="1214"/>
          <w:tblHeader/>
          <w:jc w:val="center"/>
        </w:trPr>
        <w:tc>
          <w:tcPr>
            <w:tcW w:w="877" w:type="dxa"/>
            <w:vMerge/>
            <w:shd w:val="clear" w:color="auto" w:fill="BFBFBF"/>
            <w:vAlign w:val="center"/>
            <w:hideMark/>
          </w:tcPr>
          <w:p w14:paraId="64C773CE"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1275" w:type="dxa"/>
            <w:vMerge/>
            <w:shd w:val="clear" w:color="auto" w:fill="BFBFBF"/>
            <w:vAlign w:val="center"/>
            <w:hideMark/>
          </w:tcPr>
          <w:p w14:paraId="52B288F7"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5723" w:type="dxa"/>
            <w:vMerge/>
            <w:shd w:val="clear" w:color="auto" w:fill="BFBFBF"/>
            <w:vAlign w:val="center"/>
            <w:hideMark/>
          </w:tcPr>
          <w:p w14:paraId="263D517C" w14:textId="77777777" w:rsidR="007C4C1B" w:rsidRPr="00CE27C4" w:rsidRDefault="007C4C1B" w:rsidP="00C76661">
            <w:pPr>
              <w:keepNext/>
              <w:keepLines/>
              <w:suppressAutoHyphens/>
              <w:spacing w:after="0" w:line="240" w:lineRule="auto"/>
              <w:ind w:right="-108"/>
              <w:rPr>
                <w:rFonts w:ascii="Times New Roman" w:eastAsia="Times New Roman" w:hAnsi="Times New Roman" w:cs="Times New Roman"/>
                <w:b/>
                <w:bCs/>
                <w:sz w:val="20"/>
                <w:szCs w:val="20"/>
                <w:lang w:eastAsia="ru-RU"/>
              </w:rPr>
            </w:pPr>
          </w:p>
        </w:tc>
        <w:tc>
          <w:tcPr>
            <w:tcW w:w="2321" w:type="dxa"/>
            <w:vMerge/>
            <w:shd w:val="clear" w:color="auto" w:fill="BFBFBF"/>
            <w:vAlign w:val="center"/>
            <w:hideMark/>
          </w:tcPr>
          <w:p w14:paraId="196BCF27" w14:textId="77777777" w:rsidR="007C4C1B" w:rsidRPr="00CE27C4" w:rsidRDefault="007C4C1B" w:rsidP="00C76661">
            <w:pPr>
              <w:keepNext/>
              <w:keepLines/>
              <w:suppressAutoHyphens/>
              <w:spacing w:after="0" w:line="240" w:lineRule="auto"/>
              <w:rPr>
                <w:rFonts w:ascii="Times New Roman" w:eastAsia="Times New Roman" w:hAnsi="Times New Roman" w:cs="Times New Roman"/>
                <w:b/>
                <w:bCs/>
                <w:sz w:val="20"/>
                <w:szCs w:val="20"/>
                <w:lang w:eastAsia="ru-RU"/>
              </w:rPr>
            </w:pPr>
          </w:p>
        </w:tc>
        <w:tc>
          <w:tcPr>
            <w:tcW w:w="1368" w:type="dxa"/>
            <w:vMerge/>
            <w:shd w:val="clear" w:color="auto" w:fill="BFBFBF"/>
            <w:vAlign w:val="center"/>
            <w:hideMark/>
          </w:tcPr>
          <w:p w14:paraId="57F6BB1F" w14:textId="77777777" w:rsidR="007C4C1B" w:rsidRPr="00CE27C4" w:rsidRDefault="007C4C1B"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1646" w:type="dxa"/>
            <w:shd w:val="clear" w:color="auto" w:fill="BFBFBF"/>
            <w:textDirection w:val="btLr"/>
            <w:vAlign w:val="center"/>
            <w:hideMark/>
          </w:tcPr>
          <w:p w14:paraId="2F7577B1" w14:textId="77777777" w:rsidR="007C4C1B" w:rsidRPr="00CE27C4" w:rsidRDefault="007C4C1B"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Ширина, м</w:t>
            </w:r>
            <w:r w:rsidRPr="00A705CA">
              <w:rPr>
                <w:rFonts w:eastAsia="Calibri"/>
                <w:b/>
                <w:bCs/>
                <w:sz w:val="20"/>
                <w:szCs w:val="20"/>
                <w:vertAlign w:val="superscript"/>
              </w:rPr>
              <w:footnoteReference w:id="5"/>
            </w:r>
          </w:p>
        </w:tc>
        <w:tc>
          <w:tcPr>
            <w:tcW w:w="1323" w:type="dxa"/>
            <w:shd w:val="clear" w:color="auto" w:fill="BFBFBF"/>
            <w:textDirection w:val="btLr"/>
            <w:vAlign w:val="center"/>
            <w:hideMark/>
          </w:tcPr>
          <w:p w14:paraId="487D9C90" w14:textId="77777777" w:rsidR="007C4C1B" w:rsidRPr="00CE27C4" w:rsidRDefault="007C4C1B"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Площадь, га</w:t>
            </w:r>
            <w:r w:rsidRPr="00A705CA">
              <w:rPr>
                <w:rFonts w:eastAsia="Calibri"/>
                <w:b/>
                <w:bCs/>
                <w:color w:val="000000"/>
                <w:sz w:val="20"/>
                <w:szCs w:val="20"/>
                <w:vertAlign w:val="superscript"/>
              </w:rPr>
              <w:footnoteReference w:id="6"/>
            </w:r>
          </w:p>
        </w:tc>
      </w:tr>
      <w:tr w:rsidR="008F03B5" w:rsidRPr="00CE27C4" w14:paraId="5A6CA26F" w14:textId="77777777" w:rsidTr="008F03B5">
        <w:trPr>
          <w:gridAfter w:val="1"/>
          <w:wAfter w:w="27" w:type="dxa"/>
          <w:cantSplit/>
          <w:trHeight w:val="300"/>
          <w:jc w:val="center"/>
        </w:trPr>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12CC10" w14:textId="6145E3FD"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2B5728" w14:textId="5B5605AC"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81001</w:t>
            </w:r>
          </w:p>
        </w:tc>
        <w:tc>
          <w:tcPr>
            <w:tcW w:w="57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BB6F1A" w14:textId="2661773B" w:rsidR="008F03B5" w:rsidRPr="00CE27C4" w:rsidRDefault="008F03B5" w:rsidP="008F03B5">
            <w:pPr>
              <w:spacing w:after="0" w:line="240" w:lineRule="auto"/>
              <w:ind w:right="-108"/>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 –Королев – Ивантеевка – Щёлково</w:t>
            </w:r>
          </w:p>
        </w:tc>
        <w:tc>
          <w:tcPr>
            <w:tcW w:w="2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1FC8E" w14:textId="0A74ED0C" w:rsidR="008F03B5" w:rsidRPr="00CE27C4" w:rsidRDefault="008F03B5" w:rsidP="008F03B5">
            <w:pPr>
              <w:spacing w:after="0" w:line="240" w:lineRule="auto"/>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2B1B2" w14:textId="6FC4D5EC"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12,0</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47D8E5" w14:textId="276B2E37"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en-US" w:eastAsia="ru-RU"/>
              </w:rPr>
              <w:t>200</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58C43A" w14:textId="7637E72B"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en-US" w:eastAsia="ru-RU"/>
              </w:rPr>
              <w:t>240</w:t>
            </w:r>
            <w:r>
              <w:rPr>
                <w:rFonts w:ascii="Times New Roman" w:eastAsia="Times New Roman" w:hAnsi="Times New Roman" w:cs="Times New Roman"/>
                <w:color w:val="000000"/>
                <w:sz w:val="20"/>
                <w:szCs w:val="20"/>
                <w:lang w:eastAsia="ru-RU"/>
              </w:rPr>
              <w:t>,4</w:t>
            </w:r>
          </w:p>
        </w:tc>
      </w:tr>
      <w:tr w:rsidR="008F03B5" w:rsidRPr="00CE27C4" w14:paraId="2756B905" w14:textId="77777777" w:rsidTr="008F03B5">
        <w:trPr>
          <w:gridAfter w:val="1"/>
          <w:wAfter w:w="27" w:type="dxa"/>
          <w:cantSplit/>
          <w:trHeight w:val="300"/>
          <w:jc w:val="center"/>
        </w:trPr>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193AC" w14:textId="59AC5F5F"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AF556" w14:textId="44D39801"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81002</w:t>
            </w:r>
          </w:p>
        </w:tc>
        <w:tc>
          <w:tcPr>
            <w:tcW w:w="57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42EBDD" w14:textId="047B25B3" w:rsidR="008F03B5" w:rsidRPr="00CE27C4" w:rsidRDefault="008F03B5" w:rsidP="008F03B5">
            <w:pPr>
              <w:spacing w:after="0" w:line="240" w:lineRule="auto"/>
              <w:ind w:right="-108"/>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 –Королев – Ивантеевка – Щёлково</w:t>
            </w:r>
          </w:p>
        </w:tc>
        <w:tc>
          <w:tcPr>
            <w:tcW w:w="2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F4E6F" w14:textId="0361F483" w:rsidR="008F03B5" w:rsidRPr="00CE27C4" w:rsidRDefault="008F03B5" w:rsidP="008F03B5">
            <w:pPr>
              <w:spacing w:after="0" w:line="240" w:lineRule="auto"/>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0C74C" w14:textId="5FEDE6B5"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8,8</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A99AF" w14:textId="44B89288"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100</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697B5" w14:textId="77DA5102"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88,0</w:t>
            </w:r>
          </w:p>
        </w:tc>
      </w:tr>
      <w:tr w:rsidR="008F03B5" w:rsidRPr="00CE27C4" w14:paraId="3A417669" w14:textId="77777777" w:rsidTr="008F03B5">
        <w:trPr>
          <w:gridAfter w:val="1"/>
          <w:wAfter w:w="27" w:type="dxa"/>
          <w:cantSplit/>
          <w:trHeight w:val="300"/>
          <w:jc w:val="center"/>
        </w:trPr>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F9ED2" w14:textId="0D629F42"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CB4C2" w14:textId="1B845F40"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81003</w:t>
            </w:r>
          </w:p>
        </w:tc>
        <w:tc>
          <w:tcPr>
            <w:tcW w:w="57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8F417B" w14:textId="4046DD89" w:rsidR="008F03B5" w:rsidRPr="00CE27C4" w:rsidRDefault="008F03B5" w:rsidP="008F03B5">
            <w:pPr>
              <w:spacing w:after="0" w:line="240" w:lineRule="auto"/>
              <w:ind w:right="-108"/>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 xml:space="preserve">Мытищи –Королев – Ивантеевка – Щёлково </w:t>
            </w:r>
          </w:p>
        </w:tc>
        <w:tc>
          <w:tcPr>
            <w:tcW w:w="2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CFDEB4" w14:textId="79ADAEF4" w:rsidR="008F03B5" w:rsidRPr="00CE27C4" w:rsidRDefault="008F03B5" w:rsidP="008F03B5">
            <w:pPr>
              <w:spacing w:after="0" w:line="240" w:lineRule="auto"/>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F831E" w14:textId="171DACD8"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0,2</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60D1C" w14:textId="687CAB04"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60</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E1C4A3" w14:textId="11B99C69" w:rsidR="008F03B5" w:rsidRPr="00CE27C4"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1,1</w:t>
            </w:r>
          </w:p>
        </w:tc>
      </w:tr>
    </w:tbl>
    <w:p w14:paraId="63061FDF" w14:textId="5E18C25E" w:rsidR="008F03B5" w:rsidRPr="008F03B5" w:rsidRDefault="008F03B5" w:rsidP="008F03B5">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1.1.6 -</w:t>
      </w:r>
      <w:r w:rsidRPr="008F03B5">
        <w:rPr>
          <w:rFonts w:ascii="Times New Roman" w:hAnsi="Times New Roman" w:cs="Times New Roman"/>
          <w:sz w:val="28"/>
          <w:szCs w:val="28"/>
        </w:rPr>
        <w:t xml:space="preserve"> Данные по размещению депо и ремонтных баз ЛРТ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8"/>
        <w:gridCol w:w="5557"/>
        <w:gridCol w:w="2627"/>
        <w:gridCol w:w="2516"/>
        <w:gridCol w:w="2522"/>
      </w:tblGrid>
      <w:tr w:rsidR="008F03B5" w:rsidRPr="00CE27C4" w14:paraId="0163BE4A" w14:textId="77777777" w:rsidTr="008F03B5">
        <w:trPr>
          <w:cantSplit/>
          <w:trHeight w:val="300"/>
          <w:tblHeader/>
          <w:jc w:val="center"/>
        </w:trPr>
        <w:tc>
          <w:tcPr>
            <w:tcW w:w="459" w:type="pct"/>
            <w:shd w:val="clear" w:color="auto" w:fill="BFBFBF"/>
            <w:noWrap/>
            <w:vAlign w:val="center"/>
            <w:hideMark/>
          </w:tcPr>
          <w:p w14:paraId="43B92ED6" w14:textId="77777777" w:rsidR="008F03B5" w:rsidRPr="00CE27C4" w:rsidRDefault="008F03B5" w:rsidP="00C76661">
            <w:pPr>
              <w:keepNext/>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Номер ЛРТ</w:t>
            </w:r>
          </w:p>
        </w:tc>
        <w:tc>
          <w:tcPr>
            <w:tcW w:w="1908" w:type="pct"/>
            <w:shd w:val="clear" w:color="auto" w:fill="BFBFBF"/>
            <w:noWrap/>
            <w:vAlign w:val="center"/>
            <w:hideMark/>
          </w:tcPr>
          <w:p w14:paraId="324692E5" w14:textId="77777777" w:rsidR="008F03B5" w:rsidRPr="00CE27C4" w:rsidRDefault="008F03B5" w:rsidP="00C76661">
            <w:pPr>
              <w:keepNext/>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Наименование ЛРТ</w:t>
            </w:r>
          </w:p>
        </w:tc>
        <w:tc>
          <w:tcPr>
            <w:tcW w:w="902" w:type="pct"/>
            <w:shd w:val="clear" w:color="auto" w:fill="BFBFBF"/>
            <w:noWrap/>
            <w:vAlign w:val="center"/>
            <w:hideMark/>
          </w:tcPr>
          <w:p w14:paraId="587E3C26" w14:textId="77777777" w:rsidR="008F03B5" w:rsidRPr="00CE27C4" w:rsidRDefault="008F03B5"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Протяженность,</w:t>
            </w:r>
          </w:p>
          <w:p w14:paraId="7DD6594A" w14:textId="77777777" w:rsidR="008F03B5" w:rsidRPr="00CE27C4" w:rsidRDefault="008F03B5"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км</w:t>
            </w:r>
          </w:p>
        </w:tc>
        <w:tc>
          <w:tcPr>
            <w:tcW w:w="864" w:type="pct"/>
            <w:shd w:val="clear" w:color="auto" w:fill="BFBFBF"/>
            <w:vAlign w:val="center"/>
          </w:tcPr>
          <w:p w14:paraId="232C63C5" w14:textId="77777777" w:rsidR="008F03B5" w:rsidRPr="00CE27C4" w:rsidRDefault="008F03B5"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Площадь депо и ремонтной базы, га</w:t>
            </w:r>
          </w:p>
        </w:tc>
        <w:tc>
          <w:tcPr>
            <w:tcW w:w="866" w:type="pct"/>
            <w:shd w:val="clear" w:color="auto" w:fill="BFBFBF"/>
            <w:vAlign w:val="center"/>
          </w:tcPr>
          <w:p w14:paraId="78FC4804" w14:textId="77777777" w:rsidR="008F03B5" w:rsidRPr="00CE27C4" w:rsidRDefault="008F03B5"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Городской округ</w:t>
            </w:r>
          </w:p>
        </w:tc>
      </w:tr>
      <w:tr w:rsidR="008F03B5" w:rsidRPr="00CE27C4" w14:paraId="4A2100E4" w14:textId="77777777" w:rsidTr="008F03B5">
        <w:trPr>
          <w:cantSplit/>
          <w:trHeight w:val="300"/>
          <w:tblHeader/>
          <w:jc w:val="center"/>
        </w:trPr>
        <w:tc>
          <w:tcPr>
            <w:tcW w:w="459" w:type="pct"/>
            <w:shd w:val="clear" w:color="auto" w:fill="auto"/>
            <w:noWrap/>
            <w:vAlign w:val="center"/>
          </w:tcPr>
          <w:p w14:paraId="7DF2AF24" w14:textId="4CA6966B" w:rsidR="008F03B5" w:rsidRPr="008F03B5"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val="en-US" w:eastAsia="ru-RU"/>
              </w:rPr>
              <w:t>810</w:t>
            </w:r>
          </w:p>
        </w:tc>
        <w:tc>
          <w:tcPr>
            <w:tcW w:w="1908" w:type="pct"/>
            <w:shd w:val="clear" w:color="auto" w:fill="auto"/>
            <w:noWrap/>
            <w:vAlign w:val="center"/>
          </w:tcPr>
          <w:p w14:paraId="6235FF06" w14:textId="2DE56B80" w:rsidR="008F03B5" w:rsidRPr="008F03B5"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eastAsia="ru-RU"/>
              </w:rPr>
              <w:t>Мытищи – Королев – Ивантеевка – Щёлково</w:t>
            </w:r>
          </w:p>
        </w:tc>
        <w:tc>
          <w:tcPr>
            <w:tcW w:w="902" w:type="pct"/>
            <w:shd w:val="clear" w:color="auto" w:fill="auto"/>
            <w:noWrap/>
            <w:vAlign w:val="center"/>
          </w:tcPr>
          <w:p w14:paraId="4C856843" w14:textId="5559E52A" w:rsidR="008F03B5" w:rsidRPr="008F03B5" w:rsidRDefault="008F03B5" w:rsidP="008F03B5">
            <w:pPr>
              <w:suppressAutoHyphens/>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eastAsia="ru-RU"/>
              </w:rPr>
              <w:t>27,9</w:t>
            </w:r>
          </w:p>
        </w:tc>
        <w:tc>
          <w:tcPr>
            <w:tcW w:w="864" w:type="pct"/>
            <w:shd w:val="clear" w:color="auto" w:fill="auto"/>
            <w:vAlign w:val="center"/>
          </w:tcPr>
          <w:p w14:paraId="34FDBF70" w14:textId="74B96A06" w:rsidR="008F03B5" w:rsidRPr="008F03B5" w:rsidRDefault="008F03B5" w:rsidP="008F03B5">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14,0</w:t>
            </w:r>
          </w:p>
        </w:tc>
        <w:tc>
          <w:tcPr>
            <w:tcW w:w="866" w:type="pct"/>
            <w:shd w:val="clear" w:color="auto" w:fill="auto"/>
            <w:vAlign w:val="center"/>
          </w:tcPr>
          <w:p w14:paraId="05A5F126" w14:textId="08256C5B" w:rsidR="008F03B5" w:rsidRPr="008F03B5" w:rsidRDefault="008F03B5" w:rsidP="008F03B5">
            <w:pPr>
              <w:suppressAutoHyphens/>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eastAsia="ru-RU"/>
              </w:rPr>
              <w:t>Мытищи</w:t>
            </w:r>
          </w:p>
        </w:tc>
      </w:tr>
      <w:tr w:rsidR="008F03B5" w:rsidRPr="00CE27C4" w14:paraId="79E9AE0F" w14:textId="77777777" w:rsidTr="008F03B5">
        <w:trPr>
          <w:cantSplit/>
          <w:trHeight w:val="300"/>
          <w:tblHeader/>
          <w:jc w:val="center"/>
        </w:trPr>
        <w:tc>
          <w:tcPr>
            <w:tcW w:w="459" w:type="pct"/>
            <w:shd w:val="clear" w:color="auto" w:fill="auto"/>
            <w:noWrap/>
            <w:vAlign w:val="center"/>
          </w:tcPr>
          <w:p w14:paraId="579284B6" w14:textId="04E1DA9D" w:rsidR="008F03B5" w:rsidRPr="00190551" w:rsidRDefault="008F03B5" w:rsidP="008F03B5">
            <w:pPr>
              <w:spacing w:after="0" w:line="240" w:lineRule="auto"/>
              <w:jc w:val="center"/>
              <w:rPr>
                <w:rFonts w:ascii="Times New Roman" w:eastAsia="Times New Roman" w:hAnsi="Times New Roman" w:cs="Times New Roman"/>
                <w:color w:val="000000"/>
                <w:sz w:val="20"/>
                <w:szCs w:val="20"/>
                <w:lang w:val="en-US" w:eastAsia="ru-RU"/>
              </w:rPr>
            </w:pPr>
            <w:r w:rsidRPr="00533672">
              <w:rPr>
                <w:rFonts w:ascii="Times New Roman" w:eastAsia="Times New Roman" w:hAnsi="Times New Roman" w:cs="Times New Roman"/>
                <w:color w:val="000000"/>
                <w:sz w:val="20"/>
                <w:szCs w:val="20"/>
                <w:lang w:eastAsia="ru-RU"/>
              </w:rPr>
              <w:t>810</w:t>
            </w:r>
          </w:p>
        </w:tc>
        <w:tc>
          <w:tcPr>
            <w:tcW w:w="1908" w:type="pct"/>
            <w:shd w:val="clear" w:color="auto" w:fill="auto"/>
            <w:noWrap/>
            <w:vAlign w:val="center"/>
          </w:tcPr>
          <w:p w14:paraId="2AFA14A2" w14:textId="678C6ADC" w:rsidR="008F03B5" w:rsidRPr="00190551" w:rsidRDefault="008F03B5" w:rsidP="008F03B5">
            <w:pPr>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Мытищи – Королев – Ивантеевка – Щёлково</w:t>
            </w:r>
          </w:p>
        </w:tc>
        <w:tc>
          <w:tcPr>
            <w:tcW w:w="902" w:type="pct"/>
            <w:shd w:val="clear" w:color="auto" w:fill="auto"/>
            <w:noWrap/>
            <w:vAlign w:val="center"/>
          </w:tcPr>
          <w:p w14:paraId="56F659FA" w14:textId="10EC721C" w:rsidR="008F03B5" w:rsidRPr="00190551" w:rsidRDefault="008F03B5" w:rsidP="008F03B5">
            <w:pPr>
              <w:suppressAutoHyphens/>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12,0</w:t>
            </w:r>
          </w:p>
        </w:tc>
        <w:tc>
          <w:tcPr>
            <w:tcW w:w="864" w:type="pct"/>
            <w:shd w:val="clear" w:color="auto" w:fill="auto"/>
            <w:vAlign w:val="center"/>
          </w:tcPr>
          <w:p w14:paraId="43E69E77" w14:textId="59E25D22" w:rsidR="008F03B5" w:rsidRDefault="008F03B5" w:rsidP="008F03B5">
            <w:pPr>
              <w:suppressAutoHyphens/>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14,0</w:t>
            </w:r>
          </w:p>
        </w:tc>
        <w:tc>
          <w:tcPr>
            <w:tcW w:w="866" w:type="pct"/>
            <w:shd w:val="clear" w:color="auto" w:fill="auto"/>
            <w:vAlign w:val="center"/>
          </w:tcPr>
          <w:p w14:paraId="015A227C" w14:textId="5C1BCDB2" w:rsidR="008F03B5" w:rsidRPr="00190551" w:rsidRDefault="008F03B5" w:rsidP="008F03B5">
            <w:pPr>
              <w:suppressAutoHyphens/>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Мытищи</w:t>
            </w:r>
          </w:p>
        </w:tc>
      </w:tr>
    </w:tbl>
    <w:p w14:paraId="43D9CDED" w14:textId="77777777" w:rsidR="007C4C1B" w:rsidRDefault="007C4C1B" w:rsidP="00923318">
      <w:pPr>
        <w:spacing w:after="0" w:line="360" w:lineRule="auto"/>
        <w:ind w:firstLine="708"/>
        <w:jc w:val="both"/>
        <w:rPr>
          <w:rFonts w:ascii="Times New Roman" w:hAnsi="Times New Roman" w:cs="Times New Roman"/>
          <w:sz w:val="28"/>
          <w:szCs w:val="28"/>
        </w:rPr>
      </w:pPr>
    </w:p>
    <w:p w14:paraId="558E21C0" w14:textId="77777777" w:rsidR="00316CBF" w:rsidRDefault="00316CBF" w:rsidP="00923318">
      <w:pPr>
        <w:spacing w:after="0" w:line="360" w:lineRule="auto"/>
        <w:ind w:firstLine="708"/>
        <w:jc w:val="both"/>
        <w:rPr>
          <w:rFonts w:ascii="Times New Roman" w:hAnsi="Times New Roman" w:cs="Times New Roman"/>
          <w:sz w:val="28"/>
          <w:szCs w:val="28"/>
        </w:rPr>
        <w:sectPr w:rsidR="00316CBF" w:rsidSect="00B90BCA">
          <w:pgSz w:w="16838" w:h="11906" w:orient="landscape"/>
          <w:pgMar w:top="1701" w:right="1134" w:bottom="850" w:left="1134" w:header="708" w:footer="708" w:gutter="0"/>
          <w:cols w:space="708"/>
          <w:docGrid w:linePitch="360"/>
        </w:sectPr>
      </w:pPr>
    </w:p>
    <w:p w14:paraId="2F8B0B74" w14:textId="4ADAADFB" w:rsidR="004B0965" w:rsidRPr="00DC4F57" w:rsidRDefault="00BF727A" w:rsidP="00923318">
      <w:pPr>
        <w:spacing w:after="0" w:line="372" w:lineRule="auto"/>
        <w:ind w:firstLine="708"/>
        <w:jc w:val="both"/>
        <w:rPr>
          <w:rFonts w:ascii="Times New Roman" w:hAnsi="Times New Roman" w:cs="Times New Roman"/>
          <w:i/>
          <w:sz w:val="28"/>
          <w:szCs w:val="28"/>
        </w:rPr>
      </w:pPr>
      <w:r w:rsidRPr="00DC4F57">
        <w:rPr>
          <w:rFonts w:ascii="Times New Roman" w:hAnsi="Times New Roman" w:cs="Times New Roman"/>
          <w:i/>
          <w:sz w:val="28"/>
          <w:szCs w:val="28"/>
        </w:rPr>
        <w:lastRenderedPageBreak/>
        <w:t xml:space="preserve">Генеральный план </w:t>
      </w:r>
      <w:r w:rsidR="000F56B0">
        <w:rPr>
          <w:rFonts w:ascii="Times New Roman" w:hAnsi="Times New Roman" w:cs="Times New Roman"/>
          <w:i/>
          <w:sz w:val="28"/>
          <w:szCs w:val="28"/>
        </w:rPr>
        <w:t>городского округа Мытищи</w:t>
      </w:r>
    </w:p>
    <w:p w14:paraId="11A6384E" w14:textId="77777777" w:rsidR="00C92544" w:rsidRPr="00C92544" w:rsidRDefault="00C92544" w:rsidP="00923318">
      <w:pPr>
        <w:spacing w:after="0" w:line="372" w:lineRule="auto"/>
        <w:ind w:firstLine="708"/>
        <w:jc w:val="both"/>
        <w:rPr>
          <w:rFonts w:ascii="Times New Roman" w:hAnsi="Times New Roman" w:cs="Times New Roman"/>
          <w:iCs/>
          <w:sz w:val="28"/>
          <w:szCs w:val="28"/>
        </w:rPr>
      </w:pPr>
      <w:r w:rsidRPr="00C92544">
        <w:rPr>
          <w:rFonts w:ascii="Times New Roman" w:hAnsi="Times New Roman" w:cs="Times New Roman"/>
          <w:iCs/>
          <w:sz w:val="28"/>
          <w:szCs w:val="28"/>
        </w:rPr>
        <w:t>Мероприятия по объектам местного значения применяются с учетом:</w:t>
      </w:r>
    </w:p>
    <w:p w14:paraId="30CAB837" w14:textId="0DEA3928" w:rsidR="00C92544" w:rsidRPr="00C92544" w:rsidRDefault="00C92544" w:rsidP="00923318">
      <w:pPr>
        <w:spacing w:after="0" w:line="372" w:lineRule="auto"/>
        <w:ind w:firstLine="708"/>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C92544">
        <w:rPr>
          <w:rFonts w:ascii="Times New Roman" w:hAnsi="Times New Roman" w:cs="Times New Roman"/>
          <w:iCs/>
          <w:sz w:val="28"/>
          <w:szCs w:val="28"/>
        </w:rPr>
        <w:t>Решения Исполкома Московского городского и областного Советов народных депутатов от 17.04.1980 №500-1143 «Об утверждении проекта установления красных линий границ зон санитарной охраны источников водоснабжения г. Москвы в границах ЛПЗП» до принятия решения об установлении зон санитарной охраны источников водоснабжения на территории Московской области. Границы зон сани- тарной охраны источников питьевого водоснабжения отображены в материалах по обоснованию генерального плана на Карте границ зон санитарной охраны источников водоснабжения города Москвы в соответствии с Решением Исполнительных К</w:t>
      </w:r>
      <w:r>
        <w:rPr>
          <w:rFonts w:ascii="Times New Roman" w:hAnsi="Times New Roman" w:cs="Times New Roman"/>
          <w:iCs/>
          <w:sz w:val="28"/>
          <w:szCs w:val="28"/>
        </w:rPr>
        <w:t>о</w:t>
      </w:r>
      <w:r w:rsidRPr="00C92544">
        <w:rPr>
          <w:rFonts w:ascii="Times New Roman" w:hAnsi="Times New Roman" w:cs="Times New Roman"/>
          <w:iCs/>
          <w:sz w:val="28"/>
          <w:szCs w:val="28"/>
        </w:rPr>
        <w:t>митетов Московского городского и областного Советов народных депутатов от 17 апреля 1980 г. № 500-1143 (ограниченного доступа) в информационных целях и не являются предметом утверждения генерального плана. В целях предостережения заинтересованных лиц о возможном расположении объектов недвижимости в границах ЗСО источников питьевого водоснабжения г. Москвы на Карте функциональных зон (общедоступный материал) указаны функциональные зоны, границы которых пересекают границы I,II поясов зон санитарной охраны источников питьевого водоснабжения.</w:t>
      </w:r>
    </w:p>
    <w:p w14:paraId="6C09F271" w14:textId="6C8E3C12" w:rsidR="00C92544" w:rsidRPr="00C92544" w:rsidRDefault="00C92544" w:rsidP="00923318">
      <w:pPr>
        <w:spacing w:after="0" w:line="372" w:lineRule="auto"/>
        <w:ind w:firstLine="708"/>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C92544">
        <w:rPr>
          <w:rFonts w:ascii="Times New Roman" w:hAnsi="Times New Roman" w:cs="Times New Roman"/>
          <w:iCs/>
          <w:sz w:val="28"/>
          <w:szCs w:val="28"/>
        </w:rPr>
        <w:t xml:space="preserve">Режимов использования территорий объектов культурного наследия и их зон охраны, установленных утвержденными нормативно-правовыми актами в области охраны объектов культурного наследия. Границы территорий объектов культурного наследия и утвержденных зон охраны объектов культурного наследия отображены в материалах по обоснованию генерального плана на Карте границ территорий, зон охраны и защитных зон объектов культурного наследия в составе Тома III. «Объекты культурного наследия». Книга 1. Объекты археологического наследия отображены в </w:t>
      </w:r>
      <w:r w:rsidRPr="00C92544">
        <w:rPr>
          <w:rFonts w:ascii="Times New Roman" w:hAnsi="Times New Roman" w:cs="Times New Roman"/>
          <w:iCs/>
          <w:sz w:val="28"/>
          <w:szCs w:val="28"/>
        </w:rPr>
        <w:lastRenderedPageBreak/>
        <w:t>материалах по обоснованию генерального плана на Карте границ территорий, зон охраны и защитных зон объектов культурного наследия в составе Тома III.</w:t>
      </w:r>
    </w:p>
    <w:p w14:paraId="16373088" w14:textId="429298EF" w:rsidR="00C92544" w:rsidRPr="00C92544" w:rsidRDefault="00C92544" w:rsidP="00923318">
      <w:pPr>
        <w:spacing w:after="0" w:line="372" w:lineRule="auto"/>
        <w:ind w:firstLine="708"/>
        <w:jc w:val="both"/>
        <w:rPr>
          <w:rFonts w:ascii="Times New Roman" w:hAnsi="Times New Roman" w:cs="Times New Roman"/>
          <w:iCs/>
          <w:sz w:val="28"/>
          <w:szCs w:val="28"/>
        </w:rPr>
      </w:pPr>
      <w:r w:rsidRPr="00C92544">
        <w:rPr>
          <w:rFonts w:ascii="Times New Roman" w:hAnsi="Times New Roman" w:cs="Times New Roman"/>
          <w:iCs/>
          <w:sz w:val="28"/>
          <w:szCs w:val="28"/>
        </w:rPr>
        <w:t>Количество и местоположение планируемых объектов местного значения могут уточняться в соответствии с проектами планировки территории и градостроительными концепциями, одобренными решениями Градостроительного совета Московской области.</w:t>
      </w:r>
    </w:p>
    <w:p w14:paraId="32534AE5" w14:textId="1DBD35C9" w:rsidR="003A6F15" w:rsidRPr="00C92544" w:rsidRDefault="00C92544" w:rsidP="00923318">
      <w:pPr>
        <w:spacing w:after="0" w:line="372" w:lineRule="auto"/>
        <w:ind w:firstLine="708"/>
        <w:jc w:val="both"/>
        <w:rPr>
          <w:rFonts w:ascii="Times New Roman" w:hAnsi="Times New Roman" w:cs="Times New Roman"/>
          <w:iCs/>
          <w:sz w:val="28"/>
          <w:szCs w:val="28"/>
        </w:rPr>
      </w:pPr>
      <w:r w:rsidRPr="00C92544">
        <w:rPr>
          <w:rFonts w:ascii="Times New Roman" w:hAnsi="Times New Roman" w:cs="Times New Roman"/>
          <w:iCs/>
          <w:sz w:val="28"/>
          <w:szCs w:val="28"/>
        </w:rPr>
        <w:t>Емкость (мощность) объектов приводится ориентировочно и будет определяться (уточняться) на стадии разработки проекта планировки территории в соответствии с региональными нормативами градостроительного проектирования Московской области, а также согласно Программам комплексного развития муниципального образования и Адресным инвестиционным программам Московской области.</w:t>
      </w:r>
    </w:p>
    <w:p w14:paraId="6FE06597" w14:textId="55C82F71" w:rsidR="00BF727A" w:rsidRPr="00DC4F57" w:rsidRDefault="00E2336E" w:rsidP="00923318">
      <w:pPr>
        <w:spacing w:after="0" w:line="372" w:lineRule="auto"/>
        <w:ind w:firstLine="708"/>
        <w:jc w:val="both"/>
        <w:rPr>
          <w:rFonts w:ascii="Times New Roman" w:hAnsi="Times New Roman" w:cs="Times New Roman"/>
          <w:i/>
          <w:sz w:val="28"/>
          <w:szCs w:val="28"/>
        </w:rPr>
      </w:pPr>
      <w:r w:rsidRPr="00DC4F57">
        <w:rPr>
          <w:rFonts w:ascii="Times New Roman" w:hAnsi="Times New Roman" w:cs="Times New Roman"/>
          <w:i/>
          <w:sz w:val="28"/>
          <w:szCs w:val="28"/>
        </w:rPr>
        <w:t xml:space="preserve">Государственная Программа </w:t>
      </w:r>
      <w:r w:rsidR="00C92544" w:rsidRPr="00C92544">
        <w:rPr>
          <w:rFonts w:ascii="Times New Roman" w:hAnsi="Times New Roman" w:cs="Times New Roman"/>
          <w:i/>
          <w:sz w:val="28"/>
          <w:szCs w:val="28"/>
        </w:rPr>
        <w:t>Московской области "Развитие и функционирование дорожно-транспортного комплекса»</w:t>
      </w:r>
    </w:p>
    <w:p w14:paraId="44D46270" w14:textId="04B01ED5" w:rsidR="00974F2E" w:rsidRDefault="007E412B" w:rsidP="00923318">
      <w:pPr>
        <w:spacing w:after="0" w:line="360" w:lineRule="auto"/>
        <w:ind w:firstLine="708"/>
        <w:jc w:val="both"/>
        <w:rPr>
          <w:rFonts w:ascii="Times New Roman" w:hAnsi="Times New Roman" w:cs="Times New Roman"/>
          <w:sz w:val="28"/>
          <w:szCs w:val="28"/>
        </w:rPr>
      </w:pPr>
      <w:r w:rsidRPr="00C92544">
        <w:rPr>
          <w:rFonts w:ascii="Times New Roman" w:hAnsi="Times New Roman" w:cs="Times New Roman"/>
          <w:sz w:val="28"/>
          <w:szCs w:val="28"/>
        </w:rPr>
        <w:t xml:space="preserve">В соответствии с Государственной программой Московской области "Развитие и функционирование дорожно-транспортного комплекса» на 2023-2027 годы утв. постановлением Правительства Московской области от 04.10.2022г. №1069/35, сведения по развитию транспортной инфраструктуры регионального значения в границах городского округа Мытищи Московской области применительно к </w:t>
      </w:r>
      <w:r w:rsidR="00931F6A">
        <w:rPr>
          <w:rFonts w:ascii="Times New Roman" w:hAnsi="Times New Roman" w:cs="Times New Roman"/>
          <w:sz w:val="28"/>
          <w:szCs w:val="28"/>
        </w:rPr>
        <w:t>территории городского округа</w:t>
      </w:r>
      <w:r w:rsidRPr="00C92544">
        <w:rPr>
          <w:rFonts w:ascii="Times New Roman" w:hAnsi="Times New Roman" w:cs="Times New Roman"/>
          <w:sz w:val="28"/>
          <w:szCs w:val="28"/>
        </w:rPr>
        <w:t xml:space="preserve"> Мытищи </w:t>
      </w:r>
      <w:r w:rsidR="00974F2E">
        <w:rPr>
          <w:rFonts w:ascii="Times New Roman" w:hAnsi="Times New Roman" w:cs="Times New Roman"/>
          <w:sz w:val="28"/>
          <w:szCs w:val="28"/>
        </w:rPr>
        <w:t>предусмотрено:</w:t>
      </w:r>
    </w:p>
    <w:p w14:paraId="14C2D307" w14:textId="2E301E68" w:rsidR="007E412B" w:rsidRDefault="00974F2E" w:rsidP="0092331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капитальный ремонт автомобильной дороги «д. Фоминское, подъезд от ул. Боярская к СНТ «Фоминское», СНТ «Марфино»;</w:t>
      </w:r>
    </w:p>
    <w:p w14:paraId="556E0E23" w14:textId="585B315D" w:rsidR="00974F2E" w:rsidRDefault="00974F2E" w:rsidP="0092331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капитальный ремонт автомобильной дороги «д. </w:t>
      </w:r>
      <w:proofErr w:type="spellStart"/>
      <w:r>
        <w:rPr>
          <w:rFonts w:ascii="Times New Roman" w:hAnsi="Times New Roman" w:cs="Times New Roman"/>
          <w:sz w:val="28"/>
          <w:szCs w:val="28"/>
        </w:rPr>
        <w:t>Ларево</w:t>
      </w:r>
      <w:proofErr w:type="spellEnd"/>
      <w:r>
        <w:rPr>
          <w:rFonts w:ascii="Times New Roman" w:hAnsi="Times New Roman" w:cs="Times New Roman"/>
          <w:sz w:val="28"/>
          <w:szCs w:val="28"/>
        </w:rPr>
        <w:t xml:space="preserve">, ул. Хвойная до </w:t>
      </w:r>
      <w:r w:rsidRPr="00A9218F">
        <w:rPr>
          <w:rFonts w:ascii="Times New Roman" w:hAnsi="Times New Roman" w:cs="Times New Roman"/>
          <w:sz w:val="28"/>
          <w:szCs w:val="28"/>
        </w:rPr>
        <w:t>участка с кадастровым номером 50:12:0030218:81, примыкание к региональной а/д старое направление Дмитровское шоссе, ДНТ «Космос», СТ «</w:t>
      </w:r>
      <w:proofErr w:type="spellStart"/>
      <w:r w:rsidRPr="00A9218F">
        <w:rPr>
          <w:rFonts w:ascii="Times New Roman" w:hAnsi="Times New Roman" w:cs="Times New Roman"/>
          <w:sz w:val="28"/>
          <w:szCs w:val="28"/>
        </w:rPr>
        <w:t>Гипромез</w:t>
      </w:r>
      <w:proofErr w:type="spellEnd"/>
      <w:r w:rsidRPr="00A9218F">
        <w:rPr>
          <w:rFonts w:ascii="Times New Roman" w:hAnsi="Times New Roman" w:cs="Times New Roman"/>
          <w:sz w:val="28"/>
          <w:szCs w:val="28"/>
        </w:rPr>
        <w:t>»</w:t>
      </w:r>
      <w:r w:rsidR="00A9218F">
        <w:rPr>
          <w:rFonts w:ascii="Times New Roman" w:hAnsi="Times New Roman" w:cs="Times New Roman"/>
          <w:sz w:val="28"/>
          <w:szCs w:val="28"/>
        </w:rPr>
        <w:t>;</w:t>
      </w:r>
    </w:p>
    <w:p w14:paraId="33E3171A" w14:textId="47E70367" w:rsidR="00A9218F" w:rsidRDefault="00A9218F" w:rsidP="0092331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капитальный ремонт автомобильной дороги «п. Борец, ул. Дмитровская, примыкание к муниципальной а/д подъезд к п. Борец, СНТ «Борей»;</w:t>
      </w:r>
    </w:p>
    <w:p w14:paraId="784B1DC8" w14:textId="5F42884E" w:rsidR="00A9218F" w:rsidRDefault="00A9218F" w:rsidP="0092331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капитальный ремонт автомобильной дороги «д. Троице-Сельцо, ул. Архитектурная, СНТ «Троице-Сельцо», СНТ «Архитектор», СНТ «Факел»;</w:t>
      </w:r>
    </w:p>
    <w:p w14:paraId="7D62C8DF" w14:textId="58A39B2B" w:rsidR="00A9218F" w:rsidRPr="00C92544" w:rsidRDefault="00A9218F" w:rsidP="0092331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капитальный ремонт автомобильной дороги «п. </w:t>
      </w:r>
      <w:proofErr w:type="spellStart"/>
      <w:r>
        <w:rPr>
          <w:rFonts w:ascii="Times New Roman" w:hAnsi="Times New Roman" w:cs="Times New Roman"/>
          <w:sz w:val="28"/>
          <w:szCs w:val="28"/>
        </w:rPr>
        <w:t>Торфоболото</w:t>
      </w:r>
      <w:proofErr w:type="spellEnd"/>
      <w:r>
        <w:rPr>
          <w:rFonts w:ascii="Times New Roman" w:hAnsi="Times New Roman" w:cs="Times New Roman"/>
          <w:sz w:val="28"/>
          <w:szCs w:val="28"/>
        </w:rPr>
        <w:t>, ул. Садовая, примыкание к региональной а/д «</w:t>
      </w:r>
      <w:proofErr w:type="spellStart"/>
      <w:r>
        <w:rPr>
          <w:rFonts w:ascii="Times New Roman" w:hAnsi="Times New Roman" w:cs="Times New Roman"/>
          <w:sz w:val="28"/>
          <w:szCs w:val="28"/>
        </w:rPr>
        <w:t>Ларево-Торфоболото</w:t>
      </w:r>
      <w:proofErr w:type="spellEnd"/>
      <w:r>
        <w:rPr>
          <w:rFonts w:ascii="Times New Roman" w:hAnsi="Times New Roman" w:cs="Times New Roman"/>
          <w:sz w:val="28"/>
          <w:szCs w:val="28"/>
        </w:rPr>
        <w:t>», СНТ «Вита-М».</w:t>
      </w:r>
    </w:p>
    <w:p w14:paraId="5F59253E" w14:textId="44FC2399" w:rsidR="005F05C2" w:rsidRPr="00DC4F57" w:rsidRDefault="00731F18" w:rsidP="00923318">
      <w:pPr>
        <w:spacing w:after="0" w:line="372" w:lineRule="auto"/>
        <w:ind w:firstLine="708"/>
        <w:jc w:val="both"/>
        <w:rPr>
          <w:rFonts w:ascii="Times New Roman" w:hAnsi="Times New Roman" w:cs="Times New Roman"/>
          <w:i/>
          <w:sz w:val="28"/>
          <w:szCs w:val="28"/>
        </w:rPr>
      </w:pPr>
      <w:r w:rsidRPr="00DC4F57">
        <w:rPr>
          <w:rFonts w:ascii="Times New Roman" w:hAnsi="Times New Roman" w:cs="Times New Roman"/>
          <w:i/>
          <w:sz w:val="28"/>
          <w:szCs w:val="28"/>
        </w:rPr>
        <w:t xml:space="preserve">Муниципальная программа городского округа </w:t>
      </w:r>
      <w:r w:rsidR="00315317">
        <w:rPr>
          <w:rFonts w:ascii="Times New Roman" w:hAnsi="Times New Roman" w:cs="Times New Roman"/>
          <w:i/>
          <w:sz w:val="28"/>
          <w:szCs w:val="28"/>
        </w:rPr>
        <w:t xml:space="preserve">Мытищи </w:t>
      </w:r>
      <w:r w:rsidR="00654ED4">
        <w:rPr>
          <w:rFonts w:ascii="Times New Roman" w:hAnsi="Times New Roman" w:cs="Times New Roman"/>
          <w:i/>
          <w:sz w:val="28"/>
          <w:szCs w:val="28"/>
        </w:rPr>
        <w:t>«</w:t>
      </w:r>
      <w:r w:rsidR="00315317" w:rsidRPr="00315317">
        <w:rPr>
          <w:rFonts w:ascii="Times New Roman" w:hAnsi="Times New Roman" w:cs="Times New Roman"/>
          <w:i/>
          <w:sz w:val="28"/>
          <w:szCs w:val="28"/>
        </w:rPr>
        <w:t>Развитие и функционирование дорожно-транспортного комплекса</w:t>
      </w:r>
      <w:r w:rsidR="00654ED4">
        <w:rPr>
          <w:rFonts w:ascii="Times New Roman" w:hAnsi="Times New Roman" w:cs="Times New Roman"/>
          <w:i/>
          <w:sz w:val="28"/>
          <w:szCs w:val="28"/>
        </w:rPr>
        <w:t>»</w:t>
      </w:r>
    </w:p>
    <w:p w14:paraId="69D5FEF1" w14:textId="77777777" w:rsidR="00C92544" w:rsidRPr="00315317" w:rsidRDefault="00C92544" w:rsidP="00923318">
      <w:pPr>
        <w:spacing w:after="0" w:line="360" w:lineRule="auto"/>
        <w:ind w:firstLine="708"/>
        <w:jc w:val="both"/>
        <w:rPr>
          <w:rFonts w:ascii="Times New Roman" w:hAnsi="Times New Roman" w:cs="Times New Roman"/>
          <w:sz w:val="28"/>
          <w:szCs w:val="28"/>
        </w:rPr>
      </w:pPr>
      <w:bookmarkStart w:id="9" w:name="_Toc73902210"/>
      <w:r w:rsidRPr="00315317">
        <w:rPr>
          <w:rFonts w:ascii="Times New Roman" w:hAnsi="Times New Roman" w:cs="Times New Roman"/>
          <w:sz w:val="28"/>
          <w:szCs w:val="28"/>
        </w:rPr>
        <w:t>Главными целями муниципальной программы являются:</w:t>
      </w:r>
    </w:p>
    <w:p w14:paraId="51A25CC9"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обеспечение развития и устойчивого функционирования сети автомобильных дорог, увеличение пропускной способности и улучшение параметров дорожно-транспортной сети городского округа Мытищи;</w:t>
      </w:r>
    </w:p>
    <w:p w14:paraId="5CCE60D0"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создание условий для устойчивого и безопасного функционирования автомобильного пассажирского транспорта, направленного на удовлетворение потребности всех слоев населения в транспортных услугах на территории городского округа Мытищи;</w:t>
      </w:r>
    </w:p>
    <w:p w14:paraId="7464E493"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обеспечение эффективного исполнения полномочий МКУ «Управление транспорта и дорожного хозяйства городского округа Мытищи».</w:t>
      </w:r>
    </w:p>
    <w:p w14:paraId="5DA1D383"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 xml:space="preserve">Реализация целей подпрограмм осуществляется посредством решения комплекса задач, входящих в состав соответствующих подпрограмм. Перечни мероприятий подпрограмм приведены в соответствующих подпрограммах муниципальной программы.  </w:t>
      </w:r>
    </w:p>
    <w:p w14:paraId="31256998" w14:textId="6E35CD5A" w:rsidR="00C92544" w:rsidRPr="00315317" w:rsidRDefault="00315317"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П</w:t>
      </w:r>
      <w:r w:rsidR="00C92544" w:rsidRPr="00315317">
        <w:rPr>
          <w:rFonts w:ascii="Times New Roman" w:hAnsi="Times New Roman" w:cs="Times New Roman"/>
          <w:sz w:val="28"/>
          <w:szCs w:val="28"/>
        </w:rPr>
        <w:t>еречень подпрограмм и краткое описание подпрограмм муниципальной программы</w:t>
      </w:r>
    </w:p>
    <w:p w14:paraId="0350B4FA"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Достижение целевых значений показателей в рамках программно-целевого сценария осуществляется посредством реализации 3 подпрограмм:</w:t>
      </w:r>
    </w:p>
    <w:p w14:paraId="4A3B9C9B" w14:textId="77777777" w:rsidR="00C92544" w:rsidRPr="00315317" w:rsidRDefault="00C92544" w:rsidP="00DD3308">
      <w:pPr>
        <w:pStyle w:val="a3"/>
        <w:numPr>
          <w:ilvl w:val="0"/>
          <w:numId w:val="47"/>
        </w:numPr>
        <w:spacing w:after="0" w:line="360" w:lineRule="auto"/>
        <w:jc w:val="both"/>
        <w:rPr>
          <w:rFonts w:ascii="Times New Roman" w:hAnsi="Times New Roman" w:cs="Times New Roman"/>
          <w:sz w:val="28"/>
          <w:szCs w:val="28"/>
        </w:rPr>
      </w:pPr>
      <w:r w:rsidRPr="00315317">
        <w:rPr>
          <w:rFonts w:ascii="Times New Roman" w:hAnsi="Times New Roman" w:cs="Times New Roman"/>
          <w:sz w:val="28"/>
          <w:szCs w:val="28"/>
        </w:rPr>
        <w:t xml:space="preserve">Пассажирский транспорт общего пользования (подпрограмма 1); </w:t>
      </w:r>
    </w:p>
    <w:p w14:paraId="6BF3D294" w14:textId="77777777" w:rsidR="00C92544" w:rsidRPr="00315317" w:rsidRDefault="00C92544" w:rsidP="00DD3308">
      <w:pPr>
        <w:pStyle w:val="a3"/>
        <w:numPr>
          <w:ilvl w:val="0"/>
          <w:numId w:val="47"/>
        </w:numPr>
        <w:spacing w:after="0" w:line="360" w:lineRule="auto"/>
        <w:jc w:val="both"/>
        <w:rPr>
          <w:rFonts w:ascii="Times New Roman" w:hAnsi="Times New Roman" w:cs="Times New Roman"/>
          <w:sz w:val="28"/>
          <w:szCs w:val="28"/>
        </w:rPr>
      </w:pPr>
      <w:r w:rsidRPr="00315317">
        <w:rPr>
          <w:rFonts w:ascii="Times New Roman" w:hAnsi="Times New Roman" w:cs="Times New Roman"/>
          <w:sz w:val="28"/>
          <w:szCs w:val="28"/>
        </w:rPr>
        <w:t>Дороги Подмосковья (подпрограмма 2);</w:t>
      </w:r>
    </w:p>
    <w:p w14:paraId="03E27AAB" w14:textId="77777777" w:rsidR="00C92544" w:rsidRPr="00315317" w:rsidRDefault="00C92544" w:rsidP="00DD3308">
      <w:pPr>
        <w:pStyle w:val="a3"/>
        <w:numPr>
          <w:ilvl w:val="0"/>
          <w:numId w:val="47"/>
        </w:numPr>
        <w:spacing w:after="0" w:line="360" w:lineRule="auto"/>
        <w:jc w:val="both"/>
        <w:rPr>
          <w:rFonts w:ascii="Times New Roman" w:hAnsi="Times New Roman" w:cs="Times New Roman"/>
          <w:sz w:val="28"/>
          <w:szCs w:val="28"/>
        </w:rPr>
      </w:pPr>
      <w:r w:rsidRPr="00315317">
        <w:rPr>
          <w:rFonts w:ascii="Times New Roman" w:hAnsi="Times New Roman" w:cs="Times New Roman"/>
          <w:sz w:val="28"/>
          <w:szCs w:val="28"/>
        </w:rPr>
        <w:t>Обеспечивающая подпрограмма (подпрограмма 5).</w:t>
      </w:r>
    </w:p>
    <w:p w14:paraId="2288B230"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Подпрограмма 1 направлена на организацию транспортного обслуживания населения городского округа Мытищи.</w:t>
      </w:r>
    </w:p>
    <w:p w14:paraId="71289A86"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lastRenderedPageBreak/>
        <w:t>Подпрограмма 2 направлена на развитие дорожно-транспортной сети и обеспечение своевременного ремонта объектов дорожно-мостового хозяйства в соответствии с нормативными требованиями, ликвидацию очагов аварийности на участках дорог и профилактику их возникновения.</w:t>
      </w:r>
    </w:p>
    <w:p w14:paraId="3DBD04A2" w14:textId="77777777" w:rsidR="00C92544" w:rsidRPr="00315317" w:rsidRDefault="00C92544" w:rsidP="00923318">
      <w:pPr>
        <w:spacing w:after="0" w:line="360" w:lineRule="auto"/>
        <w:ind w:firstLine="708"/>
        <w:jc w:val="both"/>
        <w:rPr>
          <w:rFonts w:ascii="Times New Roman" w:hAnsi="Times New Roman" w:cs="Times New Roman"/>
          <w:sz w:val="28"/>
          <w:szCs w:val="28"/>
        </w:rPr>
      </w:pPr>
      <w:r w:rsidRPr="00315317">
        <w:rPr>
          <w:rFonts w:ascii="Times New Roman" w:hAnsi="Times New Roman" w:cs="Times New Roman"/>
          <w:sz w:val="28"/>
          <w:szCs w:val="28"/>
        </w:rPr>
        <w:t>Подпрограмма 5 направлена на Обеспечение эффективного исполнения полномочий МКУ «Управление транспорта и дорожного хозяйства городского округа Мытищи».</w:t>
      </w:r>
    </w:p>
    <w:p w14:paraId="1AA9E231" w14:textId="77777777" w:rsidR="009C461B" w:rsidRPr="00DC4F57" w:rsidRDefault="009C461B" w:rsidP="00923318">
      <w:pPr>
        <w:pStyle w:val="2"/>
        <w:spacing w:before="0" w:line="360" w:lineRule="auto"/>
        <w:ind w:firstLine="709"/>
        <w:jc w:val="both"/>
        <w:rPr>
          <w:rFonts w:ascii="Times New Roman" w:hAnsi="Times New Roman" w:cs="Times New Roman"/>
          <w:color w:val="auto"/>
          <w:sz w:val="28"/>
          <w:szCs w:val="28"/>
        </w:rPr>
      </w:pPr>
      <w:bookmarkStart w:id="10" w:name="_Toc150725402"/>
      <w:r w:rsidRPr="00DC4F57">
        <w:rPr>
          <w:rFonts w:ascii="Times New Roman" w:hAnsi="Times New Roman" w:cs="Times New Roman"/>
          <w:color w:val="auto"/>
          <w:sz w:val="28"/>
          <w:szCs w:val="28"/>
        </w:rPr>
        <w:t>1.2 Оценка социально-экономической и градостроительной деятельности территории, включая деятельность в сфере транспорта, дорожную деятельность</w:t>
      </w:r>
      <w:bookmarkEnd w:id="9"/>
      <w:bookmarkEnd w:id="10"/>
    </w:p>
    <w:p w14:paraId="10D6A7A2" w14:textId="77777777" w:rsidR="00315317" w:rsidRPr="00315317" w:rsidRDefault="00C76661" w:rsidP="00923318">
      <w:pPr>
        <w:spacing w:after="0" w:line="360" w:lineRule="auto"/>
        <w:ind w:firstLine="709"/>
        <w:jc w:val="both"/>
        <w:rPr>
          <w:rFonts w:ascii="Times New Roman" w:hAnsi="Times New Roman" w:cs="Times New Roman"/>
          <w:i/>
          <w:iCs/>
          <w:sz w:val="28"/>
          <w:szCs w:val="28"/>
        </w:rPr>
      </w:pPr>
      <w:hyperlink r:id="rId11" w:anchor="accord11052" w:history="1">
        <w:r w:rsidR="00315317" w:rsidRPr="00315317">
          <w:rPr>
            <w:rFonts w:ascii="Times New Roman" w:hAnsi="Times New Roman" w:cs="Times New Roman"/>
            <w:i/>
            <w:iCs/>
            <w:sz w:val="28"/>
            <w:szCs w:val="28"/>
          </w:rPr>
          <w:t>Экономика</w:t>
        </w:r>
      </w:hyperlink>
    </w:p>
    <w:p w14:paraId="15E9AC39"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Городской округ Мытищи обладает мощным экономическим, финансовым и социальным потенциалом, который сформировался благодаря выгодному экономико-географическому положению вблизи столицы, хорошо развитой транспортной сетью и наличию высококвалифицированных трудовых ресурсов. Комплексное развитие экономики и социальной сферы позволяет округу обеспечивать благоприятные условия жизнедеятельности населения и хозяйствующих субъектов.</w:t>
      </w:r>
    </w:p>
    <w:p w14:paraId="4080CD4A"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По итогам 2021 года общий экономический оборот организаций округа всех форм собственности и видов деятельности превысил 900 млрд. рублей, это 7% от всего оборота организаций Подмосковья.</w:t>
      </w:r>
    </w:p>
    <w:p w14:paraId="28506DC5"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Одной из ведущих отраслей экономики городского округа Мытищи является промышленность, оказывающая влияние на многие показатели социально-экономического развития. По объёму отгруженных товаров собственного производства, выполненных работ и услуг по промышленными видам деятельности городской округ входит в тройку лидеров. Относительно 2020 года данный показатель увеличился на 6 млрд. рублей.</w:t>
      </w:r>
    </w:p>
    <w:p w14:paraId="308FE8E6"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Ведущие позиции в структуре промышленного производства занимает отрасль обрабатывающего производства. Её удельный вес в общем объеме отгружаемой промышленной продукции составляет более 80%.</w:t>
      </w:r>
    </w:p>
    <w:p w14:paraId="1BE67A3A"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lastRenderedPageBreak/>
        <w:t>Оборот всех предприятий розничной торговли достиг 250 млрд. рублей. По товарообороту городской округ Мытищи входит в пятерку лидеров по Подмосковью.</w:t>
      </w:r>
    </w:p>
    <w:p w14:paraId="73EBBF29" w14:textId="6D284165"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Характер развития экономики округа также определяется объемами и видами капитальных вложений. По итогам за 202</w:t>
      </w:r>
      <w:r w:rsidR="001D655D">
        <w:rPr>
          <w:rFonts w:ascii="Times New Roman" w:hAnsi="Times New Roman" w:cs="Times New Roman"/>
          <w:sz w:val="28"/>
          <w:szCs w:val="28"/>
        </w:rPr>
        <w:t>2</w:t>
      </w:r>
      <w:r w:rsidRPr="00315317">
        <w:rPr>
          <w:rFonts w:ascii="Times New Roman" w:hAnsi="Times New Roman" w:cs="Times New Roman"/>
          <w:sz w:val="28"/>
          <w:szCs w:val="28"/>
        </w:rPr>
        <w:t xml:space="preserve"> год в экономику и социальную сферу городского округа Мытищи направлено более 55 млрд. рублей инвестиций за счет всех источников финансирования, это второй результат среди муниципальных образований Московской области.</w:t>
      </w:r>
    </w:p>
    <w:p w14:paraId="36117BA9"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В соответствии с балансом трудовых ресурсов во всех сферах экономики муниципального образования занято свыше 156,3 тыс. человек.</w:t>
      </w:r>
    </w:p>
    <w:p w14:paraId="57C1CE4C"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Ежегодно в городском округе Мытищи создаются в среднем более 2,5 тысяч рабочих мест. Среднемесячная начисленная заработная плата работников организаций городского округа Мытищи за отчетный год составила 59 тыс. рублей.</w:t>
      </w:r>
    </w:p>
    <w:p w14:paraId="41141386"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Согласно данным Мытищинского центра занятости населения, численность зарегистрированных безработных снизилась в 7 раз относительно начала отчетного года и составила 712 человек. Уровень безработицы на конец отчетного периода составил – 0,5%.</w:t>
      </w:r>
    </w:p>
    <w:p w14:paraId="6EED4727" w14:textId="77777777" w:rsidR="00315317" w:rsidRPr="00315317" w:rsidRDefault="00C76661" w:rsidP="00923318">
      <w:pPr>
        <w:spacing w:after="0" w:line="360" w:lineRule="auto"/>
        <w:ind w:firstLine="709"/>
        <w:jc w:val="both"/>
        <w:rPr>
          <w:rFonts w:ascii="Times New Roman" w:hAnsi="Times New Roman" w:cs="Times New Roman"/>
          <w:i/>
          <w:iCs/>
          <w:sz w:val="28"/>
          <w:szCs w:val="28"/>
        </w:rPr>
      </w:pPr>
      <w:hyperlink r:id="rId12" w:anchor="accord11053" w:history="1">
        <w:r w:rsidR="00315317" w:rsidRPr="00315317">
          <w:rPr>
            <w:rFonts w:ascii="Times New Roman" w:hAnsi="Times New Roman" w:cs="Times New Roman"/>
            <w:i/>
            <w:iCs/>
            <w:sz w:val="28"/>
            <w:szCs w:val="28"/>
          </w:rPr>
          <w:t>Промышленность</w:t>
        </w:r>
      </w:hyperlink>
    </w:p>
    <w:p w14:paraId="1FCFA7B8"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Промышленное производство городского округа Мытищи представлено предприятиями обрабатывающих производств, обеспечение электрической энергией, газом и паром; кондиционирование воздуха и водоснабжение; водоотведение, организация сбора и утилизации отходов, деятельность по ликвидации загрязнений.</w:t>
      </w:r>
    </w:p>
    <w:p w14:paraId="7C61FDC1" w14:textId="77777777" w:rsidR="00315317" w:rsidRPr="00315317" w:rsidRDefault="00315317" w:rsidP="00923318">
      <w:pPr>
        <w:spacing w:after="0" w:line="360" w:lineRule="auto"/>
        <w:ind w:firstLine="709"/>
        <w:jc w:val="both"/>
        <w:rPr>
          <w:rFonts w:ascii="Times New Roman" w:hAnsi="Times New Roman" w:cs="Times New Roman"/>
          <w:sz w:val="28"/>
          <w:szCs w:val="28"/>
        </w:rPr>
      </w:pPr>
      <w:r w:rsidRPr="00315317">
        <w:rPr>
          <w:rFonts w:ascii="Times New Roman" w:hAnsi="Times New Roman" w:cs="Times New Roman"/>
          <w:sz w:val="28"/>
          <w:szCs w:val="28"/>
        </w:rPr>
        <w:t>Основу прироста промышленной продукции составляют крупные и средние предприятия обрабатывающей отрасли, основным видом деятельности которых является:</w:t>
      </w:r>
    </w:p>
    <w:p w14:paraId="5650D2FE" w14:textId="77777777" w:rsidR="00315317" w:rsidRPr="00315317" w:rsidRDefault="00315317" w:rsidP="00DD3308">
      <w:pPr>
        <w:pStyle w:val="a3"/>
        <w:numPr>
          <w:ilvl w:val="0"/>
          <w:numId w:val="48"/>
        </w:numPr>
        <w:spacing w:after="0" w:line="360" w:lineRule="auto"/>
        <w:ind w:left="0" w:firstLine="709"/>
        <w:jc w:val="both"/>
        <w:rPr>
          <w:rFonts w:ascii="Times New Roman" w:hAnsi="Times New Roman" w:cs="Times New Roman"/>
          <w:sz w:val="28"/>
          <w:szCs w:val="28"/>
        </w:rPr>
      </w:pPr>
      <w:r w:rsidRPr="00315317">
        <w:rPr>
          <w:rFonts w:ascii="Times New Roman" w:hAnsi="Times New Roman" w:cs="Times New Roman"/>
          <w:sz w:val="28"/>
          <w:szCs w:val="28"/>
        </w:rPr>
        <w:t xml:space="preserve">«производство электрооборудования, электронного и оптического оборудования», представленные АО «ОКБ КП» - основной задачей которого является разработка и изготовление кабельных изделий для эксплуатации в </w:t>
      </w:r>
      <w:r w:rsidRPr="00315317">
        <w:rPr>
          <w:rFonts w:ascii="Times New Roman" w:hAnsi="Times New Roman" w:cs="Times New Roman"/>
          <w:sz w:val="28"/>
          <w:szCs w:val="28"/>
        </w:rPr>
        <w:lastRenderedPageBreak/>
        <w:t>экстремальных условиях, авиационной, космической, радиоэлектронной и других видах новой техники, ООО «</w:t>
      </w:r>
      <w:proofErr w:type="spellStart"/>
      <w:r w:rsidRPr="00315317">
        <w:rPr>
          <w:rFonts w:ascii="Times New Roman" w:hAnsi="Times New Roman" w:cs="Times New Roman"/>
          <w:sz w:val="28"/>
          <w:szCs w:val="28"/>
        </w:rPr>
        <w:t>Груп</w:t>
      </w:r>
      <w:proofErr w:type="spellEnd"/>
      <w:r w:rsidRPr="00315317">
        <w:rPr>
          <w:rFonts w:ascii="Times New Roman" w:hAnsi="Times New Roman" w:cs="Times New Roman"/>
          <w:sz w:val="28"/>
          <w:szCs w:val="28"/>
        </w:rPr>
        <w:t xml:space="preserve"> Атлантик </w:t>
      </w:r>
      <w:proofErr w:type="spellStart"/>
      <w:r w:rsidRPr="00315317">
        <w:rPr>
          <w:rFonts w:ascii="Times New Roman" w:hAnsi="Times New Roman" w:cs="Times New Roman"/>
          <w:sz w:val="28"/>
          <w:szCs w:val="28"/>
        </w:rPr>
        <w:t>Теплолюкс</w:t>
      </w:r>
      <w:proofErr w:type="spellEnd"/>
      <w:r w:rsidRPr="00315317">
        <w:rPr>
          <w:rFonts w:ascii="Times New Roman" w:hAnsi="Times New Roman" w:cs="Times New Roman"/>
          <w:sz w:val="28"/>
          <w:szCs w:val="28"/>
        </w:rPr>
        <w:t>» - крупнейший в России и один из крупнейших в мире производителей нагревательных кабелей и систем электрообогрева промышленного и бытового назначения, ООО «</w:t>
      </w:r>
      <w:proofErr w:type="spellStart"/>
      <w:r w:rsidRPr="00315317">
        <w:rPr>
          <w:rFonts w:ascii="Times New Roman" w:hAnsi="Times New Roman" w:cs="Times New Roman"/>
          <w:sz w:val="28"/>
          <w:szCs w:val="28"/>
        </w:rPr>
        <w:t>ССТэнергомонтаж</w:t>
      </w:r>
      <w:proofErr w:type="spellEnd"/>
      <w:r w:rsidRPr="00315317">
        <w:rPr>
          <w:rFonts w:ascii="Times New Roman" w:hAnsi="Times New Roman" w:cs="Times New Roman"/>
          <w:sz w:val="28"/>
          <w:szCs w:val="28"/>
        </w:rPr>
        <w:t>» - российский разработчик и поставщик комплексных решений по электрообогреву, теплоизоляции и электротехнике для различных отраслей промышленности, входящий в Группу компаний «Специальные системы и технологии», которая 30 лет работает на глобальном рынке промышленного электрообогрева;</w:t>
      </w:r>
    </w:p>
    <w:p w14:paraId="75BB3A1B" w14:textId="77777777" w:rsidR="00315317" w:rsidRPr="00315317" w:rsidRDefault="00315317" w:rsidP="00DD3308">
      <w:pPr>
        <w:pStyle w:val="a3"/>
        <w:numPr>
          <w:ilvl w:val="0"/>
          <w:numId w:val="48"/>
        </w:numPr>
        <w:spacing w:after="0" w:line="360" w:lineRule="auto"/>
        <w:ind w:left="0" w:firstLine="709"/>
        <w:jc w:val="both"/>
        <w:rPr>
          <w:rFonts w:ascii="Times New Roman" w:hAnsi="Times New Roman" w:cs="Times New Roman"/>
          <w:sz w:val="28"/>
          <w:szCs w:val="28"/>
        </w:rPr>
      </w:pPr>
      <w:r w:rsidRPr="00315317">
        <w:rPr>
          <w:rFonts w:ascii="Times New Roman" w:hAnsi="Times New Roman" w:cs="Times New Roman"/>
          <w:sz w:val="28"/>
          <w:szCs w:val="28"/>
        </w:rPr>
        <w:t>«производство промышленного холодильного и вентиляционного оборудования» представляет компания «ТРАКС» - разработчик и производитель климатического оборудования для техники специального назначения, судов и кораблей;</w:t>
      </w:r>
    </w:p>
    <w:p w14:paraId="2AB103DD" w14:textId="77777777" w:rsidR="00315317" w:rsidRPr="00315317" w:rsidRDefault="00315317" w:rsidP="00DD3308">
      <w:pPr>
        <w:pStyle w:val="a3"/>
        <w:numPr>
          <w:ilvl w:val="0"/>
          <w:numId w:val="48"/>
        </w:numPr>
        <w:spacing w:after="0" w:line="360" w:lineRule="auto"/>
        <w:ind w:left="0" w:firstLine="709"/>
        <w:jc w:val="both"/>
        <w:rPr>
          <w:rFonts w:ascii="Times New Roman" w:hAnsi="Times New Roman" w:cs="Times New Roman"/>
          <w:sz w:val="28"/>
          <w:szCs w:val="28"/>
        </w:rPr>
      </w:pPr>
      <w:r w:rsidRPr="00315317">
        <w:rPr>
          <w:rFonts w:ascii="Times New Roman" w:hAnsi="Times New Roman" w:cs="Times New Roman"/>
          <w:sz w:val="28"/>
          <w:szCs w:val="28"/>
        </w:rPr>
        <w:t>«производство сборных паркетных покрытий» - ООО «</w:t>
      </w:r>
      <w:proofErr w:type="spellStart"/>
      <w:r w:rsidRPr="00315317">
        <w:rPr>
          <w:rFonts w:ascii="Times New Roman" w:hAnsi="Times New Roman" w:cs="Times New Roman"/>
          <w:sz w:val="28"/>
          <w:szCs w:val="28"/>
        </w:rPr>
        <w:t>Таркетт</w:t>
      </w:r>
      <w:proofErr w:type="spellEnd"/>
      <w:r w:rsidRPr="00315317">
        <w:rPr>
          <w:rFonts w:ascii="Times New Roman" w:hAnsi="Times New Roman" w:cs="Times New Roman"/>
          <w:sz w:val="28"/>
          <w:szCs w:val="28"/>
        </w:rPr>
        <w:t xml:space="preserve"> </w:t>
      </w:r>
      <w:proofErr w:type="spellStart"/>
      <w:r w:rsidRPr="00315317">
        <w:rPr>
          <w:rFonts w:ascii="Times New Roman" w:hAnsi="Times New Roman" w:cs="Times New Roman"/>
          <w:sz w:val="28"/>
          <w:szCs w:val="28"/>
        </w:rPr>
        <w:t>Соммер</w:t>
      </w:r>
      <w:proofErr w:type="spellEnd"/>
      <w:r w:rsidRPr="00315317">
        <w:rPr>
          <w:rFonts w:ascii="Times New Roman" w:hAnsi="Times New Roman" w:cs="Times New Roman"/>
          <w:sz w:val="28"/>
          <w:szCs w:val="28"/>
        </w:rPr>
        <w:t xml:space="preserve">» - является одним из крупных российских предприятий международной компании </w:t>
      </w:r>
      <w:proofErr w:type="spellStart"/>
      <w:r w:rsidRPr="00315317">
        <w:rPr>
          <w:rFonts w:ascii="Times New Roman" w:hAnsi="Times New Roman" w:cs="Times New Roman"/>
          <w:sz w:val="28"/>
          <w:szCs w:val="28"/>
        </w:rPr>
        <w:t>Tarkett</w:t>
      </w:r>
      <w:proofErr w:type="spellEnd"/>
      <w:r w:rsidRPr="00315317">
        <w:rPr>
          <w:rFonts w:ascii="Times New Roman" w:hAnsi="Times New Roman" w:cs="Times New Roman"/>
          <w:sz w:val="28"/>
          <w:szCs w:val="28"/>
        </w:rPr>
        <w:t xml:space="preserve"> по производству ламината и паркетной доски;</w:t>
      </w:r>
    </w:p>
    <w:p w14:paraId="63EDF80B" w14:textId="77777777" w:rsidR="00315317" w:rsidRPr="00315317" w:rsidRDefault="00315317" w:rsidP="00DD3308">
      <w:pPr>
        <w:pStyle w:val="a3"/>
        <w:numPr>
          <w:ilvl w:val="0"/>
          <w:numId w:val="48"/>
        </w:numPr>
        <w:spacing w:after="0" w:line="360" w:lineRule="auto"/>
        <w:ind w:left="0" w:firstLine="709"/>
        <w:jc w:val="both"/>
        <w:rPr>
          <w:rFonts w:ascii="Times New Roman" w:hAnsi="Times New Roman" w:cs="Times New Roman"/>
          <w:sz w:val="28"/>
          <w:szCs w:val="28"/>
        </w:rPr>
      </w:pPr>
      <w:r w:rsidRPr="00315317">
        <w:rPr>
          <w:rFonts w:ascii="Times New Roman" w:hAnsi="Times New Roman" w:cs="Times New Roman"/>
          <w:sz w:val="28"/>
          <w:szCs w:val="28"/>
        </w:rPr>
        <w:t xml:space="preserve">«производство транспортных средств и оборудования», где основная доля принадлежит предприятиям АО «Метровагонмаш», которое является крупнейшей отечественной машиностроительной компанией, поставляющей вагоны метро, как на территории России, так и за рубеж, АО «Мытищинский машиностроительный завод» - являющийся крупным промышленным предприятием, производящим продукцию специального назначения - уникальные гусеничные шасси и располагающий мощной производственной базой для производства изделий спецтехники и на сегодняшний день выпускающий одиннадцать модификаций машин, а также ООО «Мытищинский приборостроительный завод» - проектирующий и изготавливающий широкий ряд </w:t>
      </w:r>
      <w:proofErr w:type="spellStart"/>
      <w:r w:rsidRPr="00315317">
        <w:rPr>
          <w:rFonts w:ascii="Times New Roman" w:hAnsi="Times New Roman" w:cs="Times New Roman"/>
          <w:sz w:val="28"/>
          <w:szCs w:val="28"/>
        </w:rPr>
        <w:t>автоспецтехники:колесные</w:t>
      </w:r>
      <w:proofErr w:type="spellEnd"/>
      <w:r w:rsidRPr="00315317">
        <w:rPr>
          <w:rFonts w:ascii="Times New Roman" w:hAnsi="Times New Roman" w:cs="Times New Roman"/>
          <w:sz w:val="28"/>
          <w:szCs w:val="28"/>
        </w:rPr>
        <w:t xml:space="preserve"> вездеходы, автомастерские, автолаборатории, каротажные геофизические подъемники и т.п.; </w:t>
      </w:r>
    </w:p>
    <w:p w14:paraId="3B51B821" w14:textId="77777777" w:rsidR="00315317" w:rsidRPr="00315317" w:rsidRDefault="00315317" w:rsidP="00DD3308">
      <w:pPr>
        <w:pStyle w:val="a3"/>
        <w:numPr>
          <w:ilvl w:val="0"/>
          <w:numId w:val="48"/>
        </w:numPr>
        <w:spacing w:after="0" w:line="360" w:lineRule="auto"/>
        <w:ind w:left="0" w:firstLine="709"/>
        <w:jc w:val="both"/>
        <w:rPr>
          <w:rFonts w:ascii="Times New Roman" w:hAnsi="Times New Roman" w:cs="Times New Roman"/>
          <w:sz w:val="28"/>
          <w:szCs w:val="28"/>
        </w:rPr>
      </w:pPr>
      <w:r w:rsidRPr="00315317">
        <w:rPr>
          <w:rFonts w:ascii="Times New Roman" w:hAnsi="Times New Roman" w:cs="Times New Roman"/>
          <w:sz w:val="28"/>
          <w:szCs w:val="28"/>
        </w:rPr>
        <w:lastRenderedPageBreak/>
        <w:t xml:space="preserve">«производство облучающего и электротерапевтического оборудования, применяемого в медицинских целях» представлено компаниями ООО «Мед </w:t>
      </w:r>
      <w:proofErr w:type="spellStart"/>
      <w:r w:rsidRPr="00315317">
        <w:rPr>
          <w:rFonts w:ascii="Times New Roman" w:hAnsi="Times New Roman" w:cs="Times New Roman"/>
          <w:sz w:val="28"/>
          <w:szCs w:val="28"/>
        </w:rPr>
        <w:t>ТеКо</w:t>
      </w:r>
      <w:proofErr w:type="spellEnd"/>
      <w:r w:rsidRPr="00315317">
        <w:rPr>
          <w:rFonts w:ascii="Times New Roman" w:hAnsi="Times New Roman" w:cs="Times New Roman"/>
          <w:sz w:val="28"/>
          <w:szCs w:val="28"/>
        </w:rPr>
        <w:t>» - основным направлением деятельности является разработка и производство медицинской техники применяемой в области дезинфекции воздуха, низкотемпературной стерилизации и физиотерапии, и АО «</w:t>
      </w:r>
      <w:proofErr w:type="spellStart"/>
      <w:r w:rsidRPr="00315317">
        <w:rPr>
          <w:rFonts w:ascii="Times New Roman" w:hAnsi="Times New Roman" w:cs="Times New Roman"/>
          <w:sz w:val="28"/>
          <w:szCs w:val="28"/>
        </w:rPr>
        <w:t>МедСил</w:t>
      </w:r>
      <w:proofErr w:type="spellEnd"/>
      <w:r w:rsidRPr="00315317">
        <w:rPr>
          <w:rFonts w:ascii="Times New Roman" w:hAnsi="Times New Roman" w:cs="Times New Roman"/>
          <w:sz w:val="28"/>
          <w:szCs w:val="28"/>
        </w:rPr>
        <w:t>»  - разработчик и производитель изделий из силиконовой резины и других полимерных материалов для применения в медицине, пищевой, электротехнической промышленности, строительстве и других областях.</w:t>
      </w:r>
    </w:p>
    <w:p w14:paraId="4911A6AD" w14:textId="77777777" w:rsidR="00315317" w:rsidRPr="00315317" w:rsidRDefault="00315317" w:rsidP="00DD3308">
      <w:pPr>
        <w:pStyle w:val="a3"/>
        <w:numPr>
          <w:ilvl w:val="0"/>
          <w:numId w:val="48"/>
        </w:numPr>
        <w:spacing w:after="0" w:line="360" w:lineRule="auto"/>
        <w:ind w:left="0" w:firstLine="709"/>
        <w:jc w:val="both"/>
        <w:rPr>
          <w:rFonts w:ascii="Times New Roman" w:hAnsi="Times New Roman" w:cs="Times New Roman"/>
          <w:sz w:val="28"/>
          <w:szCs w:val="28"/>
        </w:rPr>
      </w:pPr>
      <w:r w:rsidRPr="00315317">
        <w:rPr>
          <w:rFonts w:ascii="Times New Roman" w:hAnsi="Times New Roman" w:cs="Times New Roman"/>
          <w:sz w:val="28"/>
          <w:szCs w:val="28"/>
        </w:rPr>
        <w:t>«производство пищевых продуктов, включая напитки», основными представителями данной отрасли являются ЗАО «Московская пивоваренная компания», в состав которой входят самый современный пивоваренный завод в России, а также собственные дистрибьюторский и логистический центры, ООО «Родник и К» - производитель дистиллированных питьевых алкогольных напитков, ООО «Мясной Дом Бородина» - крупный производитель мясной продукции, ООО «</w:t>
      </w:r>
      <w:proofErr w:type="spellStart"/>
      <w:r w:rsidRPr="00315317">
        <w:rPr>
          <w:rFonts w:ascii="Times New Roman" w:hAnsi="Times New Roman" w:cs="Times New Roman"/>
          <w:sz w:val="28"/>
          <w:szCs w:val="28"/>
        </w:rPr>
        <w:t>Русскарт</w:t>
      </w:r>
      <w:proofErr w:type="spellEnd"/>
      <w:r w:rsidRPr="00315317">
        <w:rPr>
          <w:rFonts w:ascii="Times New Roman" w:hAnsi="Times New Roman" w:cs="Times New Roman"/>
          <w:sz w:val="28"/>
          <w:szCs w:val="28"/>
        </w:rPr>
        <w:t xml:space="preserve">» - ведущий российский производитель </w:t>
      </w:r>
      <w:proofErr w:type="spellStart"/>
      <w:r w:rsidRPr="00315317">
        <w:rPr>
          <w:rFonts w:ascii="Times New Roman" w:hAnsi="Times New Roman" w:cs="Times New Roman"/>
          <w:sz w:val="28"/>
          <w:szCs w:val="28"/>
        </w:rPr>
        <w:t>снековой</w:t>
      </w:r>
      <w:proofErr w:type="spellEnd"/>
      <w:r w:rsidRPr="00315317">
        <w:rPr>
          <w:rFonts w:ascii="Times New Roman" w:hAnsi="Times New Roman" w:cs="Times New Roman"/>
          <w:sz w:val="28"/>
          <w:szCs w:val="28"/>
        </w:rPr>
        <w:t xml:space="preserve"> продукции, ООО «Восход центр» - один их крупнейших в России производитель и поставщик замороженной выпечки.</w:t>
      </w:r>
    </w:p>
    <w:p w14:paraId="453408C6" w14:textId="77777777" w:rsidR="00315317" w:rsidRPr="00315317" w:rsidRDefault="00315317" w:rsidP="00DD3308">
      <w:pPr>
        <w:pStyle w:val="a3"/>
        <w:numPr>
          <w:ilvl w:val="0"/>
          <w:numId w:val="48"/>
        </w:numPr>
        <w:spacing w:after="0" w:line="360" w:lineRule="auto"/>
        <w:ind w:left="0" w:firstLine="709"/>
        <w:jc w:val="both"/>
        <w:rPr>
          <w:rFonts w:ascii="Times New Roman" w:hAnsi="Times New Roman" w:cs="Times New Roman"/>
          <w:sz w:val="28"/>
          <w:szCs w:val="28"/>
        </w:rPr>
      </w:pPr>
      <w:r w:rsidRPr="00315317">
        <w:rPr>
          <w:rFonts w:ascii="Times New Roman" w:hAnsi="Times New Roman" w:cs="Times New Roman"/>
          <w:sz w:val="28"/>
          <w:szCs w:val="28"/>
        </w:rPr>
        <w:t xml:space="preserve">«производство пластмассовых изделий для упаковывания товаров» представлено предприятием по производству ПЭТ-упаковок, </w:t>
      </w:r>
      <w:proofErr w:type="spellStart"/>
      <w:r w:rsidRPr="00315317">
        <w:rPr>
          <w:rFonts w:ascii="Times New Roman" w:hAnsi="Times New Roman" w:cs="Times New Roman"/>
          <w:sz w:val="28"/>
          <w:szCs w:val="28"/>
        </w:rPr>
        <w:t>преформ</w:t>
      </w:r>
      <w:proofErr w:type="spellEnd"/>
      <w:r w:rsidRPr="00315317">
        <w:rPr>
          <w:rFonts w:ascii="Times New Roman" w:hAnsi="Times New Roman" w:cs="Times New Roman"/>
          <w:sz w:val="28"/>
          <w:szCs w:val="28"/>
        </w:rPr>
        <w:t>, полимерных колпачков и пленки АО «РЕТАЛ» и многие другие.</w:t>
      </w:r>
    </w:p>
    <w:p w14:paraId="0257450D" w14:textId="77777777" w:rsidR="009C461B" w:rsidRPr="00DC4F57" w:rsidRDefault="009C461B" w:rsidP="00923318">
      <w:pPr>
        <w:spacing w:after="0" w:line="360" w:lineRule="auto"/>
        <w:ind w:firstLine="709"/>
        <w:jc w:val="both"/>
        <w:rPr>
          <w:rFonts w:ascii="Times New Roman" w:hAnsi="Times New Roman" w:cs="Times New Roman"/>
          <w:sz w:val="28"/>
          <w:szCs w:val="28"/>
        </w:rPr>
      </w:pPr>
    </w:p>
    <w:p w14:paraId="3ACB7C87" w14:textId="77777777" w:rsidR="00BE0025" w:rsidRPr="00BE0025" w:rsidRDefault="00C76661" w:rsidP="00923318">
      <w:pPr>
        <w:spacing w:after="0" w:line="360" w:lineRule="auto"/>
        <w:ind w:firstLine="709"/>
        <w:jc w:val="both"/>
        <w:rPr>
          <w:rFonts w:ascii="Times New Roman" w:hAnsi="Times New Roman" w:cs="Times New Roman"/>
          <w:i/>
          <w:iCs/>
          <w:sz w:val="28"/>
          <w:szCs w:val="28"/>
        </w:rPr>
      </w:pPr>
      <w:hyperlink r:id="rId13" w:anchor="accord11056" w:history="1">
        <w:r w:rsidR="00BE0025" w:rsidRPr="00BE0025">
          <w:rPr>
            <w:rFonts w:ascii="Times New Roman" w:hAnsi="Times New Roman" w:cs="Times New Roman"/>
            <w:i/>
            <w:iCs/>
            <w:sz w:val="28"/>
            <w:szCs w:val="28"/>
          </w:rPr>
          <w:t>Малое предпринимательство</w:t>
        </w:r>
      </w:hyperlink>
    </w:p>
    <w:p w14:paraId="2B7509A8"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xml:space="preserve">В экономической системе округа укрепляются позиции малого предпринимательства. Министерством инвестиций и инноваций городской округ Мытищи - один из лидеров Московской области по количеству малых предприятий - награждён Дипломом победителя в номинации "Лучший предпринимательский климат". В округе зарегистрировано более 11 тысяч субъектов малого бизнеса с совокупным доходом 167 млрд. рублей. Это </w:t>
      </w:r>
      <w:r w:rsidRPr="00BE0025">
        <w:rPr>
          <w:rFonts w:ascii="Times New Roman" w:hAnsi="Times New Roman" w:cs="Times New Roman"/>
          <w:sz w:val="28"/>
          <w:szCs w:val="28"/>
        </w:rPr>
        <w:lastRenderedPageBreak/>
        <w:t xml:space="preserve">четверть всего общеэкономического оборота муниципального образования. При </w:t>
      </w:r>
      <w:proofErr w:type="spellStart"/>
      <w:r w:rsidRPr="00BE0025">
        <w:rPr>
          <w:rFonts w:ascii="Times New Roman" w:hAnsi="Times New Roman" w:cs="Times New Roman"/>
          <w:sz w:val="28"/>
          <w:szCs w:val="28"/>
        </w:rPr>
        <w:t>софинансировании</w:t>
      </w:r>
      <w:proofErr w:type="spellEnd"/>
      <w:r w:rsidRPr="00BE0025">
        <w:rPr>
          <w:rFonts w:ascii="Times New Roman" w:hAnsi="Times New Roman" w:cs="Times New Roman"/>
          <w:sz w:val="28"/>
          <w:szCs w:val="28"/>
        </w:rPr>
        <w:t xml:space="preserve"> из областного бюджета программой поддержки воспользовались 22 предпринимателя, освоив сумму в 24 млн. рублей.  </w:t>
      </w:r>
    </w:p>
    <w:p w14:paraId="7A297C91" w14:textId="77777777" w:rsidR="00BE0025" w:rsidRPr="00BE0025" w:rsidRDefault="00C76661" w:rsidP="00923318">
      <w:pPr>
        <w:spacing w:after="0" w:line="360" w:lineRule="auto"/>
        <w:ind w:firstLine="709"/>
        <w:jc w:val="both"/>
        <w:rPr>
          <w:rFonts w:ascii="Times New Roman" w:hAnsi="Times New Roman" w:cs="Times New Roman"/>
          <w:i/>
          <w:iCs/>
          <w:sz w:val="28"/>
          <w:szCs w:val="28"/>
        </w:rPr>
      </w:pPr>
      <w:hyperlink r:id="rId14" w:anchor="accord11057" w:history="1">
        <w:r w:rsidR="00BE0025" w:rsidRPr="00BE0025">
          <w:rPr>
            <w:rFonts w:ascii="Times New Roman" w:hAnsi="Times New Roman" w:cs="Times New Roman"/>
            <w:i/>
            <w:iCs/>
            <w:sz w:val="28"/>
            <w:szCs w:val="28"/>
          </w:rPr>
          <w:t>Градостроительство</w:t>
        </w:r>
      </w:hyperlink>
    </w:p>
    <w:p w14:paraId="249CCBC0" w14:textId="0942D199"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В 202</w:t>
      </w:r>
      <w:r w:rsidR="001D655D">
        <w:rPr>
          <w:rFonts w:ascii="Times New Roman" w:hAnsi="Times New Roman" w:cs="Times New Roman"/>
          <w:sz w:val="28"/>
          <w:szCs w:val="28"/>
        </w:rPr>
        <w:t>2</w:t>
      </w:r>
      <w:r w:rsidRPr="00BE0025">
        <w:rPr>
          <w:rFonts w:ascii="Times New Roman" w:hAnsi="Times New Roman" w:cs="Times New Roman"/>
          <w:sz w:val="28"/>
          <w:szCs w:val="28"/>
        </w:rPr>
        <w:t xml:space="preserve"> году на территории городского округа Мытищи введено в эксплуатацию 36 многоквартирных жилых домов, в том числе 16 введённых жилых домов стояли на особом контроле администрации и Министерства жилищной политики Московской области в связи с нарушением сроков передачи квартир участникам долевого строительства. Ввод в эксплуатацию этих домов позволил восстановить нарушенные права 900 граждан, которые ждали свои квартиры более трёх лет.</w:t>
      </w:r>
    </w:p>
    <w:p w14:paraId="2E414F01"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На территории городского округа Мытищи в настоящее время реализуется 5 договоров о развитии застроенной территории с домами постройки 50-60 годов. Планируется расселение 137 ветхих и аварийных жилых домов общей площадью более 120 000 кв.м.</w:t>
      </w:r>
    </w:p>
    <w:p w14:paraId="5670432C" w14:textId="4CD72285"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Городской округ Мытищи стал первым муниципалитетом в Подмосковье, где реализуется проект «реновация». В результате реализации программы большое количество людей будет жить в современных и комфортных условиях. В округе уже проводятся мероприятия по комплексному развитию территории жилой застройки, расположенной в микрорайоне № 20. Планируется расселить 6 многоквартирных жилых домов 30-х годов постройки с высоким уровнем износа, в которых проживают порядка 130 человек. На данной территории будут построены современные многоэтажные жилые дома в соответствии с утвержденными в 202</w:t>
      </w:r>
      <w:r w:rsidR="001D655D">
        <w:rPr>
          <w:rFonts w:ascii="Times New Roman" w:hAnsi="Times New Roman" w:cs="Times New Roman"/>
          <w:sz w:val="28"/>
          <w:szCs w:val="28"/>
        </w:rPr>
        <w:t>2</w:t>
      </w:r>
      <w:r w:rsidRPr="00BE0025">
        <w:rPr>
          <w:rFonts w:ascii="Times New Roman" w:hAnsi="Times New Roman" w:cs="Times New Roman"/>
          <w:sz w:val="28"/>
          <w:szCs w:val="28"/>
        </w:rPr>
        <w:t xml:space="preserve"> году требованиями к проектированию и строительству многоквартирных жилых домов.</w:t>
      </w:r>
    </w:p>
    <w:p w14:paraId="2BCDE260"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Учитывая, что на территории городского округа Мытищи достаточно много жилых домов с высокой степенью износа, работа по комплексному развитию территорий продолжится.</w:t>
      </w:r>
    </w:p>
    <w:p w14:paraId="14724C3A" w14:textId="39A27943"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lastRenderedPageBreak/>
        <w:t xml:space="preserve">Самым важным достижением </w:t>
      </w:r>
      <w:r w:rsidR="001D655D">
        <w:rPr>
          <w:rFonts w:ascii="Times New Roman" w:hAnsi="Times New Roman" w:cs="Times New Roman"/>
          <w:sz w:val="28"/>
          <w:szCs w:val="28"/>
        </w:rPr>
        <w:t xml:space="preserve">2021 - </w:t>
      </w:r>
      <w:r w:rsidRPr="00BE0025">
        <w:rPr>
          <w:rFonts w:ascii="Times New Roman" w:hAnsi="Times New Roman" w:cs="Times New Roman"/>
          <w:sz w:val="28"/>
          <w:szCs w:val="28"/>
        </w:rPr>
        <w:t>202</w:t>
      </w:r>
      <w:r w:rsidR="001D655D">
        <w:rPr>
          <w:rFonts w:ascii="Times New Roman" w:hAnsi="Times New Roman" w:cs="Times New Roman"/>
          <w:sz w:val="28"/>
          <w:szCs w:val="28"/>
        </w:rPr>
        <w:t>2</w:t>
      </w:r>
      <w:r w:rsidRPr="00BE0025">
        <w:rPr>
          <w:rFonts w:ascii="Times New Roman" w:hAnsi="Times New Roman" w:cs="Times New Roman"/>
          <w:sz w:val="28"/>
          <w:szCs w:val="28"/>
        </w:rPr>
        <w:t xml:space="preserve"> год</w:t>
      </w:r>
      <w:r w:rsidR="001D655D">
        <w:rPr>
          <w:rFonts w:ascii="Times New Roman" w:hAnsi="Times New Roman" w:cs="Times New Roman"/>
          <w:sz w:val="28"/>
          <w:szCs w:val="28"/>
        </w:rPr>
        <w:t>ов</w:t>
      </w:r>
      <w:r w:rsidRPr="00BE0025">
        <w:rPr>
          <w:rFonts w:ascii="Times New Roman" w:hAnsi="Times New Roman" w:cs="Times New Roman"/>
          <w:sz w:val="28"/>
          <w:szCs w:val="28"/>
        </w:rPr>
        <w:t xml:space="preserve"> является завершение первого этапа строительства путепровода «ул. Фрунзе – ул. Мира»</w:t>
      </w:r>
      <w:r w:rsidR="001D655D">
        <w:rPr>
          <w:rFonts w:ascii="Times New Roman" w:hAnsi="Times New Roman" w:cs="Times New Roman"/>
          <w:sz w:val="28"/>
          <w:szCs w:val="28"/>
        </w:rPr>
        <w:t>, а также запуск движения по автомобильной дороге «Осташковское шоссе – д. Ульянково»</w:t>
      </w:r>
      <w:r w:rsidRPr="00BE0025">
        <w:rPr>
          <w:rFonts w:ascii="Times New Roman" w:hAnsi="Times New Roman" w:cs="Times New Roman"/>
          <w:sz w:val="28"/>
          <w:szCs w:val="28"/>
        </w:rPr>
        <w:t>. Проект обеспечивает связь западной и восточной частей города, дополнительный выезд из Мытищ на федеральную трассу М-8 «Холмогоры», а также оптимизирует дорожное движение на Олимпийском проспекте, разделив автомобильные потоки.</w:t>
      </w:r>
    </w:p>
    <w:p w14:paraId="7FE30E41" w14:textId="6FC521B0"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xml:space="preserve">В настоящее время идёт строительство крупных дорожных объектов – дороги «Виноградово–Болтино–Тарасовка» и </w:t>
      </w:r>
      <w:r w:rsidR="00A9218F">
        <w:rPr>
          <w:rFonts w:ascii="Times New Roman" w:hAnsi="Times New Roman" w:cs="Times New Roman"/>
          <w:sz w:val="28"/>
          <w:szCs w:val="28"/>
        </w:rPr>
        <w:t>Осташковское шоссе -</w:t>
      </w:r>
      <w:r w:rsidRPr="00BE0025">
        <w:rPr>
          <w:rFonts w:ascii="Times New Roman" w:hAnsi="Times New Roman" w:cs="Times New Roman"/>
          <w:sz w:val="28"/>
          <w:szCs w:val="28"/>
        </w:rPr>
        <w:t xml:space="preserve">Пироговского шоссе. </w:t>
      </w:r>
      <w:r w:rsidR="00A9218F">
        <w:rPr>
          <w:rFonts w:ascii="Times New Roman" w:hAnsi="Times New Roman" w:cs="Times New Roman"/>
          <w:sz w:val="28"/>
          <w:szCs w:val="28"/>
        </w:rPr>
        <w:t>Пироговское</w:t>
      </w:r>
      <w:r w:rsidRPr="00BE0025">
        <w:rPr>
          <w:rFonts w:ascii="Times New Roman" w:hAnsi="Times New Roman" w:cs="Times New Roman"/>
          <w:sz w:val="28"/>
          <w:szCs w:val="28"/>
        </w:rPr>
        <w:t xml:space="preserve"> шоссе также будет реконструироваться до 4-х полос на участке от Олимпийского проспекта. Все это позволит оптимизировать дорожное движение на Пироговском шоссе и улице Угольной</w:t>
      </w:r>
      <w:r w:rsidR="00A9218F">
        <w:rPr>
          <w:rFonts w:ascii="Times New Roman" w:hAnsi="Times New Roman" w:cs="Times New Roman"/>
          <w:sz w:val="28"/>
          <w:szCs w:val="28"/>
        </w:rPr>
        <w:t>.</w:t>
      </w:r>
    </w:p>
    <w:p w14:paraId="44A6D4DD"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Выполнен ремонт 59 автомобильных дорог, включая подъездные дороги к СНТ. Общая протяженность ремонта около 26 км. Суммарный объём финансирования составил более 200 миллионов рублей. Важно отметить, что перечень дорог выбирался с учётом мнения жителей, путём голосования на портале «Добродел».</w:t>
      </w:r>
    </w:p>
    <w:p w14:paraId="4F4108DD"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В прошлом году в рамках поручения губернатора по реализации мероприятий «Глупые пробки» выполнено обустройство кругового пересечения улиц Белобородова – Комарова с введением двухстороннего движения на Институтскую. Это позволило снять нагрузку с предельно загруженного Новомытищинского проспекта и ликвидировать заторы на Комарова и Белобородова.</w:t>
      </w:r>
    </w:p>
    <w:p w14:paraId="0CFDD351"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xml:space="preserve">Изменили организацию дорожного движения на </w:t>
      </w:r>
      <w:proofErr w:type="spellStart"/>
      <w:r w:rsidRPr="00BE0025">
        <w:rPr>
          <w:rFonts w:ascii="Times New Roman" w:hAnsi="Times New Roman" w:cs="Times New Roman"/>
          <w:sz w:val="28"/>
          <w:szCs w:val="28"/>
        </w:rPr>
        <w:t>Шараповском</w:t>
      </w:r>
      <w:proofErr w:type="spellEnd"/>
      <w:r w:rsidRPr="00BE0025">
        <w:rPr>
          <w:rFonts w:ascii="Times New Roman" w:hAnsi="Times New Roman" w:cs="Times New Roman"/>
          <w:sz w:val="28"/>
          <w:szCs w:val="28"/>
        </w:rPr>
        <w:t xml:space="preserve"> проезде, организовав дополнительную полосу. Также дополнительные полосы организованы на Осташковском шоссе на выезде с ЖК «Императорские Мытищи» и с улицы Колпакова на Волковское шоссе. С целью оптимизации дорожного движения обустроили круговое движение на пересечении Осташковского шоссе и ул. Центральной в деревне Беляниново.</w:t>
      </w:r>
    </w:p>
    <w:p w14:paraId="3AB6F45D" w14:textId="77777777" w:rsidR="00BE0025" w:rsidRPr="00BE0025" w:rsidRDefault="00C76661" w:rsidP="00923318">
      <w:pPr>
        <w:spacing w:after="0" w:line="360" w:lineRule="auto"/>
        <w:ind w:firstLine="709"/>
        <w:jc w:val="both"/>
        <w:rPr>
          <w:rFonts w:ascii="Times New Roman" w:hAnsi="Times New Roman" w:cs="Times New Roman"/>
          <w:i/>
          <w:iCs/>
          <w:sz w:val="28"/>
          <w:szCs w:val="28"/>
        </w:rPr>
      </w:pPr>
      <w:hyperlink r:id="rId15" w:anchor="accord11058" w:history="1">
        <w:r w:rsidR="00BE0025" w:rsidRPr="00BE0025">
          <w:rPr>
            <w:rFonts w:ascii="Times New Roman" w:hAnsi="Times New Roman" w:cs="Times New Roman"/>
            <w:i/>
            <w:iCs/>
            <w:sz w:val="28"/>
            <w:szCs w:val="28"/>
          </w:rPr>
          <w:t>Потребительский рынок</w:t>
        </w:r>
      </w:hyperlink>
    </w:p>
    <w:p w14:paraId="17C97904"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xml:space="preserve">Ситуация в сфере потребительского рынка заметно улучшилась. Но говорить о возврате показателей до </w:t>
      </w:r>
      <w:proofErr w:type="spellStart"/>
      <w:r w:rsidRPr="00BE0025">
        <w:rPr>
          <w:rFonts w:ascii="Times New Roman" w:hAnsi="Times New Roman" w:cs="Times New Roman"/>
          <w:sz w:val="28"/>
          <w:szCs w:val="28"/>
        </w:rPr>
        <w:t>пандемийных</w:t>
      </w:r>
      <w:proofErr w:type="spellEnd"/>
      <w:r w:rsidRPr="00BE0025">
        <w:rPr>
          <w:rFonts w:ascii="Times New Roman" w:hAnsi="Times New Roman" w:cs="Times New Roman"/>
          <w:sz w:val="28"/>
          <w:szCs w:val="28"/>
        </w:rPr>
        <w:t xml:space="preserve"> годов ещё очень рано.</w:t>
      </w:r>
    </w:p>
    <w:p w14:paraId="27345124"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xml:space="preserve">Посещаемость торговых центров восстанавливается до сих пор, как и уровень потребления. В период </w:t>
      </w:r>
      <w:proofErr w:type="spellStart"/>
      <w:r w:rsidRPr="00BE0025">
        <w:rPr>
          <w:rFonts w:ascii="Times New Roman" w:hAnsi="Times New Roman" w:cs="Times New Roman"/>
          <w:sz w:val="28"/>
          <w:szCs w:val="28"/>
        </w:rPr>
        <w:t>локдаунов</w:t>
      </w:r>
      <w:proofErr w:type="spellEnd"/>
      <w:r w:rsidRPr="00BE0025">
        <w:rPr>
          <w:rFonts w:ascii="Times New Roman" w:hAnsi="Times New Roman" w:cs="Times New Roman"/>
          <w:sz w:val="28"/>
          <w:szCs w:val="28"/>
        </w:rPr>
        <w:t xml:space="preserve"> тяжелее всех приходится малому и среднему бизнесу. Но даже в этих сложных условиях компании пытаются максимально разрабатывать новые форматы продаж. Так, большое количество предприятий бытового обслуживания перешли в формат работы «самозанятых». Крупные предприятия общественного питания всё чаще переходят в формат работы «Доставка».</w:t>
      </w:r>
    </w:p>
    <w:p w14:paraId="1D199EE2" w14:textId="4FE3D0C2"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Достижением сферы потребительского рынка в 202</w:t>
      </w:r>
      <w:r w:rsidR="001D655D">
        <w:rPr>
          <w:rFonts w:ascii="Times New Roman" w:hAnsi="Times New Roman" w:cs="Times New Roman"/>
          <w:sz w:val="28"/>
          <w:szCs w:val="28"/>
        </w:rPr>
        <w:t>2</w:t>
      </w:r>
      <w:r w:rsidRPr="00BE0025">
        <w:rPr>
          <w:rFonts w:ascii="Times New Roman" w:hAnsi="Times New Roman" w:cs="Times New Roman"/>
          <w:sz w:val="28"/>
          <w:szCs w:val="28"/>
        </w:rPr>
        <w:t xml:space="preserve"> году стало открытие как новых крупных торговых объектов, так и небольших предприятий. Всего в прошлом году введено в эксплуатацию порядка 38 тысяч квадратных метров торговых площадей. Организовано 783 рабочих места.</w:t>
      </w:r>
    </w:p>
    <w:p w14:paraId="00BDC239" w14:textId="77777777" w:rsidR="00BE0025" w:rsidRPr="00BE0025" w:rsidRDefault="00C76661" w:rsidP="00923318">
      <w:pPr>
        <w:spacing w:after="0" w:line="360" w:lineRule="auto"/>
        <w:ind w:firstLine="709"/>
        <w:jc w:val="both"/>
        <w:rPr>
          <w:rFonts w:ascii="Times New Roman" w:hAnsi="Times New Roman" w:cs="Times New Roman"/>
          <w:i/>
          <w:iCs/>
          <w:sz w:val="28"/>
          <w:szCs w:val="28"/>
        </w:rPr>
      </w:pPr>
      <w:hyperlink r:id="rId16" w:anchor="accord11059" w:history="1">
        <w:r w:rsidR="00BE0025" w:rsidRPr="00BE0025">
          <w:rPr>
            <w:rFonts w:ascii="Times New Roman" w:hAnsi="Times New Roman" w:cs="Times New Roman"/>
            <w:i/>
            <w:iCs/>
            <w:sz w:val="28"/>
            <w:szCs w:val="28"/>
          </w:rPr>
          <w:t>Социальная сфера</w:t>
        </w:r>
      </w:hyperlink>
    </w:p>
    <w:p w14:paraId="0AD0A3BB"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Развитие экономики и, как следствие, увеличение налоговой базы позволяет больше средств вкладывать в социальную сферу округа.</w:t>
      </w:r>
    </w:p>
    <w:p w14:paraId="0125F80F"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xml:space="preserve">Важное направление в социальной сфере, которому в городском округе Мытищи уделяется особое внимание, – забота о пожилых людях и инвалидах. Различными мерами поддержки охвачено 34 тысяч </w:t>
      </w:r>
      <w:proofErr w:type="spellStart"/>
      <w:r w:rsidRPr="00BE0025">
        <w:rPr>
          <w:rFonts w:ascii="Times New Roman" w:hAnsi="Times New Roman" w:cs="Times New Roman"/>
          <w:sz w:val="28"/>
          <w:szCs w:val="28"/>
        </w:rPr>
        <w:t>мытищинцев</w:t>
      </w:r>
      <w:proofErr w:type="spellEnd"/>
      <w:r w:rsidRPr="00BE0025">
        <w:rPr>
          <w:rFonts w:ascii="Times New Roman" w:hAnsi="Times New Roman" w:cs="Times New Roman"/>
          <w:sz w:val="28"/>
          <w:szCs w:val="28"/>
        </w:rPr>
        <w:t>. Реализуется программа «Доступная среда». По маршрутам передвижения инвалидов занижен бордюрный камень на дорогах протяжённостью 160 погонных метров и уровень тротуаров на площади 392 кв. метра. На участках дорожного покрытия оборудована рельефная тактильная полоса. Установлены пандусы в 50 многоквартирных домах, в четырёх образовательных и молодёжных учреждениях.</w:t>
      </w:r>
    </w:p>
    <w:p w14:paraId="28A9FC21" w14:textId="77777777"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xml:space="preserve">В посёлке Здравница, деревне Жостово, посёлке КВХ смонтированы антивандальные тренажёры для инвалидов. Сцены залов в театрах «ФЭСТ» и «Огниво» оборудованы техническими комплексами «Бегущая строка» для слабослышащих людей. Новое отделение центра реабилитации инвалидов </w:t>
      </w:r>
      <w:r w:rsidRPr="00BE0025">
        <w:rPr>
          <w:rFonts w:ascii="Times New Roman" w:hAnsi="Times New Roman" w:cs="Times New Roman"/>
          <w:sz w:val="28"/>
          <w:szCs w:val="28"/>
        </w:rPr>
        <w:lastRenderedPageBreak/>
        <w:t>«Мечта», предназначенное для детей с ограниченными возможностями здоровья, открыт на Новомытищинском проспекте.</w:t>
      </w:r>
    </w:p>
    <w:p w14:paraId="44C836F4" w14:textId="77777777" w:rsidR="00BE0025" w:rsidRPr="00BE0025" w:rsidRDefault="00C76661" w:rsidP="00923318">
      <w:pPr>
        <w:spacing w:after="0" w:line="360" w:lineRule="auto"/>
        <w:ind w:firstLine="709"/>
        <w:jc w:val="both"/>
        <w:rPr>
          <w:rFonts w:ascii="Times New Roman" w:hAnsi="Times New Roman" w:cs="Times New Roman"/>
          <w:i/>
          <w:iCs/>
          <w:sz w:val="28"/>
          <w:szCs w:val="28"/>
        </w:rPr>
      </w:pPr>
      <w:hyperlink r:id="rId17" w:anchor="accord11060" w:history="1">
        <w:r w:rsidR="00BE0025" w:rsidRPr="00BE0025">
          <w:rPr>
            <w:rFonts w:ascii="Times New Roman" w:hAnsi="Times New Roman" w:cs="Times New Roman"/>
            <w:i/>
            <w:iCs/>
            <w:sz w:val="28"/>
            <w:szCs w:val="28"/>
          </w:rPr>
          <w:t>Образование</w:t>
        </w:r>
      </w:hyperlink>
    </w:p>
    <w:p w14:paraId="4FF11451" w14:textId="4CFADEE6"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В 202</w:t>
      </w:r>
      <w:r w:rsidR="001D655D">
        <w:rPr>
          <w:rFonts w:ascii="Times New Roman" w:hAnsi="Times New Roman" w:cs="Times New Roman"/>
          <w:sz w:val="28"/>
          <w:szCs w:val="28"/>
        </w:rPr>
        <w:t>2</w:t>
      </w:r>
      <w:r w:rsidRPr="00BE0025">
        <w:rPr>
          <w:rFonts w:ascii="Times New Roman" w:hAnsi="Times New Roman" w:cs="Times New Roman"/>
          <w:sz w:val="28"/>
          <w:szCs w:val="28"/>
        </w:rPr>
        <w:t xml:space="preserve"> году на территории округа создано 9 новых образовательных комплексов, введено в эксплуатацию 4 «</w:t>
      </w:r>
      <w:proofErr w:type="spellStart"/>
      <w:r w:rsidRPr="00BE0025">
        <w:rPr>
          <w:rFonts w:ascii="Times New Roman" w:hAnsi="Times New Roman" w:cs="Times New Roman"/>
          <w:sz w:val="28"/>
          <w:szCs w:val="28"/>
        </w:rPr>
        <w:t>палисадика</w:t>
      </w:r>
      <w:proofErr w:type="spellEnd"/>
      <w:r w:rsidRPr="00BE0025">
        <w:rPr>
          <w:rFonts w:ascii="Times New Roman" w:hAnsi="Times New Roman" w:cs="Times New Roman"/>
          <w:sz w:val="28"/>
          <w:szCs w:val="28"/>
        </w:rPr>
        <w:t>» на 278 мест и новое здание школы № 29 на 600 мест в деревне Болтино.</w:t>
      </w:r>
    </w:p>
    <w:p w14:paraId="6EA553EB" w14:textId="4B222480"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В рамках реализации федерального проекта «Современная школа» национального проекта «Образование» в Мытищах в 202</w:t>
      </w:r>
      <w:r w:rsidR="001D655D">
        <w:rPr>
          <w:rFonts w:ascii="Times New Roman" w:hAnsi="Times New Roman" w:cs="Times New Roman"/>
          <w:sz w:val="28"/>
          <w:szCs w:val="28"/>
        </w:rPr>
        <w:t>2</w:t>
      </w:r>
      <w:r w:rsidRPr="00BE0025">
        <w:rPr>
          <w:rFonts w:ascii="Times New Roman" w:hAnsi="Times New Roman" w:cs="Times New Roman"/>
          <w:sz w:val="28"/>
          <w:szCs w:val="28"/>
        </w:rPr>
        <w:t xml:space="preserve"> году созданы Центры образования «Точка роста» – в </w:t>
      </w:r>
      <w:proofErr w:type="spellStart"/>
      <w:r w:rsidRPr="00BE0025">
        <w:rPr>
          <w:rFonts w:ascii="Times New Roman" w:hAnsi="Times New Roman" w:cs="Times New Roman"/>
          <w:sz w:val="28"/>
          <w:szCs w:val="28"/>
        </w:rPr>
        <w:t>Марфинской</w:t>
      </w:r>
      <w:proofErr w:type="spellEnd"/>
      <w:r w:rsidRPr="00BE0025">
        <w:rPr>
          <w:rFonts w:ascii="Times New Roman" w:hAnsi="Times New Roman" w:cs="Times New Roman"/>
          <w:sz w:val="28"/>
          <w:szCs w:val="28"/>
        </w:rPr>
        <w:t xml:space="preserve"> школе и школе № 19.</w:t>
      </w:r>
      <w:r w:rsidRPr="00BE0025">
        <w:rPr>
          <w:rFonts w:ascii="Times New Roman" w:hAnsi="Times New Roman" w:cs="Times New Roman"/>
          <w:sz w:val="28"/>
          <w:szCs w:val="28"/>
        </w:rPr>
        <w:br/>
        <w:t xml:space="preserve">По итогам рейтинга школ Московской области из 29 наших школ – 22 в зелёной зоне, 7 в жёлтой зоне. В красной зоне </w:t>
      </w:r>
      <w:proofErr w:type="spellStart"/>
      <w:r w:rsidRPr="00BE0025">
        <w:rPr>
          <w:rFonts w:ascii="Times New Roman" w:hAnsi="Times New Roman" w:cs="Times New Roman"/>
          <w:sz w:val="28"/>
          <w:szCs w:val="28"/>
        </w:rPr>
        <w:t>мытищинских</w:t>
      </w:r>
      <w:proofErr w:type="spellEnd"/>
      <w:r w:rsidRPr="00BE0025">
        <w:rPr>
          <w:rFonts w:ascii="Times New Roman" w:hAnsi="Times New Roman" w:cs="Times New Roman"/>
          <w:sz w:val="28"/>
          <w:szCs w:val="28"/>
        </w:rPr>
        <w:t xml:space="preserve"> школ нет.</w:t>
      </w:r>
    </w:p>
    <w:p w14:paraId="07682B94"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В 2022 году в сфере образования открыт</w:t>
      </w:r>
      <w:r>
        <w:rPr>
          <w:rFonts w:ascii="Times New Roman" w:hAnsi="Times New Roman" w:cs="Times New Roman"/>
          <w:sz w:val="28"/>
          <w:szCs w:val="28"/>
        </w:rPr>
        <w:t>ы</w:t>
      </w:r>
      <w:r w:rsidRPr="00BE0025">
        <w:rPr>
          <w:rFonts w:ascii="Times New Roman" w:hAnsi="Times New Roman" w:cs="Times New Roman"/>
          <w:sz w:val="28"/>
          <w:szCs w:val="28"/>
        </w:rPr>
        <w:t xml:space="preserve"> несколько детских садов:</w:t>
      </w:r>
    </w:p>
    <w:p w14:paraId="5C7C22AF"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в ЖК «Пироговская Ривьера» – на 225 мест,</w:t>
      </w:r>
    </w:p>
    <w:p w14:paraId="6509D2ED"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в 17 микрорайоне – на 200 мест,</w:t>
      </w:r>
    </w:p>
    <w:p w14:paraId="1DF7AE58"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в 29 микрорайоне – на 160 мест,</w:t>
      </w:r>
    </w:p>
    <w:p w14:paraId="7FA681C6"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в 17А микрорайоне – на 180 мест,</w:t>
      </w:r>
    </w:p>
    <w:p w14:paraId="0E1A258E"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в 25А микрорайоне – на 150 мест,</w:t>
      </w:r>
    </w:p>
    <w:p w14:paraId="758BB8EB"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в 16 микрорайоне – на 290 мест,</w:t>
      </w:r>
    </w:p>
    <w:p w14:paraId="7DE1A288" w14:textId="77777777"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к зданию детского сада № 53 планируется ввести в эксплуатацию пристройку на 51 место,</w:t>
      </w:r>
    </w:p>
    <w:p w14:paraId="57915F2C" w14:textId="5CE95152" w:rsidR="00BE0025" w:rsidRP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 к СОШ № 6 планируется ввести в эксплуатацию пристройку на 200 мест.</w:t>
      </w:r>
    </w:p>
    <w:p w14:paraId="2EBCD25B" w14:textId="11D7AC0B" w:rsidR="009C461B" w:rsidRPr="00DC4F57" w:rsidRDefault="009C461B" w:rsidP="00923318">
      <w:pPr>
        <w:spacing w:after="0" w:line="360" w:lineRule="auto"/>
        <w:ind w:firstLine="709"/>
        <w:jc w:val="both"/>
        <w:rPr>
          <w:rFonts w:ascii="Times New Roman" w:hAnsi="Times New Roman" w:cs="Times New Roman"/>
          <w:i/>
          <w:iCs/>
          <w:sz w:val="28"/>
          <w:szCs w:val="28"/>
        </w:rPr>
      </w:pPr>
      <w:r w:rsidRPr="00DC4F57">
        <w:rPr>
          <w:rFonts w:ascii="Times New Roman" w:hAnsi="Times New Roman" w:cs="Times New Roman"/>
          <w:i/>
          <w:iCs/>
          <w:sz w:val="28"/>
          <w:szCs w:val="28"/>
        </w:rPr>
        <w:t>Демографические показатели</w:t>
      </w:r>
    </w:p>
    <w:p w14:paraId="1CDEB3DE" w14:textId="77777777" w:rsidR="009C461B" w:rsidRPr="00DC4F57" w:rsidRDefault="009C461B"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Демографическая ситуация (в том числе возрастной и половой состав населения) во многом определяет перспективы и проблемы рынка труда, а значит, трудовой потенциал </w:t>
      </w:r>
      <w:r w:rsidR="00431C02" w:rsidRPr="00DC4F57">
        <w:rPr>
          <w:rFonts w:ascii="Times New Roman" w:hAnsi="Times New Roman" w:cs="Times New Roman"/>
          <w:sz w:val="28"/>
          <w:szCs w:val="28"/>
        </w:rPr>
        <w:t>муниципального образования</w:t>
      </w:r>
      <w:r w:rsidRPr="00DC4F57">
        <w:rPr>
          <w:rFonts w:ascii="Times New Roman" w:hAnsi="Times New Roman" w:cs="Times New Roman"/>
          <w:sz w:val="28"/>
          <w:szCs w:val="28"/>
        </w:rPr>
        <w:t xml:space="preserve">. Зная численность населения на определенный период, можно прогнозировать количество и структуру занятых в экономике, основные параметры развития </w:t>
      </w:r>
      <w:r w:rsidR="00431C02" w:rsidRPr="00DC4F57">
        <w:rPr>
          <w:rFonts w:ascii="Times New Roman" w:hAnsi="Times New Roman" w:cs="Times New Roman"/>
          <w:sz w:val="28"/>
          <w:szCs w:val="28"/>
        </w:rPr>
        <w:t>городского округа</w:t>
      </w:r>
      <w:r w:rsidRPr="00DC4F57">
        <w:rPr>
          <w:rFonts w:ascii="Times New Roman" w:hAnsi="Times New Roman" w:cs="Times New Roman"/>
          <w:sz w:val="28"/>
          <w:szCs w:val="28"/>
        </w:rPr>
        <w:t>: объемы жилищного строительства и учреждений обслуживания, системы инженерной и транспортной коммуникаций и прочее.</w:t>
      </w:r>
    </w:p>
    <w:p w14:paraId="05D392A3" w14:textId="105C5678" w:rsidR="007E080E" w:rsidRPr="00BE0025" w:rsidRDefault="00BE0025" w:rsidP="00923318">
      <w:pPr>
        <w:spacing w:after="0" w:line="360" w:lineRule="auto"/>
        <w:ind w:firstLine="709"/>
        <w:jc w:val="both"/>
        <w:rPr>
          <w:rFonts w:ascii="Times New Roman" w:hAnsi="Times New Roman" w:cs="Times New Roman"/>
          <w:sz w:val="28"/>
          <w:szCs w:val="28"/>
        </w:rPr>
      </w:pPr>
      <w:bookmarkStart w:id="11" w:name="_Toc73902211"/>
      <w:r w:rsidRPr="00BE0025">
        <w:rPr>
          <w:rFonts w:ascii="Times New Roman" w:hAnsi="Times New Roman" w:cs="Times New Roman"/>
          <w:sz w:val="28"/>
          <w:szCs w:val="28"/>
        </w:rPr>
        <w:lastRenderedPageBreak/>
        <w:t xml:space="preserve">На 1 </w:t>
      </w:r>
      <w:r w:rsidR="00AB653F">
        <w:rPr>
          <w:rFonts w:ascii="Times New Roman" w:hAnsi="Times New Roman" w:cs="Times New Roman"/>
          <w:sz w:val="28"/>
          <w:szCs w:val="28"/>
        </w:rPr>
        <w:t>января</w:t>
      </w:r>
      <w:r w:rsidRPr="00BE0025">
        <w:rPr>
          <w:rFonts w:ascii="Times New Roman" w:hAnsi="Times New Roman" w:cs="Times New Roman"/>
          <w:sz w:val="28"/>
          <w:szCs w:val="28"/>
        </w:rPr>
        <w:t xml:space="preserve"> 2023 численность населения (постоянных жителей) Мытищ составляет </w:t>
      </w:r>
      <w:r w:rsidR="00AB653F">
        <w:rPr>
          <w:rFonts w:ascii="Times New Roman" w:hAnsi="Times New Roman" w:cs="Times New Roman"/>
          <w:sz w:val="28"/>
          <w:szCs w:val="28"/>
        </w:rPr>
        <w:t>299 964</w:t>
      </w:r>
      <w:r w:rsidRPr="00BE0025">
        <w:rPr>
          <w:rFonts w:ascii="Times New Roman" w:hAnsi="Times New Roman" w:cs="Times New Roman"/>
          <w:sz w:val="28"/>
          <w:szCs w:val="28"/>
        </w:rPr>
        <w:t xml:space="preserve"> человека, в том числе детей в возрасте до 6 лет - 26 131 человек, подростков (школьников) в возрасте от 7 до 17 лет - 30 977 человек, молодежи от 18 до 29 лет - 31 370 человек, взрослых в возрасте от 30 до 60 лет - 1</w:t>
      </w:r>
      <w:r w:rsidR="00AB653F">
        <w:rPr>
          <w:rFonts w:ascii="Times New Roman" w:hAnsi="Times New Roman" w:cs="Times New Roman"/>
          <w:sz w:val="28"/>
          <w:szCs w:val="28"/>
        </w:rPr>
        <w:t>50</w:t>
      </w:r>
      <w:r w:rsidRPr="00BE0025">
        <w:rPr>
          <w:rFonts w:ascii="Times New Roman" w:hAnsi="Times New Roman" w:cs="Times New Roman"/>
          <w:sz w:val="28"/>
          <w:szCs w:val="28"/>
        </w:rPr>
        <w:t xml:space="preserve"> 71</w:t>
      </w:r>
      <w:r w:rsidR="00AB653F">
        <w:rPr>
          <w:rFonts w:ascii="Times New Roman" w:hAnsi="Times New Roman" w:cs="Times New Roman"/>
          <w:sz w:val="28"/>
          <w:szCs w:val="28"/>
        </w:rPr>
        <w:t>1</w:t>
      </w:r>
      <w:r w:rsidRPr="00BE0025">
        <w:rPr>
          <w:rFonts w:ascii="Times New Roman" w:hAnsi="Times New Roman" w:cs="Times New Roman"/>
          <w:sz w:val="28"/>
          <w:szCs w:val="28"/>
        </w:rPr>
        <w:t xml:space="preserve"> человек, пожилых людей от 60 лет - 57 108 человек, а долгожителей Мытищ старше 80 лет - 3 667 человек.</w:t>
      </w:r>
    </w:p>
    <w:p w14:paraId="463B07F2" w14:textId="734A1A3E" w:rsidR="00BE0025" w:rsidRDefault="00BE0025" w:rsidP="0092331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Численность населения Мытищи по возрастным группам представлено в таблице 1.2.1 и на рисунке 1.2.1.</w:t>
      </w:r>
    </w:p>
    <w:p w14:paraId="5D57AAE8" w14:textId="321B1A3B" w:rsidR="00BE0025" w:rsidRDefault="00BE0025" w:rsidP="0092331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1.2.1 -</w:t>
      </w:r>
      <w:r w:rsidRPr="00BE0025">
        <w:rPr>
          <w:rFonts w:ascii="Times New Roman" w:hAnsi="Times New Roman" w:cs="Times New Roman"/>
          <w:sz w:val="28"/>
          <w:szCs w:val="28"/>
        </w:rPr>
        <w:t xml:space="preserve"> </w:t>
      </w:r>
      <w:r>
        <w:rPr>
          <w:rFonts w:ascii="Times New Roman" w:hAnsi="Times New Roman" w:cs="Times New Roman"/>
          <w:sz w:val="28"/>
          <w:szCs w:val="28"/>
        </w:rPr>
        <w:t>Численность населения Мытищи по возрастным группам</w:t>
      </w:r>
    </w:p>
    <w:tbl>
      <w:tblPr>
        <w:tblStyle w:val="ae"/>
        <w:tblW w:w="0" w:type="auto"/>
        <w:tblLook w:val="04A0" w:firstRow="1" w:lastRow="0" w:firstColumn="1" w:lastColumn="0" w:noHBand="0" w:noVBand="1"/>
      </w:tblPr>
      <w:tblGrid>
        <w:gridCol w:w="4684"/>
        <w:gridCol w:w="4661"/>
      </w:tblGrid>
      <w:tr w:rsidR="00BE0025" w14:paraId="375EC018" w14:textId="77777777" w:rsidTr="00BE0025">
        <w:tc>
          <w:tcPr>
            <w:tcW w:w="4785" w:type="dxa"/>
          </w:tcPr>
          <w:p w14:paraId="7BC774C3" w14:textId="1D0E10CB" w:rsidR="00BE0025" w:rsidRDefault="00BE0025" w:rsidP="00923318">
            <w:pPr>
              <w:spacing w:line="360" w:lineRule="auto"/>
              <w:jc w:val="both"/>
              <w:rPr>
                <w:rFonts w:ascii="Times New Roman" w:hAnsi="Times New Roman" w:cs="Times New Roman"/>
                <w:sz w:val="28"/>
                <w:szCs w:val="28"/>
              </w:rPr>
            </w:pPr>
            <w:r>
              <w:rPr>
                <w:rFonts w:ascii="Times New Roman" w:hAnsi="Times New Roman" w:cs="Times New Roman"/>
                <w:sz w:val="28"/>
                <w:szCs w:val="28"/>
              </w:rPr>
              <w:t>Наименование показателя</w:t>
            </w:r>
          </w:p>
        </w:tc>
        <w:tc>
          <w:tcPr>
            <w:tcW w:w="4786" w:type="dxa"/>
          </w:tcPr>
          <w:p w14:paraId="2DD74AD6" w14:textId="66BBAB79" w:rsidR="00BE0025" w:rsidRDefault="00BE0025" w:rsidP="00923318">
            <w:pPr>
              <w:spacing w:line="360" w:lineRule="auto"/>
              <w:jc w:val="both"/>
              <w:rPr>
                <w:rFonts w:ascii="Times New Roman" w:hAnsi="Times New Roman" w:cs="Times New Roman"/>
                <w:sz w:val="28"/>
                <w:szCs w:val="28"/>
              </w:rPr>
            </w:pPr>
            <w:r>
              <w:rPr>
                <w:rFonts w:ascii="Times New Roman" w:hAnsi="Times New Roman" w:cs="Times New Roman"/>
                <w:sz w:val="28"/>
                <w:szCs w:val="28"/>
              </w:rPr>
              <w:t>Значение</w:t>
            </w:r>
          </w:p>
        </w:tc>
      </w:tr>
      <w:tr w:rsidR="00BE0025" w14:paraId="17CA4304" w14:textId="77777777" w:rsidTr="00BE0025">
        <w:tc>
          <w:tcPr>
            <w:tcW w:w="4785" w:type="dxa"/>
          </w:tcPr>
          <w:p w14:paraId="48FC3614" w14:textId="0F1F9AD1"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Дети до 6 лет</w:t>
            </w:r>
          </w:p>
        </w:tc>
        <w:tc>
          <w:tcPr>
            <w:tcW w:w="4786" w:type="dxa"/>
          </w:tcPr>
          <w:p w14:paraId="0EB3838C" w14:textId="1CA034F0"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26 131 / 9.98%</w:t>
            </w:r>
          </w:p>
        </w:tc>
      </w:tr>
      <w:tr w:rsidR="00BE0025" w14:paraId="1AF00FFF" w14:textId="77777777" w:rsidTr="00BE0025">
        <w:tc>
          <w:tcPr>
            <w:tcW w:w="4785" w:type="dxa"/>
          </w:tcPr>
          <w:p w14:paraId="4579A9EC" w14:textId="60850226"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Подростки от 7 до 17</w:t>
            </w:r>
          </w:p>
        </w:tc>
        <w:tc>
          <w:tcPr>
            <w:tcW w:w="4786" w:type="dxa"/>
          </w:tcPr>
          <w:p w14:paraId="6778A8C9" w14:textId="4E494FF8"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30 977 / 11.83%</w:t>
            </w:r>
          </w:p>
        </w:tc>
      </w:tr>
      <w:tr w:rsidR="00BE0025" w14:paraId="7D1468DA" w14:textId="77777777" w:rsidTr="00BE0025">
        <w:tc>
          <w:tcPr>
            <w:tcW w:w="4785" w:type="dxa"/>
          </w:tcPr>
          <w:p w14:paraId="06A26F79" w14:textId="09250573"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Молодежь от 18 до 29</w:t>
            </w:r>
          </w:p>
        </w:tc>
        <w:tc>
          <w:tcPr>
            <w:tcW w:w="4786" w:type="dxa"/>
          </w:tcPr>
          <w:p w14:paraId="209B3386" w14:textId="6B21B47D"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31 370 / 11.98%</w:t>
            </w:r>
          </w:p>
        </w:tc>
      </w:tr>
      <w:tr w:rsidR="00BE0025" w14:paraId="2EA45CCD" w14:textId="77777777" w:rsidTr="00BE0025">
        <w:tc>
          <w:tcPr>
            <w:tcW w:w="4785" w:type="dxa"/>
          </w:tcPr>
          <w:p w14:paraId="130776D9" w14:textId="60B80CB1"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Взрослые от 30 до 59</w:t>
            </w:r>
          </w:p>
        </w:tc>
        <w:tc>
          <w:tcPr>
            <w:tcW w:w="4786" w:type="dxa"/>
          </w:tcPr>
          <w:p w14:paraId="20671BDB" w14:textId="06BB2B4A" w:rsidR="00BE0025" w:rsidRPr="00BE0025" w:rsidRDefault="00AB653F" w:rsidP="00923318">
            <w:pPr>
              <w:spacing w:line="360" w:lineRule="auto"/>
              <w:jc w:val="both"/>
              <w:rPr>
                <w:rFonts w:ascii="Times New Roman" w:hAnsi="Times New Roman" w:cs="Times New Roman"/>
                <w:sz w:val="28"/>
                <w:szCs w:val="28"/>
              </w:rPr>
            </w:pPr>
            <w:r>
              <w:rPr>
                <w:rFonts w:ascii="Times New Roman" w:hAnsi="Times New Roman" w:cs="Times New Roman"/>
                <w:sz w:val="28"/>
                <w:szCs w:val="28"/>
              </w:rPr>
              <w:t>150</w:t>
            </w:r>
            <w:r w:rsidR="00BE0025" w:rsidRPr="00BE0025">
              <w:rPr>
                <w:rFonts w:ascii="Times New Roman" w:hAnsi="Times New Roman" w:cs="Times New Roman"/>
                <w:sz w:val="28"/>
                <w:szCs w:val="28"/>
              </w:rPr>
              <w:t xml:space="preserve"> 71</w:t>
            </w:r>
            <w:r>
              <w:rPr>
                <w:rFonts w:ascii="Times New Roman" w:hAnsi="Times New Roman" w:cs="Times New Roman"/>
                <w:sz w:val="28"/>
                <w:szCs w:val="28"/>
              </w:rPr>
              <w:t>1</w:t>
            </w:r>
            <w:r w:rsidR="00BE0025" w:rsidRPr="00BE0025">
              <w:rPr>
                <w:rFonts w:ascii="Times New Roman" w:hAnsi="Times New Roman" w:cs="Times New Roman"/>
                <w:sz w:val="28"/>
                <w:szCs w:val="28"/>
              </w:rPr>
              <w:t xml:space="preserve"> / 43.03%</w:t>
            </w:r>
          </w:p>
        </w:tc>
      </w:tr>
      <w:tr w:rsidR="00BE0025" w14:paraId="52558FA6" w14:textId="77777777" w:rsidTr="00BE0025">
        <w:tc>
          <w:tcPr>
            <w:tcW w:w="4785" w:type="dxa"/>
          </w:tcPr>
          <w:p w14:paraId="7288FFCF" w14:textId="67676E2B"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Пожилые старше 60</w:t>
            </w:r>
          </w:p>
        </w:tc>
        <w:tc>
          <w:tcPr>
            <w:tcW w:w="4786" w:type="dxa"/>
          </w:tcPr>
          <w:p w14:paraId="0CCA9227" w14:textId="37EE707A"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57 108 / 21.8%</w:t>
            </w:r>
          </w:p>
        </w:tc>
      </w:tr>
      <w:tr w:rsidR="00BE0025" w14:paraId="33AD739C" w14:textId="77777777" w:rsidTr="00BE0025">
        <w:tc>
          <w:tcPr>
            <w:tcW w:w="4785" w:type="dxa"/>
          </w:tcPr>
          <w:p w14:paraId="50D27363" w14:textId="59D7E9A0"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Долгожители старше 80</w:t>
            </w:r>
          </w:p>
        </w:tc>
        <w:tc>
          <w:tcPr>
            <w:tcW w:w="4786" w:type="dxa"/>
          </w:tcPr>
          <w:p w14:paraId="34A18664" w14:textId="15A9B264" w:rsidR="00BE0025" w:rsidRPr="00BE0025" w:rsidRDefault="00BE0025" w:rsidP="00923318">
            <w:pPr>
              <w:spacing w:line="360" w:lineRule="auto"/>
              <w:jc w:val="both"/>
              <w:rPr>
                <w:rFonts w:ascii="Times New Roman" w:hAnsi="Times New Roman" w:cs="Times New Roman"/>
                <w:sz w:val="28"/>
                <w:szCs w:val="28"/>
              </w:rPr>
            </w:pPr>
            <w:r w:rsidRPr="00BE0025">
              <w:rPr>
                <w:rFonts w:ascii="Times New Roman" w:hAnsi="Times New Roman" w:cs="Times New Roman"/>
                <w:sz w:val="28"/>
                <w:szCs w:val="28"/>
              </w:rPr>
              <w:t>3 667 / 1.4%</w:t>
            </w:r>
          </w:p>
        </w:tc>
      </w:tr>
    </w:tbl>
    <w:p w14:paraId="6AD7792B" w14:textId="77777777" w:rsidR="00BE0025" w:rsidRDefault="00BE0025" w:rsidP="00923318">
      <w:pPr>
        <w:spacing w:after="0" w:line="360" w:lineRule="auto"/>
        <w:jc w:val="both"/>
        <w:rPr>
          <w:rFonts w:ascii="Times New Roman" w:hAnsi="Times New Roman" w:cs="Times New Roman"/>
          <w:sz w:val="28"/>
          <w:szCs w:val="28"/>
        </w:rPr>
      </w:pPr>
    </w:p>
    <w:p w14:paraId="29CF5A84" w14:textId="2013CB6D" w:rsidR="00BE0025" w:rsidRDefault="00BE0025" w:rsidP="00923318">
      <w:pPr>
        <w:spacing w:after="0" w:line="360" w:lineRule="auto"/>
        <w:jc w:val="both"/>
        <w:rPr>
          <w:rFonts w:ascii="Times New Roman" w:hAnsi="Times New Roman" w:cs="Times New Roman"/>
          <w:sz w:val="28"/>
          <w:szCs w:val="28"/>
        </w:rPr>
      </w:pPr>
      <w:r>
        <w:rPr>
          <w:noProof/>
        </w:rPr>
        <w:lastRenderedPageBreak/>
        <w:drawing>
          <wp:inline distT="0" distB="0" distL="0" distR="0" wp14:anchorId="6E7CE6B4" wp14:editId="5E593A05">
            <wp:extent cx="5816600" cy="5956300"/>
            <wp:effectExtent l="0" t="0" r="0" b="6350"/>
            <wp:docPr id="12810194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6600" cy="5956300"/>
                    </a:xfrm>
                    <a:prstGeom prst="rect">
                      <a:avLst/>
                    </a:prstGeom>
                    <a:noFill/>
                    <a:ln>
                      <a:noFill/>
                    </a:ln>
                  </pic:spPr>
                </pic:pic>
              </a:graphicData>
            </a:graphic>
          </wp:inline>
        </w:drawing>
      </w:r>
    </w:p>
    <w:p w14:paraId="09F8BD6D" w14:textId="2714A971" w:rsidR="00BE0025" w:rsidRPr="00BE0025" w:rsidRDefault="00BE0025" w:rsidP="0092331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1.2.1 - Численность населения Мытищи по возрастным группам</w:t>
      </w:r>
    </w:p>
    <w:p w14:paraId="6142B847" w14:textId="12C540BC" w:rsidR="00BE0025" w:rsidRDefault="00BE0025" w:rsidP="00923318">
      <w:pPr>
        <w:spacing w:after="0" w:line="360" w:lineRule="auto"/>
        <w:ind w:firstLine="709"/>
        <w:jc w:val="both"/>
        <w:rPr>
          <w:rFonts w:ascii="Times New Roman" w:hAnsi="Times New Roman" w:cs="Times New Roman"/>
          <w:sz w:val="28"/>
          <w:szCs w:val="28"/>
        </w:rPr>
      </w:pPr>
      <w:r w:rsidRPr="00BE0025">
        <w:rPr>
          <w:rFonts w:ascii="Times New Roman" w:hAnsi="Times New Roman" w:cs="Times New Roman"/>
          <w:sz w:val="28"/>
          <w:szCs w:val="28"/>
        </w:rPr>
        <w:t>Уровень образования жителей Мытищ: высшее образование имеют 33.3% (87 234 человека), неполное высшее — 3.7% (9 693 человека), среднее профессиональное — 35.1% (91 949 человек), 11 классов — 13.0% (34 055 человек), 9 классов — 5.6% (14 670 человек), 5 классов — 5.2% (13 622 человека), не имеют образования — 0.4% (1 048 человек), неграмотные — 0.1% (262 человека).</w:t>
      </w:r>
      <w:r w:rsidR="00DB5EC7">
        <w:rPr>
          <w:rFonts w:ascii="Times New Roman" w:hAnsi="Times New Roman" w:cs="Times New Roman"/>
          <w:sz w:val="28"/>
          <w:szCs w:val="28"/>
        </w:rPr>
        <w:t xml:space="preserve"> Уровень образования представлен на рисунке 1.2.2.</w:t>
      </w:r>
    </w:p>
    <w:p w14:paraId="2A86FAB6" w14:textId="3447F926" w:rsidR="00DB5EC7" w:rsidRDefault="00DB5EC7" w:rsidP="00923318">
      <w:pPr>
        <w:spacing w:after="0" w:line="360" w:lineRule="auto"/>
        <w:jc w:val="both"/>
        <w:rPr>
          <w:rFonts w:ascii="Times New Roman" w:hAnsi="Times New Roman" w:cs="Times New Roman"/>
          <w:sz w:val="28"/>
          <w:szCs w:val="28"/>
        </w:rPr>
      </w:pPr>
      <w:r>
        <w:rPr>
          <w:noProof/>
        </w:rPr>
        <w:lastRenderedPageBreak/>
        <w:drawing>
          <wp:inline distT="0" distB="0" distL="0" distR="0" wp14:anchorId="3A77BFDB" wp14:editId="6EB1C10D">
            <wp:extent cx="5816600" cy="5956300"/>
            <wp:effectExtent l="0" t="0" r="0" b="0"/>
            <wp:docPr id="79646540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6600" cy="5956300"/>
                    </a:xfrm>
                    <a:prstGeom prst="rect">
                      <a:avLst/>
                    </a:prstGeom>
                    <a:noFill/>
                    <a:ln>
                      <a:noFill/>
                    </a:ln>
                  </pic:spPr>
                </pic:pic>
              </a:graphicData>
            </a:graphic>
          </wp:inline>
        </w:drawing>
      </w:r>
    </w:p>
    <w:p w14:paraId="3951BFFC" w14:textId="14CE6261" w:rsidR="00DB5EC7" w:rsidRDefault="00DB5EC7" w:rsidP="0092331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1.2.2 - Уровень образования</w:t>
      </w:r>
    </w:p>
    <w:p w14:paraId="568DA379" w14:textId="1A83D557" w:rsidR="00DB5EC7" w:rsidRPr="00BE0025" w:rsidRDefault="00DB5EC7" w:rsidP="00923318">
      <w:pPr>
        <w:pStyle w:val="14"/>
        <w:spacing w:before="0" w:after="0" w:line="360" w:lineRule="auto"/>
        <w:ind w:firstLine="720"/>
        <w:jc w:val="both"/>
        <w:rPr>
          <w:rFonts w:ascii="Times New Roman" w:hAnsi="Times New Roman" w:cs="Times New Roman"/>
          <w:sz w:val="28"/>
          <w:szCs w:val="28"/>
        </w:rPr>
      </w:pPr>
      <w:r w:rsidRPr="00DB5EC7">
        <w:rPr>
          <w:rFonts w:ascii="Times New Roman" w:hAnsi="Times New Roman" w:cs="Times New Roman"/>
          <w:sz w:val="28"/>
          <w:szCs w:val="28"/>
        </w:rPr>
        <w:t>Всего Мытищ количество официально занятого населения составляет 156 131 человек (59.6%), пенсионеров 75 970 человек (29%), а официально оформленных и состоящий на учете безработных 15 194 человека (5.8%).</w:t>
      </w:r>
    </w:p>
    <w:p w14:paraId="3483BF1D" w14:textId="1033334E" w:rsidR="00BE0025" w:rsidRDefault="00DB5EC7"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1.2.2 – Занятость населения, безработица и пенсионеры</w:t>
      </w:r>
    </w:p>
    <w:tbl>
      <w:tblPr>
        <w:tblStyle w:val="ae"/>
        <w:tblW w:w="5000" w:type="pct"/>
        <w:tblLook w:val="04A0" w:firstRow="1" w:lastRow="0" w:firstColumn="1" w:lastColumn="0" w:noHBand="0" w:noVBand="1"/>
      </w:tblPr>
      <w:tblGrid>
        <w:gridCol w:w="4672"/>
        <w:gridCol w:w="4673"/>
      </w:tblGrid>
      <w:tr w:rsidR="00DB5EC7" w14:paraId="5448D9E9" w14:textId="77777777" w:rsidTr="00DB5EC7">
        <w:tc>
          <w:tcPr>
            <w:tcW w:w="2500" w:type="pct"/>
          </w:tcPr>
          <w:p w14:paraId="3AA28C17" w14:textId="64378C4A" w:rsidR="00DB5EC7" w:rsidRDefault="00DB5EC7"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t>Наименование показателя</w:t>
            </w:r>
          </w:p>
        </w:tc>
        <w:tc>
          <w:tcPr>
            <w:tcW w:w="2500" w:type="pct"/>
          </w:tcPr>
          <w:p w14:paraId="08E52859" w14:textId="1151A0D2" w:rsidR="00DB5EC7" w:rsidRDefault="00DB5EC7"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t>Значение</w:t>
            </w:r>
          </w:p>
        </w:tc>
      </w:tr>
      <w:tr w:rsidR="00DB5EC7" w14:paraId="6B00156F" w14:textId="77777777" w:rsidTr="00DB5EC7">
        <w:tc>
          <w:tcPr>
            <w:tcW w:w="2500" w:type="pct"/>
          </w:tcPr>
          <w:p w14:paraId="09DCB4FC" w14:textId="1807A798"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Занятого населения</w:t>
            </w:r>
          </w:p>
        </w:tc>
        <w:tc>
          <w:tcPr>
            <w:tcW w:w="2500" w:type="pct"/>
          </w:tcPr>
          <w:p w14:paraId="7317EC41" w14:textId="6A3177D2"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156 131 / 59.6%</w:t>
            </w:r>
          </w:p>
        </w:tc>
      </w:tr>
      <w:tr w:rsidR="00DB5EC7" w14:paraId="63748952" w14:textId="77777777" w:rsidTr="00DB5EC7">
        <w:tc>
          <w:tcPr>
            <w:tcW w:w="2500" w:type="pct"/>
          </w:tcPr>
          <w:p w14:paraId="7D43416D" w14:textId="22717F5B"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Безработных</w:t>
            </w:r>
          </w:p>
        </w:tc>
        <w:tc>
          <w:tcPr>
            <w:tcW w:w="2500" w:type="pct"/>
          </w:tcPr>
          <w:p w14:paraId="1831E76A" w14:textId="4CF35894"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15 194 / 5.8%</w:t>
            </w:r>
          </w:p>
        </w:tc>
      </w:tr>
      <w:tr w:rsidR="00DB5EC7" w14:paraId="528F79B1" w14:textId="77777777" w:rsidTr="00DB5EC7">
        <w:tc>
          <w:tcPr>
            <w:tcW w:w="2500" w:type="pct"/>
          </w:tcPr>
          <w:p w14:paraId="08C4ECAE" w14:textId="294803DD"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Пенсионеров</w:t>
            </w:r>
          </w:p>
        </w:tc>
        <w:tc>
          <w:tcPr>
            <w:tcW w:w="2500" w:type="pct"/>
          </w:tcPr>
          <w:p w14:paraId="05B8732E" w14:textId="532EEA23"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75 970 / 29%</w:t>
            </w:r>
          </w:p>
        </w:tc>
      </w:tr>
    </w:tbl>
    <w:p w14:paraId="22326F25" w14:textId="2FAAAA70" w:rsidR="00DB5EC7" w:rsidRDefault="00DB5EC7" w:rsidP="00923318">
      <w:pPr>
        <w:pStyle w:val="14"/>
        <w:spacing w:before="0" w:after="0" w:line="360" w:lineRule="auto"/>
        <w:ind w:firstLine="720"/>
        <w:jc w:val="both"/>
        <w:rPr>
          <w:rFonts w:ascii="Times New Roman" w:hAnsi="Times New Roman" w:cs="Times New Roman"/>
          <w:sz w:val="28"/>
          <w:szCs w:val="28"/>
        </w:rPr>
      </w:pPr>
      <w:r w:rsidRPr="00DB5EC7">
        <w:rPr>
          <w:rFonts w:ascii="Times New Roman" w:hAnsi="Times New Roman" w:cs="Times New Roman"/>
          <w:sz w:val="28"/>
          <w:szCs w:val="28"/>
        </w:rPr>
        <w:lastRenderedPageBreak/>
        <w:t>Всего на 1 ноября 2023 среди постоянных жителей Мытищ инвалидность имеют 20 879 человек, что составляет 7.97% от всего населения. Инвалидов 1-й группы 2 462 (0.94.%), инвалидов 2-й группы 8 933 (3.41.%), инвалидов 3-й группы 8 226 (3.14.%), детей-инвалидов 1 257 (0.48.%).</w:t>
      </w:r>
    </w:p>
    <w:p w14:paraId="5F22A6C6" w14:textId="414D7AB4" w:rsidR="00DB5EC7" w:rsidRDefault="00DB5EC7"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1.2.3 – Данные об инвалидности</w:t>
      </w:r>
    </w:p>
    <w:tbl>
      <w:tblPr>
        <w:tblStyle w:val="ae"/>
        <w:tblW w:w="0" w:type="auto"/>
        <w:tblLook w:val="04A0" w:firstRow="1" w:lastRow="0" w:firstColumn="1" w:lastColumn="0" w:noHBand="0" w:noVBand="1"/>
      </w:tblPr>
      <w:tblGrid>
        <w:gridCol w:w="4684"/>
        <w:gridCol w:w="4661"/>
      </w:tblGrid>
      <w:tr w:rsidR="00DB5EC7" w14:paraId="5CAD24A5" w14:textId="77777777" w:rsidTr="00DB5EC7">
        <w:tc>
          <w:tcPr>
            <w:tcW w:w="4785" w:type="dxa"/>
          </w:tcPr>
          <w:p w14:paraId="6C599A54" w14:textId="6EB823D8" w:rsidR="00DB5EC7" w:rsidRDefault="00DB5EC7"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t>Наименование показателя</w:t>
            </w:r>
          </w:p>
        </w:tc>
        <w:tc>
          <w:tcPr>
            <w:tcW w:w="4786" w:type="dxa"/>
          </w:tcPr>
          <w:p w14:paraId="44827AC8" w14:textId="2943F813" w:rsidR="00DB5EC7" w:rsidRDefault="00DB5EC7"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t>Значение</w:t>
            </w:r>
          </w:p>
        </w:tc>
      </w:tr>
      <w:tr w:rsidR="00DB5EC7" w14:paraId="7957CA8F" w14:textId="77777777" w:rsidTr="00DB5EC7">
        <w:tc>
          <w:tcPr>
            <w:tcW w:w="4785" w:type="dxa"/>
          </w:tcPr>
          <w:p w14:paraId="7963AD8C" w14:textId="199AF388"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Всего инвалидов</w:t>
            </w:r>
          </w:p>
        </w:tc>
        <w:tc>
          <w:tcPr>
            <w:tcW w:w="4786" w:type="dxa"/>
          </w:tcPr>
          <w:p w14:paraId="0005CB60" w14:textId="506656EC"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20 879 / 7.97%</w:t>
            </w:r>
          </w:p>
        </w:tc>
      </w:tr>
      <w:tr w:rsidR="00DB5EC7" w14:paraId="0BEA411C" w14:textId="77777777" w:rsidTr="00DB5EC7">
        <w:tc>
          <w:tcPr>
            <w:tcW w:w="4785" w:type="dxa"/>
          </w:tcPr>
          <w:p w14:paraId="3802C1FE" w14:textId="274CB2C3"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Инвалидов 1-й группы</w:t>
            </w:r>
          </w:p>
        </w:tc>
        <w:tc>
          <w:tcPr>
            <w:tcW w:w="4786" w:type="dxa"/>
          </w:tcPr>
          <w:p w14:paraId="5CD90038" w14:textId="64B3ECBB"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2 462 / 0.94%</w:t>
            </w:r>
          </w:p>
        </w:tc>
      </w:tr>
      <w:tr w:rsidR="00DB5EC7" w14:paraId="07B2626E" w14:textId="77777777" w:rsidTr="00DB5EC7">
        <w:tc>
          <w:tcPr>
            <w:tcW w:w="4785" w:type="dxa"/>
          </w:tcPr>
          <w:p w14:paraId="34D07DB4" w14:textId="486AE835"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Инвалидов 2-й группы</w:t>
            </w:r>
          </w:p>
        </w:tc>
        <w:tc>
          <w:tcPr>
            <w:tcW w:w="4786" w:type="dxa"/>
          </w:tcPr>
          <w:p w14:paraId="3D733483" w14:textId="014EE14C"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8 933 / 3.41%</w:t>
            </w:r>
          </w:p>
        </w:tc>
      </w:tr>
      <w:tr w:rsidR="00DB5EC7" w14:paraId="2ACD90DC" w14:textId="77777777" w:rsidTr="00DB5EC7">
        <w:tc>
          <w:tcPr>
            <w:tcW w:w="4785" w:type="dxa"/>
          </w:tcPr>
          <w:p w14:paraId="6176CB75" w14:textId="657BE7B3"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Инвалидов 3-й группы</w:t>
            </w:r>
          </w:p>
        </w:tc>
        <w:tc>
          <w:tcPr>
            <w:tcW w:w="4786" w:type="dxa"/>
          </w:tcPr>
          <w:p w14:paraId="25683BDF" w14:textId="038FEBE0"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8 226 / 3.14%</w:t>
            </w:r>
          </w:p>
        </w:tc>
      </w:tr>
      <w:tr w:rsidR="00DB5EC7" w14:paraId="512BC02A" w14:textId="77777777" w:rsidTr="00DB5EC7">
        <w:tc>
          <w:tcPr>
            <w:tcW w:w="4785" w:type="dxa"/>
          </w:tcPr>
          <w:p w14:paraId="2B3B2044" w14:textId="63D6121B"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Детей-инвалидов</w:t>
            </w:r>
          </w:p>
        </w:tc>
        <w:tc>
          <w:tcPr>
            <w:tcW w:w="4786" w:type="dxa"/>
          </w:tcPr>
          <w:p w14:paraId="16518A1A" w14:textId="5E048F9A" w:rsidR="00DB5EC7" w:rsidRDefault="00DB5EC7" w:rsidP="00923318">
            <w:pPr>
              <w:pStyle w:val="14"/>
              <w:spacing w:before="0" w:after="0" w:line="360" w:lineRule="auto"/>
              <w:jc w:val="both"/>
              <w:rPr>
                <w:rFonts w:ascii="Times New Roman" w:hAnsi="Times New Roman" w:cs="Times New Roman"/>
                <w:sz w:val="28"/>
                <w:szCs w:val="28"/>
              </w:rPr>
            </w:pPr>
            <w:r w:rsidRPr="00DB5EC7">
              <w:rPr>
                <w:rFonts w:ascii="Times New Roman" w:hAnsi="Times New Roman" w:cs="Times New Roman"/>
                <w:sz w:val="28"/>
                <w:szCs w:val="28"/>
              </w:rPr>
              <w:t>1 257 / 0.48%</w:t>
            </w:r>
          </w:p>
        </w:tc>
      </w:tr>
    </w:tbl>
    <w:p w14:paraId="5F562AA8" w14:textId="77777777" w:rsidR="00DB5EC7" w:rsidRDefault="00DB5EC7" w:rsidP="00923318">
      <w:pPr>
        <w:pStyle w:val="14"/>
        <w:spacing w:before="0" w:after="0" w:line="360" w:lineRule="auto"/>
        <w:ind w:firstLine="720"/>
        <w:jc w:val="both"/>
        <w:rPr>
          <w:rFonts w:ascii="Times New Roman" w:hAnsi="Times New Roman" w:cs="Times New Roman"/>
          <w:sz w:val="28"/>
          <w:szCs w:val="28"/>
        </w:rPr>
      </w:pPr>
    </w:p>
    <w:p w14:paraId="0AABA1D3" w14:textId="7ADA5185" w:rsidR="00DB5EC7" w:rsidRDefault="00DB5EC7" w:rsidP="00923318">
      <w:pPr>
        <w:pStyle w:val="14"/>
        <w:spacing w:before="0" w:after="0" w:line="360" w:lineRule="auto"/>
        <w:ind w:firstLine="720"/>
        <w:jc w:val="both"/>
        <w:rPr>
          <w:rFonts w:ascii="Times New Roman" w:hAnsi="Times New Roman" w:cs="Times New Roman"/>
          <w:sz w:val="28"/>
          <w:szCs w:val="28"/>
        </w:rPr>
      </w:pPr>
      <w:r w:rsidRPr="00DB5EC7">
        <w:rPr>
          <w:rFonts w:ascii="Times New Roman" w:hAnsi="Times New Roman" w:cs="Times New Roman"/>
          <w:sz w:val="28"/>
          <w:szCs w:val="28"/>
        </w:rPr>
        <w:t>На 1 ноября 2023 года зарплата в Мытищах составляет 81 310 ₽. В микро-предприятиях, численностью работников до 15 человек - средняя зарплата составляет 48 790 ₽, в малых предприятиях с численностью сотрудников до 100 человек - 73 180 ₽, а в средних компаниях с численность от 100 человек 89 440 ₽. В крупных предприятиях в Мытищах, численностью от 250 человек, зарплата составляет 113 840 ₽. В бюджетной сфере в Мытищах средняя зарплата составляет 65 050 ₽</w:t>
      </w:r>
      <w:r>
        <w:rPr>
          <w:rFonts w:ascii="Times New Roman" w:hAnsi="Times New Roman" w:cs="Times New Roman"/>
          <w:sz w:val="28"/>
          <w:szCs w:val="28"/>
        </w:rPr>
        <w:t>.</w:t>
      </w:r>
    </w:p>
    <w:p w14:paraId="6A20A064" w14:textId="6140B830" w:rsidR="00DB5EC7" w:rsidRDefault="00DB5EC7"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1.2.4 – Средний уровень заработной платы в 2023 году</w:t>
      </w:r>
    </w:p>
    <w:tbl>
      <w:tblPr>
        <w:tblStyle w:val="ae"/>
        <w:tblW w:w="0" w:type="auto"/>
        <w:tblLook w:val="04A0" w:firstRow="1" w:lastRow="0" w:firstColumn="1" w:lastColumn="0" w:noHBand="0" w:noVBand="1"/>
      </w:tblPr>
      <w:tblGrid>
        <w:gridCol w:w="1888"/>
        <w:gridCol w:w="1862"/>
        <w:gridCol w:w="1862"/>
        <w:gridCol w:w="1866"/>
        <w:gridCol w:w="1867"/>
      </w:tblGrid>
      <w:tr w:rsidR="00DB5EC7" w:rsidRPr="00DB5EC7" w14:paraId="0FBD16BF" w14:textId="77777777" w:rsidTr="00DB5EC7">
        <w:tc>
          <w:tcPr>
            <w:tcW w:w="1914" w:type="dxa"/>
          </w:tcPr>
          <w:p w14:paraId="76EF0779" w14:textId="5439AD41"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Предприятие</w:t>
            </w:r>
          </w:p>
        </w:tc>
        <w:tc>
          <w:tcPr>
            <w:tcW w:w="1914" w:type="dxa"/>
          </w:tcPr>
          <w:p w14:paraId="4AFE97F4" w14:textId="6FC06C93"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2020</w:t>
            </w:r>
          </w:p>
        </w:tc>
        <w:tc>
          <w:tcPr>
            <w:tcW w:w="1914" w:type="dxa"/>
          </w:tcPr>
          <w:p w14:paraId="2418542B" w14:textId="0C549367"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2021</w:t>
            </w:r>
          </w:p>
        </w:tc>
        <w:tc>
          <w:tcPr>
            <w:tcW w:w="1914" w:type="dxa"/>
          </w:tcPr>
          <w:p w14:paraId="5461B802" w14:textId="7A76DC5F"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2022</w:t>
            </w:r>
          </w:p>
        </w:tc>
        <w:tc>
          <w:tcPr>
            <w:tcW w:w="1915" w:type="dxa"/>
          </w:tcPr>
          <w:p w14:paraId="43DCFC05" w14:textId="7681691F"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2023</w:t>
            </w:r>
          </w:p>
        </w:tc>
      </w:tr>
      <w:tr w:rsidR="00DB5EC7" w:rsidRPr="00DB5EC7" w14:paraId="155140CF" w14:textId="77777777" w:rsidTr="00DB5EC7">
        <w:tc>
          <w:tcPr>
            <w:tcW w:w="1914" w:type="dxa"/>
          </w:tcPr>
          <w:p w14:paraId="641E6970" w14:textId="748D29F3"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Крупные компании (от 250)</w:t>
            </w:r>
          </w:p>
        </w:tc>
        <w:tc>
          <w:tcPr>
            <w:tcW w:w="1914" w:type="dxa"/>
          </w:tcPr>
          <w:p w14:paraId="7DBFD589" w14:textId="5A57C199"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89500</w:t>
            </w:r>
          </w:p>
        </w:tc>
        <w:tc>
          <w:tcPr>
            <w:tcW w:w="1914" w:type="dxa"/>
          </w:tcPr>
          <w:p w14:paraId="436FDF88" w14:textId="68F8D48C"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99780</w:t>
            </w:r>
          </w:p>
        </w:tc>
        <w:tc>
          <w:tcPr>
            <w:tcW w:w="1914" w:type="dxa"/>
          </w:tcPr>
          <w:p w14:paraId="35DF3A80" w14:textId="3B119F7C"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108690</w:t>
            </w:r>
          </w:p>
        </w:tc>
        <w:tc>
          <w:tcPr>
            <w:tcW w:w="1915" w:type="dxa"/>
          </w:tcPr>
          <w:p w14:paraId="4FD40F06" w14:textId="6CE616A9"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113840</w:t>
            </w:r>
          </w:p>
        </w:tc>
      </w:tr>
      <w:tr w:rsidR="00DB5EC7" w:rsidRPr="00DB5EC7" w14:paraId="2EB83028" w14:textId="77777777" w:rsidTr="00DB5EC7">
        <w:tc>
          <w:tcPr>
            <w:tcW w:w="1914" w:type="dxa"/>
          </w:tcPr>
          <w:p w14:paraId="693000B1" w14:textId="382A6B68"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Средние компании (до 250)</w:t>
            </w:r>
          </w:p>
        </w:tc>
        <w:tc>
          <w:tcPr>
            <w:tcW w:w="1914" w:type="dxa"/>
          </w:tcPr>
          <w:p w14:paraId="719768AE" w14:textId="479706AD"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70320</w:t>
            </w:r>
          </w:p>
        </w:tc>
        <w:tc>
          <w:tcPr>
            <w:tcW w:w="1914" w:type="dxa"/>
          </w:tcPr>
          <w:p w14:paraId="5897C801" w14:textId="08D315F3"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78400</w:t>
            </w:r>
          </w:p>
        </w:tc>
        <w:tc>
          <w:tcPr>
            <w:tcW w:w="1914" w:type="dxa"/>
          </w:tcPr>
          <w:p w14:paraId="51E0C4AD" w14:textId="2E202573"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85400</w:t>
            </w:r>
          </w:p>
        </w:tc>
        <w:tc>
          <w:tcPr>
            <w:tcW w:w="1915" w:type="dxa"/>
          </w:tcPr>
          <w:p w14:paraId="36E5F36B" w14:textId="52005258"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89440</w:t>
            </w:r>
          </w:p>
        </w:tc>
      </w:tr>
      <w:tr w:rsidR="00DB5EC7" w:rsidRPr="00DB5EC7" w14:paraId="6D85D881" w14:textId="77777777" w:rsidTr="00DB5EC7">
        <w:tc>
          <w:tcPr>
            <w:tcW w:w="1914" w:type="dxa"/>
          </w:tcPr>
          <w:p w14:paraId="6B1C31AA" w14:textId="29EDB236"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Малые компании (до 100)</w:t>
            </w:r>
          </w:p>
        </w:tc>
        <w:tc>
          <w:tcPr>
            <w:tcW w:w="1914" w:type="dxa"/>
          </w:tcPr>
          <w:p w14:paraId="33AA3D5F" w14:textId="47210631"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57540</w:t>
            </w:r>
          </w:p>
        </w:tc>
        <w:tc>
          <w:tcPr>
            <w:tcW w:w="1914" w:type="dxa"/>
          </w:tcPr>
          <w:p w14:paraId="25012DAB" w14:textId="454B2E68"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64150</w:t>
            </w:r>
          </w:p>
        </w:tc>
        <w:tc>
          <w:tcPr>
            <w:tcW w:w="1914" w:type="dxa"/>
          </w:tcPr>
          <w:p w14:paraId="3941CFE4" w14:textId="2249789B"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69870</w:t>
            </w:r>
          </w:p>
        </w:tc>
        <w:tc>
          <w:tcPr>
            <w:tcW w:w="1915" w:type="dxa"/>
          </w:tcPr>
          <w:p w14:paraId="2CD11E58" w14:textId="7163EB08"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73180</w:t>
            </w:r>
          </w:p>
        </w:tc>
      </w:tr>
      <w:tr w:rsidR="00DB5EC7" w:rsidRPr="00DB5EC7" w14:paraId="3BB8EAAA" w14:textId="77777777" w:rsidTr="00DB5EC7">
        <w:tc>
          <w:tcPr>
            <w:tcW w:w="1914" w:type="dxa"/>
          </w:tcPr>
          <w:p w14:paraId="42CFB217" w14:textId="012E0101"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Микро-предприятия (до 15)</w:t>
            </w:r>
          </w:p>
        </w:tc>
        <w:tc>
          <w:tcPr>
            <w:tcW w:w="1914" w:type="dxa"/>
          </w:tcPr>
          <w:p w14:paraId="34F0057B" w14:textId="451CED2E"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38360</w:t>
            </w:r>
          </w:p>
        </w:tc>
        <w:tc>
          <w:tcPr>
            <w:tcW w:w="1914" w:type="dxa"/>
          </w:tcPr>
          <w:p w14:paraId="770F1373" w14:textId="71B55C62"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42760</w:t>
            </w:r>
          </w:p>
        </w:tc>
        <w:tc>
          <w:tcPr>
            <w:tcW w:w="1914" w:type="dxa"/>
          </w:tcPr>
          <w:p w14:paraId="186A25D4" w14:textId="77A4A540"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46580</w:t>
            </w:r>
          </w:p>
        </w:tc>
        <w:tc>
          <w:tcPr>
            <w:tcW w:w="1915" w:type="dxa"/>
          </w:tcPr>
          <w:p w14:paraId="3B3A0404" w14:textId="213C95C8"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48790</w:t>
            </w:r>
          </w:p>
        </w:tc>
      </w:tr>
      <w:tr w:rsidR="00DB5EC7" w:rsidRPr="00DB5EC7" w14:paraId="4D6B5585" w14:textId="77777777" w:rsidTr="00DB5EC7">
        <w:tc>
          <w:tcPr>
            <w:tcW w:w="1914" w:type="dxa"/>
          </w:tcPr>
          <w:p w14:paraId="400F5419" w14:textId="0B5F2D0D" w:rsidR="00DB5EC7" w:rsidRPr="00DB5EC7" w:rsidRDefault="00DB5EC7" w:rsidP="00923318">
            <w:pPr>
              <w:pStyle w:val="14"/>
              <w:spacing w:before="0" w:after="0"/>
              <w:jc w:val="both"/>
              <w:rPr>
                <w:rFonts w:ascii="Times New Roman" w:hAnsi="Times New Roman" w:cs="Times New Roman"/>
                <w:sz w:val="20"/>
                <w:szCs w:val="20"/>
              </w:rPr>
            </w:pPr>
            <w:r w:rsidRPr="00DB5EC7">
              <w:rPr>
                <w:rFonts w:ascii="Times New Roman" w:hAnsi="Times New Roman" w:cs="Times New Roman"/>
                <w:sz w:val="20"/>
                <w:szCs w:val="20"/>
              </w:rPr>
              <w:t>Бюджетная сфера</w:t>
            </w:r>
          </w:p>
        </w:tc>
        <w:tc>
          <w:tcPr>
            <w:tcW w:w="1914" w:type="dxa"/>
          </w:tcPr>
          <w:p w14:paraId="271A22D8" w14:textId="50F44782"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51140</w:t>
            </w:r>
          </w:p>
        </w:tc>
        <w:tc>
          <w:tcPr>
            <w:tcW w:w="1914" w:type="dxa"/>
          </w:tcPr>
          <w:p w14:paraId="30B77131" w14:textId="77585049"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57020</w:t>
            </w:r>
          </w:p>
        </w:tc>
        <w:tc>
          <w:tcPr>
            <w:tcW w:w="1914" w:type="dxa"/>
          </w:tcPr>
          <w:p w14:paraId="087E2B89" w14:textId="02648B61"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62110</w:t>
            </w:r>
          </w:p>
        </w:tc>
        <w:tc>
          <w:tcPr>
            <w:tcW w:w="1915" w:type="dxa"/>
          </w:tcPr>
          <w:p w14:paraId="6B58EC3A" w14:textId="2C4AE782" w:rsidR="00DB5EC7" w:rsidRPr="00DB5EC7" w:rsidRDefault="00DB5EC7" w:rsidP="00923318">
            <w:pPr>
              <w:pStyle w:val="14"/>
              <w:spacing w:before="0" w:after="0"/>
              <w:jc w:val="both"/>
              <w:rPr>
                <w:rFonts w:ascii="Times New Roman" w:hAnsi="Times New Roman" w:cs="Times New Roman"/>
                <w:sz w:val="20"/>
                <w:szCs w:val="20"/>
              </w:rPr>
            </w:pPr>
            <w:r>
              <w:rPr>
                <w:rFonts w:ascii="Times New Roman" w:hAnsi="Times New Roman" w:cs="Times New Roman"/>
                <w:sz w:val="20"/>
                <w:szCs w:val="20"/>
              </w:rPr>
              <w:t>65050</w:t>
            </w:r>
          </w:p>
        </w:tc>
      </w:tr>
    </w:tbl>
    <w:p w14:paraId="5BDCD096" w14:textId="77777777" w:rsidR="00DB5EC7" w:rsidRPr="00BE0025" w:rsidRDefault="00DB5EC7" w:rsidP="00923318">
      <w:pPr>
        <w:pStyle w:val="14"/>
        <w:spacing w:before="0" w:after="0" w:line="360" w:lineRule="auto"/>
        <w:ind w:firstLine="720"/>
        <w:jc w:val="both"/>
        <w:rPr>
          <w:rFonts w:ascii="Times New Roman" w:hAnsi="Times New Roman" w:cs="Times New Roman"/>
          <w:sz w:val="28"/>
          <w:szCs w:val="28"/>
        </w:rPr>
      </w:pPr>
    </w:p>
    <w:p w14:paraId="7E4504DA" w14:textId="549CE74A" w:rsidR="002828DE" w:rsidRPr="002828DE" w:rsidRDefault="002828DE" w:rsidP="00923318">
      <w:pPr>
        <w:pStyle w:val="14"/>
        <w:spacing w:before="0" w:after="0" w:line="360" w:lineRule="auto"/>
        <w:ind w:firstLine="720"/>
        <w:jc w:val="both"/>
        <w:rPr>
          <w:rFonts w:ascii="Times New Roman" w:hAnsi="Times New Roman" w:cs="Times New Roman"/>
          <w:sz w:val="28"/>
          <w:szCs w:val="28"/>
        </w:rPr>
      </w:pPr>
      <w:r w:rsidRPr="002828DE">
        <w:rPr>
          <w:rFonts w:ascii="Times New Roman" w:hAnsi="Times New Roman" w:cs="Times New Roman"/>
          <w:sz w:val="28"/>
          <w:szCs w:val="28"/>
        </w:rPr>
        <w:t>Средние зарплаты в транспорте и логистике в Мытищах в 2023 и 2022 году</w:t>
      </w:r>
      <w:r>
        <w:rPr>
          <w:rFonts w:ascii="Times New Roman" w:hAnsi="Times New Roman" w:cs="Times New Roman"/>
          <w:sz w:val="28"/>
          <w:szCs w:val="28"/>
        </w:rPr>
        <w:t>.</w:t>
      </w:r>
    </w:p>
    <w:p w14:paraId="7B3DB7F2" w14:textId="24CF953F" w:rsidR="00BE0025" w:rsidRDefault="002828DE" w:rsidP="00923318">
      <w:pPr>
        <w:pStyle w:val="14"/>
        <w:spacing w:before="0" w:after="0" w:line="360" w:lineRule="auto"/>
        <w:ind w:firstLine="720"/>
        <w:jc w:val="both"/>
        <w:rPr>
          <w:rFonts w:ascii="Times New Roman" w:hAnsi="Times New Roman" w:cs="Times New Roman"/>
          <w:sz w:val="28"/>
          <w:szCs w:val="28"/>
        </w:rPr>
      </w:pPr>
      <w:r w:rsidRPr="002828DE">
        <w:rPr>
          <w:rFonts w:ascii="Times New Roman" w:hAnsi="Times New Roman" w:cs="Times New Roman"/>
          <w:sz w:val="28"/>
          <w:szCs w:val="28"/>
        </w:rPr>
        <w:lastRenderedPageBreak/>
        <w:t>Средняя зарплата в транспорте и логистике в Мытищах составляет от 38 060 ₽ и до 84 170 ₽. В среднем инженер по обслуживанию получает 84 170 ₽, водитель - 64 410 ₽, водитель такси зарабатывает 63 680 ₽, автомеханик в транспорте и логистике в Мытищах получает на руки в месяц 57 820 ₽, логист соответственно 54 900 ₽.</w:t>
      </w:r>
      <w:r>
        <w:rPr>
          <w:rFonts w:ascii="Times New Roman" w:hAnsi="Times New Roman" w:cs="Times New Roman"/>
          <w:sz w:val="28"/>
          <w:szCs w:val="28"/>
        </w:rPr>
        <w:t xml:space="preserve"> </w:t>
      </w:r>
      <w:r w:rsidRPr="002828DE">
        <w:rPr>
          <w:rFonts w:ascii="Times New Roman" w:hAnsi="Times New Roman" w:cs="Times New Roman"/>
          <w:sz w:val="28"/>
          <w:szCs w:val="28"/>
        </w:rPr>
        <w:t>На 1 ноября 2023 года зарплата в транспорте и логистике в Мытищах составляет 58 160 ₽. В микро-предприятиях, численностью работников до 15 человек - средняя зарплата составляет 34 890 ₽, в малых предприятиях с численностью сотрудников до 100 человек - 52 340 ₽, а в средних компаниях с численность от 100 человек 63 970 ₽. В крупных предприятиях в транспорте и логистике в Мытищах, численностью от 250 человек, зарплата составляет 81 420 ₽. В бюджетной сфере в транспорте и логистике в Мытищах средняя зарплата составляет 46 520 ₽. Средняя зарплата в транспорте и логистике в Мытищах в 2022 году составляла 53 500 ₽, а в 2023 - 58 160 ₽. Рост средней зарплаты в транспорте и логистике в Мытищах за год составил 4 650 ₽.</w:t>
      </w:r>
    </w:p>
    <w:p w14:paraId="6CA4C921" w14:textId="77777777" w:rsidR="002828DE" w:rsidRDefault="002828DE" w:rsidP="00923318">
      <w:pPr>
        <w:pStyle w:val="14"/>
        <w:spacing w:before="0" w:after="0" w:line="360" w:lineRule="auto"/>
        <w:ind w:firstLine="720"/>
        <w:jc w:val="both"/>
        <w:rPr>
          <w:rFonts w:ascii="Times New Roman" w:hAnsi="Times New Roman" w:cs="Times New Roman"/>
          <w:sz w:val="28"/>
          <w:szCs w:val="28"/>
        </w:rPr>
      </w:pPr>
    </w:p>
    <w:p w14:paraId="0F86266F" w14:textId="78A2A005" w:rsidR="002828DE" w:rsidRDefault="002828DE" w:rsidP="00923318">
      <w:pPr>
        <w:pStyle w:val="14"/>
        <w:spacing w:before="0"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П</w:t>
      </w:r>
      <w:r w:rsidRPr="002828DE">
        <w:rPr>
          <w:rFonts w:ascii="Times New Roman" w:hAnsi="Times New Roman" w:cs="Times New Roman"/>
          <w:sz w:val="28"/>
          <w:szCs w:val="28"/>
        </w:rPr>
        <w:t>рогноз социально-экономического развития городского округа Мытищи на среднесрочный период 2023-2025 годов</w:t>
      </w:r>
      <w:r>
        <w:rPr>
          <w:rFonts w:ascii="Times New Roman" w:hAnsi="Times New Roman" w:cs="Times New Roman"/>
          <w:sz w:val="28"/>
          <w:szCs w:val="28"/>
        </w:rPr>
        <w:t>, утвержденный постановлением Администрации городского округа Мытищи Московской области от 11.11.2022 №5217 представлен в таблице 1.2.5.</w:t>
      </w:r>
    </w:p>
    <w:p w14:paraId="010A75C8" w14:textId="77777777" w:rsidR="002828DE" w:rsidRPr="002828DE" w:rsidRDefault="002828DE" w:rsidP="00923318">
      <w:pPr>
        <w:pStyle w:val="14"/>
        <w:spacing w:before="0" w:after="0" w:line="360" w:lineRule="auto"/>
        <w:ind w:firstLine="720"/>
        <w:jc w:val="both"/>
        <w:rPr>
          <w:rFonts w:ascii="Times New Roman" w:hAnsi="Times New Roman" w:cs="Times New Roman"/>
          <w:sz w:val="28"/>
          <w:szCs w:val="28"/>
        </w:rPr>
      </w:pPr>
      <w:r w:rsidRPr="002828DE">
        <w:rPr>
          <w:rFonts w:ascii="Times New Roman" w:hAnsi="Times New Roman" w:cs="Times New Roman"/>
          <w:sz w:val="28"/>
          <w:szCs w:val="28"/>
        </w:rPr>
        <w:t xml:space="preserve">В Прогнозе учтены сценарные условия функционирования экономики Российской Федерации и Московской области, анализ тенденций развития экономики городского округа Мытищи. </w:t>
      </w:r>
    </w:p>
    <w:p w14:paraId="09552425" w14:textId="77777777" w:rsidR="002828DE" w:rsidRPr="002828DE" w:rsidRDefault="002828DE" w:rsidP="00923318">
      <w:pPr>
        <w:pStyle w:val="14"/>
        <w:spacing w:before="0" w:after="0" w:line="360" w:lineRule="auto"/>
        <w:ind w:firstLine="720"/>
        <w:jc w:val="both"/>
        <w:rPr>
          <w:rFonts w:ascii="Times New Roman" w:hAnsi="Times New Roman" w:cs="Times New Roman"/>
          <w:sz w:val="28"/>
          <w:szCs w:val="28"/>
        </w:rPr>
      </w:pPr>
      <w:r w:rsidRPr="002828DE">
        <w:rPr>
          <w:rFonts w:ascii="Times New Roman" w:hAnsi="Times New Roman" w:cs="Times New Roman"/>
          <w:sz w:val="28"/>
          <w:szCs w:val="28"/>
        </w:rPr>
        <w:t>Разработка основных параметров развития экономики городского округа Мытищи проведена по двум вариантам:</w:t>
      </w:r>
    </w:p>
    <w:p w14:paraId="2258528C" w14:textId="77777777" w:rsidR="002828DE" w:rsidRPr="002828DE" w:rsidRDefault="002828DE" w:rsidP="00923318">
      <w:pPr>
        <w:pStyle w:val="14"/>
        <w:spacing w:before="0" w:after="0" w:line="360" w:lineRule="auto"/>
        <w:ind w:firstLine="720"/>
        <w:jc w:val="both"/>
        <w:rPr>
          <w:rFonts w:ascii="Times New Roman" w:hAnsi="Times New Roman" w:cs="Times New Roman"/>
          <w:sz w:val="28"/>
          <w:szCs w:val="28"/>
        </w:rPr>
      </w:pPr>
      <w:r w:rsidRPr="002828DE">
        <w:rPr>
          <w:rFonts w:ascii="Times New Roman" w:hAnsi="Times New Roman" w:cs="Times New Roman"/>
          <w:sz w:val="28"/>
          <w:szCs w:val="28"/>
        </w:rPr>
        <w:t>первый вариант (консервативный) – разрабатывается на основе консервативных оценок темпов экономического роста с учетом существенного ухудшения внешнеэкономических и иных условий, замедлений темпов роста мировой экономики;</w:t>
      </w:r>
    </w:p>
    <w:p w14:paraId="59706308" w14:textId="1902902E" w:rsidR="002828DE" w:rsidRDefault="002828DE" w:rsidP="00923318">
      <w:pPr>
        <w:pStyle w:val="14"/>
        <w:spacing w:before="0" w:after="0" w:line="360" w:lineRule="auto"/>
        <w:ind w:firstLine="720"/>
        <w:jc w:val="both"/>
        <w:rPr>
          <w:rFonts w:ascii="Times New Roman" w:hAnsi="Times New Roman" w:cs="Times New Roman"/>
          <w:sz w:val="28"/>
          <w:szCs w:val="28"/>
        </w:rPr>
      </w:pPr>
      <w:r w:rsidRPr="002828DE">
        <w:rPr>
          <w:rFonts w:ascii="Times New Roman" w:hAnsi="Times New Roman" w:cs="Times New Roman"/>
          <w:sz w:val="28"/>
          <w:szCs w:val="28"/>
        </w:rPr>
        <w:lastRenderedPageBreak/>
        <w:t>второй вариант (базовый) – характеризует основные тенденции и параметры развития экономики в условиях консервативных траекторий изменения внешних и внутренних факторов при сохранении основных тенденций изменения эффективности использования ресурсов.</w:t>
      </w:r>
    </w:p>
    <w:p w14:paraId="5E8086D0" w14:textId="6F3525F7" w:rsidR="00CD63A0" w:rsidRDefault="00CD63A0" w:rsidP="00923318">
      <w:pPr>
        <w:pStyle w:val="14"/>
        <w:spacing w:before="0"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В долгосрочной перспективе, к 2033 году прогнозируется численность населения – 347,8 тыс. человек.</w:t>
      </w:r>
    </w:p>
    <w:p w14:paraId="173D8715" w14:textId="77777777" w:rsidR="002828DE" w:rsidRDefault="002828DE" w:rsidP="00923318">
      <w:pPr>
        <w:pStyle w:val="14"/>
        <w:spacing w:before="0" w:after="0" w:line="360" w:lineRule="auto"/>
        <w:ind w:firstLine="720"/>
        <w:jc w:val="both"/>
        <w:rPr>
          <w:rFonts w:ascii="Times New Roman" w:hAnsi="Times New Roman" w:cs="Times New Roman"/>
          <w:sz w:val="28"/>
          <w:szCs w:val="28"/>
        </w:rPr>
      </w:pPr>
    </w:p>
    <w:p w14:paraId="02C4A403" w14:textId="77777777" w:rsidR="002828DE" w:rsidRDefault="002828DE" w:rsidP="00923318">
      <w:pPr>
        <w:pStyle w:val="14"/>
        <w:spacing w:before="0" w:after="0" w:line="360" w:lineRule="auto"/>
        <w:ind w:firstLine="720"/>
        <w:jc w:val="both"/>
        <w:rPr>
          <w:rFonts w:ascii="Times New Roman" w:hAnsi="Times New Roman" w:cs="Times New Roman"/>
          <w:sz w:val="28"/>
          <w:szCs w:val="28"/>
        </w:rPr>
        <w:sectPr w:rsidR="002828DE" w:rsidSect="00B90BCA">
          <w:pgSz w:w="11906" w:h="16838"/>
          <w:pgMar w:top="1134" w:right="850" w:bottom="1134" w:left="1701" w:header="708" w:footer="708" w:gutter="0"/>
          <w:cols w:space="708"/>
          <w:docGrid w:linePitch="360"/>
        </w:sectPr>
      </w:pPr>
    </w:p>
    <w:p w14:paraId="326F6A0A" w14:textId="3D6094F6" w:rsidR="002828DE" w:rsidRDefault="002828DE"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1.2.5 - П</w:t>
      </w:r>
      <w:r w:rsidRPr="002828DE">
        <w:rPr>
          <w:rFonts w:ascii="Times New Roman" w:hAnsi="Times New Roman" w:cs="Times New Roman"/>
          <w:sz w:val="28"/>
          <w:szCs w:val="28"/>
        </w:rPr>
        <w:t>рогноз социально-экономического развития городского округа Мытищи на среднесрочный период 2023-2025 годов</w:t>
      </w:r>
    </w:p>
    <w:tbl>
      <w:tblPr>
        <w:tblW w:w="5000" w:type="pct"/>
        <w:tblLook w:val="04A0" w:firstRow="1" w:lastRow="0" w:firstColumn="1" w:lastColumn="0" w:noHBand="0" w:noVBand="1"/>
      </w:tblPr>
      <w:tblGrid>
        <w:gridCol w:w="1994"/>
        <w:gridCol w:w="1742"/>
        <w:gridCol w:w="962"/>
        <w:gridCol w:w="962"/>
        <w:gridCol w:w="962"/>
        <w:gridCol w:w="1648"/>
        <w:gridCol w:w="998"/>
        <w:gridCol w:w="1648"/>
        <w:gridCol w:w="998"/>
        <w:gridCol w:w="1648"/>
        <w:gridCol w:w="998"/>
      </w:tblGrid>
      <w:tr w:rsidR="002828DE" w:rsidRPr="002828DE" w14:paraId="0A501DB4" w14:textId="77777777" w:rsidTr="002828DE">
        <w:trPr>
          <w:trHeight w:val="330"/>
        </w:trPr>
        <w:tc>
          <w:tcPr>
            <w:tcW w:w="68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1ACD1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Показатели</w:t>
            </w:r>
          </w:p>
        </w:tc>
        <w:tc>
          <w:tcPr>
            <w:tcW w:w="59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3A719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Единицы измерения</w:t>
            </w:r>
          </w:p>
        </w:tc>
        <w:tc>
          <w:tcPr>
            <w:tcW w:w="660" w:type="pct"/>
            <w:gridSpan w:val="2"/>
            <w:tcBorders>
              <w:top w:val="single" w:sz="4" w:space="0" w:color="000000"/>
              <w:left w:val="nil"/>
              <w:bottom w:val="single" w:sz="4" w:space="0" w:color="000000"/>
              <w:right w:val="single" w:sz="4" w:space="0" w:color="000000"/>
            </w:tcBorders>
            <w:shd w:val="clear" w:color="auto" w:fill="auto"/>
            <w:vAlign w:val="center"/>
            <w:hideMark/>
          </w:tcPr>
          <w:p w14:paraId="2923F12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Отчет</w:t>
            </w:r>
          </w:p>
        </w:tc>
        <w:tc>
          <w:tcPr>
            <w:tcW w:w="330" w:type="pct"/>
            <w:tcBorders>
              <w:top w:val="single" w:sz="4" w:space="0" w:color="000000"/>
              <w:left w:val="nil"/>
              <w:bottom w:val="single" w:sz="4" w:space="0" w:color="000000"/>
              <w:right w:val="single" w:sz="4" w:space="0" w:color="000000"/>
            </w:tcBorders>
            <w:shd w:val="clear" w:color="auto" w:fill="auto"/>
            <w:vAlign w:val="center"/>
            <w:hideMark/>
          </w:tcPr>
          <w:p w14:paraId="62E7AD2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Оценка</w:t>
            </w:r>
          </w:p>
        </w:tc>
        <w:tc>
          <w:tcPr>
            <w:tcW w:w="909" w:type="pct"/>
            <w:gridSpan w:val="2"/>
            <w:tcBorders>
              <w:top w:val="single" w:sz="4" w:space="0" w:color="000000"/>
              <w:left w:val="nil"/>
              <w:bottom w:val="single" w:sz="4" w:space="0" w:color="000000"/>
              <w:right w:val="single" w:sz="4" w:space="0" w:color="000000"/>
            </w:tcBorders>
            <w:shd w:val="clear" w:color="auto" w:fill="auto"/>
            <w:vAlign w:val="center"/>
            <w:hideMark/>
          </w:tcPr>
          <w:p w14:paraId="6CEA83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2023</w:t>
            </w:r>
          </w:p>
        </w:tc>
        <w:tc>
          <w:tcPr>
            <w:tcW w:w="909" w:type="pct"/>
            <w:gridSpan w:val="2"/>
            <w:tcBorders>
              <w:top w:val="single" w:sz="4" w:space="0" w:color="000000"/>
              <w:left w:val="nil"/>
              <w:bottom w:val="single" w:sz="4" w:space="0" w:color="000000"/>
              <w:right w:val="single" w:sz="4" w:space="0" w:color="000000"/>
            </w:tcBorders>
            <w:shd w:val="clear" w:color="auto" w:fill="auto"/>
            <w:vAlign w:val="center"/>
            <w:hideMark/>
          </w:tcPr>
          <w:p w14:paraId="7BBB8AB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2024</w:t>
            </w:r>
          </w:p>
        </w:tc>
        <w:tc>
          <w:tcPr>
            <w:tcW w:w="909" w:type="pct"/>
            <w:gridSpan w:val="2"/>
            <w:tcBorders>
              <w:top w:val="single" w:sz="4" w:space="0" w:color="000000"/>
              <w:left w:val="nil"/>
              <w:bottom w:val="single" w:sz="4" w:space="0" w:color="000000"/>
              <w:right w:val="single" w:sz="4" w:space="0" w:color="000000"/>
            </w:tcBorders>
            <w:shd w:val="clear" w:color="auto" w:fill="auto"/>
            <w:vAlign w:val="center"/>
            <w:hideMark/>
          </w:tcPr>
          <w:p w14:paraId="64C590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2025</w:t>
            </w:r>
          </w:p>
        </w:tc>
      </w:tr>
      <w:tr w:rsidR="002828DE" w:rsidRPr="002828DE" w14:paraId="3F2933A4" w14:textId="77777777" w:rsidTr="002828DE">
        <w:trPr>
          <w:trHeight w:val="540"/>
        </w:trPr>
        <w:tc>
          <w:tcPr>
            <w:tcW w:w="685" w:type="pct"/>
            <w:vMerge/>
            <w:tcBorders>
              <w:top w:val="single" w:sz="4" w:space="0" w:color="000000"/>
              <w:left w:val="single" w:sz="4" w:space="0" w:color="000000"/>
              <w:bottom w:val="single" w:sz="4" w:space="0" w:color="000000"/>
              <w:right w:val="single" w:sz="4" w:space="0" w:color="000000"/>
            </w:tcBorders>
            <w:vAlign w:val="center"/>
            <w:hideMark/>
          </w:tcPr>
          <w:p w14:paraId="3E903C1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p>
        </w:tc>
        <w:tc>
          <w:tcPr>
            <w:tcW w:w="599" w:type="pct"/>
            <w:vMerge/>
            <w:tcBorders>
              <w:top w:val="single" w:sz="4" w:space="0" w:color="000000"/>
              <w:left w:val="single" w:sz="4" w:space="0" w:color="000000"/>
              <w:bottom w:val="single" w:sz="4" w:space="0" w:color="000000"/>
              <w:right w:val="single" w:sz="4" w:space="0" w:color="000000"/>
            </w:tcBorders>
            <w:vAlign w:val="center"/>
            <w:hideMark/>
          </w:tcPr>
          <w:p w14:paraId="3E5DEC9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p>
        </w:tc>
        <w:tc>
          <w:tcPr>
            <w:tcW w:w="330" w:type="pct"/>
            <w:tcBorders>
              <w:top w:val="nil"/>
              <w:left w:val="nil"/>
              <w:bottom w:val="single" w:sz="4" w:space="0" w:color="000000"/>
              <w:right w:val="single" w:sz="4" w:space="0" w:color="000000"/>
            </w:tcBorders>
            <w:shd w:val="clear" w:color="auto" w:fill="auto"/>
            <w:vAlign w:val="center"/>
            <w:hideMark/>
          </w:tcPr>
          <w:p w14:paraId="344A131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2020</w:t>
            </w:r>
          </w:p>
        </w:tc>
        <w:tc>
          <w:tcPr>
            <w:tcW w:w="330" w:type="pct"/>
            <w:tcBorders>
              <w:top w:val="nil"/>
              <w:left w:val="nil"/>
              <w:bottom w:val="single" w:sz="4" w:space="0" w:color="000000"/>
              <w:right w:val="single" w:sz="4" w:space="0" w:color="000000"/>
            </w:tcBorders>
            <w:shd w:val="clear" w:color="auto" w:fill="auto"/>
            <w:vAlign w:val="center"/>
            <w:hideMark/>
          </w:tcPr>
          <w:p w14:paraId="18CBB9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2021</w:t>
            </w:r>
          </w:p>
        </w:tc>
        <w:tc>
          <w:tcPr>
            <w:tcW w:w="330" w:type="pct"/>
            <w:tcBorders>
              <w:top w:val="nil"/>
              <w:left w:val="nil"/>
              <w:bottom w:val="single" w:sz="4" w:space="0" w:color="000000"/>
              <w:right w:val="single" w:sz="4" w:space="0" w:color="000000"/>
            </w:tcBorders>
            <w:shd w:val="clear" w:color="auto" w:fill="auto"/>
            <w:vAlign w:val="center"/>
            <w:hideMark/>
          </w:tcPr>
          <w:p w14:paraId="5AA26E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2022</w:t>
            </w:r>
          </w:p>
        </w:tc>
        <w:tc>
          <w:tcPr>
            <w:tcW w:w="566" w:type="pct"/>
            <w:tcBorders>
              <w:top w:val="nil"/>
              <w:left w:val="nil"/>
              <w:bottom w:val="single" w:sz="4" w:space="0" w:color="000000"/>
              <w:right w:val="single" w:sz="4" w:space="0" w:color="000000"/>
            </w:tcBorders>
            <w:shd w:val="clear" w:color="auto" w:fill="auto"/>
            <w:vAlign w:val="center"/>
            <w:hideMark/>
          </w:tcPr>
          <w:p w14:paraId="24788CC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Прогноз вариант 1 (консервативный)</w:t>
            </w:r>
          </w:p>
        </w:tc>
        <w:tc>
          <w:tcPr>
            <w:tcW w:w="343" w:type="pct"/>
            <w:tcBorders>
              <w:top w:val="nil"/>
              <w:left w:val="nil"/>
              <w:bottom w:val="single" w:sz="4" w:space="0" w:color="000000"/>
              <w:right w:val="single" w:sz="4" w:space="0" w:color="000000"/>
            </w:tcBorders>
            <w:shd w:val="clear" w:color="auto" w:fill="auto"/>
            <w:vAlign w:val="center"/>
            <w:hideMark/>
          </w:tcPr>
          <w:p w14:paraId="3FBCF7B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Прогноз вариант 2 (базовый)</w:t>
            </w:r>
          </w:p>
        </w:tc>
        <w:tc>
          <w:tcPr>
            <w:tcW w:w="566" w:type="pct"/>
            <w:tcBorders>
              <w:top w:val="nil"/>
              <w:left w:val="nil"/>
              <w:bottom w:val="single" w:sz="4" w:space="0" w:color="000000"/>
              <w:right w:val="single" w:sz="4" w:space="0" w:color="000000"/>
            </w:tcBorders>
            <w:shd w:val="clear" w:color="auto" w:fill="auto"/>
            <w:vAlign w:val="center"/>
            <w:hideMark/>
          </w:tcPr>
          <w:p w14:paraId="4F792B3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Прогноз вариант 1 (консервативный)</w:t>
            </w:r>
          </w:p>
        </w:tc>
        <w:tc>
          <w:tcPr>
            <w:tcW w:w="343" w:type="pct"/>
            <w:tcBorders>
              <w:top w:val="nil"/>
              <w:left w:val="nil"/>
              <w:bottom w:val="single" w:sz="4" w:space="0" w:color="000000"/>
              <w:right w:val="single" w:sz="4" w:space="0" w:color="000000"/>
            </w:tcBorders>
            <w:shd w:val="clear" w:color="auto" w:fill="auto"/>
            <w:vAlign w:val="center"/>
            <w:hideMark/>
          </w:tcPr>
          <w:p w14:paraId="767C764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Прогноз вариант 2 (базовый)</w:t>
            </w:r>
          </w:p>
        </w:tc>
        <w:tc>
          <w:tcPr>
            <w:tcW w:w="566" w:type="pct"/>
            <w:tcBorders>
              <w:top w:val="nil"/>
              <w:left w:val="nil"/>
              <w:bottom w:val="single" w:sz="4" w:space="0" w:color="000000"/>
              <w:right w:val="single" w:sz="4" w:space="0" w:color="000000"/>
            </w:tcBorders>
            <w:shd w:val="clear" w:color="auto" w:fill="auto"/>
            <w:vAlign w:val="center"/>
            <w:hideMark/>
          </w:tcPr>
          <w:p w14:paraId="1FD1BD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Прогноз вариант 1 (консервативный)</w:t>
            </w:r>
          </w:p>
        </w:tc>
        <w:tc>
          <w:tcPr>
            <w:tcW w:w="343" w:type="pct"/>
            <w:tcBorders>
              <w:top w:val="nil"/>
              <w:left w:val="nil"/>
              <w:bottom w:val="single" w:sz="4" w:space="0" w:color="000000"/>
              <w:right w:val="single" w:sz="4" w:space="0" w:color="000000"/>
            </w:tcBorders>
            <w:shd w:val="clear" w:color="auto" w:fill="auto"/>
            <w:vAlign w:val="center"/>
            <w:hideMark/>
          </w:tcPr>
          <w:p w14:paraId="4C60F87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Прогноз вариант 2 (базовый)</w:t>
            </w:r>
          </w:p>
        </w:tc>
      </w:tr>
      <w:tr w:rsidR="002828DE" w:rsidRPr="002828DE" w14:paraId="75E7632A"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AAEF3D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Демографические показатели</w:t>
            </w:r>
          </w:p>
        </w:tc>
        <w:tc>
          <w:tcPr>
            <w:tcW w:w="599" w:type="pct"/>
            <w:tcBorders>
              <w:top w:val="nil"/>
              <w:left w:val="nil"/>
              <w:bottom w:val="single" w:sz="4" w:space="0" w:color="000000"/>
              <w:right w:val="single" w:sz="4" w:space="0" w:color="000000"/>
            </w:tcBorders>
            <w:shd w:val="clear" w:color="auto" w:fill="auto"/>
            <w:vAlign w:val="center"/>
            <w:hideMark/>
          </w:tcPr>
          <w:p w14:paraId="14CC7F9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044724C4"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85A1812"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35A2C19"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55AB8CF"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470D59B"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7BF978A"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C25691D"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23E7185"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0960269" w14:textId="77777777" w:rsidR="002828DE" w:rsidRPr="002828DE" w:rsidRDefault="002828DE" w:rsidP="00923318">
            <w:pPr>
              <w:spacing w:after="0" w:line="240" w:lineRule="auto"/>
              <w:jc w:val="right"/>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237A519E"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8D4271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(на конец года)</w:t>
            </w:r>
          </w:p>
        </w:tc>
        <w:tc>
          <w:tcPr>
            <w:tcW w:w="599" w:type="pct"/>
            <w:tcBorders>
              <w:top w:val="nil"/>
              <w:left w:val="nil"/>
              <w:bottom w:val="single" w:sz="4" w:space="0" w:color="000000"/>
              <w:right w:val="single" w:sz="4" w:space="0" w:color="000000"/>
            </w:tcBorders>
            <w:shd w:val="clear" w:color="auto" w:fill="auto"/>
            <w:vAlign w:val="center"/>
            <w:hideMark/>
          </w:tcPr>
          <w:p w14:paraId="0DED49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63389F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272 817</w:t>
            </w:r>
          </w:p>
        </w:tc>
        <w:tc>
          <w:tcPr>
            <w:tcW w:w="330" w:type="pct"/>
            <w:tcBorders>
              <w:top w:val="nil"/>
              <w:left w:val="nil"/>
              <w:bottom w:val="single" w:sz="4" w:space="0" w:color="000000"/>
              <w:right w:val="single" w:sz="4" w:space="0" w:color="000000"/>
            </w:tcBorders>
            <w:shd w:val="clear" w:color="auto" w:fill="auto"/>
            <w:noWrap/>
            <w:vAlign w:val="center"/>
            <w:hideMark/>
          </w:tcPr>
          <w:p w14:paraId="0E3F31A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290 495</w:t>
            </w:r>
          </w:p>
        </w:tc>
        <w:tc>
          <w:tcPr>
            <w:tcW w:w="330" w:type="pct"/>
            <w:tcBorders>
              <w:top w:val="nil"/>
              <w:left w:val="nil"/>
              <w:bottom w:val="single" w:sz="4" w:space="0" w:color="000000"/>
              <w:right w:val="single" w:sz="4" w:space="0" w:color="000000"/>
            </w:tcBorders>
            <w:shd w:val="clear" w:color="auto" w:fill="auto"/>
            <w:noWrap/>
            <w:vAlign w:val="center"/>
            <w:hideMark/>
          </w:tcPr>
          <w:p w14:paraId="296199C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301 596</w:t>
            </w:r>
          </w:p>
        </w:tc>
        <w:tc>
          <w:tcPr>
            <w:tcW w:w="566" w:type="pct"/>
            <w:tcBorders>
              <w:top w:val="nil"/>
              <w:left w:val="nil"/>
              <w:bottom w:val="single" w:sz="4" w:space="0" w:color="000000"/>
              <w:right w:val="single" w:sz="4" w:space="0" w:color="000000"/>
            </w:tcBorders>
            <w:shd w:val="clear" w:color="auto" w:fill="auto"/>
            <w:noWrap/>
            <w:vAlign w:val="center"/>
            <w:hideMark/>
          </w:tcPr>
          <w:p w14:paraId="20546E2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309 296</w:t>
            </w:r>
          </w:p>
        </w:tc>
        <w:tc>
          <w:tcPr>
            <w:tcW w:w="343" w:type="pct"/>
            <w:tcBorders>
              <w:top w:val="nil"/>
              <w:left w:val="nil"/>
              <w:bottom w:val="single" w:sz="4" w:space="0" w:color="000000"/>
              <w:right w:val="single" w:sz="4" w:space="0" w:color="000000"/>
            </w:tcBorders>
            <w:shd w:val="clear" w:color="auto" w:fill="auto"/>
            <w:noWrap/>
            <w:vAlign w:val="center"/>
            <w:hideMark/>
          </w:tcPr>
          <w:p w14:paraId="6211F33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309 581</w:t>
            </w:r>
          </w:p>
        </w:tc>
        <w:tc>
          <w:tcPr>
            <w:tcW w:w="566" w:type="pct"/>
            <w:tcBorders>
              <w:top w:val="nil"/>
              <w:left w:val="nil"/>
              <w:bottom w:val="single" w:sz="4" w:space="0" w:color="000000"/>
              <w:right w:val="single" w:sz="4" w:space="0" w:color="000000"/>
            </w:tcBorders>
            <w:shd w:val="clear" w:color="auto" w:fill="auto"/>
            <w:noWrap/>
            <w:vAlign w:val="center"/>
            <w:hideMark/>
          </w:tcPr>
          <w:p w14:paraId="65ABFE7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316 371</w:t>
            </w:r>
          </w:p>
        </w:tc>
        <w:tc>
          <w:tcPr>
            <w:tcW w:w="343" w:type="pct"/>
            <w:tcBorders>
              <w:top w:val="nil"/>
              <w:left w:val="nil"/>
              <w:bottom w:val="single" w:sz="4" w:space="0" w:color="000000"/>
              <w:right w:val="single" w:sz="4" w:space="0" w:color="000000"/>
            </w:tcBorders>
            <w:shd w:val="clear" w:color="auto" w:fill="auto"/>
            <w:noWrap/>
            <w:vAlign w:val="center"/>
            <w:hideMark/>
          </w:tcPr>
          <w:p w14:paraId="124DD64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316 917</w:t>
            </w:r>
          </w:p>
        </w:tc>
        <w:tc>
          <w:tcPr>
            <w:tcW w:w="566" w:type="pct"/>
            <w:tcBorders>
              <w:top w:val="nil"/>
              <w:left w:val="nil"/>
              <w:bottom w:val="single" w:sz="4" w:space="0" w:color="000000"/>
              <w:right w:val="single" w:sz="4" w:space="0" w:color="000000"/>
            </w:tcBorders>
            <w:shd w:val="clear" w:color="auto" w:fill="auto"/>
            <w:noWrap/>
            <w:vAlign w:val="center"/>
            <w:hideMark/>
          </w:tcPr>
          <w:p w14:paraId="4F221A5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323 472</w:t>
            </w:r>
          </w:p>
        </w:tc>
        <w:tc>
          <w:tcPr>
            <w:tcW w:w="343" w:type="pct"/>
            <w:tcBorders>
              <w:top w:val="nil"/>
              <w:left w:val="nil"/>
              <w:bottom w:val="single" w:sz="4" w:space="0" w:color="000000"/>
              <w:right w:val="single" w:sz="4" w:space="0" w:color="000000"/>
            </w:tcBorders>
            <w:shd w:val="clear" w:color="auto" w:fill="auto"/>
            <w:noWrap/>
            <w:vAlign w:val="center"/>
            <w:hideMark/>
          </w:tcPr>
          <w:p w14:paraId="6A5A40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324 272</w:t>
            </w:r>
          </w:p>
        </w:tc>
      </w:tr>
      <w:tr w:rsidR="002828DE" w:rsidRPr="002828DE" w14:paraId="5C1D46EC"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699DBBD"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Число родившихся</w:t>
            </w:r>
          </w:p>
        </w:tc>
        <w:tc>
          <w:tcPr>
            <w:tcW w:w="599" w:type="pct"/>
            <w:tcBorders>
              <w:top w:val="nil"/>
              <w:left w:val="nil"/>
              <w:bottom w:val="single" w:sz="4" w:space="0" w:color="000000"/>
              <w:right w:val="single" w:sz="4" w:space="0" w:color="000000"/>
            </w:tcBorders>
            <w:shd w:val="clear" w:color="auto" w:fill="auto"/>
            <w:vAlign w:val="center"/>
            <w:hideMark/>
          </w:tcPr>
          <w:p w14:paraId="778FA41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5C9817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2 867</w:t>
            </w:r>
          </w:p>
        </w:tc>
        <w:tc>
          <w:tcPr>
            <w:tcW w:w="330" w:type="pct"/>
            <w:tcBorders>
              <w:top w:val="nil"/>
              <w:left w:val="nil"/>
              <w:bottom w:val="single" w:sz="4" w:space="0" w:color="000000"/>
              <w:right w:val="single" w:sz="4" w:space="0" w:color="000000"/>
            </w:tcBorders>
            <w:shd w:val="clear" w:color="auto" w:fill="auto"/>
            <w:noWrap/>
            <w:vAlign w:val="center"/>
            <w:hideMark/>
          </w:tcPr>
          <w:p w14:paraId="51CB36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2 503</w:t>
            </w:r>
          </w:p>
        </w:tc>
        <w:tc>
          <w:tcPr>
            <w:tcW w:w="330" w:type="pct"/>
            <w:tcBorders>
              <w:top w:val="nil"/>
              <w:left w:val="nil"/>
              <w:bottom w:val="single" w:sz="4" w:space="0" w:color="000000"/>
              <w:right w:val="single" w:sz="4" w:space="0" w:color="000000"/>
            </w:tcBorders>
            <w:shd w:val="clear" w:color="auto" w:fill="auto"/>
            <w:noWrap/>
            <w:vAlign w:val="center"/>
            <w:hideMark/>
          </w:tcPr>
          <w:p w14:paraId="7BFBE59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2 525</w:t>
            </w:r>
          </w:p>
        </w:tc>
        <w:tc>
          <w:tcPr>
            <w:tcW w:w="566" w:type="pct"/>
            <w:tcBorders>
              <w:top w:val="nil"/>
              <w:left w:val="nil"/>
              <w:bottom w:val="single" w:sz="4" w:space="0" w:color="000000"/>
              <w:right w:val="single" w:sz="4" w:space="0" w:color="000000"/>
            </w:tcBorders>
            <w:shd w:val="clear" w:color="auto" w:fill="auto"/>
            <w:noWrap/>
            <w:vAlign w:val="center"/>
            <w:hideMark/>
          </w:tcPr>
          <w:p w14:paraId="09A33AD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2 499</w:t>
            </w:r>
          </w:p>
        </w:tc>
        <w:tc>
          <w:tcPr>
            <w:tcW w:w="343" w:type="pct"/>
            <w:tcBorders>
              <w:top w:val="nil"/>
              <w:left w:val="nil"/>
              <w:bottom w:val="single" w:sz="4" w:space="0" w:color="000000"/>
              <w:right w:val="single" w:sz="4" w:space="0" w:color="000000"/>
            </w:tcBorders>
            <w:shd w:val="clear" w:color="auto" w:fill="auto"/>
            <w:noWrap/>
            <w:vAlign w:val="center"/>
            <w:hideMark/>
          </w:tcPr>
          <w:p w14:paraId="5615A0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2 510</w:t>
            </w:r>
          </w:p>
        </w:tc>
        <w:tc>
          <w:tcPr>
            <w:tcW w:w="566" w:type="pct"/>
            <w:tcBorders>
              <w:top w:val="nil"/>
              <w:left w:val="nil"/>
              <w:bottom w:val="single" w:sz="4" w:space="0" w:color="000000"/>
              <w:right w:val="single" w:sz="4" w:space="0" w:color="000000"/>
            </w:tcBorders>
            <w:shd w:val="clear" w:color="auto" w:fill="auto"/>
            <w:noWrap/>
            <w:vAlign w:val="center"/>
            <w:hideMark/>
          </w:tcPr>
          <w:p w14:paraId="16AEB6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2 503</w:t>
            </w:r>
          </w:p>
        </w:tc>
        <w:tc>
          <w:tcPr>
            <w:tcW w:w="343" w:type="pct"/>
            <w:tcBorders>
              <w:top w:val="nil"/>
              <w:left w:val="nil"/>
              <w:bottom w:val="single" w:sz="4" w:space="0" w:color="000000"/>
              <w:right w:val="single" w:sz="4" w:space="0" w:color="000000"/>
            </w:tcBorders>
            <w:shd w:val="clear" w:color="auto" w:fill="auto"/>
            <w:noWrap/>
            <w:vAlign w:val="center"/>
            <w:hideMark/>
          </w:tcPr>
          <w:p w14:paraId="478F3E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2 511</w:t>
            </w:r>
          </w:p>
        </w:tc>
        <w:tc>
          <w:tcPr>
            <w:tcW w:w="566" w:type="pct"/>
            <w:tcBorders>
              <w:top w:val="nil"/>
              <w:left w:val="nil"/>
              <w:bottom w:val="single" w:sz="4" w:space="0" w:color="000000"/>
              <w:right w:val="single" w:sz="4" w:space="0" w:color="000000"/>
            </w:tcBorders>
            <w:shd w:val="clear" w:color="auto" w:fill="auto"/>
            <w:noWrap/>
            <w:vAlign w:val="center"/>
            <w:hideMark/>
          </w:tcPr>
          <w:p w14:paraId="5D616F8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2 513</w:t>
            </w:r>
          </w:p>
        </w:tc>
        <w:tc>
          <w:tcPr>
            <w:tcW w:w="343" w:type="pct"/>
            <w:tcBorders>
              <w:top w:val="nil"/>
              <w:left w:val="nil"/>
              <w:bottom w:val="single" w:sz="4" w:space="0" w:color="000000"/>
              <w:right w:val="single" w:sz="4" w:space="0" w:color="000000"/>
            </w:tcBorders>
            <w:shd w:val="clear" w:color="auto" w:fill="auto"/>
            <w:noWrap/>
            <w:vAlign w:val="center"/>
            <w:hideMark/>
          </w:tcPr>
          <w:p w14:paraId="7DFFDF0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2 564</w:t>
            </w:r>
          </w:p>
        </w:tc>
      </w:tr>
      <w:tr w:rsidR="002828DE" w:rsidRPr="002828DE" w14:paraId="5EA4DF40" w14:textId="77777777" w:rsidTr="002828DE">
        <w:trPr>
          <w:trHeight w:val="15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A36AAF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Общий коэффициент рождаемости</w:t>
            </w:r>
          </w:p>
        </w:tc>
        <w:tc>
          <w:tcPr>
            <w:tcW w:w="599" w:type="pct"/>
            <w:tcBorders>
              <w:top w:val="nil"/>
              <w:left w:val="nil"/>
              <w:bottom w:val="single" w:sz="4" w:space="0" w:color="000000"/>
              <w:right w:val="single" w:sz="4" w:space="0" w:color="000000"/>
            </w:tcBorders>
            <w:shd w:val="clear" w:color="auto" w:fill="auto"/>
            <w:vAlign w:val="center"/>
            <w:hideMark/>
          </w:tcPr>
          <w:p w14:paraId="4E49C0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число родившихся на 1000 человек населения</w:t>
            </w:r>
          </w:p>
        </w:tc>
        <w:tc>
          <w:tcPr>
            <w:tcW w:w="330" w:type="pct"/>
            <w:tcBorders>
              <w:top w:val="nil"/>
              <w:left w:val="nil"/>
              <w:bottom w:val="single" w:sz="4" w:space="0" w:color="000000"/>
              <w:right w:val="single" w:sz="4" w:space="0" w:color="000000"/>
            </w:tcBorders>
            <w:shd w:val="clear" w:color="auto" w:fill="auto"/>
            <w:noWrap/>
            <w:vAlign w:val="center"/>
            <w:hideMark/>
          </w:tcPr>
          <w:p w14:paraId="7E74DC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w:t>
            </w:r>
          </w:p>
        </w:tc>
        <w:tc>
          <w:tcPr>
            <w:tcW w:w="330" w:type="pct"/>
            <w:tcBorders>
              <w:top w:val="nil"/>
              <w:left w:val="nil"/>
              <w:bottom w:val="single" w:sz="4" w:space="0" w:color="000000"/>
              <w:right w:val="single" w:sz="4" w:space="0" w:color="000000"/>
            </w:tcBorders>
            <w:shd w:val="clear" w:color="auto" w:fill="auto"/>
            <w:noWrap/>
            <w:vAlign w:val="center"/>
            <w:hideMark/>
          </w:tcPr>
          <w:p w14:paraId="6438DE1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8,9</w:t>
            </w:r>
          </w:p>
        </w:tc>
        <w:tc>
          <w:tcPr>
            <w:tcW w:w="330" w:type="pct"/>
            <w:tcBorders>
              <w:top w:val="nil"/>
              <w:left w:val="nil"/>
              <w:bottom w:val="single" w:sz="4" w:space="0" w:color="000000"/>
              <w:right w:val="single" w:sz="4" w:space="0" w:color="000000"/>
            </w:tcBorders>
            <w:shd w:val="clear" w:color="auto" w:fill="auto"/>
            <w:noWrap/>
            <w:vAlign w:val="center"/>
            <w:hideMark/>
          </w:tcPr>
          <w:p w14:paraId="74AC334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8,5</w:t>
            </w:r>
          </w:p>
        </w:tc>
        <w:tc>
          <w:tcPr>
            <w:tcW w:w="566" w:type="pct"/>
            <w:tcBorders>
              <w:top w:val="nil"/>
              <w:left w:val="nil"/>
              <w:bottom w:val="single" w:sz="4" w:space="0" w:color="000000"/>
              <w:right w:val="single" w:sz="4" w:space="0" w:color="000000"/>
            </w:tcBorders>
            <w:shd w:val="clear" w:color="auto" w:fill="auto"/>
            <w:noWrap/>
            <w:vAlign w:val="center"/>
            <w:hideMark/>
          </w:tcPr>
          <w:p w14:paraId="0D38035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8,2</w:t>
            </w:r>
          </w:p>
        </w:tc>
        <w:tc>
          <w:tcPr>
            <w:tcW w:w="343" w:type="pct"/>
            <w:tcBorders>
              <w:top w:val="nil"/>
              <w:left w:val="nil"/>
              <w:bottom w:val="single" w:sz="4" w:space="0" w:color="000000"/>
              <w:right w:val="single" w:sz="4" w:space="0" w:color="000000"/>
            </w:tcBorders>
            <w:shd w:val="clear" w:color="auto" w:fill="auto"/>
            <w:noWrap/>
            <w:vAlign w:val="center"/>
            <w:hideMark/>
          </w:tcPr>
          <w:p w14:paraId="38E5AED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8,2</w:t>
            </w:r>
          </w:p>
        </w:tc>
        <w:tc>
          <w:tcPr>
            <w:tcW w:w="566" w:type="pct"/>
            <w:tcBorders>
              <w:top w:val="nil"/>
              <w:left w:val="nil"/>
              <w:bottom w:val="single" w:sz="4" w:space="0" w:color="000000"/>
              <w:right w:val="single" w:sz="4" w:space="0" w:color="000000"/>
            </w:tcBorders>
            <w:shd w:val="clear" w:color="auto" w:fill="auto"/>
            <w:noWrap/>
            <w:vAlign w:val="center"/>
            <w:hideMark/>
          </w:tcPr>
          <w:p w14:paraId="5E7281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w:t>
            </w:r>
          </w:p>
        </w:tc>
        <w:tc>
          <w:tcPr>
            <w:tcW w:w="343" w:type="pct"/>
            <w:tcBorders>
              <w:top w:val="nil"/>
              <w:left w:val="nil"/>
              <w:bottom w:val="single" w:sz="4" w:space="0" w:color="000000"/>
              <w:right w:val="single" w:sz="4" w:space="0" w:color="000000"/>
            </w:tcBorders>
            <w:shd w:val="clear" w:color="auto" w:fill="auto"/>
            <w:noWrap/>
            <w:vAlign w:val="center"/>
            <w:hideMark/>
          </w:tcPr>
          <w:p w14:paraId="69E5631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w:t>
            </w:r>
          </w:p>
        </w:tc>
        <w:tc>
          <w:tcPr>
            <w:tcW w:w="566" w:type="pct"/>
            <w:tcBorders>
              <w:top w:val="nil"/>
              <w:left w:val="nil"/>
              <w:bottom w:val="single" w:sz="4" w:space="0" w:color="000000"/>
              <w:right w:val="single" w:sz="4" w:space="0" w:color="000000"/>
            </w:tcBorders>
            <w:shd w:val="clear" w:color="auto" w:fill="auto"/>
            <w:noWrap/>
            <w:vAlign w:val="center"/>
            <w:hideMark/>
          </w:tcPr>
          <w:p w14:paraId="2017981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7,9</w:t>
            </w:r>
          </w:p>
        </w:tc>
        <w:tc>
          <w:tcPr>
            <w:tcW w:w="343" w:type="pct"/>
            <w:tcBorders>
              <w:top w:val="nil"/>
              <w:left w:val="nil"/>
              <w:bottom w:val="single" w:sz="4" w:space="0" w:color="000000"/>
              <w:right w:val="single" w:sz="4" w:space="0" w:color="000000"/>
            </w:tcBorders>
            <w:shd w:val="clear" w:color="auto" w:fill="auto"/>
            <w:noWrap/>
            <w:vAlign w:val="center"/>
            <w:hideMark/>
          </w:tcPr>
          <w:p w14:paraId="4432744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w:t>
            </w:r>
          </w:p>
        </w:tc>
      </w:tr>
      <w:tr w:rsidR="002828DE" w:rsidRPr="002828DE" w14:paraId="5A09D84F"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615914F"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Число умерших</w:t>
            </w:r>
          </w:p>
        </w:tc>
        <w:tc>
          <w:tcPr>
            <w:tcW w:w="599" w:type="pct"/>
            <w:tcBorders>
              <w:top w:val="nil"/>
              <w:left w:val="nil"/>
              <w:bottom w:val="single" w:sz="4" w:space="0" w:color="000000"/>
              <w:right w:val="single" w:sz="4" w:space="0" w:color="000000"/>
            </w:tcBorders>
            <w:shd w:val="clear" w:color="auto" w:fill="auto"/>
            <w:vAlign w:val="center"/>
            <w:hideMark/>
          </w:tcPr>
          <w:p w14:paraId="3474759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72CFFF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3 453</w:t>
            </w:r>
          </w:p>
        </w:tc>
        <w:tc>
          <w:tcPr>
            <w:tcW w:w="330" w:type="pct"/>
            <w:tcBorders>
              <w:top w:val="nil"/>
              <w:left w:val="nil"/>
              <w:bottom w:val="single" w:sz="4" w:space="0" w:color="000000"/>
              <w:right w:val="single" w:sz="4" w:space="0" w:color="000000"/>
            </w:tcBorders>
            <w:shd w:val="clear" w:color="auto" w:fill="auto"/>
            <w:noWrap/>
            <w:vAlign w:val="center"/>
            <w:hideMark/>
          </w:tcPr>
          <w:p w14:paraId="3081A72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3 983</w:t>
            </w:r>
          </w:p>
        </w:tc>
        <w:tc>
          <w:tcPr>
            <w:tcW w:w="330" w:type="pct"/>
            <w:tcBorders>
              <w:top w:val="nil"/>
              <w:left w:val="nil"/>
              <w:bottom w:val="single" w:sz="4" w:space="0" w:color="000000"/>
              <w:right w:val="single" w:sz="4" w:space="0" w:color="000000"/>
            </w:tcBorders>
            <w:shd w:val="clear" w:color="auto" w:fill="auto"/>
            <w:noWrap/>
            <w:vAlign w:val="center"/>
            <w:hideMark/>
          </w:tcPr>
          <w:p w14:paraId="78F570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3 114</w:t>
            </w:r>
          </w:p>
        </w:tc>
        <w:tc>
          <w:tcPr>
            <w:tcW w:w="566" w:type="pct"/>
            <w:tcBorders>
              <w:top w:val="nil"/>
              <w:left w:val="nil"/>
              <w:bottom w:val="single" w:sz="4" w:space="0" w:color="000000"/>
              <w:right w:val="single" w:sz="4" w:space="0" w:color="000000"/>
            </w:tcBorders>
            <w:shd w:val="clear" w:color="auto" w:fill="auto"/>
            <w:noWrap/>
            <w:vAlign w:val="center"/>
            <w:hideMark/>
          </w:tcPr>
          <w:p w14:paraId="7AEAFF8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3 229</w:t>
            </w:r>
          </w:p>
        </w:tc>
        <w:tc>
          <w:tcPr>
            <w:tcW w:w="343" w:type="pct"/>
            <w:tcBorders>
              <w:top w:val="nil"/>
              <w:left w:val="nil"/>
              <w:bottom w:val="single" w:sz="4" w:space="0" w:color="000000"/>
              <w:right w:val="single" w:sz="4" w:space="0" w:color="000000"/>
            </w:tcBorders>
            <w:shd w:val="clear" w:color="auto" w:fill="auto"/>
            <w:noWrap/>
            <w:vAlign w:val="center"/>
            <w:hideMark/>
          </w:tcPr>
          <w:p w14:paraId="245A9EA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3 075</w:t>
            </w:r>
          </w:p>
        </w:tc>
        <w:tc>
          <w:tcPr>
            <w:tcW w:w="566" w:type="pct"/>
            <w:tcBorders>
              <w:top w:val="nil"/>
              <w:left w:val="nil"/>
              <w:bottom w:val="single" w:sz="4" w:space="0" w:color="000000"/>
              <w:right w:val="single" w:sz="4" w:space="0" w:color="000000"/>
            </w:tcBorders>
            <w:shd w:val="clear" w:color="auto" w:fill="auto"/>
            <w:noWrap/>
            <w:vAlign w:val="center"/>
            <w:hideMark/>
          </w:tcPr>
          <w:p w14:paraId="43859C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3 228</w:t>
            </w:r>
          </w:p>
        </w:tc>
        <w:tc>
          <w:tcPr>
            <w:tcW w:w="343" w:type="pct"/>
            <w:tcBorders>
              <w:top w:val="nil"/>
              <w:left w:val="nil"/>
              <w:bottom w:val="single" w:sz="4" w:space="0" w:color="000000"/>
              <w:right w:val="single" w:sz="4" w:space="0" w:color="000000"/>
            </w:tcBorders>
            <w:shd w:val="clear" w:color="auto" w:fill="auto"/>
            <w:noWrap/>
            <w:vAlign w:val="center"/>
            <w:hideMark/>
          </w:tcPr>
          <w:p w14:paraId="77D2A66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3 075</w:t>
            </w:r>
          </w:p>
        </w:tc>
        <w:tc>
          <w:tcPr>
            <w:tcW w:w="566" w:type="pct"/>
            <w:tcBorders>
              <w:top w:val="nil"/>
              <w:left w:val="nil"/>
              <w:bottom w:val="single" w:sz="4" w:space="0" w:color="000000"/>
              <w:right w:val="single" w:sz="4" w:space="0" w:color="000000"/>
            </w:tcBorders>
            <w:shd w:val="clear" w:color="auto" w:fill="auto"/>
            <w:noWrap/>
            <w:vAlign w:val="center"/>
            <w:hideMark/>
          </w:tcPr>
          <w:p w14:paraId="6747BD6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3 212</w:t>
            </w:r>
          </w:p>
        </w:tc>
        <w:tc>
          <w:tcPr>
            <w:tcW w:w="343" w:type="pct"/>
            <w:tcBorders>
              <w:top w:val="nil"/>
              <w:left w:val="nil"/>
              <w:bottom w:val="single" w:sz="4" w:space="0" w:color="000000"/>
              <w:right w:val="single" w:sz="4" w:space="0" w:color="000000"/>
            </w:tcBorders>
            <w:shd w:val="clear" w:color="auto" w:fill="auto"/>
            <w:noWrap/>
            <w:vAlign w:val="center"/>
            <w:hideMark/>
          </w:tcPr>
          <w:p w14:paraId="463AD4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3 059</w:t>
            </w:r>
          </w:p>
        </w:tc>
      </w:tr>
      <w:tr w:rsidR="002828DE" w:rsidRPr="002828DE" w14:paraId="215F3B0F" w14:textId="77777777" w:rsidTr="002828DE">
        <w:trPr>
          <w:trHeight w:val="15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6BC25D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Общий коэффициент смертности</w:t>
            </w:r>
          </w:p>
        </w:tc>
        <w:tc>
          <w:tcPr>
            <w:tcW w:w="599" w:type="pct"/>
            <w:tcBorders>
              <w:top w:val="nil"/>
              <w:left w:val="nil"/>
              <w:bottom w:val="single" w:sz="4" w:space="0" w:color="000000"/>
              <w:right w:val="single" w:sz="4" w:space="0" w:color="000000"/>
            </w:tcBorders>
            <w:shd w:val="clear" w:color="auto" w:fill="auto"/>
            <w:vAlign w:val="center"/>
            <w:hideMark/>
          </w:tcPr>
          <w:p w14:paraId="3B048C7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число умерших на 1000 человек населения</w:t>
            </w:r>
          </w:p>
        </w:tc>
        <w:tc>
          <w:tcPr>
            <w:tcW w:w="330" w:type="pct"/>
            <w:tcBorders>
              <w:top w:val="nil"/>
              <w:left w:val="nil"/>
              <w:bottom w:val="single" w:sz="4" w:space="0" w:color="000000"/>
              <w:right w:val="single" w:sz="4" w:space="0" w:color="000000"/>
            </w:tcBorders>
            <w:shd w:val="clear" w:color="auto" w:fill="auto"/>
            <w:noWrap/>
            <w:vAlign w:val="center"/>
            <w:hideMark/>
          </w:tcPr>
          <w:p w14:paraId="388D5F2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12,9</w:t>
            </w:r>
          </w:p>
        </w:tc>
        <w:tc>
          <w:tcPr>
            <w:tcW w:w="330" w:type="pct"/>
            <w:tcBorders>
              <w:top w:val="nil"/>
              <w:left w:val="nil"/>
              <w:bottom w:val="single" w:sz="4" w:space="0" w:color="000000"/>
              <w:right w:val="single" w:sz="4" w:space="0" w:color="000000"/>
            </w:tcBorders>
            <w:shd w:val="clear" w:color="auto" w:fill="auto"/>
            <w:noWrap/>
            <w:vAlign w:val="center"/>
            <w:hideMark/>
          </w:tcPr>
          <w:p w14:paraId="22888EF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14,1</w:t>
            </w:r>
          </w:p>
        </w:tc>
        <w:tc>
          <w:tcPr>
            <w:tcW w:w="330" w:type="pct"/>
            <w:tcBorders>
              <w:top w:val="nil"/>
              <w:left w:val="nil"/>
              <w:bottom w:val="single" w:sz="4" w:space="0" w:color="000000"/>
              <w:right w:val="single" w:sz="4" w:space="0" w:color="000000"/>
            </w:tcBorders>
            <w:shd w:val="clear" w:color="auto" w:fill="auto"/>
            <w:noWrap/>
            <w:vAlign w:val="center"/>
            <w:hideMark/>
          </w:tcPr>
          <w:p w14:paraId="6BE2A4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w:t>
            </w:r>
          </w:p>
        </w:tc>
        <w:tc>
          <w:tcPr>
            <w:tcW w:w="566" w:type="pct"/>
            <w:tcBorders>
              <w:top w:val="nil"/>
              <w:left w:val="nil"/>
              <w:bottom w:val="single" w:sz="4" w:space="0" w:color="000000"/>
              <w:right w:val="single" w:sz="4" w:space="0" w:color="000000"/>
            </w:tcBorders>
            <w:shd w:val="clear" w:color="auto" w:fill="auto"/>
            <w:noWrap/>
            <w:vAlign w:val="center"/>
            <w:hideMark/>
          </w:tcPr>
          <w:p w14:paraId="70BD6C2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w:t>
            </w:r>
          </w:p>
        </w:tc>
        <w:tc>
          <w:tcPr>
            <w:tcW w:w="343" w:type="pct"/>
            <w:tcBorders>
              <w:top w:val="nil"/>
              <w:left w:val="nil"/>
              <w:bottom w:val="single" w:sz="4" w:space="0" w:color="000000"/>
              <w:right w:val="single" w:sz="4" w:space="0" w:color="000000"/>
            </w:tcBorders>
            <w:shd w:val="clear" w:color="auto" w:fill="auto"/>
            <w:noWrap/>
            <w:vAlign w:val="center"/>
            <w:hideMark/>
          </w:tcPr>
          <w:p w14:paraId="2DEA18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w:t>
            </w:r>
          </w:p>
        </w:tc>
        <w:tc>
          <w:tcPr>
            <w:tcW w:w="566" w:type="pct"/>
            <w:tcBorders>
              <w:top w:val="nil"/>
              <w:left w:val="nil"/>
              <w:bottom w:val="single" w:sz="4" w:space="0" w:color="000000"/>
              <w:right w:val="single" w:sz="4" w:space="0" w:color="000000"/>
            </w:tcBorders>
            <w:shd w:val="clear" w:color="auto" w:fill="auto"/>
            <w:noWrap/>
            <w:vAlign w:val="center"/>
            <w:hideMark/>
          </w:tcPr>
          <w:p w14:paraId="08B385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w:t>
            </w:r>
          </w:p>
        </w:tc>
        <w:tc>
          <w:tcPr>
            <w:tcW w:w="343" w:type="pct"/>
            <w:tcBorders>
              <w:top w:val="nil"/>
              <w:left w:val="nil"/>
              <w:bottom w:val="single" w:sz="4" w:space="0" w:color="000000"/>
              <w:right w:val="single" w:sz="4" w:space="0" w:color="000000"/>
            </w:tcBorders>
            <w:shd w:val="clear" w:color="auto" w:fill="auto"/>
            <w:noWrap/>
            <w:vAlign w:val="center"/>
            <w:hideMark/>
          </w:tcPr>
          <w:p w14:paraId="6A0E162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9,8</w:t>
            </w:r>
          </w:p>
        </w:tc>
        <w:tc>
          <w:tcPr>
            <w:tcW w:w="566" w:type="pct"/>
            <w:tcBorders>
              <w:top w:val="nil"/>
              <w:left w:val="nil"/>
              <w:bottom w:val="single" w:sz="4" w:space="0" w:color="000000"/>
              <w:right w:val="single" w:sz="4" w:space="0" w:color="000000"/>
            </w:tcBorders>
            <w:shd w:val="clear" w:color="auto" w:fill="auto"/>
            <w:noWrap/>
            <w:vAlign w:val="center"/>
            <w:hideMark/>
          </w:tcPr>
          <w:p w14:paraId="397459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w:t>
            </w:r>
          </w:p>
        </w:tc>
        <w:tc>
          <w:tcPr>
            <w:tcW w:w="343" w:type="pct"/>
            <w:tcBorders>
              <w:top w:val="nil"/>
              <w:left w:val="nil"/>
              <w:bottom w:val="single" w:sz="4" w:space="0" w:color="000000"/>
              <w:right w:val="single" w:sz="4" w:space="0" w:color="000000"/>
            </w:tcBorders>
            <w:shd w:val="clear" w:color="auto" w:fill="auto"/>
            <w:noWrap/>
            <w:vAlign w:val="center"/>
            <w:hideMark/>
          </w:tcPr>
          <w:p w14:paraId="3F90642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9,5</w:t>
            </w:r>
          </w:p>
        </w:tc>
      </w:tr>
      <w:tr w:rsidR="002828DE" w:rsidRPr="002828DE" w14:paraId="70E1B7BD"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D6970D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Естественный прирост (убыль) населения</w:t>
            </w:r>
          </w:p>
        </w:tc>
        <w:tc>
          <w:tcPr>
            <w:tcW w:w="599" w:type="pct"/>
            <w:tcBorders>
              <w:top w:val="nil"/>
              <w:left w:val="nil"/>
              <w:bottom w:val="single" w:sz="4" w:space="0" w:color="000000"/>
              <w:right w:val="single" w:sz="4" w:space="0" w:color="000000"/>
            </w:tcBorders>
            <w:shd w:val="clear" w:color="auto" w:fill="auto"/>
            <w:vAlign w:val="center"/>
            <w:hideMark/>
          </w:tcPr>
          <w:p w14:paraId="311A990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646DB9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-586</w:t>
            </w:r>
          </w:p>
        </w:tc>
        <w:tc>
          <w:tcPr>
            <w:tcW w:w="330" w:type="pct"/>
            <w:tcBorders>
              <w:top w:val="nil"/>
              <w:left w:val="nil"/>
              <w:bottom w:val="single" w:sz="4" w:space="0" w:color="000000"/>
              <w:right w:val="single" w:sz="4" w:space="0" w:color="000000"/>
            </w:tcBorders>
            <w:shd w:val="clear" w:color="auto" w:fill="auto"/>
            <w:noWrap/>
            <w:vAlign w:val="center"/>
            <w:hideMark/>
          </w:tcPr>
          <w:p w14:paraId="6066A59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-1 480</w:t>
            </w:r>
          </w:p>
        </w:tc>
        <w:tc>
          <w:tcPr>
            <w:tcW w:w="330" w:type="pct"/>
            <w:tcBorders>
              <w:top w:val="nil"/>
              <w:left w:val="nil"/>
              <w:bottom w:val="single" w:sz="4" w:space="0" w:color="000000"/>
              <w:right w:val="single" w:sz="4" w:space="0" w:color="000000"/>
            </w:tcBorders>
            <w:shd w:val="clear" w:color="auto" w:fill="auto"/>
            <w:noWrap/>
            <w:vAlign w:val="center"/>
            <w:hideMark/>
          </w:tcPr>
          <w:p w14:paraId="5CEB069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-589</w:t>
            </w:r>
          </w:p>
        </w:tc>
        <w:tc>
          <w:tcPr>
            <w:tcW w:w="566" w:type="pct"/>
            <w:tcBorders>
              <w:top w:val="nil"/>
              <w:left w:val="nil"/>
              <w:bottom w:val="single" w:sz="4" w:space="0" w:color="000000"/>
              <w:right w:val="single" w:sz="4" w:space="0" w:color="000000"/>
            </w:tcBorders>
            <w:shd w:val="clear" w:color="auto" w:fill="auto"/>
            <w:noWrap/>
            <w:vAlign w:val="center"/>
            <w:hideMark/>
          </w:tcPr>
          <w:p w14:paraId="3F69ABC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-730</w:t>
            </w:r>
          </w:p>
        </w:tc>
        <w:tc>
          <w:tcPr>
            <w:tcW w:w="343" w:type="pct"/>
            <w:tcBorders>
              <w:top w:val="nil"/>
              <w:left w:val="nil"/>
              <w:bottom w:val="single" w:sz="4" w:space="0" w:color="000000"/>
              <w:right w:val="single" w:sz="4" w:space="0" w:color="000000"/>
            </w:tcBorders>
            <w:shd w:val="clear" w:color="auto" w:fill="auto"/>
            <w:noWrap/>
            <w:vAlign w:val="center"/>
            <w:hideMark/>
          </w:tcPr>
          <w:p w14:paraId="53F087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-565</w:t>
            </w:r>
          </w:p>
        </w:tc>
        <w:tc>
          <w:tcPr>
            <w:tcW w:w="566" w:type="pct"/>
            <w:tcBorders>
              <w:top w:val="nil"/>
              <w:left w:val="nil"/>
              <w:bottom w:val="single" w:sz="4" w:space="0" w:color="000000"/>
              <w:right w:val="single" w:sz="4" w:space="0" w:color="000000"/>
            </w:tcBorders>
            <w:shd w:val="clear" w:color="auto" w:fill="auto"/>
            <w:noWrap/>
            <w:vAlign w:val="center"/>
            <w:hideMark/>
          </w:tcPr>
          <w:p w14:paraId="4D7CC48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-725</w:t>
            </w:r>
          </w:p>
        </w:tc>
        <w:tc>
          <w:tcPr>
            <w:tcW w:w="343" w:type="pct"/>
            <w:tcBorders>
              <w:top w:val="nil"/>
              <w:left w:val="nil"/>
              <w:bottom w:val="single" w:sz="4" w:space="0" w:color="000000"/>
              <w:right w:val="single" w:sz="4" w:space="0" w:color="000000"/>
            </w:tcBorders>
            <w:shd w:val="clear" w:color="auto" w:fill="auto"/>
            <w:noWrap/>
            <w:vAlign w:val="center"/>
            <w:hideMark/>
          </w:tcPr>
          <w:p w14:paraId="468CF4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-564</w:t>
            </w:r>
          </w:p>
        </w:tc>
        <w:tc>
          <w:tcPr>
            <w:tcW w:w="566" w:type="pct"/>
            <w:tcBorders>
              <w:top w:val="nil"/>
              <w:left w:val="nil"/>
              <w:bottom w:val="single" w:sz="4" w:space="0" w:color="000000"/>
              <w:right w:val="single" w:sz="4" w:space="0" w:color="000000"/>
            </w:tcBorders>
            <w:shd w:val="clear" w:color="auto" w:fill="auto"/>
            <w:noWrap/>
            <w:vAlign w:val="center"/>
            <w:hideMark/>
          </w:tcPr>
          <w:p w14:paraId="2882D00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-699</w:t>
            </w:r>
          </w:p>
        </w:tc>
        <w:tc>
          <w:tcPr>
            <w:tcW w:w="343" w:type="pct"/>
            <w:tcBorders>
              <w:top w:val="nil"/>
              <w:left w:val="nil"/>
              <w:bottom w:val="single" w:sz="4" w:space="0" w:color="000000"/>
              <w:right w:val="single" w:sz="4" w:space="0" w:color="000000"/>
            </w:tcBorders>
            <w:shd w:val="clear" w:color="auto" w:fill="auto"/>
            <w:noWrap/>
            <w:vAlign w:val="center"/>
            <w:hideMark/>
          </w:tcPr>
          <w:p w14:paraId="3D729C4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-495</w:t>
            </w:r>
          </w:p>
        </w:tc>
      </w:tr>
      <w:tr w:rsidR="002828DE" w:rsidRPr="002828DE" w14:paraId="734C6D3A" w14:textId="77777777" w:rsidTr="002828DE">
        <w:trPr>
          <w:trHeight w:val="118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E52C21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Коэффициент естественного прироста (убыли) населения</w:t>
            </w:r>
          </w:p>
        </w:tc>
        <w:tc>
          <w:tcPr>
            <w:tcW w:w="599" w:type="pct"/>
            <w:tcBorders>
              <w:top w:val="nil"/>
              <w:left w:val="nil"/>
              <w:bottom w:val="single" w:sz="4" w:space="0" w:color="000000"/>
              <w:right w:val="single" w:sz="4" w:space="0" w:color="000000"/>
            </w:tcBorders>
            <w:shd w:val="clear" w:color="auto" w:fill="auto"/>
            <w:vAlign w:val="center"/>
            <w:hideMark/>
          </w:tcPr>
          <w:p w14:paraId="67ED1D6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на 1000 человек населения</w:t>
            </w:r>
          </w:p>
        </w:tc>
        <w:tc>
          <w:tcPr>
            <w:tcW w:w="330" w:type="pct"/>
            <w:tcBorders>
              <w:top w:val="nil"/>
              <w:left w:val="nil"/>
              <w:bottom w:val="single" w:sz="4" w:space="0" w:color="000000"/>
              <w:right w:val="single" w:sz="4" w:space="0" w:color="000000"/>
            </w:tcBorders>
            <w:shd w:val="clear" w:color="auto" w:fill="auto"/>
            <w:noWrap/>
            <w:vAlign w:val="center"/>
            <w:hideMark/>
          </w:tcPr>
          <w:p w14:paraId="0E8E27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w:t>
            </w:r>
          </w:p>
        </w:tc>
        <w:tc>
          <w:tcPr>
            <w:tcW w:w="330" w:type="pct"/>
            <w:tcBorders>
              <w:top w:val="nil"/>
              <w:left w:val="nil"/>
              <w:bottom w:val="single" w:sz="4" w:space="0" w:color="000000"/>
              <w:right w:val="single" w:sz="4" w:space="0" w:color="000000"/>
            </w:tcBorders>
            <w:shd w:val="clear" w:color="auto" w:fill="auto"/>
            <w:noWrap/>
            <w:vAlign w:val="center"/>
            <w:hideMark/>
          </w:tcPr>
          <w:p w14:paraId="7E868CD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-5,3</w:t>
            </w:r>
          </w:p>
        </w:tc>
        <w:tc>
          <w:tcPr>
            <w:tcW w:w="330" w:type="pct"/>
            <w:tcBorders>
              <w:top w:val="nil"/>
              <w:left w:val="nil"/>
              <w:bottom w:val="single" w:sz="4" w:space="0" w:color="000000"/>
              <w:right w:val="single" w:sz="4" w:space="0" w:color="000000"/>
            </w:tcBorders>
            <w:shd w:val="clear" w:color="auto" w:fill="auto"/>
            <w:noWrap/>
            <w:vAlign w:val="center"/>
            <w:hideMark/>
          </w:tcPr>
          <w:p w14:paraId="0AD6D6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w:t>
            </w:r>
          </w:p>
        </w:tc>
        <w:tc>
          <w:tcPr>
            <w:tcW w:w="566" w:type="pct"/>
            <w:tcBorders>
              <w:top w:val="nil"/>
              <w:left w:val="nil"/>
              <w:bottom w:val="single" w:sz="4" w:space="0" w:color="000000"/>
              <w:right w:val="single" w:sz="4" w:space="0" w:color="000000"/>
            </w:tcBorders>
            <w:shd w:val="clear" w:color="auto" w:fill="auto"/>
            <w:noWrap/>
            <w:vAlign w:val="center"/>
            <w:hideMark/>
          </w:tcPr>
          <w:p w14:paraId="6EF37D0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-2,4</w:t>
            </w:r>
          </w:p>
        </w:tc>
        <w:tc>
          <w:tcPr>
            <w:tcW w:w="343" w:type="pct"/>
            <w:tcBorders>
              <w:top w:val="nil"/>
              <w:left w:val="nil"/>
              <w:bottom w:val="single" w:sz="4" w:space="0" w:color="000000"/>
              <w:right w:val="single" w:sz="4" w:space="0" w:color="000000"/>
            </w:tcBorders>
            <w:shd w:val="clear" w:color="auto" w:fill="auto"/>
            <w:noWrap/>
            <w:vAlign w:val="center"/>
            <w:hideMark/>
          </w:tcPr>
          <w:p w14:paraId="0E1060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w:t>
            </w:r>
          </w:p>
        </w:tc>
        <w:tc>
          <w:tcPr>
            <w:tcW w:w="566" w:type="pct"/>
            <w:tcBorders>
              <w:top w:val="nil"/>
              <w:left w:val="nil"/>
              <w:bottom w:val="single" w:sz="4" w:space="0" w:color="000000"/>
              <w:right w:val="single" w:sz="4" w:space="0" w:color="000000"/>
            </w:tcBorders>
            <w:shd w:val="clear" w:color="auto" w:fill="auto"/>
            <w:noWrap/>
            <w:vAlign w:val="center"/>
            <w:hideMark/>
          </w:tcPr>
          <w:p w14:paraId="254EB71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-2,3</w:t>
            </w:r>
          </w:p>
        </w:tc>
        <w:tc>
          <w:tcPr>
            <w:tcW w:w="343" w:type="pct"/>
            <w:tcBorders>
              <w:top w:val="nil"/>
              <w:left w:val="nil"/>
              <w:bottom w:val="single" w:sz="4" w:space="0" w:color="000000"/>
              <w:right w:val="single" w:sz="4" w:space="0" w:color="000000"/>
            </w:tcBorders>
            <w:shd w:val="clear" w:color="auto" w:fill="auto"/>
            <w:noWrap/>
            <w:vAlign w:val="center"/>
            <w:hideMark/>
          </w:tcPr>
          <w:p w14:paraId="57D1DFB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w:t>
            </w:r>
          </w:p>
        </w:tc>
        <w:tc>
          <w:tcPr>
            <w:tcW w:w="566" w:type="pct"/>
            <w:tcBorders>
              <w:top w:val="nil"/>
              <w:left w:val="nil"/>
              <w:bottom w:val="single" w:sz="4" w:space="0" w:color="000000"/>
              <w:right w:val="single" w:sz="4" w:space="0" w:color="000000"/>
            </w:tcBorders>
            <w:shd w:val="clear" w:color="auto" w:fill="auto"/>
            <w:noWrap/>
            <w:vAlign w:val="center"/>
            <w:hideMark/>
          </w:tcPr>
          <w:p w14:paraId="29814A5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w:t>
            </w:r>
          </w:p>
        </w:tc>
        <w:tc>
          <w:tcPr>
            <w:tcW w:w="343" w:type="pct"/>
            <w:tcBorders>
              <w:top w:val="nil"/>
              <w:left w:val="nil"/>
              <w:bottom w:val="single" w:sz="4" w:space="0" w:color="000000"/>
              <w:right w:val="single" w:sz="4" w:space="0" w:color="000000"/>
            </w:tcBorders>
            <w:shd w:val="clear" w:color="auto" w:fill="auto"/>
            <w:noWrap/>
            <w:vAlign w:val="center"/>
            <w:hideMark/>
          </w:tcPr>
          <w:p w14:paraId="600D24D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w:t>
            </w:r>
          </w:p>
        </w:tc>
      </w:tr>
      <w:tr w:rsidR="002828DE" w:rsidRPr="002828DE" w14:paraId="75E3117B"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60751B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Миграционный прирост (убыль) населения</w:t>
            </w:r>
          </w:p>
        </w:tc>
        <w:tc>
          <w:tcPr>
            <w:tcW w:w="599" w:type="pct"/>
            <w:tcBorders>
              <w:top w:val="nil"/>
              <w:left w:val="nil"/>
              <w:bottom w:val="single" w:sz="4" w:space="0" w:color="000000"/>
              <w:right w:val="single" w:sz="4" w:space="0" w:color="000000"/>
            </w:tcBorders>
            <w:shd w:val="clear" w:color="auto" w:fill="auto"/>
            <w:vAlign w:val="center"/>
            <w:hideMark/>
          </w:tcPr>
          <w:p w14:paraId="71D5C47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30DE3EC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11 466</w:t>
            </w:r>
          </w:p>
        </w:tc>
        <w:tc>
          <w:tcPr>
            <w:tcW w:w="330" w:type="pct"/>
            <w:tcBorders>
              <w:top w:val="nil"/>
              <w:left w:val="nil"/>
              <w:bottom w:val="single" w:sz="4" w:space="0" w:color="000000"/>
              <w:right w:val="single" w:sz="4" w:space="0" w:color="000000"/>
            </w:tcBorders>
            <w:shd w:val="clear" w:color="auto" w:fill="auto"/>
            <w:noWrap/>
            <w:vAlign w:val="center"/>
            <w:hideMark/>
          </w:tcPr>
          <w:p w14:paraId="591A36F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19 158</w:t>
            </w:r>
          </w:p>
        </w:tc>
        <w:tc>
          <w:tcPr>
            <w:tcW w:w="330" w:type="pct"/>
            <w:tcBorders>
              <w:top w:val="nil"/>
              <w:left w:val="nil"/>
              <w:bottom w:val="single" w:sz="4" w:space="0" w:color="000000"/>
              <w:right w:val="single" w:sz="4" w:space="0" w:color="000000"/>
            </w:tcBorders>
            <w:shd w:val="clear" w:color="auto" w:fill="auto"/>
            <w:noWrap/>
            <w:vAlign w:val="center"/>
            <w:hideMark/>
          </w:tcPr>
          <w:p w14:paraId="5DBBC5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11 690</w:t>
            </w:r>
          </w:p>
        </w:tc>
        <w:tc>
          <w:tcPr>
            <w:tcW w:w="566" w:type="pct"/>
            <w:tcBorders>
              <w:top w:val="nil"/>
              <w:left w:val="nil"/>
              <w:bottom w:val="single" w:sz="4" w:space="0" w:color="000000"/>
              <w:right w:val="single" w:sz="4" w:space="0" w:color="000000"/>
            </w:tcBorders>
            <w:shd w:val="clear" w:color="auto" w:fill="auto"/>
            <w:noWrap/>
            <w:vAlign w:val="center"/>
            <w:hideMark/>
          </w:tcPr>
          <w:p w14:paraId="0795821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8 430</w:t>
            </w:r>
          </w:p>
        </w:tc>
        <w:tc>
          <w:tcPr>
            <w:tcW w:w="343" w:type="pct"/>
            <w:tcBorders>
              <w:top w:val="nil"/>
              <w:left w:val="nil"/>
              <w:bottom w:val="single" w:sz="4" w:space="0" w:color="000000"/>
              <w:right w:val="single" w:sz="4" w:space="0" w:color="000000"/>
            </w:tcBorders>
            <w:shd w:val="clear" w:color="auto" w:fill="auto"/>
            <w:noWrap/>
            <w:vAlign w:val="center"/>
            <w:hideMark/>
          </w:tcPr>
          <w:p w14:paraId="0DAB9E9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8 550</w:t>
            </w:r>
          </w:p>
        </w:tc>
        <w:tc>
          <w:tcPr>
            <w:tcW w:w="566" w:type="pct"/>
            <w:tcBorders>
              <w:top w:val="nil"/>
              <w:left w:val="nil"/>
              <w:bottom w:val="single" w:sz="4" w:space="0" w:color="000000"/>
              <w:right w:val="single" w:sz="4" w:space="0" w:color="000000"/>
            </w:tcBorders>
            <w:shd w:val="clear" w:color="auto" w:fill="auto"/>
            <w:noWrap/>
            <w:vAlign w:val="center"/>
            <w:hideMark/>
          </w:tcPr>
          <w:p w14:paraId="0BEFED9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7 800</w:t>
            </w:r>
          </w:p>
        </w:tc>
        <w:tc>
          <w:tcPr>
            <w:tcW w:w="343" w:type="pct"/>
            <w:tcBorders>
              <w:top w:val="nil"/>
              <w:left w:val="nil"/>
              <w:bottom w:val="single" w:sz="4" w:space="0" w:color="000000"/>
              <w:right w:val="single" w:sz="4" w:space="0" w:color="000000"/>
            </w:tcBorders>
            <w:shd w:val="clear" w:color="auto" w:fill="auto"/>
            <w:noWrap/>
            <w:vAlign w:val="center"/>
            <w:hideMark/>
          </w:tcPr>
          <w:p w14:paraId="0E7A48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7 900</w:t>
            </w:r>
          </w:p>
        </w:tc>
        <w:tc>
          <w:tcPr>
            <w:tcW w:w="566" w:type="pct"/>
            <w:tcBorders>
              <w:top w:val="nil"/>
              <w:left w:val="nil"/>
              <w:bottom w:val="single" w:sz="4" w:space="0" w:color="000000"/>
              <w:right w:val="single" w:sz="4" w:space="0" w:color="000000"/>
            </w:tcBorders>
            <w:shd w:val="clear" w:color="auto" w:fill="auto"/>
            <w:noWrap/>
            <w:vAlign w:val="center"/>
            <w:hideMark/>
          </w:tcPr>
          <w:p w14:paraId="042C87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7 800</w:t>
            </w:r>
          </w:p>
        </w:tc>
        <w:tc>
          <w:tcPr>
            <w:tcW w:w="343" w:type="pct"/>
            <w:tcBorders>
              <w:top w:val="nil"/>
              <w:left w:val="nil"/>
              <w:bottom w:val="single" w:sz="4" w:space="0" w:color="000000"/>
              <w:right w:val="single" w:sz="4" w:space="0" w:color="000000"/>
            </w:tcBorders>
            <w:shd w:val="clear" w:color="auto" w:fill="auto"/>
            <w:noWrap/>
            <w:vAlign w:val="center"/>
            <w:hideMark/>
          </w:tcPr>
          <w:p w14:paraId="3B6391F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7 850</w:t>
            </w:r>
          </w:p>
        </w:tc>
      </w:tr>
      <w:tr w:rsidR="002828DE" w:rsidRPr="002828DE" w14:paraId="1D3DA061"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322A5B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Общий прирост населения</w:t>
            </w:r>
          </w:p>
        </w:tc>
        <w:tc>
          <w:tcPr>
            <w:tcW w:w="599" w:type="pct"/>
            <w:tcBorders>
              <w:top w:val="nil"/>
              <w:left w:val="nil"/>
              <w:bottom w:val="single" w:sz="4" w:space="0" w:color="000000"/>
              <w:right w:val="single" w:sz="4" w:space="0" w:color="000000"/>
            </w:tcBorders>
            <w:shd w:val="clear" w:color="auto" w:fill="auto"/>
            <w:vAlign w:val="center"/>
            <w:hideMark/>
          </w:tcPr>
          <w:p w14:paraId="033BB45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248278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10 880</w:t>
            </w:r>
          </w:p>
        </w:tc>
        <w:tc>
          <w:tcPr>
            <w:tcW w:w="330" w:type="pct"/>
            <w:tcBorders>
              <w:top w:val="nil"/>
              <w:left w:val="nil"/>
              <w:bottom w:val="single" w:sz="4" w:space="0" w:color="000000"/>
              <w:right w:val="single" w:sz="4" w:space="0" w:color="000000"/>
            </w:tcBorders>
            <w:shd w:val="clear" w:color="auto" w:fill="auto"/>
            <w:noWrap/>
            <w:vAlign w:val="center"/>
            <w:hideMark/>
          </w:tcPr>
          <w:p w14:paraId="3C567D6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17 678</w:t>
            </w:r>
          </w:p>
        </w:tc>
        <w:tc>
          <w:tcPr>
            <w:tcW w:w="330" w:type="pct"/>
            <w:tcBorders>
              <w:top w:val="nil"/>
              <w:left w:val="nil"/>
              <w:bottom w:val="single" w:sz="4" w:space="0" w:color="000000"/>
              <w:right w:val="single" w:sz="4" w:space="0" w:color="000000"/>
            </w:tcBorders>
            <w:shd w:val="clear" w:color="auto" w:fill="auto"/>
            <w:noWrap/>
            <w:vAlign w:val="center"/>
            <w:hideMark/>
          </w:tcPr>
          <w:p w14:paraId="5D14D4C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11 101</w:t>
            </w:r>
          </w:p>
        </w:tc>
        <w:tc>
          <w:tcPr>
            <w:tcW w:w="566" w:type="pct"/>
            <w:tcBorders>
              <w:top w:val="nil"/>
              <w:left w:val="nil"/>
              <w:bottom w:val="single" w:sz="4" w:space="0" w:color="000000"/>
              <w:right w:val="single" w:sz="4" w:space="0" w:color="000000"/>
            </w:tcBorders>
            <w:shd w:val="clear" w:color="auto" w:fill="auto"/>
            <w:noWrap/>
            <w:vAlign w:val="center"/>
            <w:hideMark/>
          </w:tcPr>
          <w:p w14:paraId="03335D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7 700</w:t>
            </w:r>
          </w:p>
        </w:tc>
        <w:tc>
          <w:tcPr>
            <w:tcW w:w="343" w:type="pct"/>
            <w:tcBorders>
              <w:top w:val="nil"/>
              <w:left w:val="nil"/>
              <w:bottom w:val="single" w:sz="4" w:space="0" w:color="000000"/>
              <w:right w:val="single" w:sz="4" w:space="0" w:color="000000"/>
            </w:tcBorders>
            <w:shd w:val="clear" w:color="auto" w:fill="auto"/>
            <w:noWrap/>
            <w:vAlign w:val="center"/>
            <w:hideMark/>
          </w:tcPr>
          <w:p w14:paraId="64A787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7 985</w:t>
            </w:r>
          </w:p>
        </w:tc>
        <w:tc>
          <w:tcPr>
            <w:tcW w:w="566" w:type="pct"/>
            <w:tcBorders>
              <w:top w:val="nil"/>
              <w:left w:val="nil"/>
              <w:bottom w:val="single" w:sz="4" w:space="0" w:color="000000"/>
              <w:right w:val="single" w:sz="4" w:space="0" w:color="000000"/>
            </w:tcBorders>
            <w:shd w:val="clear" w:color="auto" w:fill="auto"/>
            <w:noWrap/>
            <w:vAlign w:val="center"/>
            <w:hideMark/>
          </w:tcPr>
          <w:p w14:paraId="0A152F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7 075</w:t>
            </w:r>
          </w:p>
        </w:tc>
        <w:tc>
          <w:tcPr>
            <w:tcW w:w="343" w:type="pct"/>
            <w:tcBorders>
              <w:top w:val="nil"/>
              <w:left w:val="nil"/>
              <w:bottom w:val="single" w:sz="4" w:space="0" w:color="000000"/>
              <w:right w:val="single" w:sz="4" w:space="0" w:color="000000"/>
            </w:tcBorders>
            <w:shd w:val="clear" w:color="auto" w:fill="auto"/>
            <w:noWrap/>
            <w:vAlign w:val="center"/>
            <w:hideMark/>
          </w:tcPr>
          <w:p w14:paraId="69CCA4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7 336</w:t>
            </w:r>
          </w:p>
        </w:tc>
        <w:tc>
          <w:tcPr>
            <w:tcW w:w="566" w:type="pct"/>
            <w:tcBorders>
              <w:top w:val="nil"/>
              <w:left w:val="nil"/>
              <w:bottom w:val="single" w:sz="4" w:space="0" w:color="000000"/>
              <w:right w:val="single" w:sz="4" w:space="0" w:color="000000"/>
            </w:tcBorders>
            <w:shd w:val="clear" w:color="auto" w:fill="auto"/>
            <w:noWrap/>
            <w:vAlign w:val="center"/>
            <w:hideMark/>
          </w:tcPr>
          <w:p w14:paraId="6ADC5CF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7 101</w:t>
            </w:r>
          </w:p>
        </w:tc>
        <w:tc>
          <w:tcPr>
            <w:tcW w:w="343" w:type="pct"/>
            <w:tcBorders>
              <w:top w:val="nil"/>
              <w:left w:val="nil"/>
              <w:bottom w:val="single" w:sz="4" w:space="0" w:color="000000"/>
              <w:right w:val="single" w:sz="4" w:space="0" w:color="000000"/>
            </w:tcBorders>
            <w:shd w:val="clear" w:color="auto" w:fill="auto"/>
            <w:noWrap/>
            <w:vAlign w:val="center"/>
            <w:hideMark/>
          </w:tcPr>
          <w:p w14:paraId="22E7448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7 355</w:t>
            </w:r>
          </w:p>
        </w:tc>
      </w:tr>
      <w:tr w:rsidR="002828DE" w:rsidRPr="002828DE" w14:paraId="7E7D963A"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03E63D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(среднегодовая)</w:t>
            </w:r>
          </w:p>
        </w:tc>
        <w:tc>
          <w:tcPr>
            <w:tcW w:w="599" w:type="pct"/>
            <w:tcBorders>
              <w:top w:val="nil"/>
              <w:left w:val="nil"/>
              <w:bottom w:val="single" w:sz="4" w:space="0" w:color="000000"/>
              <w:right w:val="single" w:sz="4" w:space="0" w:color="000000"/>
            </w:tcBorders>
            <w:shd w:val="clear" w:color="auto" w:fill="auto"/>
            <w:vAlign w:val="center"/>
            <w:hideMark/>
          </w:tcPr>
          <w:p w14:paraId="5488BD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1CE8BF2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267 391</w:t>
            </w:r>
          </w:p>
        </w:tc>
        <w:tc>
          <w:tcPr>
            <w:tcW w:w="330" w:type="pct"/>
            <w:tcBorders>
              <w:top w:val="nil"/>
              <w:left w:val="nil"/>
              <w:bottom w:val="single" w:sz="4" w:space="0" w:color="000000"/>
              <w:right w:val="single" w:sz="4" w:space="0" w:color="000000"/>
            </w:tcBorders>
            <w:shd w:val="clear" w:color="auto" w:fill="auto"/>
            <w:noWrap/>
            <w:vAlign w:val="center"/>
            <w:hideMark/>
          </w:tcPr>
          <w:p w14:paraId="27FAC6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281 656</w:t>
            </w:r>
          </w:p>
        </w:tc>
        <w:tc>
          <w:tcPr>
            <w:tcW w:w="330" w:type="pct"/>
            <w:tcBorders>
              <w:top w:val="nil"/>
              <w:left w:val="nil"/>
              <w:bottom w:val="single" w:sz="4" w:space="0" w:color="000000"/>
              <w:right w:val="single" w:sz="4" w:space="0" w:color="000000"/>
            </w:tcBorders>
            <w:shd w:val="clear" w:color="auto" w:fill="auto"/>
            <w:noWrap/>
            <w:vAlign w:val="center"/>
            <w:hideMark/>
          </w:tcPr>
          <w:p w14:paraId="5A9B8D2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296 046</w:t>
            </w:r>
          </w:p>
        </w:tc>
        <w:tc>
          <w:tcPr>
            <w:tcW w:w="566" w:type="pct"/>
            <w:tcBorders>
              <w:top w:val="nil"/>
              <w:left w:val="nil"/>
              <w:bottom w:val="single" w:sz="4" w:space="0" w:color="000000"/>
              <w:right w:val="single" w:sz="4" w:space="0" w:color="000000"/>
            </w:tcBorders>
            <w:shd w:val="clear" w:color="auto" w:fill="auto"/>
            <w:noWrap/>
            <w:vAlign w:val="center"/>
            <w:hideMark/>
          </w:tcPr>
          <w:p w14:paraId="1C8302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305 446</w:t>
            </w:r>
          </w:p>
        </w:tc>
        <w:tc>
          <w:tcPr>
            <w:tcW w:w="343" w:type="pct"/>
            <w:tcBorders>
              <w:top w:val="nil"/>
              <w:left w:val="nil"/>
              <w:bottom w:val="single" w:sz="4" w:space="0" w:color="000000"/>
              <w:right w:val="single" w:sz="4" w:space="0" w:color="000000"/>
            </w:tcBorders>
            <w:shd w:val="clear" w:color="auto" w:fill="auto"/>
            <w:noWrap/>
            <w:vAlign w:val="center"/>
            <w:hideMark/>
          </w:tcPr>
          <w:p w14:paraId="690514C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305 589</w:t>
            </w:r>
          </w:p>
        </w:tc>
        <w:tc>
          <w:tcPr>
            <w:tcW w:w="566" w:type="pct"/>
            <w:tcBorders>
              <w:top w:val="nil"/>
              <w:left w:val="nil"/>
              <w:bottom w:val="single" w:sz="4" w:space="0" w:color="000000"/>
              <w:right w:val="single" w:sz="4" w:space="0" w:color="000000"/>
            </w:tcBorders>
            <w:shd w:val="clear" w:color="auto" w:fill="auto"/>
            <w:noWrap/>
            <w:vAlign w:val="center"/>
            <w:hideMark/>
          </w:tcPr>
          <w:p w14:paraId="02FB6D1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312 834</w:t>
            </w:r>
          </w:p>
        </w:tc>
        <w:tc>
          <w:tcPr>
            <w:tcW w:w="343" w:type="pct"/>
            <w:tcBorders>
              <w:top w:val="nil"/>
              <w:left w:val="nil"/>
              <w:bottom w:val="single" w:sz="4" w:space="0" w:color="000000"/>
              <w:right w:val="single" w:sz="4" w:space="0" w:color="000000"/>
            </w:tcBorders>
            <w:shd w:val="clear" w:color="auto" w:fill="auto"/>
            <w:noWrap/>
            <w:vAlign w:val="center"/>
            <w:hideMark/>
          </w:tcPr>
          <w:p w14:paraId="0295C2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313 249</w:t>
            </w:r>
          </w:p>
        </w:tc>
        <w:tc>
          <w:tcPr>
            <w:tcW w:w="566" w:type="pct"/>
            <w:tcBorders>
              <w:top w:val="nil"/>
              <w:left w:val="nil"/>
              <w:bottom w:val="single" w:sz="4" w:space="0" w:color="000000"/>
              <w:right w:val="single" w:sz="4" w:space="0" w:color="000000"/>
            </w:tcBorders>
            <w:shd w:val="clear" w:color="auto" w:fill="auto"/>
            <w:noWrap/>
            <w:vAlign w:val="center"/>
            <w:hideMark/>
          </w:tcPr>
          <w:p w14:paraId="464C233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319 922</w:t>
            </w:r>
          </w:p>
        </w:tc>
        <w:tc>
          <w:tcPr>
            <w:tcW w:w="343" w:type="pct"/>
            <w:tcBorders>
              <w:top w:val="nil"/>
              <w:left w:val="nil"/>
              <w:bottom w:val="single" w:sz="4" w:space="0" w:color="000000"/>
              <w:right w:val="single" w:sz="4" w:space="0" w:color="000000"/>
            </w:tcBorders>
            <w:shd w:val="clear" w:color="auto" w:fill="auto"/>
            <w:noWrap/>
            <w:vAlign w:val="center"/>
            <w:hideMark/>
          </w:tcPr>
          <w:p w14:paraId="71EF257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320 595</w:t>
            </w:r>
          </w:p>
        </w:tc>
      </w:tr>
      <w:tr w:rsidR="002828DE" w:rsidRPr="002828DE" w14:paraId="399C5A61"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2F9384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по численности постоянного населения, в том числе в возрасте:</w:t>
            </w:r>
          </w:p>
        </w:tc>
        <w:tc>
          <w:tcPr>
            <w:tcW w:w="599" w:type="pct"/>
            <w:tcBorders>
              <w:top w:val="nil"/>
              <w:left w:val="nil"/>
              <w:bottom w:val="single" w:sz="4" w:space="0" w:color="000000"/>
              <w:right w:val="single" w:sz="4" w:space="0" w:color="000000"/>
            </w:tcBorders>
            <w:shd w:val="clear" w:color="auto" w:fill="auto"/>
            <w:vAlign w:val="center"/>
            <w:hideMark/>
          </w:tcPr>
          <w:p w14:paraId="1DF052A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79FDB9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AB7DA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A3A555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AE854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E0FDB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16577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C9BB3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C526C6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1168F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56EF4F42"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E44089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до 3 лет</w:t>
            </w:r>
          </w:p>
        </w:tc>
        <w:tc>
          <w:tcPr>
            <w:tcW w:w="599" w:type="pct"/>
            <w:tcBorders>
              <w:top w:val="nil"/>
              <w:left w:val="nil"/>
              <w:bottom w:val="single" w:sz="4" w:space="0" w:color="000000"/>
              <w:right w:val="single" w:sz="4" w:space="0" w:color="000000"/>
            </w:tcBorders>
            <w:shd w:val="clear" w:color="auto" w:fill="auto"/>
            <w:vAlign w:val="center"/>
            <w:hideMark/>
          </w:tcPr>
          <w:p w14:paraId="530967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2AD5C9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9 161</w:t>
            </w:r>
          </w:p>
        </w:tc>
        <w:tc>
          <w:tcPr>
            <w:tcW w:w="330" w:type="pct"/>
            <w:tcBorders>
              <w:top w:val="nil"/>
              <w:left w:val="nil"/>
              <w:bottom w:val="single" w:sz="4" w:space="0" w:color="000000"/>
              <w:right w:val="single" w:sz="4" w:space="0" w:color="000000"/>
            </w:tcBorders>
            <w:shd w:val="clear" w:color="auto" w:fill="auto"/>
            <w:noWrap/>
            <w:vAlign w:val="center"/>
            <w:hideMark/>
          </w:tcPr>
          <w:p w14:paraId="66ACF3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8 787</w:t>
            </w:r>
          </w:p>
        </w:tc>
        <w:tc>
          <w:tcPr>
            <w:tcW w:w="330" w:type="pct"/>
            <w:tcBorders>
              <w:top w:val="nil"/>
              <w:left w:val="nil"/>
              <w:bottom w:val="single" w:sz="4" w:space="0" w:color="000000"/>
              <w:right w:val="single" w:sz="4" w:space="0" w:color="000000"/>
            </w:tcBorders>
            <w:shd w:val="clear" w:color="auto" w:fill="auto"/>
            <w:noWrap/>
            <w:vAlign w:val="center"/>
            <w:hideMark/>
          </w:tcPr>
          <w:p w14:paraId="13F811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8 794</w:t>
            </w:r>
          </w:p>
        </w:tc>
        <w:tc>
          <w:tcPr>
            <w:tcW w:w="566" w:type="pct"/>
            <w:tcBorders>
              <w:top w:val="nil"/>
              <w:left w:val="nil"/>
              <w:bottom w:val="single" w:sz="4" w:space="0" w:color="000000"/>
              <w:right w:val="single" w:sz="4" w:space="0" w:color="000000"/>
            </w:tcBorders>
            <w:shd w:val="clear" w:color="auto" w:fill="auto"/>
            <w:noWrap/>
            <w:vAlign w:val="center"/>
            <w:hideMark/>
          </w:tcPr>
          <w:p w14:paraId="2EC0832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8 271</w:t>
            </w:r>
          </w:p>
        </w:tc>
        <w:tc>
          <w:tcPr>
            <w:tcW w:w="343" w:type="pct"/>
            <w:tcBorders>
              <w:top w:val="nil"/>
              <w:left w:val="nil"/>
              <w:bottom w:val="single" w:sz="4" w:space="0" w:color="000000"/>
              <w:right w:val="single" w:sz="4" w:space="0" w:color="000000"/>
            </w:tcBorders>
            <w:shd w:val="clear" w:color="auto" w:fill="auto"/>
            <w:noWrap/>
            <w:vAlign w:val="center"/>
            <w:hideMark/>
          </w:tcPr>
          <w:p w14:paraId="2A73FD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8 285</w:t>
            </w:r>
          </w:p>
        </w:tc>
        <w:tc>
          <w:tcPr>
            <w:tcW w:w="566" w:type="pct"/>
            <w:tcBorders>
              <w:top w:val="nil"/>
              <w:left w:val="nil"/>
              <w:bottom w:val="single" w:sz="4" w:space="0" w:color="000000"/>
              <w:right w:val="single" w:sz="4" w:space="0" w:color="000000"/>
            </w:tcBorders>
            <w:shd w:val="clear" w:color="auto" w:fill="auto"/>
            <w:noWrap/>
            <w:vAlign w:val="center"/>
            <w:hideMark/>
          </w:tcPr>
          <w:p w14:paraId="3ECD45E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8 090</w:t>
            </w:r>
          </w:p>
        </w:tc>
        <w:tc>
          <w:tcPr>
            <w:tcW w:w="343" w:type="pct"/>
            <w:tcBorders>
              <w:top w:val="nil"/>
              <w:left w:val="nil"/>
              <w:bottom w:val="single" w:sz="4" w:space="0" w:color="000000"/>
              <w:right w:val="single" w:sz="4" w:space="0" w:color="000000"/>
            </w:tcBorders>
            <w:shd w:val="clear" w:color="auto" w:fill="auto"/>
            <w:noWrap/>
            <w:vAlign w:val="center"/>
            <w:hideMark/>
          </w:tcPr>
          <w:p w14:paraId="63FEFD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8 114</w:t>
            </w:r>
          </w:p>
        </w:tc>
        <w:tc>
          <w:tcPr>
            <w:tcW w:w="566" w:type="pct"/>
            <w:tcBorders>
              <w:top w:val="nil"/>
              <w:left w:val="nil"/>
              <w:bottom w:val="single" w:sz="4" w:space="0" w:color="000000"/>
              <w:right w:val="single" w:sz="4" w:space="0" w:color="000000"/>
            </w:tcBorders>
            <w:shd w:val="clear" w:color="auto" w:fill="auto"/>
            <w:noWrap/>
            <w:vAlign w:val="center"/>
            <w:hideMark/>
          </w:tcPr>
          <w:p w14:paraId="485A1C0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8 030</w:t>
            </w:r>
          </w:p>
        </w:tc>
        <w:tc>
          <w:tcPr>
            <w:tcW w:w="343" w:type="pct"/>
            <w:tcBorders>
              <w:top w:val="nil"/>
              <w:left w:val="nil"/>
              <w:bottom w:val="single" w:sz="4" w:space="0" w:color="000000"/>
              <w:right w:val="single" w:sz="4" w:space="0" w:color="000000"/>
            </w:tcBorders>
            <w:shd w:val="clear" w:color="auto" w:fill="auto"/>
            <w:noWrap/>
            <w:vAlign w:val="center"/>
            <w:hideMark/>
          </w:tcPr>
          <w:p w14:paraId="43F2DC0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8 105</w:t>
            </w:r>
          </w:p>
        </w:tc>
      </w:tr>
      <w:tr w:rsidR="002828DE" w:rsidRPr="002828DE" w14:paraId="5A67B895"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5C06D9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от 3 до 7 лет</w:t>
            </w:r>
          </w:p>
        </w:tc>
        <w:tc>
          <w:tcPr>
            <w:tcW w:w="599" w:type="pct"/>
            <w:tcBorders>
              <w:top w:val="nil"/>
              <w:left w:val="nil"/>
              <w:bottom w:val="single" w:sz="4" w:space="0" w:color="000000"/>
              <w:right w:val="single" w:sz="4" w:space="0" w:color="000000"/>
            </w:tcBorders>
            <w:shd w:val="clear" w:color="auto" w:fill="auto"/>
            <w:vAlign w:val="center"/>
            <w:hideMark/>
          </w:tcPr>
          <w:p w14:paraId="3239392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5852A4A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20 826</w:t>
            </w:r>
          </w:p>
        </w:tc>
        <w:tc>
          <w:tcPr>
            <w:tcW w:w="330" w:type="pct"/>
            <w:tcBorders>
              <w:top w:val="nil"/>
              <w:left w:val="nil"/>
              <w:bottom w:val="single" w:sz="4" w:space="0" w:color="000000"/>
              <w:right w:val="single" w:sz="4" w:space="0" w:color="000000"/>
            </w:tcBorders>
            <w:shd w:val="clear" w:color="auto" w:fill="auto"/>
            <w:noWrap/>
            <w:vAlign w:val="center"/>
            <w:hideMark/>
          </w:tcPr>
          <w:p w14:paraId="75843EF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21 479</w:t>
            </w:r>
          </w:p>
        </w:tc>
        <w:tc>
          <w:tcPr>
            <w:tcW w:w="330" w:type="pct"/>
            <w:tcBorders>
              <w:top w:val="nil"/>
              <w:left w:val="nil"/>
              <w:bottom w:val="single" w:sz="4" w:space="0" w:color="000000"/>
              <w:right w:val="single" w:sz="4" w:space="0" w:color="000000"/>
            </w:tcBorders>
            <w:shd w:val="clear" w:color="auto" w:fill="auto"/>
            <w:noWrap/>
            <w:vAlign w:val="center"/>
            <w:hideMark/>
          </w:tcPr>
          <w:p w14:paraId="6D70537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21 052</w:t>
            </w:r>
          </w:p>
        </w:tc>
        <w:tc>
          <w:tcPr>
            <w:tcW w:w="566" w:type="pct"/>
            <w:tcBorders>
              <w:top w:val="nil"/>
              <w:left w:val="nil"/>
              <w:bottom w:val="single" w:sz="4" w:space="0" w:color="000000"/>
              <w:right w:val="single" w:sz="4" w:space="0" w:color="000000"/>
            </w:tcBorders>
            <w:shd w:val="clear" w:color="auto" w:fill="auto"/>
            <w:noWrap/>
            <w:vAlign w:val="center"/>
            <w:hideMark/>
          </w:tcPr>
          <w:p w14:paraId="093EA5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20 306</w:t>
            </w:r>
          </w:p>
        </w:tc>
        <w:tc>
          <w:tcPr>
            <w:tcW w:w="343" w:type="pct"/>
            <w:tcBorders>
              <w:top w:val="nil"/>
              <w:left w:val="nil"/>
              <w:bottom w:val="single" w:sz="4" w:space="0" w:color="000000"/>
              <w:right w:val="single" w:sz="4" w:space="0" w:color="000000"/>
            </w:tcBorders>
            <w:shd w:val="clear" w:color="auto" w:fill="auto"/>
            <w:noWrap/>
            <w:vAlign w:val="center"/>
            <w:hideMark/>
          </w:tcPr>
          <w:p w14:paraId="4360961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20 316</w:t>
            </w:r>
          </w:p>
        </w:tc>
        <w:tc>
          <w:tcPr>
            <w:tcW w:w="566" w:type="pct"/>
            <w:tcBorders>
              <w:top w:val="nil"/>
              <w:left w:val="nil"/>
              <w:bottom w:val="single" w:sz="4" w:space="0" w:color="000000"/>
              <w:right w:val="single" w:sz="4" w:space="0" w:color="000000"/>
            </w:tcBorders>
            <w:shd w:val="clear" w:color="auto" w:fill="auto"/>
            <w:noWrap/>
            <w:vAlign w:val="center"/>
            <w:hideMark/>
          </w:tcPr>
          <w:p w14:paraId="6B6AC1B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18 952</w:t>
            </w:r>
          </w:p>
        </w:tc>
        <w:tc>
          <w:tcPr>
            <w:tcW w:w="343" w:type="pct"/>
            <w:tcBorders>
              <w:top w:val="nil"/>
              <w:left w:val="nil"/>
              <w:bottom w:val="single" w:sz="4" w:space="0" w:color="000000"/>
              <w:right w:val="single" w:sz="4" w:space="0" w:color="000000"/>
            </w:tcBorders>
            <w:shd w:val="clear" w:color="auto" w:fill="auto"/>
            <w:noWrap/>
            <w:vAlign w:val="center"/>
            <w:hideMark/>
          </w:tcPr>
          <w:p w14:paraId="7996E07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18 969</w:t>
            </w:r>
          </w:p>
        </w:tc>
        <w:tc>
          <w:tcPr>
            <w:tcW w:w="566" w:type="pct"/>
            <w:tcBorders>
              <w:top w:val="nil"/>
              <w:left w:val="nil"/>
              <w:bottom w:val="single" w:sz="4" w:space="0" w:color="000000"/>
              <w:right w:val="single" w:sz="4" w:space="0" w:color="000000"/>
            </w:tcBorders>
            <w:shd w:val="clear" w:color="auto" w:fill="auto"/>
            <w:noWrap/>
            <w:vAlign w:val="center"/>
            <w:hideMark/>
          </w:tcPr>
          <w:p w14:paraId="2C2D7A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17 623</w:t>
            </w:r>
          </w:p>
        </w:tc>
        <w:tc>
          <w:tcPr>
            <w:tcW w:w="343" w:type="pct"/>
            <w:tcBorders>
              <w:top w:val="nil"/>
              <w:left w:val="nil"/>
              <w:bottom w:val="single" w:sz="4" w:space="0" w:color="000000"/>
              <w:right w:val="single" w:sz="4" w:space="0" w:color="000000"/>
            </w:tcBorders>
            <w:shd w:val="clear" w:color="auto" w:fill="auto"/>
            <w:noWrap/>
            <w:vAlign w:val="center"/>
            <w:hideMark/>
          </w:tcPr>
          <w:p w14:paraId="67C3B79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17 641</w:t>
            </w:r>
          </w:p>
        </w:tc>
      </w:tr>
      <w:tr w:rsidR="002828DE" w:rsidRPr="002828DE" w14:paraId="6119B953"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8210EF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от 7 до 17 лет</w:t>
            </w:r>
          </w:p>
        </w:tc>
        <w:tc>
          <w:tcPr>
            <w:tcW w:w="599" w:type="pct"/>
            <w:tcBorders>
              <w:top w:val="nil"/>
              <w:left w:val="nil"/>
              <w:bottom w:val="single" w:sz="4" w:space="0" w:color="000000"/>
              <w:right w:val="single" w:sz="4" w:space="0" w:color="000000"/>
            </w:tcBorders>
            <w:shd w:val="clear" w:color="auto" w:fill="auto"/>
            <w:vAlign w:val="center"/>
            <w:hideMark/>
          </w:tcPr>
          <w:p w14:paraId="0747BD4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6633F77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33 759</w:t>
            </w:r>
          </w:p>
        </w:tc>
        <w:tc>
          <w:tcPr>
            <w:tcW w:w="330" w:type="pct"/>
            <w:tcBorders>
              <w:top w:val="nil"/>
              <w:left w:val="nil"/>
              <w:bottom w:val="single" w:sz="4" w:space="0" w:color="000000"/>
              <w:right w:val="single" w:sz="4" w:space="0" w:color="000000"/>
            </w:tcBorders>
            <w:shd w:val="clear" w:color="auto" w:fill="auto"/>
            <w:noWrap/>
            <w:vAlign w:val="center"/>
            <w:hideMark/>
          </w:tcPr>
          <w:p w14:paraId="72A9B1C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37 310</w:t>
            </w:r>
          </w:p>
        </w:tc>
        <w:tc>
          <w:tcPr>
            <w:tcW w:w="330" w:type="pct"/>
            <w:tcBorders>
              <w:top w:val="nil"/>
              <w:left w:val="nil"/>
              <w:bottom w:val="single" w:sz="4" w:space="0" w:color="000000"/>
              <w:right w:val="single" w:sz="4" w:space="0" w:color="000000"/>
            </w:tcBorders>
            <w:shd w:val="clear" w:color="auto" w:fill="auto"/>
            <w:noWrap/>
            <w:vAlign w:val="center"/>
            <w:hideMark/>
          </w:tcPr>
          <w:p w14:paraId="7315EA7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40 438</w:t>
            </w:r>
          </w:p>
        </w:tc>
        <w:tc>
          <w:tcPr>
            <w:tcW w:w="566" w:type="pct"/>
            <w:tcBorders>
              <w:top w:val="nil"/>
              <w:left w:val="nil"/>
              <w:bottom w:val="single" w:sz="4" w:space="0" w:color="000000"/>
              <w:right w:val="single" w:sz="4" w:space="0" w:color="000000"/>
            </w:tcBorders>
            <w:shd w:val="clear" w:color="auto" w:fill="auto"/>
            <w:noWrap/>
            <w:vAlign w:val="center"/>
            <w:hideMark/>
          </w:tcPr>
          <w:p w14:paraId="2ACFF87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43 207</w:t>
            </w:r>
          </w:p>
        </w:tc>
        <w:tc>
          <w:tcPr>
            <w:tcW w:w="343" w:type="pct"/>
            <w:tcBorders>
              <w:top w:val="nil"/>
              <w:left w:val="nil"/>
              <w:bottom w:val="single" w:sz="4" w:space="0" w:color="000000"/>
              <w:right w:val="single" w:sz="4" w:space="0" w:color="000000"/>
            </w:tcBorders>
            <w:shd w:val="clear" w:color="auto" w:fill="auto"/>
            <w:noWrap/>
            <w:vAlign w:val="center"/>
            <w:hideMark/>
          </w:tcPr>
          <w:p w14:paraId="077B0F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43 239</w:t>
            </w:r>
          </w:p>
        </w:tc>
        <w:tc>
          <w:tcPr>
            <w:tcW w:w="566" w:type="pct"/>
            <w:tcBorders>
              <w:top w:val="nil"/>
              <w:left w:val="nil"/>
              <w:bottom w:val="single" w:sz="4" w:space="0" w:color="000000"/>
              <w:right w:val="single" w:sz="4" w:space="0" w:color="000000"/>
            </w:tcBorders>
            <w:shd w:val="clear" w:color="auto" w:fill="auto"/>
            <w:noWrap/>
            <w:vAlign w:val="center"/>
            <w:hideMark/>
          </w:tcPr>
          <w:p w14:paraId="171F8B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45 680</w:t>
            </w:r>
          </w:p>
        </w:tc>
        <w:tc>
          <w:tcPr>
            <w:tcW w:w="343" w:type="pct"/>
            <w:tcBorders>
              <w:top w:val="nil"/>
              <w:left w:val="nil"/>
              <w:bottom w:val="single" w:sz="4" w:space="0" w:color="000000"/>
              <w:right w:val="single" w:sz="4" w:space="0" w:color="000000"/>
            </w:tcBorders>
            <w:shd w:val="clear" w:color="auto" w:fill="auto"/>
            <w:noWrap/>
            <w:vAlign w:val="center"/>
            <w:hideMark/>
          </w:tcPr>
          <w:p w14:paraId="302F373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45 743</w:t>
            </w:r>
          </w:p>
        </w:tc>
        <w:tc>
          <w:tcPr>
            <w:tcW w:w="566" w:type="pct"/>
            <w:tcBorders>
              <w:top w:val="nil"/>
              <w:left w:val="nil"/>
              <w:bottom w:val="single" w:sz="4" w:space="0" w:color="000000"/>
              <w:right w:val="single" w:sz="4" w:space="0" w:color="000000"/>
            </w:tcBorders>
            <w:shd w:val="clear" w:color="auto" w:fill="auto"/>
            <w:noWrap/>
            <w:vAlign w:val="center"/>
            <w:hideMark/>
          </w:tcPr>
          <w:p w14:paraId="1E667F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47 448</w:t>
            </w:r>
          </w:p>
        </w:tc>
        <w:tc>
          <w:tcPr>
            <w:tcW w:w="343" w:type="pct"/>
            <w:tcBorders>
              <w:top w:val="nil"/>
              <w:left w:val="nil"/>
              <w:bottom w:val="single" w:sz="4" w:space="0" w:color="000000"/>
              <w:right w:val="single" w:sz="4" w:space="0" w:color="000000"/>
            </w:tcBorders>
            <w:shd w:val="clear" w:color="auto" w:fill="auto"/>
            <w:noWrap/>
            <w:vAlign w:val="center"/>
            <w:hideMark/>
          </w:tcPr>
          <w:p w14:paraId="5D31F8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47 530</w:t>
            </w:r>
          </w:p>
        </w:tc>
      </w:tr>
      <w:tr w:rsidR="002828DE" w:rsidRPr="002828DE" w14:paraId="76933D55" w14:textId="77777777" w:rsidTr="002828DE">
        <w:trPr>
          <w:trHeight w:val="78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2E79F83"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0 лет</w:t>
            </w:r>
          </w:p>
        </w:tc>
        <w:tc>
          <w:tcPr>
            <w:tcW w:w="599" w:type="pct"/>
            <w:tcBorders>
              <w:top w:val="nil"/>
              <w:left w:val="nil"/>
              <w:bottom w:val="single" w:sz="4" w:space="0" w:color="000000"/>
              <w:right w:val="single" w:sz="4" w:space="0" w:color="000000"/>
            </w:tcBorders>
            <w:shd w:val="clear" w:color="auto" w:fill="auto"/>
            <w:vAlign w:val="center"/>
            <w:hideMark/>
          </w:tcPr>
          <w:p w14:paraId="7ADF2FD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5F3A4CD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2 968</w:t>
            </w:r>
          </w:p>
        </w:tc>
        <w:tc>
          <w:tcPr>
            <w:tcW w:w="330" w:type="pct"/>
            <w:tcBorders>
              <w:top w:val="nil"/>
              <w:left w:val="nil"/>
              <w:bottom w:val="single" w:sz="4" w:space="0" w:color="000000"/>
              <w:right w:val="single" w:sz="4" w:space="0" w:color="000000"/>
            </w:tcBorders>
            <w:shd w:val="clear" w:color="auto" w:fill="auto"/>
            <w:noWrap/>
            <w:vAlign w:val="center"/>
            <w:hideMark/>
          </w:tcPr>
          <w:p w14:paraId="5AA31E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2 722</w:t>
            </w:r>
          </w:p>
        </w:tc>
        <w:tc>
          <w:tcPr>
            <w:tcW w:w="330" w:type="pct"/>
            <w:tcBorders>
              <w:top w:val="nil"/>
              <w:left w:val="nil"/>
              <w:bottom w:val="single" w:sz="4" w:space="0" w:color="000000"/>
              <w:right w:val="single" w:sz="4" w:space="0" w:color="000000"/>
            </w:tcBorders>
            <w:shd w:val="clear" w:color="auto" w:fill="auto"/>
            <w:noWrap/>
            <w:vAlign w:val="center"/>
            <w:hideMark/>
          </w:tcPr>
          <w:p w14:paraId="3EDB2C1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2 652</w:t>
            </w:r>
          </w:p>
        </w:tc>
        <w:tc>
          <w:tcPr>
            <w:tcW w:w="566" w:type="pct"/>
            <w:tcBorders>
              <w:top w:val="nil"/>
              <w:left w:val="nil"/>
              <w:bottom w:val="single" w:sz="4" w:space="0" w:color="000000"/>
              <w:right w:val="single" w:sz="4" w:space="0" w:color="000000"/>
            </w:tcBorders>
            <w:shd w:val="clear" w:color="auto" w:fill="auto"/>
            <w:noWrap/>
            <w:vAlign w:val="center"/>
            <w:hideMark/>
          </w:tcPr>
          <w:p w14:paraId="7936E5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2 591</w:t>
            </w:r>
          </w:p>
        </w:tc>
        <w:tc>
          <w:tcPr>
            <w:tcW w:w="343" w:type="pct"/>
            <w:tcBorders>
              <w:top w:val="nil"/>
              <w:left w:val="nil"/>
              <w:bottom w:val="single" w:sz="4" w:space="0" w:color="000000"/>
              <w:right w:val="single" w:sz="4" w:space="0" w:color="000000"/>
            </w:tcBorders>
            <w:shd w:val="clear" w:color="auto" w:fill="auto"/>
            <w:noWrap/>
            <w:vAlign w:val="center"/>
            <w:hideMark/>
          </w:tcPr>
          <w:p w14:paraId="4A0CE2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2 603</w:t>
            </w:r>
          </w:p>
        </w:tc>
        <w:tc>
          <w:tcPr>
            <w:tcW w:w="566" w:type="pct"/>
            <w:tcBorders>
              <w:top w:val="nil"/>
              <w:left w:val="nil"/>
              <w:bottom w:val="single" w:sz="4" w:space="0" w:color="000000"/>
              <w:right w:val="single" w:sz="4" w:space="0" w:color="000000"/>
            </w:tcBorders>
            <w:shd w:val="clear" w:color="auto" w:fill="auto"/>
            <w:noWrap/>
            <w:vAlign w:val="center"/>
            <w:hideMark/>
          </w:tcPr>
          <w:p w14:paraId="6B51FA3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2 588</w:t>
            </w:r>
          </w:p>
        </w:tc>
        <w:tc>
          <w:tcPr>
            <w:tcW w:w="343" w:type="pct"/>
            <w:tcBorders>
              <w:top w:val="nil"/>
              <w:left w:val="nil"/>
              <w:bottom w:val="single" w:sz="4" w:space="0" w:color="000000"/>
              <w:right w:val="single" w:sz="4" w:space="0" w:color="000000"/>
            </w:tcBorders>
            <w:shd w:val="clear" w:color="auto" w:fill="auto"/>
            <w:noWrap/>
            <w:vAlign w:val="center"/>
            <w:hideMark/>
          </w:tcPr>
          <w:p w14:paraId="42F9C95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2 597</w:t>
            </w:r>
          </w:p>
        </w:tc>
        <w:tc>
          <w:tcPr>
            <w:tcW w:w="566" w:type="pct"/>
            <w:tcBorders>
              <w:top w:val="nil"/>
              <w:left w:val="nil"/>
              <w:bottom w:val="single" w:sz="4" w:space="0" w:color="000000"/>
              <w:right w:val="single" w:sz="4" w:space="0" w:color="000000"/>
            </w:tcBorders>
            <w:shd w:val="clear" w:color="auto" w:fill="auto"/>
            <w:noWrap/>
            <w:vAlign w:val="center"/>
            <w:hideMark/>
          </w:tcPr>
          <w:p w14:paraId="03AD8D5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2 598</w:t>
            </w:r>
          </w:p>
        </w:tc>
        <w:tc>
          <w:tcPr>
            <w:tcW w:w="343" w:type="pct"/>
            <w:tcBorders>
              <w:top w:val="nil"/>
              <w:left w:val="nil"/>
              <w:bottom w:val="single" w:sz="4" w:space="0" w:color="000000"/>
              <w:right w:val="single" w:sz="4" w:space="0" w:color="000000"/>
            </w:tcBorders>
            <w:shd w:val="clear" w:color="auto" w:fill="auto"/>
            <w:noWrap/>
            <w:vAlign w:val="center"/>
            <w:hideMark/>
          </w:tcPr>
          <w:p w14:paraId="3413CC5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2 649</w:t>
            </w:r>
          </w:p>
        </w:tc>
      </w:tr>
      <w:tr w:rsidR="002828DE" w:rsidRPr="002828DE" w14:paraId="28D9B9E7" w14:textId="77777777" w:rsidTr="002828DE">
        <w:trPr>
          <w:trHeight w:val="88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9A4DF4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1 года</w:t>
            </w:r>
          </w:p>
        </w:tc>
        <w:tc>
          <w:tcPr>
            <w:tcW w:w="599" w:type="pct"/>
            <w:tcBorders>
              <w:top w:val="nil"/>
              <w:left w:val="nil"/>
              <w:bottom w:val="single" w:sz="4" w:space="0" w:color="000000"/>
              <w:right w:val="single" w:sz="4" w:space="0" w:color="000000"/>
            </w:tcBorders>
            <w:shd w:val="clear" w:color="auto" w:fill="auto"/>
            <w:vAlign w:val="center"/>
            <w:hideMark/>
          </w:tcPr>
          <w:p w14:paraId="1515F1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05CE105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2 662</w:t>
            </w:r>
          </w:p>
        </w:tc>
        <w:tc>
          <w:tcPr>
            <w:tcW w:w="330" w:type="pct"/>
            <w:tcBorders>
              <w:top w:val="nil"/>
              <w:left w:val="nil"/>
              <w:bottom w:val="single" w:sz="4" w:space="0" w:color="000000"/>
              <w:right w:val="single" w:sz="4" w:space="0" w:color="000000"/>
            </w:tcBorders>
            <w:shd w:val="clear" w:color="auto" w:fill="auto"/>
            <w:noWrap/>
            <w:vAlign w:val="center"/>
            <w:hideMark/>
          </w:tcPr>
          <w:p w14:paraId="4D549F8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3 155</w:t>
            </w:r>
          </w:p>
        </w:tc>
        <w:tc>
          <w:tcPr>
            <w:tcW w:w="330" w:type="pct"/>
            <w:tcBorders>
              <w:top w:val="nil"/>
              <w:left w:val="nil"/>
              <w:bottom w:val="single" w:sz="4" w:space="0" w:color="000000"/>
              <w:right w:val="single" w:sz="4" w:space="0" w:color="000000"/>
            </w:tcBorders>
            <w:shd w:val="clear" w:color="auto" w:fill="auto"/>
            <w:noWrap/>
            <w:vAlign w:val="center"/>
            <w:hideMark/>
          </w:tcPr>
          <w:p w14:paraId="427A0A4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2 836</w:t>
            </w:r>
          </w:p>
        </w:tc>
        <w:tc>
          <w:tcPr>
            <w:tcW w:w="566" w:type="pct"/>
            <w:tcBorders>
              <w:top w:val="nil"/>
              <w:left w:val="nil"/>
              <w:bottom w:val="single" w:sz="4" w:space="0" w:color="000000"/>
              <w:right w:val="single" w:sz="4" w:space="0" w:color="000000"/>
            </w:tcBorders>
            <w:shd w:val="clear" w:color="auto" w:fill="auto"/>
            <w:noWrap/>
            <w:vAlign w:val="center"/>
            <w:hideMark/>
          </w:tcPr>
          <w:p w14:paraId="5EE899F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2 734</w:t>
            </w:r>
          </w:p>
        </w:tc>
        <w:tc>
          <w:tcPr>
            <w:tcW w:w="343" w:type="pct"/>
            <w:tcBorders>
              <w:top w:val="nil"/>
              <w:left w:val="nil"/>
              <w:bottom w:val="single" w:sz="4" w:space="0" w:color="000000"/>
              <w:right w:val="single" w:sz="4" w:space="0" w:color="000000"/>
            </w:tcBorders>
            <w:shd w:val="clear" w:color="auto" w:fill="auto"/>
            <w:noWrap/>
            <w:vAlign w:val="center"/>
            <w:hideMark/>
          </w:tcPr>
          <w:p w14:paraId="1C6742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2 735</w:t>
            </w:r>
          </w:p>
        </w:tc>
        <w:tc>
          <w:tcPr>
            <w:tcW w:w="566" w:type="pct"/>
            <w:tcBorders>
              <w:top w:val="nil"/>
              <w:left w:val="nil"/>
              <w:bottom w:val="single" w:sz="4" w:space="0" w:color="000000"/>
              <w:right w:val="single" w:sz="4" w:space="0" w:color="000000"/>
            </w:tcBorders>
            <w:shd w:val="clear" w:color="auto" w:fill="auto"/>
            <w:noWrap/>
            <w:vAlign w:val="center"/>
            <w:hideMark/>
          </w:tcPr>
          <w:p w14:paraId="406510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2 667</w:t>
            </w:r>
          </w:p>
        </w:tc>
        <w:tc>
          <w:tcPr>
            <w:tcW w:w="343" w:type="pct"/>
            <w:tcBorders>
              <w:top w:val="nil"/>
              <w:left w:val="nil"/>
              <w:bottom w:val="single" w:sz="4" w:space="0" w:color="000000"/>
              <w:right w:val="single" w:sz="4" w:space="0" w:color="000000"/>
            </w:tcBorders>
            <w:shd w:val="clear" w:color="auto" w:fill="auto"/>
            <w:noWrap/>
            <w:vAlign w:val="center"/>
            <w:hideMark/>
          </w:tcPr>
          <w:p w14:paraId="0028800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2 680</w:t>
            </w:r>
          </w:p>
        </w:tc>
        <w:tc>
          <w:tcPr>
            <w:tcW w:w="566" w:type="pct"/>
            <w:tcBorders>
              <w:top w:val="nil"/>
              <w:left w:val="nil"/>
              <w:bottom w:val="single" w:sz="4" w:space="0" w:color="000000"/>
              <w:right w:val="single" w:sz="4" w:space="0" w:color="000000"/>
            </w:tcBorders>
            <w:shd w:val="clear" w:color="auto" w:fill="auto"/>
            <w:noWrap/>
            <w:vAlign w:val="center"/>
            <w:hideMark/>
          </w:tcPr>
          <w:p w14:paraId="2CC475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2 664</w:t>
            </w:r>
          </w:p>
        </w:tc>
        <w:tc>
          <w:tcPr>
            <w:tcW w:w="343" w:type="pct"/>
            <w:tcBorders>
              <w:top w:val="nil"/>
              <w:left w:val="nil"/>
              <w:bottom w:val="single" w:sz="4" w:space="0" w:color="000000"/>
              <w:right w:val="single" w:sz="4" w:space="0" w:color="000000"/>
            </w:tcBorders>
            <w:shd w:val="clear" w:color="auto" w:fill="auto"/>
            <w:noWrap/>
            <w:vAlign w:val="center"/>
            <w:hideMark/>
          </w:tcPr>
          <w:p w14:paraId="07E2F4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2 674</w:t>
            </w:r>
          </w:p>
        </w:tc>
      </w:tr>
      <w:tr w:rsidR="002828DE" w:rsidRPr="002828DE" w14:paraId="17C6F698" w14:textId="77777777" w:rsidTr="002828DE">
        <w:trPr>
          <w:trHeight w:val="94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3BD9C0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численность постоянного </w:t>
            </w:r>
            <w:r w:rsidRPr="002828DE">
              <w:rPr>
                <w:rFonts w:ascii="Times New Roman" w:eastAsia="Times New Roman" w:hAnsi="Times New Roman" w:cs="Times New Roman"/>
                <w:sz w:val="20"/>
                <w:szCs w:val="20"/>
                <w:lang w:eastAsia="ru-RU"/>
              </w:rPr>
              <w:lastRenderedPageBreak/>
              <w:t>населения в возрасте 2 года</w:t>
            </w:r>
          </w:p>
        </w:tc>
        <w:tc>
          <w:tcPr>
            <w:tcW w:w="599" w:type="pct"/>
            <w:tcBorders>
              <w:top w:val="nil"/>
              <w:left w:val="nil"/>
              <w:bottom w:val="single" w:sz="4" w:space="0" w:color="000000"/>
              <w:right w:val="single" w:sz="4" w:space="0" w:color="000000"/>
            </w:tcBorders>
            <w:shd w:val="clear" w:color="auto" w:fill="auto"/>
            <w:vAlign w:val="center"/>
            <w:hideMark/>
          </w:tcPr>
          <w:p w14:paraId="5C185C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2DB42D9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3 531</w:t>
            </w:r>
          </w:p>
        </w:tc>
        <w:tc>
          <w:tcPr>
            <w:tcW w:w="330" w:type="pct"/>
            <w:tcBorders>
              <w:top w:val="nil"/>
              <w:left w:val="nil"/>
              <w:bottom w:val="single" w:sz="4" w:space="0" w:color="000000"/>
              <w:right w:val="single" w:sz="4" w:space="0" w:color="000000"/>
            </w:tcBorders>
            <w:shd w:val="clear" w:color="auto" w:fill="auto"/>
            <w:noWrap/>
            <w:vAlign w:val="center"/>
            <w:hideMark/>
          </w:tcPr>
          <w:p w14:paraId="74454E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2 910</w:t>
            </w:r>
          </w:p>
        </w:tc>
        <w:tc>
          <w:tcPr>
            <w:tcW w:w="330" w:type="pct"/>
            <w:tcBorders>
              <w:top w:val="nil"/>
              <w:left w:val="nil"/>
              <w:bottom w:val="single" w:sz="4" w:space="0" w:color="000000"/>
              <w:right w:val="single" w:sz="4" w:space="0" w:color="000000"/>
            </w:tcBorders>
            <w:shd w:val="clear" w:color="auto" w:fill="auto"/>
            <w:noWrap/>
            <w:vAlign w:val="center"/>
            <w:hideMark/>
          </w:tcPr>
          <w:p w14:paraId="21D4CBC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3 306</w:t>
            </w:r>
          </w:p>
        </w:tc>
        <w:tc>
          <w:tcPr>
            <w:tcW w:w="566" w:type="pct"/>
            <w:tcBorders>
              <w:top w:val="nil"/>
              <w:left w:val="nil"/>
              <w:bottom w:val="single" w:sz="4" w:space="0" w:color="000000"/>
              <w:right w:val="single" w:sz="4" w:space="0" w:color="000000"/>
            </w:tcBorders>
            <w:shd w:val="clear" w:color="auto" w:fill="auto"/>
            <w:noWrap/>
            <w:vAlign w:val="center"/>
            <w:hideMark/>
          </w:tcPr>
          <w:p w14:paraId="7B9B147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2 946</w:t>
            </w:r>
          </w:p>
        </w:tc>
        <w:tc>
          <w:tcPr>
            <w:tcW w:w="343" w:type="pct"/>
            <w:tcBorders>
              <w:top w:val="nil"/>
              <w:left w:val="nil"/>
              <w:bottom w:val="single" w:sz="4" w:space="0" w:color="000000"/>
              <w:right w:val="single" w:sz="4" w:space="0" w:color="000000"/>
            </w:tcBorders>
            <w:shd w:val="clear" w:color="auto" w:fill="auto"/>
            <w:noWrap/>
            <w:vAlign w:val="center"/>
            <w:hideMark/>
          </w:tcPr>
          <w:p w14:paraId="076D24C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2 947</w:t>
            </w:r>
          </w:p>
        </w:tc>
        <w:tc>
          <w:tcPr>
            <w:tcW w:w="566" w:type="pct"/>
            <w:tcBorders>
              <w:top w:val="nil"/>
              <w:left w:val="nil"/>
              <w:bottom w:val="single" w:sz="4" w:space="0" w:color="000000"/>
              <w:right w:val="single" w:sz="4" w:space="0" w:color="000000"/>
            </w:tcBorders>
            <w:shd w:val="clear" w:color="auto" w:fill="auto"/>
            <w:noWrap/>
            <w:vAlign w:val="center"/>
            <w:hideMark/>
          </w:tcPr>
          <w:p w14:paraId="012795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2 835</w:t>
            </w:r>
          </w:p>
        </w:tc>
        <w:tc>
          <w:tcPr>
            <w:tcW w:w="343" w:type="pct"/>
            <w:tcBorders>
              <w:top w:val="nil"/>
              <w:left w:val="nil"/>
              <w:bottom w:val="single" w:sz="4" w:space="0" w:color="000000"/>
              <w:right w:val="single" w:sz="4" w:space="0" w:color="000000"/>
            </w:tcBorders>
            <w:shd w:val="clear" w:color="auto" w:fill="auto"/>
            <w:noWrap/>
            <w:vAlign w:val="center"/>
            <w:hideMark/>
          </w:tcPr>
          <w:p w14:paraId="66A3AD4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2 837</w:t>
            </w:r>
          </w:p>
        </w:tc>
        <w:tc>
          <w:tcPr>
            <w:tcW w:w="566" w:type="pct"/>
            <w:tcBorders>
              <w:top w:val="nil"/>
              <w:left w:val="nil"/>
              <w:bottom w:val="single" w:sz="4" w:space="0" w:color="000000"/>
              <w:right w:val="single" w:sz="4" w:space="0" w:color="000000"/>
            </w:tcBorders>
            <w:shd w:val="clear" w:color="auto" w:fill="auto"/>
            <w:noWrap/>
            <w:vAlign w:val="center"/>
            <w:hideMark/>
          </w:tcPr>
          <w:p w14:paraId="303A95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2 768</w:t>
            </w:r>
          </w:p>
        </w:tc>
        <w:tc>
          <w:tcPr>
            <w:tcW w:w="343" w:type="pct"/>
            <w:tcBorders>
              <w:top w:val="nil"/>
              <w:left w:val="nil"/>
              <w:bottom w:val="single" w:sz="4" w:space="0" w:color="000000"/>
              <w:right w:val="single" w:sz="4" w:space="0" w:color="000000"/>
            </w:tcBorders>
            <w:shd w:val="clear" w:color="auto" w:fill="auto"/>
            <w:noWrap/>
            <w:vAlign w:val="center"/>
            <w:hideMark/>
          </w:tcPr>
          <w:p w14:paraId="52796FE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2 782</w:t>
            </w:r>
          </w:p>
        </w:tc>
      </w:tr>
      <w:tr w:rsidR="002828DE" w:rsidRPr="002828DE" w14:paraId="5913DAC4" w14:textId="77777777" w:rsidTr="002828DE">
        <w:trPr>
          <w:trHeight w:val="88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6EEDA7E"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3 года</w:t>
            </w:r>
          </w:p>
        </w:tc>
        <w:tc>
          <w:tcPr>
            <w:tcW w:w="599" w:type="pct"/>
            <w:tcBorders>
              <w:top w:val="nil"/>
              <w:left w:val="nil"/>
              <w:bottom w:val="single" w:sz="4" w:space="0" w:color="000000"/>
              <w:right w:val="single" w:sz="4" w:space="0" w:color="000000"/>
            </w:tcBorders>
            <w:shd w:val="clear" w:color="auto" w:fill="auto"/>
            <w:vAlign w:val="center"/>
            <w:hideMark/>
          </w:tcPr>
          <w:p w14:paraId="5440F33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5AC0080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4 032</w:t>
            </w:r>
          </w:p>
        </w:tc>
        <w:tc>
          <w:tcPr>
            <w:tcW w:w="330" w:type="pct"/>
            <w:tcBorders>
              <w:top w:val="nil"/>
              <w:left w:val="nil"/>
              <w:bottom w:val="single" w:sz="4" w:space="0" w:color="000000"/>
              <w:right w:val="single" w:sz="4" w:space="0" w:color="000000"/>
            </w:tcBorders>
            <w:shd w:val="clear" w:color="auto" w:fill="auto"/>
            <w:noWrap/>
            <w:vAlign w:val="center"/>
            <w:hideMark/>
          </w:tcPr>
          <w:p w14:paraId="14000BF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3 814</w:t>
            </w:r>
          </w:p>
        </w:tc>
        <w:tc>
          <w:tcPr>
            <w:tcW w:w="330" w:type="pct"/>
            <w:tcBorders>
              <w:top w:val="nil"/>
              <w:left w:val="nil"/>
              <w:bottom w:val="single" w:sz="4" w:space="0" w:color="000000"/>
              <w:right w:val="single" w:sz="4" w:space="0" w:color="000000"/>
            </w:tcBorders>
            <w:shd w:val="clear" w:color="auto" w:fill="auto"/>
            <w:noWrap/>
            <w:vAlign w:val="center"/>
            <w:hideMark/>
          </w:tcPr>
          <w:p w14:paraId="60D706D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3 083</w:t>
            </w:r>
          </w:p>
        </w:tc>
        <w:tc>
          <w:tcPr>
            <w:tcW w:w="566" w:type="pct"/>
            <w:tcBorders>
              <w:top w:val="nil"/>
              <w:left w:val="nil"/>
              <w:bottom w:val="single" w:sz="4" w:space="0" w:color="000000"/>
              <w:right w:val="single" w:sz="4" w:space="0" w:color="000000"/>
            </w:tcBorders>
            <w:shd w:val="clear" w:color="auto" w:fill="auto"/>
            <w:noWrap/>
            <w:vAlign w:val="center"/>
            <w:hideMark/>
          </w:tcPr>
          <w:p w14:paraId="342F8F8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3 431</w:t>
            </w:r>
          </w:p>
        </w:tc>
        <w:tc>
          <w:tcPr>
            <w:tcW w:w="343" w:type="pct"/>
            <w:tcBorders>
              <w:top w:val="nil"/>
              <w:left w:val="nil"/>
              <w:bottom w:val="single" w:sz="4" w:space="0" w:color="000000"/>
              <w:right w:val="single" w:sz="4" w:space="0" w:color="000000"/>
            </w:tcBorders>
            <w:shd w:val="clear" w:color="auto" w:fill="auto"/>
            <w:noWrap/>
            <w:vAlign w:val="center"/>
            <w:hideMark/>
          </w:tcPr>
          <w:p w14:paraId="1FA2D55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3 433</w:t>
            </w:r>
          </w:p>
        </w:tc>
        <w:tc>
          <w:tcPr>
            <w:tcW w:w="566" w:type="pct"/>
            <w:tcBorders>
              <w:top w:val="nil"/>
              <w:left w:val="nil"/>
              <w:bottom w:val="single" w:sz="4" w:space="0" w:color="000000"/>
              <w:right w:val="single" w:sz="4" w:space="0" w:color="000000"/>
            </w:tcBorders>
            <w:shd w:val="clear" w:color="auto" w:fill="auto"/>
            <w:noWrap/>
            <w:vAlign w:val="center"/>
            <w:hideMark/>
          </w:tcPr>
          <w:p w14:paraId="44DF182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3 061</w:t>
            </w:r>
          </w:p>
        </w:tc>
        <w:tc>
          <w:tcPr>
            <w:tcW w:w="343" w:type="pct"/>
            <w:tcBorders>
              <w:top w:val="nil"/>
              <w:left w:val="nil"/>
              <w:bottom w:val="single" w:sz="4" w:space="0" w:color="000000"/>
              <w:right w:val="single" w:sz="4" w:space="0" w:color="000000"/>
            </w:tcBorders>
            <w:shd w:val="clear" w:color="auto" w:fill="auto"/>
            <w:noWrap/>
            <w:vAlign w:val="center"/>
            <w:hideMark/>
          </w:tcPr>
          <w:p w14:paraId="3DAEC7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3 064</w:t>
            </w:r>
          </w:p>
        </w:tc>
        <w:tc>
          <w:tcPr>
            <w:tcW w:w="566" w:type="pct"/>
            <w:tcBorders>
              <w:top w:val="nil"/>
              <w:left w:val="nil"/>
              <w:bottom w:val="single" w:sz="4" w:space="0" w:color="000000"/>
              <w:right w:val="single" w:sz="4" w:space="0" w:color="000000"/>
            </w:tcBorders>
            <w:shd w:val="clear" w:color="auto" w:fill="auto"/>
            <w:noWrap/>
            <w:vAlign w:val="center"/>
            <w:hideMark/>
          </w:tcPr>
          <w:p w14:paraId="7528FEF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2 950</w:t>
            </w:r>
          </w:p>
        </w:tc>
        <w:tc>
          <w:tcPr>
            <w:tcW w:w="343" w:type="pct"/>
            <w:tcBorders>
              <w:top w:val="nil"/>
              <w:left w:val="nil"/>
              <w:bottom w:val="single" w:sz="4" w:space="0" w:color="000000"/>
              <w:right w:val="single" w:sz="4" w:space="0" w:color="000000"/>
            </w:tcBorders>
            <w:shd w:val="clear" w:color="auto" w:fill="auto"/>
            <w:noWrap/>
            <w:vAlign w:val="center"/>
            <w:hideMark/>
          </w:tcPr>
          <w:p w14:paraId="40CB79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2 953</w:t>
            </w:r>
          </w:p>
        </w:tc>
      </w:tr>
      <w:tr w:rsidR="002828DE" w:rsidRPr="002828DE" w14:paraId="07AF3AD9" w14:textId="77777777" w:rsidTr="002828DE">
        <w:trPr>
          <w:trHeight w:val="8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9BC74B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4 года</w:t>
            </w:r>
          </w:p>
        </w:tc>
        <w:tc>
          <w:tcPr>
            <w:tcW w:w="599" w:type="pct"/>
            <w:tcBorders>
              <w:top w:val="nil"/>
              <w:left w:val="nil"/>
              <w:bottom w:val="single" w:sz="4" w:space="0" w:color="000000"/>
              <w:right w:val="single" w:sz="4" w:space="0" w:color="000000"/>
            </w:tcBorders>
            <w:shd w:val="clear" w:color="auto" w:fill="auto"/>
            <w:vAlign w:val="center"/>
            <w:hideMark/>
          </w:tcPr>
          <w:p w14:paraId="7DD625F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1B7C136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4 295</w:t>
            </w:r>
          </w:p>
        </w:tc>
        <w:tc>
          <w:tcPr>
            <w:tcW w:w="330" w:type="pct"/>
            <w:tcBorders>
              <w:top w:val="nil"/>
              <w:left w:val="nil"/>
              <w:bottom w:val="single" w:sz="4" w:space="0" w:color="000000"/>
              <w:right w:val="single" w:sz="4" w:space="0" w:color="000000"/>
            </w:tcBorders>
            <w:shd w:val="clear" w:color="auto" w:fill="auto"/>
            <w:noWrap/>
            <w:vAlign w:val="center"/>
            <w:hideMark/>
          </w:tcPr>
          <w:p w14:paraId="020155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4 334</w:t>
            </w:r>
          </w:p>
        </w:tc>
        <w:tc>
          <w:tcPr>
            <w:tcW w:w="330" w:type="pct"/>
            <w:tcBorders>
              <w:top w:val="nil"/>
              <w:left w:val="nil"/>
              <w:bottom w:val="single" w:sz="4" w:space="0" w:color="000000"/>
              <w:right w:val="single" w:sz="4" w:space="0" w:color="000000"/>
            </w:tcBorders>
            <w:shd w:val="clear" w:color="auto" w:fill="auto"/>
            <w:noWrap/>
            <w:vAlign w:val="center"/>
            <w:hideMark/>
          </w:tcPr>
          <w:p w14:paraId="082B660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3 998</w:t>
            </w:r>
          </w:p>
        </w:tc>
        <w:tc>
          <w:tcPr>
            <w:tcW w:w="566" w:type="pct"/>
            <w:tcBorders>
              <w:top w:val="nil"/>
              <w:left w:val="nil"/>
              <w:bottom w:val="single" w:sz="4" w:space="0" w:color="000000"/>
              <w:right w:val="single" w:sz="4" w:space="0" w:color="000000"/>
            </w:tcBorders>
            <w:shd w:val="clear" w:color="auto" w:fill="auto"/>
            <w:noWrap/>
            <w:vAlign w:val="center"/>
            <w:hideMark/>
          </w:tcPr>
          <w:p w14:paraId="03F5ACE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3 215</w:t>
            </w:r>
          </w:p>
        </w:tc>
        <w:tc>
          <w:tcPr>
            <w:tcW w:w="343" w:type="pct"/>
            <w:tcBorders>
              <w:top w:val="nil"/>
              <w:left w:val="nil"/>
              <w:bottom w:val="single" w:sz="4" w:space="0" w:color="000000"/>
              <w:right w:val="single" w:sz="4" w:space="0" w:color="000000"/>
            </w:tcBorders>
            <w:shd w:val="clear" w:color="auto" w:fill="auto"/>
            <w:noWrap/>
            <w:vAlign w:val="center"/>
            <w:hideMark/>
          </w:tcPr>
          <w:p w14:paraId="02F6F7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3 217</w:t>
            </w:r>
          </w:p>
        </w:tc>
        <w:tc>
          <w:tcPr>
            <w:tcW w:w="566" w:type="pct"/>
            <w:tcBorders>
              <w:top w:val="nil"/>
              <w:left w:val="nil"/>
              <w:bottom w:val="single" w:sz="4" w:space="0" w:color="000000"/>
              <w:right w:val="single" w:sz="4" w:space="0" w:color="000000"/>
            </w:tcBorders>
            <w:shd w:val="clear" w:color="auto" w:fill="auto"/>
            <w:noWrap/>
            <w:vAlign w:val="center"/>
            <w:hideMark/>
          </w:tcPr>
          <w:p w14:paraId="578748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3 554</w:t>
            </w:r>
          </w:p>
        </w:tc>
        <w:tc>
          <w:tcPr>
            <w:tcW w:w="343" w:type="pct"/>
            <w:tcBorders>
              <w:top w:val="nil"/>
              <w:left w:val="nil"/>
              <w:bottom w:val="single" w:sz="4" w:space="0" w:color="000000"/>
              <w:right w:val="single" w:sz="4" w:space="0" w:color="000000"/>
            </w:tcBorders>
            <w:shd w:val="clear" w:color="auto" w:fill="auto"/>
            <w:noWrap/>
            <w:vAlign w:val="center"/>
            <w:hideMark/>
          </w:tcPr>
          <w:p w14:paraId="7BF2DF4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3 557</w:t>
            </w:r>
          </w:p>
        </w:tc>
        <w:tc>
          <w:tcPr>
            <w:tcW w:w="566" w:type="pct"/>
            <w:tcBorders>
              <w:top w:val="nil"/>
              <w:left w:val="nil"/>
              <w:bottom w:val="single" w:sz="4" w:space="0" w:color="000000"/>
              <w:right w:val="single" w:sz="4" w:space="0" w:color="000000"/>
            </w:tcBorders>
            <w:shd w:val="clear" w:color="auto" w:fill="auto"/>
            <w:noWrap/>
            <w:vAlign w:val="center"/>
            <w:hideMark/>
          </w:tcPr>
          <w:p w14:paraId="2F6C65E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3 184</w:t>
            </w:r>
          </w:p>
        </w:tc>
        <w:tc>
          <w:tcPr>
            <w:tcW w:w="343" w:type="pct"/>
            <w:tcBorders>
              <w:top w:val="nil"/>
              <w:left w:val="nil"/>
              <w:bottom w:val="single" w:sz="4" w:space="0" w:color="000000"/>
              <w:right w:val="single" w:sz="4" w:space="0" w:color="000000"/>
            </w:tcBorders>
            <w:shd w:val="clear" w:color="auto" w:fill="auto"/>
            <w:noWrap/>
            <w:vAlign w:val="center"/>
            <w:hideMark/>
          </w:tcPr>
          <w:p w14:paraId="6C8D66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3 187</w:t>
            </w:r>
          </w:p>
        </w:tc>
      </w:tr>
      <w:tr w:rsidR="002828DE" w:rsidRPr="002828DE" w14:paraId="10A77DD9" w14:textId="77777777" w:rsidTr="002828DE">
        <w:trPr>
          <w:trHeight w:val="103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8714A4E"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5 лет</w:t>
            </w:r>
          </w:p>
        </w:tc>
        <w:tc>
          <w:tcPr>
            <w:tcW w:w="599" w:type="pct"/>
            <w:tcBorders>
              <w:top w:val="nil"/>
              <w:left w:val="nil"/>
              <w:bottom w:val="single" w:sz="4" w:space="0" w:color="000000"/>
              <w:right w:val="single" w:sz="4" w:space="0" w:color="000000"/>
            </w:tcBorders>
            <w:shd w:val="clear" w:color="auto" w:fill="auto"/>
            <w:vAlign w:val="center"/>
            <w:hideMark/>
          </w:tcPr>
          <w:p w14:paraId="5D3C8A5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769537E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4 234</w:t>
            </w:r>
          </w:p>
        </w:tc>
        <w:tc>
          <w:tcPr>
            <w:tcW w:w="330" w:type="pct"/>
            <w:tcBorders>
              <w:top w:val="nil"/>
              <w:left w:val="nil"/>
              <w:bottom w:val="single" w:sz="4" w:space="0" w:color="000000"/>
              <w:right w:val="single" w:sz="4" w:space="0" w:color="000000"/>
            </w:tcBorders>
            <w:shd w:val="clear" w:color="auto" w:fill="auto"/>
            <w:noWrap/>
            <w:vAlign w:val="center"/>
            <w:hideMark/>
          </w:tcPr>
          <w:p w14:paraId="558E672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4 592</w:t>
            </w:r>
          </w:p>
        </w:tc>
        <w:tc>
          <w:tcPr>
            <w:tcW w:w="330" w:type="pct"/>
            <w:tcBorders>
              <w:top w:val="nil"/>
              <w:left w:val="nil"/>
              <w:bottom w:val="single" w:sz="4" w:space="0" w:color="000000"/>
              <w:right w:val="single" w:sz="4" w:space="0" w:color="000000"/>
            </w:tcBorders>
            <w:shd w:val="clear" w:color="auto" w:fill="auto"/>
            <w:noWrap/>
            <w:vAlign w:val="center"/>
            <w:hideMark/>
          </w:tcPr>
          <w:p w14:paraId="5317C2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4 515</w:t>
            </w:r>
          </w:p>
        </w:tc>
        <w:tc>
          <w:tcPr>
            <w:tcW w:w="566" w:type="pct"/>
            <w:tcBorders>
              <w:top w:val="nil"/>
              <w:left w:val="nil"/>
              <w:bottom w:val="single" w:sz="4" w:space="0" w:color="000000"/>
              <w:right w:val="single" w:sz="4" w:space="0" w:color="000000"/>
            </w:tcBorders>
            <w:shd w:val="clear" w:color="auto" w:fill="auto"/>
            <w:noWrap/>
            <w:vAlign w:val="center"/>
            <w:hideMark/>
          </w:tcPr>
          <w:p w14:paraId="5181C42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4 129</w:t>
            </w:r>
          </w:p>
        </w:tc>
        <w:tc>
          <w:tcPr>
            <w:tcW w:w="343" w:type="pct"/>
            <w:tcBorders>
              <w:top w:val="nil"/>
              <w:left w:val="nil"/>
              <w:bottom w:val="single" w:sz="4" w:space="0" w:color="000000"/>
              <w:right w:val="single" w:sz="4" w:space="0" w:color="000000"/>
            </w:tcBorders>
            <w:shd w:val="clear" w:color="auto" w:fill="auto"/>
            <w:noWrap/>
            <w:vAlign w:val="center"/>
            <w:hideMark/>
          </w:tcPr>
          <w:p w14:paraId="7A4E79F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4 131</w:t>
            </w:r>
          </w:p>
        </w:tc>
        <w:tc>
          <w:tcPr>
            <w:tcW w:w="566" w:type="pct"/>
            <w:tcBorders>
              <w:top w:val="nil"/>
              <w:left w:val="nil"/>
              <w:bottom w:val="single" w:sz="4" w:space="0" w:color="000000"/>
              <w:right w:val="single" w:sz="4" w:space="0" w:color="000000"/>
            </w:tcBorders>
            <w:shd w:val="clear" w:color="auto" w:fill="auto"/>
            <w:noWrap/>
            <w:vAlign w:val="center"/>
            <w:hideMark/>
          </w:tcPr>
          <w:p w14:paraId="2FA9A6E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3 336</w:t>
            </w:r>
          </w:p>
        </w:tc>
        <w:tc>
          <w:tcPr>
            <w:tcW w:w="343" w:type="pct"/>
            <w:tcBorders>
              <w:top w:val="nil"/>
              <w:left w:val="nil"/>
              <w:bottom w:val="single" w:sz="4" w:space="0" w:color="000000"/>
              <w:right w:val="single" w:sz="4" w:space="0" w:color="000000"/>
            </w:tcBorders>
            <w:shd w:val="clear" w:color="auto" w:fill="auto"/>
            <w:noWrap/>
            <w:vAlign w:val="center"/>
            <w:hideMark/>
          </w:tcPr>
          <w:p w14:paraId="1A74281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3 340</w:t>
            </w:r>
          </w:p>
        </w:tc>
        <w:tc>
          <w:tcPr>
            <w:tcW w:w="566" w:type="pct"/>
            <w:tcBorders>
              <w:top w:val="nil"/>
              <w:left w:val="nil"/>
              <w:bottom w:val="single" w:sz="4" w:space="0" w:color="000000"/>
              <w:right w:val="single" w:sz="4" w:space="0" w:color="000000"/>
            </w:tcBorders>
            <w:shd w:val="clear" w:color="auto" w:fill="auto"/>
            <w:noWrap/>
            <w:vAlign w:val="center"/>
            <w:hideMark/>
          </w:tcPr>
          <w:p w14:paraId="753385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3 675</w:t>
            </w:r>
          </w:p>
        </w:tc>
        <w:tc>
          <w:tcPr>
            <w:tcW w:w="343" w:type="pct"/>
            <w:tcBorders>
              <w:top w:val="nil"/>
              <w:left w:val="nil"/>
              <w:bottom w:val="single" w:sz="4" w:space="0" w:color="000000"/>
              <w:right w:val="single" w:sz="4" w:space="0" w:color="000000"/>
            </w:tcBorders>
            <w:shd w:val="clear" w:color="auto" w:fill="auto"/>
            <w:noWrap/>
            <w:vAlign w:val="center"/>
            <w:hideMark/>
          </w:tcPr>
          <w:p w14:paraId="548BC2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3 679</w:t>
            </w:r>
          </w:p>
        </w:tc>
      </w:tr>
      <w:tr w:rsidR="002828DE" w:rsidRPr="002828DE" w14:paraId="2EBB0279" w14:textId="77777777" w:rsidTr="002828DE">
        <w:trPr>
          <w:trHeight w:val="6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4939F9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6 лет</w:t>
            </w:r>
          </w:p>
        </w:tc>
        <w:tc>
          <w:tcPr>
            <w:tcW w:w="599" w:type="pct"/>
            <w:tcBorders>
              <w:top w:val="nil"/>
              <w:left w:val="nil"/>
              <w:bottom w:val="single" w:sz="4" w:space="0" w:color="000000"/>
              <w:right w:val="single" w:sz="4" w:space="0" w:color="000000"/>
            </w:tcBorders>
            <w:shd w:val="clear" w:color="auto" w:fill="auto"/>
            <w:vAlign w:val="center"/>
            <w:hideMark/>
          </w:tcPr>
          <w:p w14:paraId="2E5E085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6873036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3 924</w:t>
            </w:r>
          </w:p>
        </w:tc>
        <w:tc>
          <w:tcPr>
            <w:tcW w:w="330" w:type="pct"/>
            <w:tcBorders>
              <w:top w:val="nil"/>
              <w:left w:val="nil"/>
              <w:bottom w:val="single" w:sz="4" w:space="0" w:color="000000"/>
              <w:right w:val="single" w:sz="4" w:space="0" w:color="000000"/>
            </w:tcBorders>
            <w:shd w:val="clear" w:color="auto" w:fill="auto"/>
            <w:noWrap/>
            <w:vAlign w:val="center"/>
            <w:hideMark/>
          </w:tcPr>
          <w:p w14:paraId="1F56E57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4 510</w:t>
            </w:r>
          </w:p>
        </w:tc>
        <w:tc>
          <w:tcPr>
            <w:tcW w:w="330" w:type="pct"/>
            <w:tcBorders>
              <w:top w:val="nil"/>
              <w:left w:val="nil"/>
              <w:bottom w:val="single" w:sz="4" w:space="0" w:color="000000"/>
              <w:right w:val="single" w:sz="4" w:space="0" w:color="000000"/>
            </w:tcBorders>
            <w:shd w:val="clear" w:color="auto" w:fill="auto"/>
            <w:noWrap/>
            <w:vAlign w:val="center"/>
            <w:hideMark/>
          </w:tcPr>
          <w:p w14:paraId="63AE6FB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4 760</w:t>
            </w:r>
          </w:p>
        </w:tc>
        <w:tc>
          <w:tcPr>
            <w:tcW w:w="566" w:type="pct"/>
            <w:tcBorders>
              <w:top w:val="nil"/>
              <w:left w:val="nil"/>
              <w:bottom w:val="single" w:sz="4" w:space="0" w:color="000000"/>
              <w:right w:val="single" w:sz="4" w:space="0" w:color="000000"/>
            </w:tcBorders>
            <w:shd w:val="clear" w:color="auto" w:fill="auto"/>
            <w:noWrap/>
            <w:vAlign w:val="center"/>
            <w:hideMark/>
          </w:tcPr>
          <w:p w14:paraId="36004C4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4 636</w:t>
            </w:r>
          </w:p>
        </w:tc>
        <w:tc>
          <w:tcPr>
            <w:tcW w:w="343" w:type="pct"/>
            <w:tcBorders>
              <w:top w:val="nil"/>
              <w:left w:val="nil"/>
              <w:bottom w:val="single" w:sz="4" w:space="0" w:color="000000"/>
              <w:right w:val="single" w:sz="4" w:space="0" w:color="000000"/>
            </w:tcBorders>
            <w:shd w:val="clear" w:color="auto" w:fill="auto"/>
            <w:noWrap/>
            <w:vAlign w:val="center"/>
            <w:hideMark/>
          </w:tcPr>
          <w:p w14:paraId="447BB5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4 638</w:t>
            </w:r>
          </w:p>
        </w:tc>
        <w:tc>
          <w:tcPr>
            <w:tcW w:w="566" w:type="pct"/>
            <w:tcBorders>
              <w:top w:val="nil"/>
              <w:left w:val="nil"/>
              <w:bottom w:val="single" w:sz="4" w:space="0" w:color="000000"/>
              <w:right w:val="single" w:sz="4" w:space="0" w:color="000000"/>
            </w:tcBorders>
            <w:shd w:val="clear" w:color="auto" w:fill="auto"/>
            <w:noWrap/>
            <w:vAlign w:val="center"/>
            <w:hideMark/>
          </w:tcPr>
          <w:p w14:paraId="58EB40A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4 241</w:t>
            </w:r>
          </w:p>
        </w:tc>
        <w:tc>
          <w:tcPr>
            <w:tcW w:w="343" w:type="pct"/>
            <w:tcBorders>
              <w:top w:val="nil"/>
              <w:left w:val="nil"/>
              <w:bottom w:val="single" w:sz="4" w:space="0" w:color="000000"/>
              <w:right w:val="single" w:sz="4" w:space="0" w:color="000000"/>
            </w:tcBorders>
            <w:shd w:val="clear" w:color="auto" w:fill="auto"/>
            <w:noWrap/>
            <w:vAlign w:val="center"/>
            <w:hideMark/>
          </w:tcPr>
          <w:p w14:paraId="541C39C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4 244</w:t>
            </w:r>
          </w:p>
        </w:tc>
        <w:tc>
          <w:tcPr>
            <w:tcW w:w="566" w:type="pct"/>
            <w:tcBorders>
              <w:top w:val="nil"/>
              <w:left w:val="nil"/>
              <w:bottom w:val="single" w:sz="4" w:space="0" w:color="000000"/>
              <w:right w:val="single" w:sz="4" w:space="0" w:color="000000"/>
            </w:tcBorders>
            <w:shd w:val="clear" w:color="auto" w:fill="auto"/>
            <w:noWrap/>
            <w:vAlign w:val="center"/>
            <w:hideMark/>
          </w:tcPr>
          <w:p w14:paraId="59E0A1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3 449</w:t>
            </w:r>
          </w:p>
        </w:tc>
        <w:tc>
          <w:tcPr>
            <w:tcW w:w="343" w:type="pct"/>
            <w:tcBorders>
              <w:top w:val="nil"/>
              <w:left w:val="nil"/>
              <w:bottom w:val="single" w:sz="4" w:space="0" w:color="000000"/>
              <w:right w:val="single" w:sz="4" w:space="0" w:color="000000"/>
            </w:tcBorders>
            <w:shd w:val="clear" w:color="auto" w:fill="auto"/>
            <w:noWrap/>
            <w:vAlign w:val="center"/>
            <w:hideMark/>
          </w:tcPr>
          <w:p w14:paraId="1999721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3 453</w:t>
            </w:r>
          </w:p>
        </w:tc>
      </w:tr>
      <w:tr w:rsidR="002828DE" w:rsidRPr="002828DE" w14:paraId="256981A9" w14:textId="77777777" w:rsidTr="002828DE">
        <w:trPr>
          <w:trHeight w:val="90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75AAA2E"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7 лет</w:t>
            </w:r>
          </w:p>
        </w:tc>
        <w:tc>
          <w:tcPr>
            <w:tcW w:w="599" w:type="pct"/>
            <w:tcBorders>
              <w:top w:val="nil"/>
              <w:left w:val="nil"/>
              <w:bottom w:val="single" w:sz="4" w:space="0" w:color="000000"/>
              <w:right w:val="single" w:sz="4" w:space="0" w:color="000000"/>
            </w:tcBorders>
            <w:shd w:val="clear" w:color="auto" w:fill="auto"/>
            <w:vAlign w:val="center"/>
            <w:hideMark/>
          </w:tcPr>
          <w:p w14:paraId="4C3F98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3ED6C8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4 341</w:t>
            </w:r>
          </w:p>
        </w:tc>
        <w:tc>
          <w:tcPr>
            <w:tcW w:w="330" w:type="pct"/>
            <w:tcBorders>
              <w:top w:val="nil"/>
              <w:left w:val="nil"/>
              <w:bottom w:val="single" w:sz="4" w:space="0" w:color="000000"/>
              <w:right w:val="single" w:sz="4" w:space="0" w:color="000000"/>
            </w:tcBorders>
            <w:shd w:val="clear" w:color="auto" w:fill="auto"/>
            <w:noWrap/>
            <w:vAlign w:val="center"/>
            <w:hideMark/>
          </w:tcPr>
          <w:p w14:paraId="50E9992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4 229</w:t>
            </w:r>
          </w:p>
        </w:tc>
        <w:tc>
          <w:tcPr>
            <w:tcW w:w="330" w:type="pct"/>
            <w:tcBorders>
              <w:top w:val="nil"/>
              <w:left w:val="nil"/>
              <w:bottom w:val="single" w:sz="4" w:space="0" w:color="000000"/>
              <w:right w:val="single" w:sz="4" w:space="0" w:color="000000"/>
            </w:tcBorders>
            <w:shd w:val="clear" w:color="auto" w:fill="auto"/>
            <w:noWrap/>
            <w:vAlign w:val="center"/>
            <w:hideMark/>
          </w:tcPr>
          <w:p w14:paraId="2CA5680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4 696</w:t>
            </w:r>
          </w:p>
        </w:tc>
        <w:tc>
          <w:tcPr>
            <w:tcW w:w="566" w:type="pct"/>
            <w:tcBorders>
              <w:top w:val="nil"/>
              <w:left w:val="nil"/>
              <w:bottom w:val="single" w:sz="4" w:space="0" w:color="000000"/>
              <w:right w:val="single" w:sz="4" w:space="0" w:color="000000"/>
            </w:tcBorders>
            <w:shd w:val="clear" w:color="auto" w:fill="auto"/>
            <w:noWrap/>
            <w:vAlign w:val="center"/>
            <w:hideMark/>
          </w:tcPr>
          <w:p w14:paraId="6095905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4 895</w:t>
            </w:r>
          </w:p>
        </w:tc>
        <w:tc>
          <w:tcPr>
            <w:tcW w:w="343" w:type="pct"/>
            <w:tcBorders>
              <w:top w:val="nil"/>
              <w:left w:val="nil"/>
              <w:bottom w:val="single" w:sz="4" w:space="0" w:color="000000"/>
              <w:right w:val="single" w:sz="4" w:space="0" w:color="000000"/>
            </w:tcBorders>
            <w:shd w:val="clear" w:color="auto" w:fill="auto"/>
            <w:noWrap/>
            <w:vAlign w:val="center"/>
            <w:hideMark/>
          </w:tcPr>
          <w:p w14:paraId="64D0313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4 897</w:t>
            </w:r>
          </w:p>
        </w:tc>
        <w:tc>
          <w:tcPr>
            <w:tcW w:w="566" w:type="pct"/>
            <w:tcBorders>
              <w:top w:val="nil"/>
              <w:left w:val="nil"/>
              <w:bottom w:val="single" w:sz="4" w:space="0" w:color="000000"/>
              <w:right w:val="single" w:sz="4" w:space="0" w:color="000000"/>
            </w:tcBorders>
            <w:shd w:val="clear" w:color="auto" w:fill="auto"/>
            <w:noWrap/>
            <w:vAlign w:val="center"/>
            <w:hideMark/>
          </w:tcPr>
          <w:p w14:paraId="21FD581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4 760</w:t>
            </w:r>
          </w:p>
        </w:tc>
        <w:tc>
          <w:tcPr>
            <w:tcW w:w="343" w:type="pct"/>
            <w:tcBorders>
              <w:top w:val="nil"/>
              <w:left w:val="nil"/>
              <w:bottom w:val="single" w:sz="4" w:space="0" w:color="000000"/>
              <w:right w:val="single" w:sz="4" w:space="0" w:color="000000"/>
            </w:tcBorders>
            <w:shd w:val="clear" w:color="auto" w:fill="auto"/>
            <w:noWrap/>
            <w:vAlign w:val="center"/>
            <w:hideMark/>
          </w:tcPr>
          <w:p w14:paraId="0F28171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4 764</w:t>
            </w:r>
          </w:p>
        </w:tc>
        <w:tc>
          <w:tcPr>
            <w:tcW w:w="566" w:type="pct"/>
            <w:tcBorders>
              <w:top w:val="nil"/>
              <w:left w:val="nil"/>
              <w:bottom w:val="single" w:sz="4" w:space="0" w:color="000000"/>
              <w:right w:val="single" w:sz="4" w:space="0" w:color="000000"/>
            </w:tcBorders>
            <w:shd w:val="clear" w:color="auto" w:fill="auto"/>
            <w:noWrap/>
            <w:vAlign w:val="center"/>
            <w:hideMark/>
          </w:tcPr>
          <w:p w14:paraId="10096B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4 365</w:t>
            </w:r>
          </w:p>
        </w:tc>
        <w:tc>
          <w:tcPr>
            <w:tcW w:w="343" w:type="pct"/>
            <w:tcBorders>
              <w:top w:val="nil"/>
              <w:left w:val="nil"/>
              <w:bottom w:val="single" w:sz="4" w:space="0" w:color="000000"/>
              <w:right w:val="single" w:sz="4" w:space="0" w:color="000000"/>
            </w:tcBorders>
            <w:shd w:val="clear" w:color="auto" w:fill="auto"/>
            <w:noWrap/>
            <w:vAlign w:val="center"/>
            <w:hideMark/>
          </w:tcPr>
          <w:p w14:paraId="54719B8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4 369</w:t>
            </w:r>
          </w:p>
        </w:tc>
      </w:tr>
      <w:tr w:rsidR="002828DE" w:rsidRPr="002828DE" w14:paraId="3E716C46" w14:textId="77777777" w:rsidTr="002828DE">
        <w:trPr>
          <w:trHeight w:val="109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B9FF98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8 лет</w:t>
            </w:r>
          </w:p>
        </w:tc>
        <w:tc>
          <w:tcPr>
            <w:tcW w:w="599" w:type="pct"/>
            <w:tcBorders>
              <w:top w:val="nil"/>
              <w:left w:val="nil"/>
              <w:bottom w:val="single" w:sz="4" w:space="0" w:color="000000"/>
              <w:right w:val="single" w:sz="4" w:space="0" w:color="000000"/>
            </w:tcBorders>
            <w:shd w:val="clear" w:color="auto" w:fill="auto"/>
            <w:vAlign w:val="center"/>
            <w:hideMark/>
          </w:tcPr>
          <w:p w14:paraId="23346E4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2D78A45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4 153</w:t>
            </w:r>
          </w:p>
        </w:tc>
        <w:tc>
          <w:tcPr>
            <w:tcW w:w="330" w:type="pct"/>
            <w:tcBorders>
              <w:top w:val="nil"/>
              <w:left w:val="nil"/>
              <w:bottom w:val="single" w:sz="4" w:space="0" w:color="000000"/>
              <w:right w:val="single" w:sz="4" w:space="0" w:color="000000"/>
            </w:tcBorders>
            <w:shd w:val="clear" w:color="auto" w:fill="auto"/>
            <w:noWrap/>
            <w:vAlign w:val="center"/>
            <w:hideMark/>
          </w:tcPr>
          <w:p w14:paraId="0846718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4 572</w:t>
            </w:r>
          </w:p>
        </w:tc>
        <w:tc>
          <w:tcPr>
            <w:tcW w:w="330" w:type="pct"/>
            <w:tcBorders>
              <w:top w:val="nil"/>
              <w:left w:val="nil"/>
              <w:bottom w:val="single" w:sz="4" w:space="0" w:color="000000"/>
              <w:right w:val="single" w:sz="4" w:space="0" w:color="000000"/>
            </w:tcBorders>
            <w:shd w:val="clear" w:color="auto" w:fill="auto"/>
            <w:noWrap/>
            <w:vAlign w:val="center"/>
            <w:hideMark/>
          </w:tcPr>
          <w:p w14:paraId="117F326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4 359</w:t>
            </w:r>
          </w:p>
        </w:tc>
        <w:tc>
          <w:tcPr>
            <w:tcW w:w="566" w:type="pct"/>
            <w:tcBorders>
              <w:top w:val="nil"/>
              <w:left w:val="nil"/>
              <w:bottom w:val="single" w:sz="4" w:space="0" w:color="000000"/>
              <w:right w:val="single" w:sz="4" w:space="0" w:color="000000"/>
            </w:tcBorders>
            <w:shd w:val="clear" w:color="auto" w:fill="auto"/>
            <w:noWrap/>
            <w:vAlign w:val="center"/>
            <w:hideMark/>
          </w:tcPr>
          <w:p w14:paraId="57BD366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4 775</w:t>
            </w:r>
          </w:p>
        </w:tc>
        <w:tc>
          <w:tcPr>
            <w:tcW w:w="343" w:type="pct"/>
            <w:tcBorders>
              <w:top w:val="nil"/>
              <w:left w:val="nil"/>
              <w:bottom w:val="single" w:sz="4" w:space="0" w:color="000000"/>
              <w:right w:val="single" w:sz="4" w:space="0" w:color="000000"/>
            </w:tcBorders>
            <w:shd w:val="clear" w:color="auto" w:fill="auto"/>
            <w:noWrap/>
            <w:vAlign w:val="center"/>
            <w:hideMark/>
          </w:tcPr>
          <w:p w14:paraId="10DD65A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4 779</w:t>
            </w:r>
          </w:p>
        </w:tc>
        <w:tc>
          <w:tcPr>
            <w:tcW w:w="566" w:type="pct"/>
            <w:tcBorders>
              <w:top w:val="nil"/>
              <w:left w:val="nil"/>
              <w:bottom w:val="single" w:sz="4" w:space="0" w:color="000000"/>
              <w:right w:val="single" w:sz="4" w:space="0" w:color="000000"/>
            </w:tcBorders>
            <w:shd w:val="clear" w:color="auto" w:fill="auto"/>
            <w:noWrap/>
            <w:vAlign w:val="center"/>
            <w:hideMark/>
          </w:tcPr>
          <w:p w14:paraId="1891E67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4 964</w:t>
            </w:r>
          </w:p>
        </w:tc>
        <w:tc>
          <w:tcPr>
            <w:tcW w:w="343" w:type="pct"/>
            <w:tcBorders>
              <w:top w:val="nil"/>
              <w:left w:val="nil"/>
              <w:bottom w:val="single" w:sz="4" w:space="0" w:color="000000"/>
              <w:right w:val="single" w:sz="4" w:space="0" w:color="000000"/>
            </w:tcBorders>
            <w:shd w:val="clear" w:color="auto" w:fill="auto"/>
            <w:noWrap/>
            <w:vAlign w:val="center"/>
            <w:hideMark/>
          </w:tcPr>
          <w:p w14:paraId="3043A7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4 970</w:t>
            </w:r>
          </w:p>
        </w:tc>
        <w:tc>
          <w:tcPr>
            <w:tcW w:w="566" w:type="pct"/>
            <w:tcBorders>
              <w:top w:val="nil"/>
              <w:left w:val="nil"/>
              <w:bottom w:val="single" w:sz="4" w:space="0" w:color="000000"/>
              <w:right w:val="single" w:sz="4" w:space="0" w:color="000000"/>
            </w:tcBorders>
            <w:shd w:val="clear" w:color="auto" w:fill="auto"/>
            <w:noWrap/>
            <w:vAlign w:val="center"/>
            <w:hideMark/>
          </w:tcPr>
          <w:p w14:paraId="2E73D5F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4 830</w:t>
            </w:r>
          </w:p>
        </w:tc>
        <w:tc>
          <w:tcPr>
            <w:tcW w:w="343" w:type="pct"/>
            <w:tcBorders>
              <w:top w:val="nil"/>
              <w:left w:val="nil"/>
              <w:bottom w:val="single" w:sz="4" w:space="0" w:color="000000"/>
              <w:right w:val="single" w:sz="4" w:space="0" w:color="000000"/>
            </w:tcBorders>
            <w:shd w:val="clear" w:color="auto" w:fill="auto"/>
            <w:noWrap/>
            <w:vAlign w:val="center"/>
            <w:hideMark/>
          </w:tcPr>
          <w:p w14:paraId="2CE3E9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4 837</w:t>
            </w:r>
          </w:p>
        </w:tc>
      </w:tr>
      <w:tr w:rsidR="002828DE" w:rsidRPr="002828DE" w14:paraId="31CB1074" w14:textId="77777777" w:rsidTr="002828DE">
        <w:trPr>
          <w:trHeight w:val="102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0538243"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9 лет</w:t>
            </w:r>
          </w:p>
        </w:tc>
        <w:tc>
          <w:tcPr>
            <w:tcW w:w="599" w:type="pct"/>
            <w:tcBorders>
              <w:top w:val="nil"/>
              <w:left w:val="nil"/>
              <w:bottom w:val="single" w:sz="4" w:space="0" w:color="000000"/>
              <w:right w:val="single" w:sz="4" w:space="0" w:color="000000"/>
            </w:tcBorders>
            <w:shd w:val="clear" w:color="auto" w:fill="auto"/>
            <w:vAlign w:val="center"/>
            <w:hideMark/>
          </w:tcPr>
          <w:p w14:paraId="3EB90D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5C3839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3 620</w:t>
            </w:r>
          </w:p>
        </w:tc>
        <w:tc>
          <w:tcPr>
            <w:tcW w:w="330" w:type="pct"/>
            <w:tcBorders>
              <w:top w:val="nil"/>
              <w:left w:val="nil"/>
              <w:bottom w:val="single" w:sz="4" w:space="0" w:color="000000"/>
              <w:right w:val="single" w:sz="4" w:space="0" w:color="000000"/>
            </w:tcBorders>
            <w:shd w:val="clear" w:color="auto" w:fill="auto"/>
            <w:noWrap/>
            <w:vAlign w:val="center"/>
            <w:hideMark/>
          </w:tcPr>
          <w:p w14:paraId="7410E5E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4 354</w:t>
            </w:r>
          </w:p>
        </w:tc>
        <w:tc>
          <w:tcPr>
            <w:tcW w:w="330" w:type="pct"/>
            <w:tcBorders>
              <w:top w:val="nil"/>
              <w:left w:val="nil"/>
              <w:bottom w:val="single" w:sz="4" w:space="0" w:color="000000"/>
              <w:right w:val="single" w:sz="4" w:space="0" w:color="000000"/>
            </w:tcBorders>
            <w:shd w:val="clear" w:color="auto" w:fill="auto"/>
            <w:noWrap/>
            <w:vAlign w:val="center"/>
            <w:hideMark/>
          </w:tcPr>
          <w:p w14:paraId="4751544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4 686</w:t>
            </w:r>
          </w:p>
        </w:tc>
        <w:tc>
          <w:tcPr>
            <w:tcW w:w="566" w:type="pct"/>
            <w:tcBorders>
              <w:top w:val="nil"/>
              <w:left w:val="nil"/>
              <w:bottom w:val="single" w:sz="4" w:space="0" w:color="000000"/>
              <w:right w:val="single" w:sz="4" w:space="0" w:color="000000"/>
            </w:tcBorders>
            <w:shd w:val="clear" w:color="auto" w:fill="auto"/>
            <w:noWrap/>
            <w:vAlign w:val="center"/>
            <w:hideMark/>
          </w:tcPr>
          <w:p w14:paraId="161AA4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4 428</w:t>
            </w:r>
          </w:p>
        </w:tc>
        <w:tc>
          <w:tcPr>
            <w:tcW w:w="343" w:type="pct"/>
            <w:tcBorders>
              <w:top w:val="nil"/>
              <w:left w:val="nil"/>
              <w:bottom w:val="single" w:sz="4" w:space="0" w:color="000000"/>
              <w:right w:val="single" w:sz="4" w:space="0" w:color="000000"/>
            </w:tcBorders>
            <w:shd w:val="clear" w:color="auto" w:fill="auto"/>
            <w:noWrap/>
            <w:vAlign w:val="center"/>
            <w:hideMark/>
          </w:tcPr>
          <w:p w14:paraId="171716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4 432</w:t>
            </w:r>
          </w:p>
        </w:tc>
        <w:tc>
          <w:tcPr>
            <w:tcW w:w="566" w:type="pct"/>
            <w:tcBorders>
              <w:top w:val="nil"/>
              <w:left w:val="nil"/>
              <w:bottom w:val="single" w:sz="4" w:space="0" w:color="000000"/>
              <w:right w:val="single" w:sz="4" w:space="0" w:color="000000"/>
            </w:tcBorders>
            <w:shd w:val="clear" w:color="auto" w:fill="auto"/>
            <w:noWrap/>
            <w:vAlign w:val="center"/>
            <w:hideMark/>
          </w:tcPr>
          <w:p w14:paraId="6BD737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4 835</w:t>
            </w:r>
          </w:p>
        </w:tc>
        <w:tc>
          <w:tcPr>
            <w:tcW w:w="343" w:type="pct"/>
            <w:tcBorders>
              <w:top w:val="nil"/>
              <w:left w:val="nil"/>
              <w:bottom w:val="single" w:sz="4" w:space="0" w:color="000000"/>
              <w:right w:val="single" w:sz="4" w:space="0" w:color="000000"/>
            </w:tcBorders>
            <w:shd w:val="clear" w:color="auto" w:fill="auto"/>
            <w:noWrap/>
            <w:vAlign w:val="center"/>
            <w:hideMark/>
          </w:tcPr>
          <w:p w14:paraId="3A79D6B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4 843</w:t>
            </w:r>
          </w:p>
        </w:tc>
        <w:tc>
          <w:tcPr>
            <w:tcW w:w="566" w:type="pct"/>
            <w:tcBorders>
              <w:top w:val="nil"/>
              <w:left w:val="nil"/>
              <w:bottom w:val="single" w:sz="4" w:space="0" w:color="000000"/>
              <w:right w:val="single" w:sz="4" w:space="0" w:color="000000"/>
            </w:tcBorders>
            <w:shd w:val="clear" w:color="auto" w:fill="auto"/>
            <w:noWrap/>
            <w:vAlign w:val="center"/>
            <w:hideMark/>
          </w:tcPr>
          <w:p w14:paraId="6F2EE57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5 025</w:t>
            </w:r>
          </w:p>
        </w:tc>
        <w:tc>
          <w:tcPr>
            <w:tcW w:w="343" w:type="pct"/>
            <w:tcBorders>
              <w:top w:val="nil"/>
              <w:left w:val="nil"/>
              <w:bottom w:val="single" w:sz="4" w:space="0" w:color="000000"/>
              <w:right w:val="single" w:sz="4" w:space="0" w:color="000000"/>
            </w:tcBorders>
            <w:shd w:val="clear" w:color="auto" w:fill="auto"/>
            <w:noWrap/>
            <w:vAlign w:val="center"/>
            <w:hideMark/>
          </w:tcPr>
          <w:p w14:paraId="752544B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5 034</w:t>
            </w:r>
          </w:p>
        </w:tc>
      </w:tr>
      <w:tr w:rsidR="002828DE" w:rsidRPr="002828DE" w14:paraId="6212018B" w14:textId="77777777" w:rsidTr="002828DE">
        <w:trPr>
          <w:trHeight w:val="108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6430D7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численность постоянного населения в возрасте 10 лет</w:t>
            </w:r>
          </w:p>
        </w:tc>
        <w:tc>
          <w:tcPr>
            <w:tcW w:w="599" w:type="pct"/>
            <w:tcBorders>
              <w:top w:val="nil"/>
              <w:left w:val="nil"/>
              <w:bottom w:val="single" w:sz="4" w:space="0" w:color="000000"/>
              <w:right w:val="single" w:sz="4" w:space="0" w:color="000000"/>
            </w:tcBorders>
            <w:shd w:val="clear" w:color="auto" w:fill="auto"/>
            <w:vAlign w:val="center"/>
            <w:hideMark/>
          </w:tcPr>
          <w:p w14:paraId="6568EB4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051689C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3 082</w:t>
            </w:r>
          </w:p>
        </w:tc>
        <w:tc>
          <w:tcPr>
            <w:tcW w:w="330" w:type="pct"/>
            <w:tcBorders>
              <w:top w:val="nil"/>
              <w:left w:val="nil"/>
              <w:bottom w:val="single" w:sz="4" w:space="0" w:color="000000"/>
              <w:right w:val="single" w:sz="4" w:space="0" w:color="000000"/>
            </w:tcBorders>
            <w:shd w:val="clear" w:color="auto" w:fill="auto"/>
            <w:noWrap/>
            <w:vAlign w:val="center"/>
            <w:hideMark/>
          </w:tcPr>
          <w:p w14:paraId="4CAFD38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3 791</w:t>
            </w:r>
          </w:p>
        </w:tc>
        <w:tc>
          <w:tcPr>
            <w:tcW w:w="330" w:type="pct"/>
            <w:tcBorders>
              <w:top w:val="nil"/>
              <w:left w:val="nil"/>
              <w:bottom w:val="single" w:sz="4" w:space="0" w:color="000000"/>
              <w:right w:val="single" w:sz="4" w:space="0" w:color="000000"/>
            </w:tcBorders>
            <w:shd w:val="clear" w:color="auto" w:fill="auto"/>
            <w:noWrap/>
            <w:vAlign w:val="center"/>
            <w:hideMark/>
          </w:tcPr>
          <w:p w14:paraId="1053E70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4 451</w:t>
            </w:r>
          </w:p>
        </w:tc>
        <w:tc>
          <w:tcPr>
            <w:tcW w:w="566" w:type="pct"/>
            <w:tcBorders>
              <w:top w:val="nil"/>
              <w:left w:val="nil"/>
              <w:bottom w:val="single" w:sz="4" w:space="0" w:color="000000"/>
              <w:right w:val="single" w:sz="4" w:space="0" w:color="000000"/>
            </w:tcBorders>
            <w:shd w:val="clear" w:color="auto" w:fill="auto"/>
            <w:noWrap/>
            <w:vAlign w:val="center"/>
            <w:hideMark/>
          </w:tcPr>
          <w:p w14:paraId="7DD19A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4 744</w:t>
            </w:r>
          </w:p>
        </w:tc>
        <w:tc>
          <w:tcPr>
            <w:tcW w:w="343" w:type="pct"/>
            <w:tcBorders>
              <w:top w:val="nil"/>
              <w:left w:val="nil"/>
              <w:bottom w:val="single" w:sz="4" w:space="0" w:color="000000"/>
              <w:right w:val="single" w:sz="4" w:space="0" w:color="000000"/>
            </w:tcBorders>
            <w:shd w:val="clear" w:color="auto" w:fill="auto"/>
            <w:noWrap/>
            <w:vAlign w:val="center"/>
            <w:hideMark/>
          </w:tcPr>
          <w:p w14:paraId="6D2126D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4 747</w:t>
            </w:r>
          </w:p>
        </w:tc>
        <w:tc>
          <w:tcPr>
            <w:tcW w:w="566" w:type="pct"/>
            <w:tcBorders>
              <w:top w:val="nil"/>
              <w:left w:val="nil"/>
              <w:bottom w:val="single" w:sz="4" w:space="0" w:color="000000"/>
              <w:right w:val="single" w:sz="4" w:space="0" w:color="000000"/>
            </w:tcBorders>
            <w:shd w:val="clear" w:color="auto" w:fill="auto"/>
            <w:noWrap/>
            <w:vAlign w:val="center"/>
            <w:hideMark/>
          </w:tcPr>
          <w:p w14:paraId="2BDC20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4 480</w:t>
            </w:r>
          </w:p>
        </w:tc>
        <w:tc>
          <w:tcPr>
            <w:tcW w:w="343" w:type="pct"/>
            <w:tcBorders>
              <w:top w:val="nil"/>
              <w:left w:val="nil"/>
              <w:bottom w:val="single" w:sz="4" w:space="0" w:color="000000"/>
              <w:right w:val="single" w:sz="4" w:space="0" w:color="000000"/>
            </w:tcBorders>
            <w:shd w:val="clear" w:color="auto" w:fill="auto"/>
            <w:noWrap/>
            <w:vAlign w:val="center"/>
            <w:hideMark/>
          </w:tcPr>
          <w:p w14:paraId="36D8E9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4 487</w:t>
            </w:r>
          </w:p>
        </w:tc>
        <w:tc>
          <w:tcPr>
            <w:tcW w:w="566" w:type="pct"/>
            <w:tcBorders>
              <w:top w:val="nil"/>
              <w:left w:val="nil"/>
              <w:bottom w:val="single" w:sz="4" w:space="0" w:color="000000"/>
              <w:right w:val="single" w:sz="4" w:space="0" w:color="000000"/>
            </w:tcBorders>
            <w:shd w:val="clear" w:color="auto" w:fill="auto"/>
            <w:noWrap/>
            <w:vAlign w:val="center"/>
            <w:hideMark/>
          </w:tcPr>
          <w:p w14:paraId="3A76798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4 887</w:t>
            </w:r>
          </w:p>
        </w:tc>
        <w:tc>
          <w:tcPr>
            <w:tcW w:w="343" w:type="pct"/>
            <w:tcBorders>
              <w:top w:val="nil"/>
              <w:left w:val="nil"/>
              <w:bottom w:val="single" w:sz="4" w:space="0" w:color="000000"/>
              <w:right w:val="single" w:sz="4" w:space="0" w:color="000000"/>
            </w:tcBorders>
            <w:shd w:val="clear" w:color="auto" w:fill="auto"/>
            <w:noWrap/>
            <w:vAlign w:val="center"/>
            <w:hideMark/>
          </w:tcPr>
          <w:p w14:paraId="6E20240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4 897</w:t>
            </w:r>
          </w:p>
        </w:tc>
      </w:tr>
      <w:tr w:rsidR="002828DE" w:rsidRPr="002828DE" w14:paraId="502D70B4" w14:textId="77777777" w:rsidTr="002828DE">
        <w:trPr>
          <w:trHeight w:val="85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7D220E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11 лет</w:t>
            </w:r>
          </w:p>
        </w:tc>
        <w:tc>
          <w:tcPr>
            <w:tcW w:w="599" w:type="pct"/>
            <w:tcBorders>
              <w:top w:val="nil"/>
              <w:left w:val="nil"/>
              <w:bottom w:val="single" w:sz="4" w:space="0" w:color="000000"/>
              <w:right w:val="single" w:sz="4" w:space="0" w:color="000000"/>
            </w:tcBorders>
            <w:shd w:val="clear" w:color="auto" w:fill="auto"/>
            <w:vAlign w:val="center"/>
            <w:hideMark/>
          </w:tcPr>
          <w:p w14:paraId="03458EA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1E7F11E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3 072</w:t>
            </w:r>
          </w:p>
        </w:tc>
        <w:tc>
          <w:tcPr>
            <w:tcW w:w="330" w:type="pct"/>
            <w:tcBorders>
              <w:top w:val="nil"/>
              <w:left w:val="nil"/>
              <w:bottom w:val="single" w:sz="4" w:space="0" w:color="000000"/>
              <w:right w:val="single" w:sz="4" w:space="0" w:color="000000"/>
            </w:tcBorders>
            <w:shd w:val="clear" w:color="auto" w:fill="auto"/>
            <w:noWrap/>
            <w:vAlign w:val="center"/>
            <w:hideMark/>
          </w:tcPr>
          <w:p w14:paraId="0BDEDEA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3 253</w:t>
            </w:r>
          </w:p>
        </w:tc>
        <w:tc>
          <w:tcPr>
            <w:tcW w:w="330" w:type="pct"/>
            <w:tcBorders>
              <w:top w:val="nil"/>
              <w:left w:val="nil"/>
              <w:bottom w:val="single" w:sz="4" w:space="0" w:color="000000"/>
              <w:right w:val="single" w:sz="4" w:space="0" w:color="000000"/>
            </w:tcBorders>
            <w:shd w:val="clear" w:color="auto" w:fill="auto"/>
            <w:noWrap/>
            <w:vAlign w:val="center"/>
            <w:hideMark/>
          </w:tcPr>
          <w:p w14:paraId="00118B3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3 888</w:t>
            </w:r>
          </w:p>
        </w:tc>
        <w:tc>
          <w:tcPr>
            <w:tcW w:w="566" w:type="pct"/>
            <w:tcBorders>
              <w:top w:val="nil"/>
              <w:left w:val="nil"/>
              <w:bottom w:val="single" w:sz="4" w:space="0" w:color="000000"/>
              <w:right w:val="single" w:sz="4" w:space="0" w:color="000000"/>
            </w:tcBorders>
            <w:shd w:val="clear" w:color="auto" w:fill="auto"/>
            <w:noWrap/>
            <w:vAlign w:val="center"/>
            <w:hideMark/>
          </w:tcPr>
          <w:p w14:paraId="3C1558F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4 510</w:t>
            </w:r>
          </w:p>
        </w:tc>
        <w:tc>
          <w:tcPr>
            <w:tcW w:w="343" w:type="pct"/>
            <w:tcBorders>
              <w:top w:val="nil"/>
              <w:left w:val="nil"/>
              <w:bottom w:val="single" w:sz="4" w:space="0" w:color="000000"/>
              <w:right w:val="single" w:sz="4" w:space="0" w:color="000000"/>
            </w:tcBorders>
            <w:shd w:val="clear" w:color="auto" w:fill="auto"/>
            <w:noWrap/>
            <w:vAlign w:val="center"/>
            <w:hideMark/>
          </w:tcPr>
          <w:p w14:paraId="1A032C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4 513</w:t>
            </w:r>
          </w:p>
        </w:tc>
        <w:tc>
          <w:tcPr>
            <w:tcW w:w="566" w:type="pct"/>
            <w:tcBorders>
              <w:top w:val="nil"/>
              <w:left w:val="nil"/>
              <w:bottom w:val="single" w:sz="4" w:space="0" w:color="000000"/>
              <w:right w:val="single" w:sz="4" w:space="0" w:color="000000"/>
            </w:tcBorders>
            <w:shd w:val="clear" w:color="auto" w:fill="auto"/>
            <w:noWrap/>
            <w:vAlign w:val="center"/>
            <w:hideMark/>
          </w:tcPr>
          <w:p w14:paraId="06D16B3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4 796</w:t>
            </w:r>
          </w:p>
        </w:tc>
        <w:tc>
          <w:tcPr>
            <w:tcW w:w="343" w:type="pct"/>
            <w:tcBorders>
              <w:top w:val="nil"/>
              <w:left w:val="nil"/>
              <w:bottom w:val="single" w:sz="4" w:space="0" w:color="000000"/>
              <w:right w:val="single" w:sz="4" w:space="0" w:color="000000"/>
            </w:tcBorders>
            <w:shd w:val="clear" w:color="auto" w:fill="auto"/>
            <w:noWrap/>
            <w:vAlign w:val="center"/>
            <w:hideMark/>
          </w:tcPr>
          <w:p w14:paraId="2B0A6A0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4 802</w:t>
            </w:r>
          </w:p>
        </w:tc>
        <w:tc>
          <w:tcPr>
            <w:tcW w:w="566" w:type="pct"/>
            <w:tcBorders>
              <w:top w:val="nil"/>
              <w:left w:val="nil"/>
              <w:bottom w:val="single" w:sz="4" w:space="0" w:color="000000"/>
              <w:right w:val="single" w:sz="4" w:space="0" w:color="000000"/>
            </w:tcBorders>
            <w:shd w:val="clear" w:color="auto" w:fill="auto"/>
            <w:noWrap/>
            <w:vAlign w:val="center"/>
            <w:hideMark/>
          </w:tcPr>
          <w:p w14:paraId="49927AF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4 532</w:t>
            </w:r>
          </w:p>
        </w:tc>
        <w:tc>
          <w:tcPr>
            <w:tcW w:w="343" w:type="pct"/>
            <w:tcBorders>
              <w:top w:val="nil"/>
              <w:left w:val="nil"/>
              <w:bottom w:val="single" w:sz="4" w:space="0" w:color="000000"/>
              <w:right w:val="single" w:sz="4" w:space="0" w:color="000000"/>
            </w:tcBorders>
            <w:shd w:val="clear" w:color="auto" w:fill="auto"/>
            <w:noWrap/>
            <w:vAlign w:val="center"/>
            <w:hideMark/>
          </w:tcPr>
          <w:p w14:paraId="1384293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4 540</w:t>
            </w:r>
          </w:p>
        </w:tc>
      </w:tr>
      <w:tr w:rsidR="002828DE" w:rsidRPr="002828DE" w14:paraId="785F52CB" w14:textId="77777777" w:rsidTr="002828DE">
        <w:trPr>
          <w:trHeight w:val="10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A4987C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12 лет</w:t>
            </w:r>
          </w:p>
        </w:tc>
        <w:tc>
          <w:tcPr>
            <w:tcW w:w="599" w:type="pct"/>
            <w:tcBorders>
              <w:top w:val="nil"/>
              <w:left w:val="nil"/>
              <w:bottom w:val="single" w:sz="4" w:space="0" w:color="000000"/>
              <w:right w:val="single" w:sz="4" w:space="0" w:color="000000"/>
            </w:tcBorders>
            <w:shd w:val="clear" w:color="auto" w:fill="auto"/>
            <w:vAlign w:val="center"/>
            <w:hideMark/>
          </w:tcPr>
          <w:p w14:paraId="71EB98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763B60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3 018</w:t>
            </w:r>
          </w:p>
        </w:tc>
        <w:tc>
          <w:tcPr>
            <w:tcW w:w="330" w:type="pct"/>
            <w:tcBorders>
              <w:top w:val="nil"/>
              <w:left w:val="nil"/>
              <w:bottom w:val="single" w:sz="4" w:space="0" w:color="000000"/>
              <w:right w:val="single" w:sz="4" w:space="0" w:color="000000"/>
            </w:tcBorders>
            <w:shd w:val="clear" w:color="auto" w:fill="auto"/>
            <w:noWrap/>
            <w:vAlign w:val="center"/>
            <w:hideMark/>
          </w:tcPr>
          <w:p w14:paraId="5EF5E01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3 240</w:t>
            </w:r>
          </w:p>
        </w:tc>
        <w:tc>
          <w:tcPr>
            <w:tcW w:w="330" w:type="pct"/>
            <w:tcBorders>
              <w:top w:val="nil"/>
              <w:left w:val="nil"/>
              <w:bottom w:val="single" w:sz="4" w:space="0" w:color="000000"/>
              <w:right w:val="single" w:sz="4" w:space="0" w:color="000000"/>
            </w:tcBorders>
            <w:shd w:val="clear" w:color="auto" w:fill="auto"/>
            <w:noWrap/>
            <w:vAlign w:val="center"/>
            <w:hideMark/>
          </w:tcPr>
          <w:p w14:paraId="19A1CA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3 348</w:t>
            </w:r>
          </w:p>
        </w:tc>
        <w:tc>
          <w:tcPr>
            <w:tcW w:w="566" w:type="pct"/>
            <w:tcBorders>
              <w:top w:val="nil"/>
              <w:left w:val="nil"/>
              <w:bottom w:val="single" w:sz="4" w:space="0" w:color="000000"/>
              <w:right w:val="single" w:sz="4" w:space="0" w:color="000000"/>
            </w:tcBorders>
            <w:shd w:val="clear" w:color="auto" w:fill="auto"/>
            <w:noWrap/>
            <w:vAlign w:val="center"/>
            <w:hideMark/>
          </w:tcPr>
          <w:p w14:paraId="6ED751E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3 945</w:t>
            </w:r>
          </w:p>
        </w:tc>
        <w:tc>
          <w:tcPr>
            <w:tcW w:w="343" w:type="pct"/>
            <w:tcBorders>
              <w:top w:val="nil"/>
              <w:left w:val="nil"/>
              <w:bottom w:val="single" w:sz="4" w:space="0" w:color="000000"/>
              <w:right w:val="single" w:sz="4" w:space="0" w:color="000000"/>
            </w:tcBorders>
            <w:shd w:val="clear" w:color="auto" w:fill="auto"/>
            <w:noWrap/>
            <w:vAlign w:val="center"/>
            <w:hideMark/>
          </w:tcPr>
          <w:p w14:paraId="556D23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3 948</w:t>
            </w:r>
          </w:p>
        </w:tc>
        <w:tc>
          <w:tcPr>
            <w:tcW w:w="566" w:type="pct"/>
            <w:tcBorders>
              <w:top w:val="nil"/>
              <w:left w:val="nil"/>
              <w:bottom w:val="single" w:sz="4" w:space="0" w:color="000000"/>
              <w:right w:val="single" w:sz="4" w:space="0" w:color="000000"/>
            </w:tcBorders>
            <w:shd w:val="clear" w:color="auto" w:fill="auto"/>
            <w:noWrap/>
            <w:vAlign w:val="center"/>
            <w:hideMark/>
          </w:tcPr>
          <w:p w14:paraId="5706C51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4 560</w:t>
            </w:r>
          </w:p>
        </w:tc>
        <w:tc>
          <w:tcPr>
            <w:tcW w:w="343" w:type="pct"/>
            <w:tcBorders>
              <w:top w:val="nil"/>
              <w:left w:val="nil"/>
              <w:bottom w:val="single" w:sz="4" w:space="0" w:color="000000"/>
              <w:right w:val="single" w:sz="4" w:space="0" w:color="000000"/>
            </w:tcBorders>
            <w:shd w:val="clear" w:color="auto" w:fill="auto"/>
            <w:noWrap/>
            <w:vAlign w:val="center"/>
            <w:hideMark/>
          </w:tcPr>
          <w:p w14:paraId="39C490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4 566</w:t>
            </w:r>
          </w:p>
        </w:tc>
        <w:tc>
          <w:tcPr>
            <w:tcW w:w="566" w:type="pct"/>
            <w:tcBorders>
              <w:top w:val="nil"/>
              <w:left w:val="nil"/>
              <w:bottom w:val="single" w:sz="4" w:space="0" w:color="000000"/>
              <w:right w:val="single" w:sz="4" w:space="0" w:color="000000"/>
            </w:tcBorders>
            <w:shd w:val="clear" w:color="auto" w:fill="auto"/>
            <w:noWrap/>
            <w:vAlign w:val="center"/>
            <w:hideMark/>
          </w:tcPr>
          <w:p w14:paraId="44E843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4 847</w:t>
            </w:r>
          </w:p>
        </w:tc>
        <w:tc>
          <w:tcPr>
            <w:tcW w:w="343" w:type="pct"/>
            <w:tcBorders>
              <w:top w:val="nil"/>
              <w:left w:val="nil"/>
              <w:bottom w:val="single" w:sz="4" w:space="0" w:color="000000"/>
              <w:right w:val="single" w:sz="4" w:space="0" w:color="000000"/>
            </w:tcBorders>
            <w:shd w:val="clear" w:color="auto" w:fill="auto"/>
            <w:noWrap/>
            <w:vAlign w:val="center"/>
            <w:hideMark/>
          </w:tcPr>
          <w:p w14:paraId="1D6CF77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4 855</w:t>
            </w:r>
          </w:p>
        </w:tc>
      </w:tr>
      <w:tr w:rsidR="002828DE" w:rsidRPr="002828DE" w14:paraId="7FBC4196" w14:textId="77777777" w:rsidTr="002828DE">
        <w:trPr>
          <w:trHeight w:val="105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BF8348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13 лет</w:t>
            </w:r>
          </w:p>
        </w:tc>
        <w:tc>
          <w:tcPr>
            <w:tcW w:w="599" w:type="pct"/>
            <w:tcBorders>
              <w:top w:val="nil"/>
              <w:left w:val="nil"/>
              <w:bottom w:val="single" w:sz="4" w:space="0" w:color="000000"/>
              <w:right w:val="single" w:sz="4" w:space="0" w:color="000000"/>
            </w:tcBorders>
            <w:shd w:val="clear" w:color="auto" w:fill="auto"/>
            <w:vAlign w:val="center"/>
            <w:hideMark/>
          </w:tcPr>
          <w:p w14:paraId="7C03DF6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3B9E73D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2 792</w:t>
            </w:r>
          </w:p>
        </w:tc>
        <w:tc>
          <w:tcPr>
            <w:tcW w:w="330" w:type="pct"/>
            <w:tcBorders>
              <w:top w:val="nil"/>
              <w:left w:val="nil"/>
              <w:bottom w:val="single" w:sz="4" w:space="0" w:color="000000"/>
              <w:right w:val="single" w:sz="4" w:space="0" w:color="000000"/>
            </w:tcBorders>
            <w:shd w:val="clear" w:color="auto" w:fill="auto"/>
            <w:noWrap/>
            <w:vAlign w:val="center"/>
            <w:hideMark/>
          </w:tcPr>
          <w:p w14:paraId="48CE0D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3 173</w:t>
            </w:r>
          </w:p>
        </w:tc>
        <w:tc>
          <w:tcPr>
            <w:tcW w:w="330" w:type="pct"/>
            <w:tcBorders>
              <w:top w:val="nil"/>
              <w:left w:val="nil"/>
              <w:bottom w:val="single" w:sz="4" w:space="0" w:color="000000"/>
              <w:right w:val="single" w:sz="4" w:space="0" w:color="000000"/>
            </w:tcBorders>
            <w:shd w:val="clear" w:color="auto" w:fill="auto"/>
            <w:noWrap/>
            <w:vAlign w:val="center"/>
            <w:hideMark/>
          </w:tcPr>
          <w:p w14:paraId="23E66C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3 328</w:t>
            </w:r>
          </w:p>
        </w:tc>
        <w:tc>
          <w:tcPr>
            <w:tcW w:w="566" w:type="pct"/>
            <w:tcBorders>
              <w:top w:val="nil"/>
              <w:left w:val="nil"/>
              <w:bottom w:val="single" w:sz="4" w:space="0" w:color="000000"/>
              <w:right w:val="single" w:sz="4" w:space="0" w:color="000000"/>
            </w:tcBorders>
            <w:shd w:val="clear" w:color="auto" w:fill="auto"/>
            <w:noWrap/>
            <w:vAlign w:val="center"/>
            <w:hideMark/>
          </w:tcPr>
          <w:p w14:paraId="59EA1D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3 401</w:t>
            </w:r>
          </w:p>
        </w:tc>
        <w:tc>
          <w:tcPr>
            <w:tcW w:w="343" w:type="pct"/>
            <w:tcBorders>
              <w:top w:val="nil"/>
              <w:left w:val="nil"/>
              <w:bottom w:val="single" w:sz="4" w:space="0" w:color="000000"/>
              <w:right w:val="single" w:sz="4" w:space="0" w:color="000000"/>
            </w:tcBorders>
            <w:shd w:val="clear" w:color="auto" w:fill="auto"/>
            <w:noWrap/>
            <w:vAlign w:val="center"/>
            <w:hideMark/>
          </w:tcPr>
          <w:p w14:paraId="0587A19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3 404</w:t>
            </w:r>
          </w:p>
        </w:tc>
        <w:tc>
          <w:tcPr>
            <w:tcW w:w="566" w:type="pct"/>
            <w:tcBorders>
              <w:top w:val="nil"/>
              <w:left w:val="nil"/>
              <w:bottom w:val="single" w:sz="4" w:space="0" w:color="000000"/>
              <w:right w:val="single" w:sz="4" w:space="0" w:color="000000"/>
            </w:tcBorders>
            <w:shd w:val="clear" w:color="auto" w:fill="auto"/>
            <w:noWrap/>
            <w:vAlign w:val="center"/>
            <w:hideMark/>
          </w:tcPr>
          <w:p w14:paraId="3F4FDC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3 992</w:t>
            </w:r>
          </w:p>
        </w:tc>
        <w:tc>
          <w:tcPr>
            <w:tcW w:w="343" w:type="pct"/>
            <w:tcBorders>
              <w:top w:val="nil"/>
              <w:left w:val="nil"/>
              <w:bottom w:val="single" w:sz="4" w:space="0" w:color="000000"/>
              <w:right w:val="single" w:sz="4" w:space="0" w:color="000000"/>
            </w:tcBorders>
            <w:shd w:val="clear" w:color="auto" w:fill="auto"/>
            <w:noWrap/>
            <w:vAlign w:val="center"/>
            <w:hideMark/>
          </w:tcPr>
          <w:p w14:paraId="75BAAF2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3 998</w:t>
            </w:r>
          </w:p>
        </w:tc>
        <w:tc>
          <w:tcPr>
            <w:tcW w:w="566" w:type="pct"/>
            <w:tcBorders>
              <w:top w:val="nil"/>
              <w:left w:val="nil"/>
              <w:bottom w:val="single" w:sz="4" w:space="0" w:color="000000"/>
              <w:right w:val="single" w:sz="4" w:space="0" w:color="000000"/>
            </w:tcBorders>
            <w:shd w:val="clear" w:color="auto" w:fill="auto"/>
            <w:noWrap/>
            <w:vAlign w:val="center"/>
            <w:hideMark/>
          </w:tcPr>
          <w:p w14:paraId="15DE34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4 607</w:t>
            </w:r>
          </w:p>
        </w:tc>
        <w:tc>
          <w:tcPr>
            <w:tcW w:w="343" w:type="pct"/>
            <w:tcBorders>
              <w:top w:val="nil"/>
              <w:left w:val="nil"/>
              <w:bottom w:val="single" w:sz="4" w:space="0" w:color="000000"/>
              <w:right w:val="single" w:sz="4" w:space="0" w:color="000000"/>
            </w:tcBorders>
            <w:shd w:val="clear" w:color="auto" w:fill="auto"/>
            <w:noWrap/>
            <w:vAlign w:val="center"/>
            <w:hideMark/>
          </w:tcPr>
          <w:p w14:paraId="088C0C3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4 615</w:t>
            </w:r>
          </w:p>
        </w:tc>
      </w:tr>
      <w:tr w:rsidR="002828DE" w:rsidRPr="002828DE" w14:paraId="0556085F" w14:textId="77777777" w:rsidTr="002828DE">
        <w:trPr>
          <w:trHeight w:val="103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42D0183"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14 лет</w:t>
            </w:r>
          </w:p>
        </w:tc>
        <w:tc>
          <w:tcPr>
            <w:tcW w:w="599" w:type="pct"/>
            <w:tcBorders>
              <w:top w:val="nil"/>
              <w:left w:val="nil"/>
              <w:bottom w:val="single" w:sz="4" w:space="0" w:color="000000"/>
              <w:right w:val="single" w:sz="4" w:space="0" w:color="000000"/>
            </w:tcBorders>
            <w:shd w:val="clear" w:color="auto" w:fill="auto"/>
            <w:vAlign w:val="center"/>
            <w:hideMark/>
          </w:tcPr>
          <w:p w14:paraId="7D9FFFB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7E2101F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2 522</w:t>
            </w:r>
          </w:p>
        </w:tc>
        <w:tc>
          <w:tcPr>
            <w:tcW w:w="330" w:type="pct"/>
            <w:tcBorders>
              <w:top w:val="nil"/>
              <w:left w:val="nil"/>
              <w:bottom w:val="single" w:sz="4" w:space="0" w:color="000000"/>
              <w:right w:val="single" w:sz="4" w:space="0" w:color="000000"/>
            </w:tcBorders>
            <w:shd w:val="clear" w:color="auto" w:fill="auto"/>
            <w:noWrap/>
            <w:vAlign w:val="center"/>
            <w:hideMark/>
          </w:tcPr>
          <w:p w14:paraId="53544F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2 932</w:t>
            </w:r>
          </w:p>
        </w:tc>
        <w:tc>
          <w:tcPr>
            <w:tcW w:w="330" w:type="pct"/>
            <w:tcBorders>
              <w:top w:val="nil"/>
              <w:left w:val="nil"/>
              <w:bottom w:val="single" w:sz="4" w:space="0" w:color="000000"/>
              <w:right w:val="single" w:sz="4" w:space="0" w:color="000000"/>
            </w:tcBorders>
            <w:shd w:val="clear" w:color="auto" w:fill="auto"/>
            <w:noWrap/>
            <w:vAlign w:val="center"/>
            <w:hideMark/>
          </w:tcPr>
          <w:p w14:paraId="6489D9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3 252</w:t>
            </w:r>
          </w:p>
        </w:tc>
        <w:tc>
          <w:tcPr>
            <w:tcW w:w="566" w:type="pct"/>
            <w:tcBorders>
              <w:top w:val="nil"/>
              <w:left w:val="nil"/>
              <w:bottom w:val="single" w:sz="4" w:space="0" w:color="000000"/>
              <w:right w:val="single" w:sz="4" w:space="0" w:color="000000"/>
            </w:tcBorders>
            <w:shd w:val="clear" w:color="auto" w:fill="auto"/>
            <w:noWrap/>
            <w:vAlign w:val="center"/>
            <w:hideMark/>
          </w:tcPr>
          <w:p w14:paraId="1776B1D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3 376</w:t>
            </w:r>
          </w:p>
        </w:tc>
        <w:tc>
          <w:tcPr>
            <w:tcW w:w="343" w:type="pct"/>
            <w:tcBorders>
              <w:top w:val="nil"/>
              <w:left w:val="nil"/>
              <w:bottom w:val="single" w:sz="4" w:space="0" w:color="000000"/>
              <w:right w:val="single" w:sz="4" w:space="0" w:color="000000"/>
            </w:tcBorders>
            <w:shd w:val="clear" w:color="auto" w:fill="auto"/>
            <w:noWrap/>
            <w:vAlign w:val="center"/>
            <w:hideMark/>
          </w:tcPr>
          <w:p w14:paraId="3F909F4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3 378</w:t>
            </w:r>
          </w:p>
        </w:tc>
        <w:tc>
          <w:tcPr>
            <w:tcW w:w="566" w:type="pct"/>
            <w:tcBorders>
              <w:top w:val="nil"/>
              <w:left w:val="nil"/>
              <w:bottom w:val="single" w:sz="4" w:space="0" w:color="000000"/>
              <w:right w:val="single" w:sz="4" w:space="0" w:color="000000"/>
            </w:tcBorders>
            <w:shd w:val="clear" w:color="auto" w:fill="auto"/>
            <w:noWrap/>
            <w:vAlign w:val="center"/>
            <w:hideMark/>
          </w:tcPr>
          <w:p w14:paraId="2A3B466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3 443</w:t>
            </w:r>
          </w:p>
        </w:tc>
        <w:tc>
          <w:tcPr>
            <w:tcW w:w="343" w:type="pct"/>
            <w:tcBorders>
              <w:top w:val="nil"/>
              <w:left w:val="nil"/>
              <w:bottom w:val="single" w:sz="4" w:space="0" w:color="000000"/>
              <w:right w:val="single" w:sz="4" w:space="0" w:color="000000"/>
            </w:tcBorders>
            <w:shd w:val="clear" w:color="auto" w:fill="auto"/>
            <w:noWrap/>
            <w:vAlign w:val="center"/>
            <w:hideMark/>
          </w:tcPr>
          <w:p w14:paraId="3F08AE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3 448</w:t>
            </w:r>
          </w:p>
        </w:tc>
        <w:tc>
          <w:tcPr>
            <w:tcW w:w="566" w:type="pct"/>
            <w:tcBorders>
              <w:top w:val="nil"/>
              <w:left w:val="nil"/>
              <w:bottom w:val="single" w:sz="4" w:space="0" w:color="000000"/>
              <w:right w:val="single" w:sz="4" w:space="0" w:color="000000"/>
            </w:tcBorders>
            <w:shd w:val="clear" w:color="auto" w:fill="auto"/>
            <w:noWrap/>
            <w:vAlign w:val="center"/>
            <w:hideMark/>
          </w:tcPr>
          <w:p w14:paraId="4B1DBF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4 035</w:t>
            </w:r>
          </w:p>
        </w:tc>
        <w:tc>
          <w:tcPr>
            <w:tcW w:w="343" w:type="pct"/>
            <w:tcBorders>
              <w:top w:val="nil"/>
              <w:left w:val="nil"/>
              <w:bottom w:val="single" w:sz="4" w:space="0" w:color="000000"/>
              <w:right w:val="single" w:sz="4" w:space="0" w:color="000000"/>
            </w:tcBorders>
            <w:shd w:val="clear" w:color="auto" w:fill="auto"/>
            <w:noWrap/>
            <w:vAlign w:val="center"/>
            <w:hideMark/>
          </w:tcPr>
          <w:p w14:paraId="4F4E2E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4 042</w:t>
            </w:r>
          </w:p>
        </w:tc>
      </w:tr>
      <w:tr w:rsidR="002828DE" w:rsidRPr="002828DE" w14:paraId="7FC4D69A" w14:textId="77777777" w:rsidTr="002828DE">
        <w:trPr>
          <w:trHeight w:val="9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08BE2C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15 лет</w:t>
            </w:r>
          </w:p>
        </w:tc>
        <w:tc>
          <w:tcPr>
            <w:tcW w:w="599" w:type="pct"/>
            <w:tcBorders>
              <w:top w:val="nil"/>
              <w:left w:val="nil"/>
              <w:bottom w:val="single" w:sz="4" w:space="0" w:color="000000"/>
              <w:right w:val="single" w:sz="4" w:space="0" w:color="000000"/>
            </w:tcBorders>
            <w:shd w:val="clear" w:color="auto" w:fill="auto"/>
            <w:vAlign w:val="center"/>
            <w:hideMark/>
          </w:tcPr>
          <w:p w14:paraId="2187C3F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70757B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2 482</w:t>
            </w:r>
          </w:p>
        </w:tc>
        <w:tc>
          <w:tcPr>
            <w:tcW w:w="330" w:type="pct"/>
            <w:tcBorders>
              <w:top w:val="nil"/>
              <w:left w:val="nil"/>
              <w:bottom w:val="single" w:sz="4" w:space="0" w:color="000000"/>
              <w:right w:val="single" w:sz="4" w:space="0" w:color="000000"/>
            </w:tcBorders>
            <w:shd w:val="clear" w:color="auto" w:fill="auto"/>
            <w:noWrap/>
            <w:vAlign w:val="center"/>
            <w:hideMark/>
          </w:tcPr>
          <w:p w14:paraId="661A38B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2 660</w:t>
            </w:r>
          </w:p>
        </w:tc>
        <w:tc>
          <w:tcPr>
            <w:tcW w:w="330" w:type="pct"/>
            <w:tcBorders>
              <w:top w:val="nil"/>
              <w:left w:val="nil"/>
              <w:bottom w:val="single" w:sz="4" w:space="0" w:color="000000"/>
              <w:right w:val="single" w:sz="4" w:space="0" w:color="000000"/>
            </w:tcBorders>
            <w:shd w:val="clear" w:color="auto" w:fill="auto"/>
            <w:noWrap/>
            <w:vAlign w:val="center"/>
            <w:hideMark/>
          </w:tcPr>
          <w:p w14:paraId="16FF946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3 010</w:t>
            </w:r>
          </w:p>
        </w:tc>
        <w:tc>
          <w:tcPr>
            <w:tcW w:w="566" w:type="pct"/>
            <w:tcBorders>
              <w:top w:val="nil"/>
              <w:left w:val="nil"/>
              <w:bottom w:val="single" w:sz="4" w:space="0" w:color="000000"/>
              <w:right w:val="single" w:sz="4" w:space="0" w:color="000000"/>
            </w:tcBorders>
            <w:shd w:val="clear" w:color="auto" w:fill="auto"/>
            <w:noWrap/>
            <w:vAlign w:val="center"/>
            <w:hideMark/>
          </w:tcPr>
          <w:p w14:paraId="65EC58C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3 300</w:t>
            </w:r>
          </w:p>
        </w:tc>
        <w:tc>
          <w:tcPr>
            <w:tcW w:w="343" w:type="pct"/>
            <w:tcBorders>
              <w:top w:val="nil"/>
              <w:left w:val="nil"/>
              <w:bottom w:val="single" w:sz="4" w:space="0" w:color="000000"/>
              <w:right w:val="single" w:sz="4" w:space="0" w:color="000000"/>
            </w:tcBorders>
            <w:shd w:val="clear" w:color="auto" w:fill="auto"/>
            <w:noWrap/>
            <w:vAlign w:val="center"/>
            <w:hideMark/>
          </w:tcPr>
          <w:p w14:paraId="3715C6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3 302</w:t>
            </w:r>
          </w:p>
        </w:tc>
        <w:tc>
          <w:tcPr>
            <w:tcW w:w="566" w:type="pct"/>
            <w:tcBorders>
              <w:top w:val="nil"/>
              <w:left w:val="nil"/>
              <w:bottom w:val="single" w:sz="4" w:space="0" w:color="000000"/>
              <w:right w:val="single" w:sz="4" w:space="0" w:color="000000"/>
            </w:tcBorders>
            <w:shd w:val="clear" w:color="auto" w:fill="auto"/>
            <w:noWrap/>
            <w:vAlign w:val="center"/>
            <w:hideMark/>
          </w:tcPr>
          <w:p w14:paraId="59613D1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3 417</w:t>
            </w:r>
          </w:p>
        </w:tc>
        <w:tc>
          <w:tcPr>
            <w:tcW w:w="343" w:type="pct"/>
            <w:tcBorders>
              <w:top w:val="nil"/>
              <w:left w:val="nil"/>
              <w:bottom w:val="single" w:sz="4" w:space="0" w:color="000000"/>
              <w:right w:val="single" w:sz="4" w:space="0" w:color="000000"/>
            </w:tcBorders>
            <w:shd w:val="clear" w:color="auto" w:fill="auto"/>
            <w:noWrap/>
            <w:vAlign w:val="center"/>
            <w:hideMark/>
          </w:tcPr>
          <w:p w14:paraId="0271556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3 422</w:t>
            </w:r>
          </w:p>
        </w:tc>
        <w:tc>
          <w:tcPr>
            <w:tcW w:w="566" w:type="pct"/>
            <w:tcBorders>
              <w:top w:val="nil"/>
              <w:left w:val="nil"/>
              <w:bottom w:val="single" w:sz="4" w:space="0" w:color="000000"/>
              <w:right w:val="single" w:sz="4" w:space="0" w:color="000000"/>
            </w:tcBorders>
            <w:shd w:val="clear" w:color="auto" w:fill="auto"/>
            <w:noWrap/>
            <w:vAlign w:val="center"/>
            <w:hideMark/>
          </w:tcPr>
          <w:p w14:paraId="50E707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3 485</w:t>
            </w:r>
          </w:p>
        </w:tc>
        <w:tc>
          <w:tcPr>
            <w:tcW w:w="343" w:type="pct"/>
            <w:tcBorders>
              <w:top w:val="nil"/>
              <w:left w:val="nil"/>
              <w:bottom w:val="single" w:sz="4" w:space="0" w:color="000000"/>
              <w:right w:val="single" w:sz="4" w:space="0" w:color="000000"/>
            </w:tcBorders>
            <w:shd w:val="clear" w:color="auto" w:fill="auto"/>
            <w:noWrap/>
            <w:vAlign w:val="center"/>
            <w:hideMark/>
          </w:tcPr>
          <w:p w14:paraId="4A1E197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3 492</w:t>
            </w:r>
          </w:p>
        </w:tc>
      </w:tr>
      <w:tr w:rsidR="002828DE" w:rsidRPr="002828DE" w14:paraId="0F1194CB" w14:textId="77777777" w:rsidTr="002828DE">
        <w:trPr>
          <w:trHeight w:val="90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D69DE5D"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постоянного населения в возрасте 16 лет</w:t>
            </w:r>
          </w:p>
        </w:tc>
        <w:tc>
          <w:tcPr>
            <w:tcW w:w="599" w:type="pct"/>
            <w:tcBorders>
              <w:top w:val="nil"/>
              <w:left w:val="nil"/>
              <w:bottom w:val="single" w:sz="4" w:space="0" w:color="000000"/>
              <w:right w:val="single" w:sz="4" w:space="0" w:color="000000"/>
            </w:tcBorders>
            <w:shd w:val="clear" w:color="auto" w:fill="auto"/>
            <w:vAlign w:val="center"/>
            <w:hideMark/>
          </w:tcPr>
          <w:p w14:paraId="2184588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6D45C6A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2 364</w:t>
            </w:r>
          </w:p>
        </w:tc>
        <w:tc>
          <w:tcPr>
            <w:tcW w:w="330" w:type="pct"/>
            <w:tcBorders>
              <w:top w:val="nil"/>
              <w:left w:val="nil"/>
              <w:bottom w:val="single" w:sz="4" w:space="0" w:color="000000"/>
              <w:right w:val="single" w:sz="4" w:space="0" w:color="000000"/>
            </w:tcBorders>
            <w:shd w:val="clear" w:color="auto" w:fill="auto"/>
            <w:noWrap/>
            <w:vAlign w:val="center"/>
            <w:hideMark/>
          </w:tcPr>
          <w:p w14:paraId="28E1EB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2 613</w:t>
            </w:r>
          </w:p>
        </w:tc>
        <w:tc>
          <w:tcPr>
            <w:tcW w:w="330" w:type="pct"/>
            <w:tcBorders>
              <w:top w:val="nil"/>
              <w:left w:val="nil"/>
              <w:bottom w:val="single" w:sz="4" w:space="0" w:color="000000"/>
              <w:right w:val="single" w:sz="4" w:space="0" w:color="000000"/>
            </w:tcBorders>
            <w:shd w:val="clear" w:color="auto" w:fill="auto"/>
            <w:noWrap/>
            <w:vAlign w:val="center"/>
            <w:hideMark/>
          </w:tcPr>
          <w:p w14:paraId="7E07EB5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2 734</w:t>
            </w:r>
          </w:p>
        </w:tc>
        <w:tc>
          <w:tcPr>
            <w:tcW w:w="566" w:type="pct"/>
            <w:tcBorders>
              <w:top w:val="nil"/>
              <w:left w:val="nil"/>
              <w:bottom w:val="single" w:sz="4" w:space="0" w:color="000000"/>
              <w:right w:val="single" w:sz="4" w:space="0" w:color="000000"/>
            </w:tcBorders>
            <w:shd w:val="clear" w:color="auto" w:fill="auto"/>
            <w:noWrap/>
            <w:vAlign w:val="center"/>
            <w:hideMark/>
          </w:tcPr>
          <w:p w14:paraId="10DC928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3 055</w:t>
            </w:r>
          </w:p>
        </w:tc>
        <w:tc>
          <w:tcPr>
            <w:tcW w:w="343" w:type="pct"/>
            <w:tcBorders>
              <w:top w:val="nil"/>
              <w:left w:val="nil"/>
              <w:bottom w:val="single" w:sz="4" w:space="0" w:color="000000"/>
              <w:right w:val="single" w:sz="4" w:space="0" w:color="000000"/>
            </w:tcBorders>
            <w:shd w:val="clear" w:color="auto" w:fill="auto"/>
            <w:noWrap/>
            <w:vAlign w:val="center"/>
            <w:hideMark/>
          </w:tcPr>
          <w:p w14:paraId="78EEB6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3 058</w:t>
            </w:r>
          </w:p>
        </w:tc>
        <w:tc>
          <w:tcPr>
            <w:tcW w:w="566" w:type="pct"/>
            <w:tcBorders>
              <w:top w:val="nil"/>
              <w:left w:val="nil"/>
              <w:bottom w:val="single" w:sz="4" w:space="0" w:color="000000"/>
              <w:right w:val="single" w:sz="4" w:space="0" w:color="000000"/>
            </w:tcBorders>
            <w:shd w:val="clear" w:color="auto" w:fill="auto"/>
            <w:noWrap/>
            <w:vAlign w:val="center"/>
            <w:hideMark/>
          </w:tcPr>
          <w:p w14:paraId="78E90F7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3 339</w:t>
            </w:r>
          </w:p>
        </w:tc>
        <w:tc>
          <w:tcPr>
            <w:tcW w:w="343" w:type="pct"/>
            <w:tcBorders>
              <w:top w:val="nil"/>
              <w:left w:val="nil"/>
              <w:bottom w:val="single" w:sz="4" w:space="0" w:color="000000"/>
              <w:right w:val="single" w:sz="4" w:space="0" w:color="000000"/>
            </w:tcBorders>
            <w:shd w:val="clear" w:color="auto" w:fill="auto"/>
            <w:noWrap/>
            <w:vAlign w:val="center"/>
            <w:hideMark/>
          </w:tcPr>
          <w:p w14:paraId="200480B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3 344</w:t>
            </w:r>
          </w:p>
        </w:tc>
        <w:tc>
          <w:tcPr>
            <w:tcW w:w="566" w:type="pct"/>
            <w:tcBorders>
              <w:top w:val="nil"/>
              <w:left w:val="nil"/>
              <w:bottom w:val="single" w:sz="4" w:space="0" w:color="000000"/>
              <w:right w:val="single" w:sz="4" w:space="0" w:color="000000"/>
            </w:tcBorders>
            <w:shd w:val="clear" w:color="auto" w:fill="auto"/>
            <w:noWrap/>
            <w:vAlign w:val="center"/>
            <w:hideMark/>
          </w:tcPr>
          <w:p w14:paraId="67CB810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3 457</w:t>
            </w:r>
          </w:p>
        </w:tc>
        <w:tc>
          <w:tcPr>
            <w:tcW w:w="343" w:type="pct"/>
            <w:tcBorders>
              <w:top w:val="nil"/>
              <w:left w:val="nil"/>
              <w:bottom w:val="single" w:sz="4" w:space="0" w:color="000000"/>
              <w:right w:val="single" w:sz="4" w:space="0" w:color="000000"/>
            </w:tcBorders>
            <w:shd w:val="clear" w:color="auto" w:fill="auto"/>
            <w:noWrap/>
            <w:vAlign w:val="center"/>
            <w:hideMark/>
          </w:tcPr>
          <w:p w14:paraId="052247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3 464</w:t>
            </w:r>
          </w:p>
        </w:tc>
      </w:tr>
      <w:tr w:rsidR="002828DE" w:rsidRPr="002828DE" w14:paraId="72D9DBDA" w14:textId="77777777" w:rsidTr="002828DE">
        <w:trPr>
          <w:trHeight w:val="9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085E47F"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численность постоянного </w:t>
            </w:r>
            <w:r w:rsidRPr="002828DE">
              <w:rPr>
                <w:rFonts w:ascii="Times New Roman" w:eastAsia="Times New Roman" w:hAnsi="Times New Roman" w:cs="Times New Roman"/>
                <w:sz w:val="20"/>
                <w:szCs w:val="20"/>
                <w:lang w:eastAsia="ru-RU"/>
              </w:rPr>
              <w:lastRenderedPageBreak/>
              <w:t>населения в возрасте 17 лет</w:t>
            </w:r>
          </w:p>
        </w:tc>
        <w:tc>
          <w:tcPr>
            <w:tcW w:w="599" w:type="pct"/>
            <w:tcBorders>
              <w:top w:val="nil"/>
              <w:left w:val="nil"/>
              <w:bottom w:val="single" w:sz="4" w:space="0" w:color="000000"/>
              <w:right w:val="single" w:sz="4" w:space="0" w:color="000000"/>
            </w:tcBorders>
            <w:shd w:val="clear" w:color="auto" w:fill="auto"/>
            <w:vAlign w:val="center"/>
            <w:hideMark/>
          </w:tcPr>
          <w:p w14:paraId="1B9BB1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3EE911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2 313</w:t>
            </w:r>
          </w:p>
        </w:tc>
        <w:tc>
          <w:tcPr>
            <w:tcW w:w="330" w:type="pct"/>
            <w:tcBorders>
              <w:top w:val="nil"/>
              <w:left w:val="nil"/>
              <w:bottom w:val="single" w:sz="4" w:space="0" w:color="000000"/>
              <w:right w:val="single" w:sz="4" w:space="0" w:color="000000"/>
            </w:tcBorders>
            <w:shd w:val="clear" w:color="auto" w:fill="auto"/>
            <w:noWrap/>
            <w:vAlign w:val="center"/>
            <w:hideMark/>
          </w:tcPr>
          <w:p w14:paraId="0E5B872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2 493</w:t>
            </w:r>
          </w:p>
        </w:tc>
        <w:tc>
          <w:tcPr>
            <w:tcW w:w="330" w:type="pct"/>
            <w:tcBorders>
              <w:top w:val="nil"/>
              <w:left w:val="nil"/>
              <w:bottom w:val="single" w:sz="4" w:space="0" w:color="000000"/>
              <w:right w:val="single" w:sz="4" w:space="0" w:color="000000"/>
            </w:tcBorders>
            <w:shd w:val="clear" w:color="auto" w:fill="auto"/>
            <w:noWrap/>
            <w:vAlign w:val="center"/>
            <w:hideMark/>
          </w:tcPr>
          <w:p w14:paraId="685D0C8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2 686</w:t>
            </w:r>
          </w:p>
        </w:tc>
        <w:tc>
          <w:tcPr>
            <w:tcW w:w="566" w:type="pct"/>
            <w:tcBorders>
              <w:top w:val="nil"/>
              <w:left w:val="nil"/>
              <w:bottom w:val="single" w:sz="4" w:space="0" w:color="000000"/>
              <w:right w:val="single" w:sz="4" w:space="0" w:color="000000"/>
            </w:tcBorders>
            <w:shd w:val="clear" w:color="auto" w:fill="auto"/>
            <w:noWrap/>
            <w:vAlign w:val="center"/>
            <w:hideMark/>
          </w:tcPr>
          <w:p w14:paraId="54B59E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2 778</w:t>
            </w:r>
          </w:p>
        </w:tc>
        <w:tc>
          <w:tcPr>
            <w:tcW w:w="343" w:type="pct"/>
            <w:tcBorders>
              <w:top w:val="nil"/>
              <w:left w:val="nil"/>
              <w:bottom w:val="single" w:sz="4" w:space="0" w:color="000000"/>
              <w:right w:val="single" w:sz="4" w:space="0" w:color="000000"/>
            </w:tcBorders>
            <w:shd w:val="clear" w:color="auto" w:fill="auto"/>
            <w:noWrap/>
            <w:vAlign w:val="center"/>
            <w:hideMark/>
          </w:tcPr>
          <w:p w14:paraId="56824B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2 781</w:t>
            </w:r>
          </w:p>
        </w:tc>
        <w:tc>
          <w:tcPr>
            <w:tcW w:w="566" w:type="pct"/>
            <w:tcBorders>
              <w:top w:val="nil"/>
              <w:left w:val="nil"/>
              <w:bottom w:val="single" w:sz="4" w:space="0" w:color="000000"/>
              <w:right w:val="single" w:sz="4" w:space="0" w:color="000000"/>
            </w:tcBorders>
            <w:shd w:val="clear" w:color="auto" w:fill="auto"/>
            <w:noWrap/>
            <w:vAlign w:val="center"/>
            <w:hideMark/>
          </w:tcPr>
          <w:p w14:paraId="5F94E3C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3 094</w:t>
            </w:r>
          </w:p>
        </w:tc>
        <w:tc>
          <w:tcPr>
            <w:tcW w:w="343" w:type="pct"/>
            <w:tcBorders>
              <w:top w:val="nil"/>
              <w:left w:val="nil"/>
              <w:bottom w:val="single" w:sz="4" w:space="0" w:color="000000"/>
              <w:right w:val="single" w:sz="4" w:space="0" w:color="000000"/>
            </w:tcBorders>
            <w:shd w:val="clear" w:color="auto" w:fill="auto"/>
            <w:noWrap/>
            <w:vAlign w:val="center"/>
            <w:hideMark/>
          </w:tcPr>
          <w:p w14:paraId="6DF305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3 099</w:t>
            </w:r>
          </w:p>
        </w:tc>
        <w:tc>
          <w:tcPr>
            <w:tcW w:w="566" w:type="pct"/>
            <w:tcBorders>
              <w:top w:val="nil"/>
              <w:left w:val="nil"/>
              <w:bottom w:val="single" w:sz="4" w:space="0" w:color="000000"/>
              <w:right w:val="single" w:sz="4" w:space="0" w:color="000000"/>
            </w:tcBorders>
            <w:shd w:val="clear" w:color="auto" w:fill="auto"/>
            <w:noWrap/>
            <w:vAlign w:val="center"/>
            <w:hideMark/>
          </w:tcPr>
          <w:p w14:paraId="1F33B39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3 378</w:t>
            </w:r>
          </w:p>
        </w:tc>
        <w:tc>
          <w:tcPr>
            <w:tcW w:w="343" w:type="pct"/>
            <w:tcBorders>
              <w:top w:val="nil"/>
              <w:left w:val="nil"/>
              <w:bottom w:val="single" w:sz="4" w:space="0" w:color="000000"/>
              <w:right w:val="single" w:sz="4" w:space="0" w:color="000000"/>
            </w:tcBorders>
            <w:shd w:val="clear" w:color="auto" w:fill="auto"/>
            <w:noWrap/>
            <w:vAlign w:val="center"/>
            <w:hideMark/>
          </w:tcPr>
          <w:p w14:paraId="1D7D816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3 385</w:t>
            </w:r>
          </w:p>
        </w:tc>
      </w:tr>
      <w:tr w:rsidR="002828DE" w:rsidRPr="002828DE" w14:paraId="72807710"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AD4241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Промышленное производство</w:t>
            </w:r>
          </w:p>
        </w:tc>
        <w:tc>
          <w:tcPr>
            <w:tcW w:w="599" w:type="pct"/>
            <w:tcBorders>
              <w:top w:val="nil"/>
              <w:left w:val="nil"/>
              <w:bottom w:val="single" w:sz="4" w:space="0" w:color="000000"/>
              <w:right w:val="single" w:sz="4" w:space="0" w:color="000000"/>
            </w:tcBorders>
            <w:shd w:val="clear" w:color="auto" w:fill="auto"/>
            <w:vAlign w:val="center"/>
            <w:hideMark/>
          </w:tcPr>
          <w:p w14:paraId="2778935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7B9516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B751D0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6E8A23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35A3E2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B41F0D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BC0BA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BC45C3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712D73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78D7310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1A7B9C23" w14:textId="77777777" w:rsidTr="002828DE">
        <w:trPr>
          <w:trHeight w:val="21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564908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Объем отгруженных товаров собственного производства, выполненных работ и услуг собственными силами по промышленным видам деятельности по крупным и средним организациям (без организаций </w:t>
            </w:r>
            <w:proofErr w:type="gramStart"/>
            <w:r w:rsidRPr="002828DE">
              <w:rPr>
                <w:rFonts w:ascii="Times New Roman" w:eastAsia="Times New Roman" w:hAnsi="Times New Roman" w:cs="Times New Roman"/>
                <w:sz w:val="20"/>
                <w:szCs w:val="20"/>
                <w:lang w:eastAsia="ru-RU"/>
              </w:rPr>
              <w:t>с численностью</w:t>
            </w:r>
            <w:proofErr w:type="gramEnd"/>
            <w:r w:rsidRPr="002828DE">
              <w:rPr>
                <w:rFonts w:ascii="Times New Roman" w:eastAsia="Times New Roman" w:hAnsi="Times New Roman" w:cs="Times New Roman"/>
                <w:sz w:val="20"/>
                <w:szCs w:val="20"/>
                <w:lang w:eastAsia="ru-RU"/>
              </w:rPr>
              <w:t xml:space="preserve"> работающих менее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3E0984A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t>млн.руб</w:t>
            </w:r>
            <w:proofErr w:type="gramEnd"/>
            <w:r w:rsidRPr="002828DE">
              <w:rPr>
                <w:rFonts w:ascii="Times New Roman" w:eastAsia="Times New Roman" w:hAnsi="Times New Roman" w:cs="Times New Roman"/>
                <w:sz w:val="20"/>
                <w:szCs w:val="20"/>
                <w:lang w:eastAsia="ru-RU"/>
              </w:rPr>
              <w:t>.в</w:t>
            </w:r>
            <w:proofErr w:type="spellEnd"/>
            <w:r w:rsidRPr="002828DE">
              <w:rPr>
                <w:rFonts w:ascii="Times New Roman" w:eastAsia="Times New Roman" w:hAnsi="Times New Roman" w:cs="Times New Roman"/>
                <w:sz w:val="20"/>
                <w:szCs w:val="20"/>
                <w:lang w:eastAsia="ru-RU"/>
              </w:rPr>
              <w:t xml:space="preserve"> ценах соответствующих лет</w:t>
            </w:r>
          </w:p>
        </w:tc>
        <w:tc>
          <w:tcPr>
            <w:tcW w:w="330" w:type="pct"/>
            <w:tcBorders>
              <w:top w:val="nil"/>
              <w:left w:val="nil"/>
              <w:bottom w:val="single" w:sz="4" w:space="0" w:color="000000"/>
              <w:right w:val="single" w:sz="4" w:space="0" w:color="000000"/>
            </w:tcBorders>
            <w:shd w:val="clear" w:color="auto" w:fill="auto"/>
            <w:noWrap/>
            <w:vAlign w:val="center"/>
            <w:hideMark/>
          </w:tcPr>
          <w:p w14:paraId="0E32CC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155 179,5</w:t>
            </w:r>
          </w:p>
        </w:tc>
        <w:tc>
          <w:tcPr>
            <w:tcW w:w="330" w:type="pct"/>
            <w:tcBorders>
              <w:top w:val="nil"/>
              <w:left w:val="nil"/>
              <w:bottom w:val="single" w:sz="4" w:space="0" w:color="000000"/>
              <w:right w:val="single" w:sz="4" w:space="0" w:color="000000"/>
            </w:tcBorders>
            <w:shd w:val="clear" w:color="auto" w:fill="auto"/>
            <w:noWrap/>
            <w:vAlign w:val="center"/>
            <w:hideMark/>
          </w:tcPr>
          <w:p w14:paraId="4DECFDF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159 774,3</w:t>
            </w:r>
          </w:p>
        </w:tc>
        <w:tc>
          <w:tcPr>
            <w:tcW w:w="330" w:type="pct"/>
            <w:tcBorders>
              <w:top w:val="nil"/>
              <w:left w:val="nil"/>
              <w:bottom w:val="single" w:sz="4" w:space="0" w:color="000000"/>
              <w:right w:val="single" w:sz="4" w:space="0" w:color="000000"/>
            </w:tcBorders>
            <w:shd w:val="clear" w:color="auto" w:fill="auto"/>
            <w:noWrap/>
            <w:vAlign w:val="center"/>
            <w:hideMark/>
          </w:tcPr>
          <w:p w14:paraId="17D799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168 903,4</w:t>
            </w:r>
          </w:p>
        </w:tc>
        <w:tc>
          <w:tcPr>
            <w:tcW w:w="566" w:type="pct"/>
            <w:tcBorders>
              <w:top w:val="nil"/>
              <w:left w:val="nil"/>
              <w:bottom w:val="single" w:sz="4" w:space="0" w:color="000000"/>
              <w:right w:val="single" w:sz="4" w:space="0" w:color="000000"/>
            </w:tcBorders>
            <w:shd w:val="clear" w:color="auto" w:fill="auto"/>
            <w:noWrap/>
            <w:vAlign w:val="center"/>
            <w:hideMark/>
          </w:tcPr>
          <w:p w14:paraId="453B4DA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172 437,4</w:t>
            </w:r>
          </w:p>
        </w:tc>
        <w:tc>
          <w:tcPr>
            <w:tcW w:w="343" w:type="pct"/>
            <w:tcBorders>
              <w:top w:val="nil"/>
              <w:left w:val="nil"/>
              <w:bottom w:val="single" w:sz="4" w:space="0" w:color="000000"/>
              <w:right w:val="single" w:sz="4" w:space="0" w:color="000000"/>
            </w:tcBorders>
            <w:shd w:val="clear" w:color="auto" w:fill="auto"/>
            <w:noWrap/>
            <w:vAlign w:val="center"/>
            <w:hideMark/>
          </w:tcPr>
          <w:p w14:paraId="0F1F22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175 027,8</w:t>
            </w:r>
          </w:p>
        </w:tc>
        <w:tc>
          <w:tcPr>
            <w:tcW w:w="566" w:type="pct"/>
            <w:tcBorders>
              <w:top w:val="nil"/>
              <w:left w:val="nil"/>
              <w:bottom w:val="single" w:sz="4" w:space="0" w:color="000000"/>
              <w:right w:val="single" w:sz="4" w:space="0" w:color="000000"/>
            </w:tcBorders>
            <w:shd w:val="clear" w:color="auto" w:fill="auto"/>
            <w:noWrap/>
            <w:vAlign w:val="center"/>
            <w:hideMark/>
          </w:tcPr>
          <w:p w14:paraId="387DC3C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177 211,5</w:t>
            </w:r>
          </w:p>
        </w:tc>
        <w:tc>
          <w:tcPr>
            <w:tcW w:w="343" w:type="pct"/>
            <w:tcBorders>
              <w:top w:val="nil"/>
              <w:left w:val="nil"/>
              <w:bottom w:val="single" w:sz="4" w:space="0" w:color="000000"/>
              <w:right w:val="single" w:sz="4" w:space="0" w:color="000000"/>
            </w:tcBorders>
            <w:shd w:val="clear" w:color="auto" w:fill="auto"/>
            <w:noWrap/>
            <w:vAlign w:val="center"/>
            <w:hideMark/>
          </w:tcPr>
          <w:p w14:paraId="4BCD995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182 629,6</w:t>
            </w:r>
          </w:p>
        </w:tc>
        <w:tc>
          <w:tcPr>
            <w:tcW w:w="566" w:type="pct"/>
            <w:tcBorders>
              <w:top w:val="nil"/>
              <w:left w:val="nil"/>
              <w:bottom w:val="single" w:sz="4" w:space="0" w:color="000000"/>
              <w:right w:val="single" w:sz="4" w:space="0" w:color="000000"/>
            </w:tcBorders>
            <w:shd w:val="clear" w:color="auto" w:fill="auto"/>
            <w:noWrap/>
            <w:vAlign w:val="center"/>
            <w:hideMark/>
          </w:tcPr>
          <w:p w14:paraId="298080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183 703,5</w:t>
            </w:r>
          </w:p>
        </w:tc>
        <w:tc>
          <w:tcPr>
            <w:tcW w:w="343" w:type="pct"/>
            <w:tcBorders>
              <w:top w:val="nil"/>
              <w:left w:val="nil"/>
              <w:bottom w:val="single" w:sz="4" w:space="0" w:color="000000"/>
              <w:right w:val="single" w:sz="4" w:space="0" w:color="000000"/>
            </w:tcBorders>
            <w:shd w:val="clear" w:color="auto" w:fill="auto"/>
            <w:noWrap/>
            <w:vAlign w:val="center"/>
            <w:hideMark/>
          </w:tcPr>
          <w:p w14:paraId="41DB70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192 189,6</w:t>
            </w:r>
          </w:p>
        </w:tc>
      </w:tr>
      <w:tr w:rsidR="002828DE" w:rsidRPr="002828DE" w14:paraId="16CA28EE"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321BC8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Темп роста объема отгруженных товаров собственного производства, выполненных работ и услуг собственными силами по промышленным видам деятельности по крупным и средним организациям (без организаций </w:t>
            </w:r>
            <w:proofErr w:type="gramStart"/>
            <w:r w:rsidRPr="002828DE">
              <w:rPr>
                <w:rFonts w:ascii="Times New Roman" w:eastAsia="Times New Roman" w:hAnsi="Times New Roman" w:cs="Times New Roman"/>
                <w:sz w:val="20"/>
                <w:szCs w:val="20"/>
                <w:lang w:eastAsia="ru-RU"/>
              </w:rPr>
              <w:t xml:space="preserve">с </w:t>
            </w:r>
            <w:r w:rsidRPr="002828DE">
              <w:rPr>
                <w:rFonts w:ascii="Times New Roman" w:eastAsia="Times New Roman" w:hAnsi="Times New Roman" w:cs="Times New Roman"/>
                <w:sz w:val="20"/>
                <w:szCs w:val="20"/>
                <w:lang w:eastAsia="ru-RU"/>
              </w:rPr>
              <w:lastRenderedPageBreak/>
              <w:t>численностью</w:t>
            </w:r>
            <w:proofErr w:type="gramEnd"/>
            <w:r w:rsidRPr="002828DE">
              <w:rPr>
                <w:rFonts w:ascii="Times New Roman" w:eastAsia="Times New Roman" w:hAnsi="Times New Roman" w:cs="Times New Roman"/>
                <w:sz w:val="20"/>
                <w:szCs w:val="20"/>
                <w:lang w:eastAsia="ru-RU"/>
              </w:rPr>
              <w:t xml:space="preserve"> работающих менее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104ABB1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1DF8741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72,5</w:t>
            </w:r>
          </w:p>
        </w:tc>
        <w:tc>
          <w:tcPr>
            <w:tcW w:w="330" w:type="pct"/>
            <w:tcBorders>
              <w:top w:val="nil"/>
              <w:left w:val="nil"/>
              <w:bottom w:val="single" w:sz="4" w:space="0" w:color="000000"/>
              <w:right w:val="single" w:sz="4" w:space="0" w:color="000000"/>
            </w:tcBorders>
            <w:shd w:val="clear" w:color="auto" w:fill="auto"/>
            <w:noWrap/>
            <w:vAlign w:val="center"/>
            <w:hideMark/>
          </w:tcPr>
          <w:p w14:paraId="5F897CA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103,0</w:t>
            </w:r>
          </w:p>
        </w:tc>
        <w:tc>
          <w:tcPr>
            <w:tcW w:w="330" w:type="pct"/>
            <w:tcBorders>
              <w:top w:val="nil"/>
              <w:left w:val="nil"/>
              <w:bottom w:val="single" w:sz="4" w:space="0" w:color="000000"/>
              <w:right w:val="single" w:sz="4" w:space="0" w:color="000000"/>
            </w:tcBorders>
            <w:shd w:val="clear" w:color="auto" w:fill="auto"/>
            <w:noWrap/>
            <w:vAlign w:val="center"/>
            <w:hideMark/>
          </w:tcPr>
          <w:p w14:paraId="3880E42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105,7</w:t>
            </w:r>
          </w:p>
        </w:tc>
        <w:tc>
          <w:tcPr>
            <w:tcW w:w="566" w:type="pct"/>
            <w:tcBorders>
              <w:top w:val="nil"/>
              <w:left w:val="nil"/>
              <w:bottom w:val="single" w:sz="4" w:space="0" w:color="000000"/>
              <w:right w:val="single" w:sz="4" w:space="0" w:color="000000"/>
            </w:tcBorders>
            <w:shd w:val="clear" w:color="auto" w:fill="auto"/>
            <w:noWrap/>
            <w:vAlign w:val="center"/>
            <w:hideMark/>
          </w:tcPr>
          <w:p w14:paraId="43BD3D7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102,1</w:t>
            </w:r>
          </w:p>
        </w:tc>
        <w:tc>
          <w:tcPr>
            <w:tcW w:w="343" w:type="pct"/>
            <w:tcBorders>
              <w:top w:val="nil"/>
              <w:left w:val="nil"/>
              <w:bottom w:val="single" w:sz="4" w:space="0" w:color="000000"/>
              <w:right w:val="single" w:sz="4" w:space="0" w:color="000000"/>
            </w:tcBorders>
            <w:shd w:val="clear" w:color="auto" w:fill="auto"/>
            <w:noWrap/>
            <w:vAlign w:val="center"/>
            <w:hideMark/>
          </w:tcPr>
          <w:p w14:paraId="4DEC499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103,6</w:t>
            </w:r>
          </w:p>
        </w:tc>
        <w:tc>
          <w:tcPr>
            <w:tcW w:w="566" w:type="pct"/>
            <w:tcBorders>
              <w:top w:val="nil"/>
              <w:left w:val="nil"/>
              <w:bottom w:val="single" w:sz="4" w:space="0" w:color="000000"/>
              <w:right w:val="single" w:sz="4" w:space="0" w:color="000000"/>
            </w:tcBorders>
            <w:shd w:val="clear" w:color="auto" w:fill="auto"/>
            <w:noWrap/>
            <w:vAlign w:val="center"/>
            <w:hideMark/>
          </w:tcPr>
          <w:p w14:paraId="7CCFD84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102,8</w:t>
            </w:r>
          </w:p>
        </w:tc>
        <w:tc>
          <w:tcPr>
            <w:tcW w:w="343" w:type="pct"/>
            <w:tcBorders>
              <w:top w:val="nil"/>
              <w:left w:val="nil"/>
              <w:bottom w:val="single" w:sz="4" w:space="0" w:color="000000"/>
              <w:right w:val="single" w:sz="4" w:space="0" w:color="000000"/>
            </w:tcBorders>
            <w:shd w:val="clear" w:color="auto" w:fill="auto"/>
            <w:noWrap/>
            <w:vAlign w:val="center"/>
            <w:hideMark/>
          </w:tcPr>
          <w:p w14:paraId="4CA925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104,3</w:t>
            </w:r>
          </w:p>
        </w:tc>
        <w:tc>
          <w:tcPr>
            <w:tcW w:w="566" w:type="pct"/>
            <w:tcBorders>
              <w:top w:val="nil"/>
              <w:left w:val="nil"/>
              <w:bottom w:val="single" w:sz="4" w:space="0" w:color="000000"/>
              <w:right w:val="single" w:sz="4" w:space="0" w:color="000000"/>
            </w:tcBorders>
            <w:shd w:val="clear" w:color="auto" w:fill="auto"/>
            <w:noWrap/>
            <w:vAlign w:val="center"/>
            <w:hideMark/>
          </w:tcPr>
          <w:p w14:paraId="100B272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103,7</w:t>
            </w:r>
          </w:p>
        </w:tc>
        <w:tc>
          <w:tcPr>
            <w:tcW w:w="343" w:type="pct"/>
            <w:tcBorders>
              <w:top w:val="nil"/>
              <w:left w:val="nil"/>
              <w:bottom w:val="single" w:sz="4" w:space="0" w:color="000000"/>
              <w:right w:val="single" w:sz="4" w:space="0" w:color="000000"/>
            </w:tcBorders>
            <w:shd w:val="clear" w:color="auto" w:fill="auto"/>
            <w:noWrap/>
            <w:vAlign w:val="center"/>
            <w:hideMark/>
          </w:tcPr>
          <w:p w14:paraId="16E97F6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105,2</w:t>
            </w:r>
          </w:p>
        </w:tc>
      </w:tr>
      <w:tr w:rsidR="002828DE" w:rsidRPr="002828DE" w14:paraId="00E37208" w14:textId="77777777" w:rsidTr="002828DE">
        <w:trPr>
          <w:trHeight w:val="15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490EC0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Индекс промышленного производства по крупным и средним организациям (без организаций </w:t>
            </w:r>
            <w:proofErr w:type="gramStart"/>
            <w:r w:rsidRPr="002828DE">
              <w:rPr>
                <w:rFonts w:ascii="Times New Roman" w:eastAsia="Times New Roman" w:hAnsi="Times New Roman" w:cs="Times New Roman"/>
                <w:sz w:val="20"/>
                <w:szCs w:val="20"/>
                <w:lang w:eastAsia="ru-RU"/>
              </w:rPr>
              <w:t>с численностью</w:t>
            </w:r>
            <w:proofErr w:type="gramEnd"/>
            <w:r w:rsidRPr="002828DE">
              <w:rPr>
                <w:rFonts w:ascii="Times New Roman" w:eastAsia="Times New Roman" w:hAnsi="Times New Roman" w:cs="Times New Roman"/>
                <w:sz w:val="20"/>
                <w:szCs w:val="20"/>
                <w:lang w:eastAsia="ru-RU"/>
              </w:rPr>
              <w:t xml:space="preserve"> работающих менее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26BACF6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67B2C77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76,8</w:t>
            </w:r>
          </w:p>
        </w:tc>
        <w:tc>
          <w:tcPr>
            <w:tcW w:w="330" w:type="pct"/>
            <w:tcBorders>
              <w:top w:val="nil"/>
              <w:left w:val="nil"/>
              <w:bottom w:val="single" w:sz="4" w:space="0" w:color="000000"/>
              <w:right w:val="single" w:sz="4" w:space="0" w:color="000000"/>
            </w:tcBorders>
            <w:shd w:val="clear" w:color="auto" w:fill="auto"/>
            <w:noWrap/>
            <w:vAlign w:val="center"/>
            <w:hideMark/>
          </w:tcPr>
          <w:p w14:paraId="509A99B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99,1</w:t>
            </w:r>
          </w:p>
        </w:tc>
        <w:tc>
          <w:tcPr>
            <w:tcW w:w="330" w:type="pct"/>
            <w:tcBorders>
              <w:top w:val="nil"/>
              <w:left w:val="nil"/>
              <w:bottom w:val="single" w:sz="4" w:space="0" w:color="000000"/>
              <w:right w:val="single" w:sz="4" w:space="0" w:color="000000"/>
            </w:tcBorders>
            <w:shd w:val="clear" w:color="auto" w:fill="auto"/>
            <w:noWrap/>
            <w:vAlign w:val="center"/>
            <w:hideMark/>
          </w:tcPr>
          <w:p w14:paraId="5607BC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90,0</w:t>
            </w:r>
          </w:p>
        </w:tc>
        <w:tc>
          <w:tcPr>
            <w:tcW w:w="566" w:type="pct"/>
            <w:tcBorders>
              <w:top w:val="nil"/>
              <w:left w:val="nil"/>
              <w:bottom w:val="single" w:sz="4" w:space="0" w:color="000000"/>
              <w:right w:val="single" w:sz="4" w:space="0" w:color="000000"/>
            </w:tcBorders>
            <w:shd w:val="clear" w:color="auto" w:fill="auto"/>
            <w:noWrap/>
            <w:vAlign w:val="center"/>
            <w:hideMark/>
          </w:tcPr>
          <w:p w14:paraId="01D83F9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98,5</w:t>
            </w:r>
          </w:p>
        </w:tc>
        <w:tc>
          <w:tcPr>
            <w:tcW w:w="343" w:type="pct"/>
            <w:tcBorders>
              <w:top w:val="nil"/>
              <w:left w:val="nil"/>
              <w:bottom w:val="single" w:sz="4" w:space="0" w:color="000000"/>
              <w:right w:val="single" w:sz="4" w:space="0" w:color="000000"/>
            </w:tcBorders>
            <w:shd w:val="clear" w:color="auto" w:fill="auto"/>
            <w:noWrap/>
            <w:vAlign w:val="center"/>
            <w:hideMark/>
          </w:tcPr>
          <w:p w14:paraId="600D49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99,9</w:t>
            </w:r>
          </w:p>
        </w:tc>
        <w:tc>
          <w:tcPr>
            <w:tcW w:w="566" w:type="pct"/>
            <w:tcBorders>
              <w:top w:val="nil"/>
              <w:left w:val="nil"/>
              <w:bottom w:val="single" w:sz="4" w:space="0" w:color="000000"/>
              <w:right w:val="single" w:sz="4" w:space="0" w:color="000000"/>
            </w:tcBorders>
            <w:shd w:val="clear" w:color="auto" w:fill="auto"/>
            <w:noWrap/>
            <w:vAlign w:val="center"/>
            <w:hideMark/>
          </w:tcPr>
          <w:p w14:paraId="78BDD0D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100,4</w:t>
            </w:r>
          </w:p>
        </w:tc>
        <w:tc>
          <w:tcPr>
            <w:tcW w:w="343" w:type="pct"/>
            <w:tcBorders>
              <w:top w:val="nil"/>
              <w:left w:val="nil"/>
              <w:bottom w:val="single" w:sz="4" w:space="0" w:color="000000"/>
              <w:right w:val="single" w:sz="4" w:space="0" w:color="000000"/>
            </w:tcBorders>
            <w:shd w:val="clear" w:color="auto" w:fill="auto"/>
            <w:noWrap/>
            <w:vAlign w:val="center"/>
            <w:hideMark/>
          </w:tcPr>
          <w:p w14:paraId="2502AC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101,9</w:t>
            </w:r>
          </w:p>
        </w:tc>
        <w:tc>
          <w:tcPr>
            <w:tcW w:w="566" w:type="pct"/>
            <w:tcBorders>
              <w:top w:val="nil"/>
              <w:left w:val="nil"/>
              <w:bottom w:val="single" w:sz="4" w:space="0" w:color="000000"/>
              <w:right w:val="single" w:sz="4" w:space="0" w:color="000000"/>
            </w:tcBorders>
            <w:shd w:val="clear" w:color="auto" w:fill="auto"/>
            <w:noWrap/>
            <w:vAlign w:val="center"/>
            <w:hideMark/>
          </w:tcPr>
          <w:p w14:paraId="72B345B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100,0</w:t>
            </w:r>
          </w:p>
        </w:tc>
        <w:tc>
          <w:tcPr>
            <w:tcW w:w="343" w:type="pct"/>
            <w:tcBorders>
              <w:top w:val="nil"/>
              <w:left w:val="nil"/>
              <w:bottom w:val="single" w:sz="4" w:space="0" w:color="000000"/>
              <w:right w:val="single" w:sz="4" w:space="0" w:color="000000"/>
            </w:tcBorders>
            <w:shd w:val="clear" w:color="auto" w:fill="auto"/>
            <w:noWrap/>
            <w:vAlign w:val="center"/>
            <w:hideMark/>
          </w:tcPr>
          <w:p w14:paraId="628770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101,4</w:t>
            </w:r>
          </w:p>
        </w:tc>
      </w:tr>
      <w:tr w:rsidR="002828DE" w:rsidRPr="002828DE" w14:paraId="53A53B40"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09A4A50"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индекс-дефлятор цен</w:t>
            </w:r>
          </w:p>
        </w:tc>
        <w:tc>
          <w:tcPr>
            <w:tcW w:w="599" w:type="pct"/>
            <w:tcBorders>
              <w:top w:val="nil"/>
              <w:left w:val="nil"/>
              <w:bottom w:val="single" w:sz="4" w:space="0" w:color="000000"/>
              <w:right w:val="single" w:sz="4" w:space="0" w:color="000000"/>
            </w:tcBorders>
            <w:shd w:val="clear" w:color="auto" w:fill="auto"/>
            <w:vAlign w:val="center"/>
            <w:hideMark/>
          </w:tcPr>
          <w:p w14:paraId="2A21BBC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6B2C8E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94,4</w:t>
            </w:r>
          </w:p>
        </w:tc>
        <w:tc>
          <w:tcPr>
            <w:tcW w:w="330" w:type="pct"/>
            <w:tcBorders>
              <w:top w:val="nil"/>
              <w:left w:val="nil"/>
              <w:bottom w:val="single" w:sz="4" w:space="0" w:color="000000"/>
              <w:right w:val="single" w:sz="4" w:space="0" w:color="000000"/>
            </w:tcBorders>
            <w:shd w:val="clear" w:color="auto" w:fill="auto"/>
            <w:noWrap/>
            <w:vAlign w:val="center"/>
            <w:hideMark/>
          </w:tcPr>
          <w:p w14:paraId="275739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103,9</w:t>
            </w:r>
          </w:p>
        </w:tc>
        <w:tc>
          <w:tcPr>
            <w:tcW w:w="330" w:type="pct"/>
            <w:tcBorders>
              <w:top w:val="nil"/>
              <w:left w:val="nil"/>
              <w:bottom w:val="single" w:sz="4" w:space="0" w:color="000000"/>
              <w:right w:val="single" w:sz="4" w:space="0" w:color="000000"/>
            </w:tcBorders>
            <w:shd w:val="clear" w:color="auto" w:fill="auto"/>
            <w:noWrap/>
            <w:vAlign w:val="center"/>
            <w:hideMark/>
          </w:tcPr>
          <w:p w14:paraId="583BB62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117,4</w:t>
            </w:r>
          </w:p>
        </w:tc>
        <w:tc>
          <w:tcPr>
            <w:tcW w:w="566" w:type="pct"/>
            <w:tcBorders>
              <w:top w:val="nil"/>
              <w:left w:val="nil"/>
              <w:bottom w:val="single" w:sz="4" w:space="0" w:color="000000"/>
              <w:right w:val="single" w:sz="4" w:space="0" w:color="000000"/>
            </w:tcBorders>
            <w:shd w:val="clear" w:color="auto" w:fill="auto"/>
            <w:noWrap/>
            <w:vAlign w:val="center"/>
            <w:hideMark/>
          </w:tcPr>
          <w:p w14:paraId="05C793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103,7</w:t>
            </w:r>
          </w:p>
        </w:tc>
        <w:tc>
          <w:tcPr>
            <w:tcW w:w="343" w:type="pct"/>
            <w:tcBorders>
              <w:top w:val="nil"/>
              <w:left w:val="nil"/>
              <w:bottom w:val="single" w:sz="4" w:space="0" w:color="000000"/>
              <w:right w:val="single" w:sz="4" w:space="0" w:color="000000"/>
            </w:tcBorders>
            <w:shd w:val="clear" w:color="auto" w:fill="auto"/>
            <w:noWrap/>
            <w:vAlign w:val="center"/>
            <w:hideMark/>
          </w:tcPr>
          <w:p w14:paraId="5468774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103,7</w:t>
            </w:r>
          </w:p>
        </w:tc>
        <w:tc>
          <w:tcPr>
            <w:tcW w:w="566" w:type="pct"/>
            <w:tcBorders>
              <w:top w:val="nil"/>
              <w:left w:val="nil"/>
              <w:bottom w:val="single" w:sz="4" w:space="0" w:color="000000"/>
              <w:right w:val="single" w:sz="4" w:space="0" w:color="000000"/>
            </w:tcBorders>
            <w:shd w:val="clear" w:color="auto" w:fill="auto"/>
            <w:noWrap/>
            <w:vAlign w:val="center"/>
            <w:hideMark/>
          </w:tcPr>
          <w:p w14:paraId="46B4E31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102,4</w:t>
            </w:r>
          </w:p>
        </w:tc>
        <w:tc>
          <w:tcPr>
            <w:tcW w:w="343" w:type="pct"/>
            <w:tcBorders>
              <w:top w:val="nil"/>
              <w:left w:val="nil"/>
              <w:bottom w:val="single" w:sz="4" w:space="0" w:color="000000"/>
              <w:right w:val="single" w:sz="4" w:space="0" w:color="000000"/>
            </w:tcBorders>
            <w:shd w:val="clear" w:color="auto" w:fill="auto"/>
            <w:noWrap/>
            <w:vAlign w:val="center"/>
            <w:hideMark/>
          </w:tcPr>
          <w:p w14:paraId="2479C73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102,4</w:t>
            </w:r>
          </w:p>
        </w:tc>
        <w:tc>
          <w:tcPr>
            <w:tcW w:w="566" w:type="pct"/>
            <w:tcBorders>
              <w:top w:val="nil"/>
              <w:left w:val="nil"/>
              <w:bottom w:val="single" w:sz="4" w:space="0" w:color="000000"/>
              <w:right w:val="single" w:sz="4" w:space="0" w:color="000000"/>
            </w:tcBorders>
            <w:shd w:val="clear" w:color="auto" w:fill="auto"/>
            <w:noWrap/>
            <w:vAlign w:val="center"/>
            <w:hideMark/>
          </w:tcPr>
          <w:p w14:paraId="6EDBA6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103,7</w:t>
            </w:r>
          </w:p>
        </w:tc>
        <w:tc>
          <w:tcPr>
            <w:tcW w:w="343" w:type="pct"/>
            <w:tcBorders>
              <w:top w:val="nil"/>
              <w:left w:val="nil"/>
              <w:bottom w:val="single" w:sz="4" w:space="0" w:color="000000"/>
              <w:right w:val="single" w:sz="4" w:space="0" w:color="000000"/>
            </w:tcBorders>
            <w:shd w:val="clear" w:color="auto" w:fill="auto"/>
            <w:noWrap/>
            <w:vAlign w:val="center"/>
            <w:hideMark/>
          </w:tcPr>
          <w:p w14:paraId="7B7F09B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103,7</w:t>
            </w:r>
          </w:p>
        </w:tc>
      </w:tr>
      <w:tr w:rsidR="002828DE" w:rsidRPr="002828DE" w14:paraId="2105EB60" w14:textId="77777777" w:rsidTr="002828DE">
        <w:trPr>
          <w:trHeight w:val="163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4DEEAE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по видам экономической деятельности по крупным и средним организациям (без организаций </w:t>
            </w:r>
            <w:proofErr w:type="gramStart"/>
            <w:r w:rsidRPr="002828DE">
              <w:rPr>
                <w:rFonts w:ascii="Times New Roman" w:eastAsia="Times New Roman" w:hAnsi="Times New Roman" w:cs="Times New Roman"/>
                <w:sz w:val="20"/>
                <w:szCs w:val="20"/>
                <w:lang w:eastAsia="ru-RU"/>
              </w:rPr>
              <w:t>с численностью</w:t>
            </w:r>
            <w:proofErr w:type="gramEnd"/>
            <w:r w:rsidRPr="002828DE">
              <w:rPr>
                <w:rFonts w:ascii="Times New Roman" w:eastAsia="Times New Roman" w:hAnsi="Times New Roman" w:cs="Times New Roman"/>
                <w:sz w:val="20"/>
                <w:szCs w:val="20"/>
                <w:lang w:eastAsia="ru-RU"/>
              </w:rPr>
              <w:t xml:space="preserve"> работающих менее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76E5916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0080A3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F7BB15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74E877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AB05AB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A9500F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151C49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8EFA0A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BF42C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15CD28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238A6C60"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B238349"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Добыча полезных ископаемых</w:t>
            </w:r>
          </w:p>
        </w:tc>
        <w:tc>
          <w:tcPr>
            <w:tcW w:w="599" w:type="pct"/>
            <w:tcBorders>
              <w:top w:val="nil"/>
              <w:left w:val="nil"/>
              <w:bottom w:val="single" w:sz="4" w:space="0" w:color="000000"/>
              <w:right w:val="single" w:sz="4" w:space="0" w:color="000000"/>
            </w:tcBorders>
            <w:shd w:val="clear" w:color="auto" w:fill="auto"/>
            <w:vAlign w:val="center"/>
            <w:hideMark/>
          </w:tcPr>
          <w:p w14:paraId="1C70775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19E123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82D1C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059ACDD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ED64D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1E783AC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573377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024786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22CA20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55185E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7ACDAC7C"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06C629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Объем отгруженных товаров собственного производства, выполненных работ и услуг собственными силами </w:t>
            </w:r>
            <w:proofErr w:type="gramStart"/>
            <w:r w:rsidRPr="002828DE">
              <w:rPr>
                <w:rFonts w:ascii="Times New Roman" w:eastAsia="Times New Roman" w:hAnsi="Times New Roman" w:cs="Times New Roman"/>
                <w:sz w:val="20"/>
                <w:szCs w:val="20"/>
                <w:lang w:eastAsia="ru-RU"/>
              </w:rPr>
              <w:t>о крупным и средним организациям</w:t>
            </w:r>
            <w:proofErr w:type="gramEnd"/>
            <w:r w:rsidRPr="002828DE">
              <w:rPr>
                <w:rFonts w:ascii="Times New Roman" w:eastAsia="Times New Roman" w:hAnsi="Times New Roman" w:cs="Times New Roman"/>
                <w:sz w:val="20"/>
                <w:szCs w:val="20"/>
                <w:lang w:eastAsia="ru-RU"/>
              </w:rPr>
              <w:t xml:space="preserve"> (без </w:t>
            </w:r>
            <w:r w:rsidRPr="002828DE">
              <w:rPr>
                <w:rFonts w:ascii="Times New Roman" w:eastAsia="Times New Roman" w:hAnsi="Times New Roman" w:cs="Times New Roman"/>
                <w:sz w:val="20"/>
                <w:szCs w:val="20"/>
                <w:lang w:eastAsia="ru-RU"/>
              </w:rPr>
              <w:lastRenderedPageBreak/>
              <w:t>организаций с численностью работающих менее 15 человек) - раздел B</w:t>
            </w:r>
          </w:p>
        </w:tc>
        <w:tc>
          <w:tcPr>
            <w:tcW w:w="599" w:type="pct"/>
            <w:tcBorders>
              <w:top w:val="nil"/>
              <w:left w:val="nil"/>
              <w:bottom w:val="single" w:sz="4" w:space="0" w:color="000000"/>
              <w:right w:val="single" w:sz="4" w:space="0" w:color="000000"/>
            </w:tcBorders>
            <w:shd w:val="clear" w:color="auto" w:fill="auto"/>
            <w:vAlign w:val="center"/>
            <w:hideMark/>
          </w:tcPr>
          <w:p w14:paraId="290F805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lastRenderedPageBreak/>
              <w:t>млн.руб</w:t>
            </w:r>
            <w:proofErr w:type="gramEnd"/>
            <w:r w:rsidRPr="002828DE">
              <w:rPr>
                <w:rFonts w:ascii="Times New Roman" w:eastAsia="Times New Roman" w:hAnsi="Times New Roman" w:cs="Times New Roman"/>
                <w:sz w:val="20"/>
                <w:szCs w:val="20"/>
                <w:lang w:eastAsia="ru-RU"/>
              </w:rPr>
              <w:t>.в</w:t>
            </w:r>
            <w:proofErr w:type="spellEnd"/>
            <w:r w:rsidRPr="002828DE">
              <w:rPr>
                <w:rFonts w:ascii="Times New Roman" w:eastAsia="Times New Roman" w:hAnsi="Times New Roman" w:cs="Times New Roman"/>
                <w:sz w:val="20"/>
                <w:szCs w:val="20"/>
                <w:lang w:eastAsia="ru-RU"/>
              </w:rPr>
              <w:t xml:space="preserve"> ценах соответствующих </w:t>
            </w:r>
            <w:proofErr w:type="spellStart"/>
            <w:r w:rsidRPr="002828DE">
              <w:rPr>
                <w:rFonts w:ascii="Times New Roman" w:eastAsia="Times New Roman" w:hAnsi="Times New Roman" w:cs="Times New Roman"/>
                <w:sz w:val="20"/>
                <w:szCs w:val="20"/>
                <w:lang w:eastAsia="ru-RU"/>
              </w:rPr>
              <w:t>летт</w:t>
            </w:r>
            <w:proofErr w:type="spellEnd"/>
          </w:p>
        </w:tc>
        <w:tc>
          <w:tcPr>
            <w:tcW w:w="330" w:type="pct"/>
            <w:tcBorders>
              <w:top w:val="nil"/>
              <w:left w:val="nil"/>
              <w:bottom w:val="single" w:sz="4" w:space="0" w:color="000000"/>
              <w:right w:val="single" w:sz="4" w:space="0" w:color="000000"/>
            </w:tcBorders>
            <w:shd w:val="clear" w:color="auto" w:fill="auto"/>
            <w:noWrap/>
            <w:vAlign w:val="center"/>
            <w:hideMark/>
          </w:tcPr>
          <w:p w14:paraId="52BAF88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30" w:type="pct"/>
            <w:tcBorders>
              <w:top w:val="nil"/>
              <w:left w:val="nil"/>
              <w:bottom w:val="single" w:sz="4" w:space="0" w:color="000000"/>
              <w:right w:val="single" w:sz="4" w:space="0" w:color="000000"/>
            </w:tcBorders>
            <w:shd w:val="clear" w:color="auto" w:fill="auto"/>
            <w:noWrap/>
            <w:vAlign w:val="center"/>
            <w:hideMark/>
          </w:tcPr>
          <w:p w14:paraId="69DE66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30" w:type="pct"/>
            <w:tcBorders>
              <w:top w:val="nil"/>
              <w:left w:val="nil"/>
              <w:bottom w:val="single" w:sz="4" w:space="0" w:color="000000"/>
              <w:right w:val="single" w:sz="4" w:space="0" w:color="000000"/>
            </w:tcBorders>
            <w:shd w:val="clear" w:color="auto" w:fill="auto"/>
            <w:noWrap/>
            <w:vAlign w:val="center"/>
            <w:hideMark/>
          </w:tcPr>
          <w:p w14:paraId="1411BE5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07BEE3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43" w:type="pct"/>
            <w:tcBorders>
              <w:top w:val="nil"/>
              <w:left w:val="nil"/>
              <w:bottom w:val="single" w:sz="4" w:space="0" w:color="000000"/>
              <w:right w:val="single" w:sz="4" w:space="0" w:color="000000"/>
            </w:tcBorders>
            <w:shd w:val="clear" w:color="auto" w:fill="auto"/>
            <w:noWrap/>
            <w:vAlign w:val="center"/>
            <w:hideMark/>
          </w:tcPr>
          <w:p w14:paraId="41300F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6BE0C36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43" w:type="pct"/>
            <w:tcBorders>
              <w:top w:val="nil"/>
              <w:left w:val="nil"/>
              <w:bottom w:val="single" w:sz="4" w:space="0" w:color="000000"/>
              <w:right w:val="single" w:sz="4" w:space="0" w:color="000000"/>
            </w:tcBorders>
            <w:shd w:val="clear" w:color="auto" w:fill="auto"/>
            <w:noWrap/>
            <w:vAlign w:val="center"/>
            <w:hideMark/>
          </w:tcPr>
          <w:p w14:paraId="28B5365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4AF34F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43" w:type="pct"/>
            <w:tcBorders>
              <w:top w:val="nil"/>
              <w:left w:val="nil"/>
              <w:bottom w:val="single" w:sz="4" w:space="0" w:color="000000"/>
              <w:right w:val="single" w:sz="4" w:space="0" w:color="000000"/>
            </w:tcBorders>
            <w:shd w:val="clear" w:color="auto" w:fill="auto"/>
            <w:noWrap/>
            <w:vAlign w:val="center"/>
            <w:hideMark/>
          </w:tcPr>
          <w:p w14:paraId="7343602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r>
      <w:tr w:rsidR="002828DE" w:rsidRPr="002828DE" w14:paraId="2181585E"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F5F00E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 раздел B</w:t>
            </w:r>
          </w:p>
        </w:tc>
        <w:tc>
          <w:tcPr>
            <w:tcW w:w="599" w:type="pct"/>
            <w:tcBorders>
              <w:top w:val="nil"/>
              <w:left w:val="nil"/>
              <w:bottom w:val="single" w:sz="4" w:space="0" w:color="000000"/>
              <w:right w:val="single" w:sz="4" w:space="0" w:color="000000"/>
            </w:tcBorders>
            <w:shd w:val="clear" w:color="auto" w:fill="auto"/>
            <w:vAlign w:val="center"/>
            <w:hideMark/>
          </w:tcPr>
          <w:p w14:paraId="3AB2F2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7E020B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30" w:type="pct"/>
            <w:tcBorders>
              <w:top w:val="nil"/>
              <w:left w:val="nil"/>
              <w:bottom w:val="single" w:sz="4" w:space="0" w:color="000000"/>
              <w:right w:val="single" w:sz="4" w:space="0" w:color="000000"/>
            </w:tcBorders>
            <w:shd w:val="clear" w:color="auto" w:fill="auto"/>
            <w:noWrap/>
            <w:vAlign w:val="center"/>
            <w:hideMark/>
          </w:tcPr>
          <w:p w14:paraId="2F8CAF8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30" w:type="pct"/>
            <w:tcBorders>
              <w:top w:val="nil"/>
              <w:left w:val="nil"/>
              <w:bottom w:val="single" w:sz="4" w:space="0" w:color="000000"/>
              <w:right w:val="single" w:sz="4" w:space="0" w:color="000000"/>
            </w:tcBorders>
            <w:shd w:val="clear" w:color="auto" w:fill="auto"/>
            <w:noWrap/>
            <w:vAlign w:val="center"/>
            <w:hideMark/>
          </w:tcPr>
          <w:p w14:paraId="43370DC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3218AA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43" w:type="pct"/>
            <w:tcBorders>
              <w:top w:val="nil"/>
              <w:left w:val="nil"/>
              <w:bottom w:val="single" w:sz="4" w:space="0" w:color="000000"/>
              <w:right w:val="single" w:sz="4" w:space="0" w:color="000000"/>
            </w:tcBorders>
            <w:shd w:val="clear" w:color="auto" w:fill="auto"/>
            <w:noWrap/>
            <w:vAlign w:val="center"/>
            <w:hideMark/>
          </w:tcPr>
          <w:p w14:paraId="7760C29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561726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43" w:type="pct"/>
            <w:tcBorders>
              <w:top w:val="nil"/>
              <w:left w:val="nil"/>
              <w:bottom w:val="single" w:sz="4" w:space="0" w:color="000000"/>
              <w:right w:val="single" w:sz="4" w:space="0" w:color="000000"/>
            </w:tcBorders>
            <w:shd w:val="clear" w:color="auto" w:fill="auto"/>
            <w:noWrap/>
            <w:vAlign w:val="center"/>
            <w:hideMark/>
          </w:tcPr>
          <w:p w14:paraId="5137720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571EC9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343" w:type="pct"/>
            <w:tcBorders>
              <w:top w:val="nil"/>
              <w:left w:val="nil"/>
              <w:bottom w:val="single" w:sz="4" w:space="0" w:color="000000"/>
              <w:right w:val="single" w:sz="4" w:space="0" w:color="000000"/>
            </w:tcBorders>
            <w:shd w:val="clear" w:color="auto" w:fill="auto"/>
            <w:noWrap/>
            <w:vAlign w:val="center"/>
            <w:hideMark/>
          </w:tcPr>
          <w:p w14:paraId="5337DF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r>
      <w:tr w:rsidR="002828DE" w:rsidRPr="002828DE" w14:paraId="1D483C66"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A27D69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Обрабатывающие производства</w:t>
            </w:r>
          </w:p>
        </w:tc>
        <w:tc>
          <w:tcPr>
            <w:tcW w:w="599" w:type="pct"/>
            <w:tcBorders>
              <w:top w:val="nil"/>
              <w:left w:val="nil"/>
              <w:bottom w:val="single" w:sz="4" w:space="0" w:color="000000"/>
              <w:right w:val="single" w:sz="4" w:space="0" w:color="000000"/>
            </w:tcBorders>
            <w:shd w:val="clear" w:color="auto" w:fill="auto"/>
            <w:vAlign w:val="center"/>
            <w:hideMark/>
          </w:tcPr>
          <w:p w14:paraId="6560C49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C62850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A967C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A2925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78D84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2B1DAAC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C2E619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A621BD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0D3065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AA6D50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73925F1C" w14:textId="77777777" w:rsidTr="002828DE">
        <w:trPr>
          <w:trHeight w:val="18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741E560"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Объем отгруженных товаров собственного производства, выполненных работ и услуг собственными силами </w:t>
            </w:r>
            <w:proofErr w:type="gramStart"/>
            <w:r w:rsidRPr="002828DE">
              <w:rPr>
                <w:rFonts w:ascii="Times New Roman" w:eastAsia="Times New Roman" w:hAnsi="Times New Roman" w:cs="Times New Roman"/>
                <w:sz w:val="20"/>
                <w:szCs w:val="20"/>
                <w:lang w:eastAsia="ru-RU"/>
              </w:rPr>
              <w:t>о крупным и средним организациям</w:t>
            </w:r>
            <w:proofErr w:type="gramEnd"/>
            <w:r w:rsidRPr="002828DE">
              <w:rPr>
                <w:rFonts w:ascii="Times New Roman" w:eastAsia="Times New Roman" w:hAnsi="Times New Roman" w:cs="Times New Roman"/>
                <w:sz w:val="20"/>
                <w:szCs w:val="20"/>
                <w:lang w:eastAsia="ru-RU"/>
              </w:rPr>
              <w:t xml:space="preserve"> (без организаций с численностью работающих менее 15 человек) - раздел C</w:t>
            </w:r>
          </w:p>
        </w:tc>
        <w:tc>
          <w:tcPr>
            <w:tcW w:w="599" w:type="pct"/>
            <w:tcBorders>
              <w:top w:val="nil"/>
              <w:left w:val="nil"/>
              <w:bottom w:val="single" w:sz="4" w:space="0" w:color="000000"/>
              <w:right w:val="single" w:sz="4" w:space="0" w:color="000000"/>
            </w:tcBorders>
            <w:shd w:val="clear" w:color="auto" w:fill="auto"/>
            <w:vAlign w:val="center"/>
            <w:hideMark/>
          </w:tcPr>
          <w:p w14:paraId="360989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t>млн.руб</w:t>
            </w:r>
            <w:proofErr w:type="gramEnd"/>
            <w:r w:rsidRPr="002828DE">
              <w:rPr>
                <w:rFonts w:ascii="Times New Roman" w:eastAsia="Times New Roman" w:hAnsi="Times New Roman" w:cs="Times New Roman"/>
                <w:sz w:val="20"/>
                <w:szCs w:val="20"/>
                <w:lang w:eastAsia="ru-RU"/>
              </w:rPr>
              <w:t>.в</w:t>
            </w:r>
            <w:proofErr w:type="spellEnd"/>
            <w:r w:rsidRPr="002828DE">
              <w:rPr>
                <w:rFonts w:ascii="Times New Roman" w:eastAsia="Times New Roman" w:hAnsi="Times New Roman" w:cs="Times New Roman"/>
                <w:sz w:val="20"/>
                <w:szCs w:val="20"/>
                <w:lang w:eastAsia="ru-RU"/>
              </w:rPr>
              <w:t xml:space="preserve"> ценах соответствующих лет</w:t>
            </w:r>
          </w:p>
        </w:tc>
        <w:tc>
          <w:tcPr>
            <w:tcW w:w="330" w:type="pct"/>
            <w:tcBorders>
              <w:top w:val="nil"/>
              <w:left w:val="nil"/>
              <w:bottom w:val="single" w:sz="4" w:space="0" w:color="000000"/>
              <w:right w:val="single" w:sz="4" w:space="0" w:color="000000"/>
            </w:tcBorders>
            <w:shd w:val="clear" w:color="auto" w:fill="auto"/>
            <w:noWrap/>
            <w:vAlign w:val="center"/>
            <w:hideMark/>
          </w:tcPr>
          <w:p w14:paraId="26E4A7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125 926,7</w:t>
            </w:r>
          </w:p>
        </w:tc>
        <w:tc>
          <w:tcPr>
            <w:tcW w:w="330" w:type="pct"/>
            <w:tcBorders>
              <w:top w:val="nil"/>
              <w:left w:val="nil"/>
              <w:bottom w:val="single" w:sz="4" w:space="0" w:color="000000"/>
              <w:right w:val="single" w:sz="4" w:space="0" w:color="000000"/>
            </w:tcBorders>
            <w:shd w:val="clear" w:color="auto" w:fill="auto"/>
            <w:noWrap/>
            <w:vAlign w:val="center"/>
            <w:hideMark/>
          </w:tcPr>
          <w:p w14:paraId="2CFFE4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126 291,7</w:t>
            </w:r>
          </w:p>
        </w:tc>
        <w:tc>
          <w:tcPr>
            <w:tcW w:w="330" w:type="pct"/>
            <w:tcBorders>
              <w:top w:val="nil"/>
              <w:left w:val="nil"/>
              <w:bottom w:val="single" w:sz="4" w:space="0" w:color="000000"/>
              <w:right w:val="single" w:sz="4" w:space="0" w:color="000000"/>
            </w:tcBorders>
            <w:shd w:val="clear" w:color="auto" w:fill="auto"/>
            <w:noWrap/>
            <w:vAlign w:val="center"/>
            <w:hideMark/>
          </w:tcPr>
          <w:p w14:paraId="6FE20CA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131 848,5</w:t>
            </w:r>
          </w:p>
        </w:tc>
        <w:tc>
          <w:tcPr>
            <w:tcW w:w="566" w:type="pct"/>
            <w:tcBorders>
              <w:top w:val="nil"/>
              <w:left w:val="nil"/>
              <w:bottom w:val="single" w:sz="4" w:space="0" w:color="000000"/>
              <w:right w:val="single" w:sz="4" w:space="0" w:color="000000"/>
            </w:tcBorders>
            <w:shd w:val="clear" w:color="auto" w:fill="auto"/>
            <w:noWrap/>
            <w:vAlign w:val="center"/>
            <w:hideMark/>
          </w:tcPr>
          <w:p w14:paraId="4E0D6A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132 903,3</w:t>
            </w:r>
          </w:p>
        </w:tc>
        <w:tc>
          <w:tcPr>
            <w:tcW w:w="343" w:type="pct"/>
            <w:tcBorders>
              <w:top w:val="nil"/>
              <w:left w:val="nil"/>
              <w:bottom w:val="single" w:sz="4" w:space="0" w:color="000000"/>
              <w:right w:val="single" w:sz="4" w:space="0" w:color="000000"/>
            </w:tcBorders>
            <w:shd w:val="clear" w:color="auto" w:fill="auto"/>
            <w:noWrap/>
            <w:vAlign w:val="center"/>
            <w:hideMark/>
          </w:tcPr>
          <w:p w14:paraId="73ABF0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135 012,9</w:t>
            </w:r>
          </w:p>
        </w:tc>
        <w:tc>
          <w:tcPr>
            <w:tcW w:w="566" w:type="pct"/>
            <w:tcBorders>
              <w:top w:val="nil"/>
              <w:left w:val="nil"/>
              <w:bottom w:val="single" w:sz="4" w:space="0" w:color="000000"/>
              <w:right w:val="single" w:sz="4" w:space="0" w:color="000000"/>
            </w:tcBorders>
            <w:shd w:val="clear" w:color="auto" w:fill="auto"/>
            <w:noWrap/>
            <w:vAlign w:val="center"/>
            <w:hideMark/>
          </w:tcPr>
          <w:p w14:paraId="2630EAD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134 764,0</w:t>
            </w:r>
          </w:p>
        </w:tc>
        <w:tc>
          <w:tcPr>
            <w:tcW w:w="343" w:type="pct"/>
            <w:tcBorders>
              <w:top w:val="nil"/>
              <w:left w:val="nil"/>
              <w:bottom w:val="single" w:sz="4" w:space="0" w:color="000000"/>
              <w:right w:val="single" w:sz="4" w:space="0" w:color="000000"/>
            </w:tcBorders>
            <w:shd w:val="clear" w:color="auto" w:fill="auto"/>
            <w:noWrap/>
            <w:vAlign w:val="center"/>
            <w:hideMark/>
          </w:tcPr>
          <w:p w14:paraId="3DAEFA6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139 063,3</w:t>
            </w:r>
          </w:p>
        </w:tc>
        <w:tc>
          <w:tcPr>
            <w:tcW w:w="566" w:type="pct"/>
            <w:tcBorders>
              <w:top w:val="nil"/>
              <w:left w:val="nil"/>
              <w:bottom w:val="single" w:sz="4" w:space="0" w:color="000000"/>
              <w:right w:val="single" w:sz="4" w:space="0" w:color="000000"/>
            </w:tcBorders>
            <w:shd w:val="clear" w:color="auto" w:fill="auto"/>
            <w:noWrap/>
            <w:vAlign w:val="center"/>
            <w:hideMark/>
          </w:tcPr>
          <w:p w14:paraId="7CC9EE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138 133,1</w:t>
            </w:r>
          </w:p>
        </w:tc>
        <w:tc>
          <w:tcPr>
            <w:tcW w:w="343" w:type="pct"/>
            <w:tcBorders>
              <w:top w:val="nil"/>
              <w:left w:val="nil"/>
              <w:bottom w:val="single" w:sz="4" w:space="0" w:color="000000"/>
              <w:right w:val="single" w:sz="4" w:space="0" w:color="000000"/>
            </w:tcBorders>
            <w:shd w:val="clear" w:color="auto" w:fill="auto"/>
            <w:noWrap/>
            <w:vAlign w:val="center"/>
            <w:hideMark/>
          </w:tcPr>
          <w:p w14:paraId="69DA378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144 625,8</w:t>
            </w:r>
          </w:p>
        </w:tc>
      </w:tr>
      <w:tr w:rsidR="002828DE" w:rsidRPr="002828DE" w14:paraId="7C18856F"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157A02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 раздел C</w:t>
            </w:r>
          </w:p>
        </w:tc>
        <w:tc>
          <w:tcPr>
            <w:tcW w:w="599" w:type="pct"/>
            <w:tcBorders>
              <w:top w:val="nil"/>
              <w:left w:val="nil"/>
              <w:bottom w:val="single" w:sz="4" w:space="0" w:color="000000"/>
              <w:right w:val="single" w:sz="4" w:space="0" w:color="000000"/>
            </w:tcBorders>
            <w:shd w:val="clear" w:color="auto" w:fill="auto"/>
            <w:vAlign w:val="center"/>
            <w:hideMark/>
          </w:tcPr>
          <w:p w14:paraId="29A87A2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3F62C6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63,7</w:t>
            </w:r>
          </w:p>
        </w:tc>
        <w:tc>
          <w:tcPr>
            <w:tcW w:w="330" w:type="pct"/>
            <w:tcBorders>
              <w:top w:val="nil"/>
              <w:left w:val="nil"/>
              <w:bottom w:val="single" w:sz="4" w:space="0" w:color="000000"/>
              <w:right w:val="single" w:sz="4" w:space="0" w:color="000000"/>
            </w:tcBorders>
            <w:shd w:val="clear" w:color="auto" w:fill="auto"/>
            <w:noWrap/>
            <w:vAlign w:val="center"/>
            <w:hideMark/>
          </w:tcPr>
          <w:p w14:paraId="4B5A1D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100,3</w:t>
            </w:r>
          </w:p>
        </w:tc>
        <w:tc>
          <w:tcPr>
            <w:tcW w:w="330" w:type="pct"/>
            <w:tcBorders>
              <w:top w:val="nil"/>
              <w:left w:val="nil"/>
              <w:bottom w:val="single" w:sz="4" w:space="0" w:color="000000"/>
              <w:right w:val="single" w:sz="4" w:space="0" w:color="000000"/>
            </w:tcBorders>
            <w:shd w:val="clear" w:color="auto" w:fill="auto"/>
            <w:noWrap/>
            <w:vAlign w:val="center"/>
            <w:hideMark/>
          </w:tcPr>
          <w:p w14:paraId="5B1AECA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104,4</w:t>
            </w:r>
          </w:p>
        </w:tc>
        <w:tc>
          <w:tcPr>
            <w:tcW w:w="566" w:type="pct"/>
            <w:tcBorders>
              <w:top w:val="nil"/>
              <w:left w:val="nil"/>
              <w:bottom w:val="single" w:sz="4" w:space="0" w:color="000000"/>
              <w:right w:val="single" w:sz="4" w:space="0" w:color="000000"/>
            </w:tcBorders>
            <w:shd w:val="clear" w:color="auto" w:fill="auto"/>
            <w:noWrap/>
            <w:vAlign w:val="center"/>
            <w:hideMark/>
          </w:tcPr>
          <w:p w14:paraId="32F568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100,8</w:t>
            </w:r>
          </w:p>
        </w:tc>
        <w:tc>
          <w:tcPr>
            <w:tcW w:w="343" w:type="pct"/>
            <w:tcBorders>
              <w:top w:val="nil"/>
              <w:left w:val="nil"/>
              <w:bottom w:val="single" w:sz="4" w:space="0" w:color="000000"/>
              <w:right w:val="single" w:sz="4" w:space="0" w:color="000000"/>
            </w:tcBorders>
            <w:shd w:val="clear" w:color="auto" w:fill="auto"/>
            <w:noWrap/>
            <w:vAlign w:val="center"/>
            <w:hideMark/>
          </w:tcPr>
          <w:p w14:paraId="0BB152E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102,4</w:t>
            </w:r>
          </w:p>
        </w:tc>
        <w:tc>
          <w:tcPr>
            <w:tcW w:w="566" w:type="pct"/>
            <w:tcBorders>
              <w:top w:val="nil"/>
              <w:left w:val="nil"/>
              <w:bottom w:val="single" w:sz="4" w:space="0" w:color="000000"/>
              <w:right w:val="single" w:sz="4" w:space="0" w:color="000000"/>
            </w:tcBorders>
            <w:shd w:val="clear" w:color="auto" w:fill="auto"/>
            <w:noWrap/>
            <w:vAlign w:val="center"/>
            <w:hideMark/>
          </w:tcPr>
          <w:p w14:paraId="2CC6850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101,4</w:t>
            </w:r>
          </w:p>
        </w:tc>
        <w:tc>
          <w:tcPr>
            <w:tcW w:w="343" w:type="pct"/>
            <w:tcBorders>
              <w:top w:val="nil"/>
              <w:left w:val="nil"/>
              <w:bottom w:val="single" w:sz="4" w:space="0" w:color="000000"/>
              <w:right w:val="single" w:sz="4" w:space="0" w:color="000000"/>
            </w:tcBorders>
            <w:shd w:val="clear" w:color="auto" w:fill="auto"/>
            <w:noWrap/>
            <w:vAlign w:val="center"/>
            <w:hideMark/>
          </w:tcPr>
          <w:p w14:paraId="56EACD0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103,0</w:t>
            </w:r>
          </w:p>
        </w:tc>
        <w:tc>
          <w:tcPr>
            <w:tcW w:w="566" w:type="pct"/>
            <w:tcBorders>
              <w:top w:val="nil"/>
              <w:left w:val="nil"/>
              <w:bottom w:val="single" w:sz="4" w:space="0" w:color="000000"/>
              <w:right w:val="single" w:sz="4" w:space="0" w:color="000000"/>
            </w:tcBorders>
            <w:shd w:val="clear" w:color="auto" w:fill="auto"/>
            <w:noWrap/>
            <w:vAlign w:val="center"/>
            <w:hideMark/>
          </w:tcPr>
          <w:p w14:paraId="08C7DA0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102,5</w:t>
            </w:r>
          </w:p>
        </w:tc>
        <w:tc>
          <w:tcPr>
            <w:tcW w:w="343" w:type="pct"/>
            <w:tcBorders>
              <w:top w:val="nil"/>
              <w:left w:val="nil"/>
              <w:bottom w:val="single" w:sz="4" w:space="0" w:color="000000"/>
              <w:right w:val="single" w:sz="4" w:space="0" w:color="000000"/>
            </w:tcBorders>
            <w:shd w:val="clear" w:color="auto" w:fill="auto"/>
            <w:noWrap/>
            <w:vAlign w:val="center"/>
            <w:hideMark/>
          </w:tcPr>
          <w:p w14:paraId="76036A7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104,0</w:t>
            </w:r>
          </w:p>
        </w:tc>
      </w:tr>
      <w:tr w:rsidR="002828DE" w:rsidRPr="002828DE" w14:paraId="3EF6038B" w14:textId="77777777" w:rsidTr="002828DE">
        <w:trPr>
          <w:trHeight w:val="12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3C3FFA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Обеспечение электрической энергией, газом и паром; кондиционирование воздуха</w:t>
            </w:r>
          </w:p>
        </w:tc>
        <w:tc>
          <w:tcPr>
            <w:tcW w:w="599" w:type="pct"/>
            <w:tcBorders>
              <w:top w:val="nil"/>
              <w:left w:val="nil"/>
              <w:bottom w:val="single" w:sz="4" w:space="0" w:color="000000"/>
              <w:right w:val="single" w:sz="4" w:space="0" w:color="000000"/>
            </w:tcBorders>
            <w:shd w:val="clear" w:color="auto" w:fill="auto"/>
            <w:vAlign w:val="center"/>
            <w:hideMark/>
          </w:tcPr>
          <w:p w14:paraId="2133FE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2C44F0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0189FF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BBE0A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4B4BB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47E5C6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EACDE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18D236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3786A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D9A994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346C8B0B" w14:textId="77777777" w:rsidTr="002828DE">
        <w:trPr>
          <w:trHeight w:val="193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EF2B66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 xml:space="preserve">Справочно: Объем отгруженных товаров собственного производства, выполненных работ и услуг собственными силами </w:t>
            </w:r>
            <w:proofErr w:type="gramStart"/>
            <w:r w:rsidRPr="002828DE">
              <w:rPr>
                <w:rFonts w:ascii="Times New Roman" w:eastAsia="Times New Roman" w:hAnsi="Times New Roman" w:cs="Times New Roman"/>
                <w:sz w:val="20"/>
                <w:szCs w:val="20"/>
                <w:lang w:eastAsia="ru-RU"/>
              </w:rPr>
              <w:t>о крупным и средним организациям</w:t>
            </w:r>
            <w:proofErr w:type="gramEnd"/>
            <w:r w:rsidRPr="002828DE">
              <w:rPr>
                <w:rFonts w:ascii="Times New Roman" w:eastAsia="Times New Roman" w:hAnsi="Times New Roman" w:cs="Times New Roman"/>
                <w:sz w:val="20"/>
                <w:szCs w:val="20"/>
                <w:lang w:eastAsia="ru-RU"/>
              </w:rPr>
              <w:t xml:space="preserve"> (без организаций с численностью работающих менее 15 человек) - раздел D</w:t>
            </w:r>
          </w:p>
        </w:tc>
        <w:tc>
          <w:tcPr>
            <w:tcW w:w="599" w:type="pct"/>
            <w:tcBorders>
              <w:top w:val="nil"/>
              <w:left w:val="nil"/>
              <w:bottom w:val="single" w:sz="4" w:space="0" w:color="000000"/>
              <w:right w:val="single" w:sz="4" w:space="0" w:color="000000"/>
            </w:tcBorders>
            <w:shd w:val="clear" w:color="auto" w:fill="auto"/>
            <w:vAlign w:val="center"/>
            <w:hideMark/>
          </w:tcPr>
          <w:p w14:paraId="404D3F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t>млн.руб</w:t>
            </w:r>
            <w:proofErr w:type="gramEnd"/>
            <w:r w:rsidRPr="002828DE">
              <w:rPr>
                <w:rFonts w:ascii="Times New Roman" w:eastAsia="Times New Roman" w:hAnsi="Times New Roman" w:cs="Times New Roman"/>
                <w:sz w:val="20"/>
                <w:szCs w:val="20"/>
                <w:lang w:eastAsia="ru-RU"/>
              </w:rPr>
              <w:t>.в</w:t>
            </w:r>
            <w:proofErr w:type="spellEnd"/>
            <w:r w:rsidRPr="002828DE">
              <w:rPr>
                <w:rFonts w:ascii="Times New Roman" w:eastAsia="Times New Roman" w:hAnsi="Times New Roman" w:cs="Times New Roman"/>
                <w:sz w:val="20"/>
                <w:szCs w:val="20"/>
                <w:lang w:eastAsia="ru-RU"/>
              </w:rPr>
              <w:t xml:space="preserve"> ценах соответствующих лет</w:t>
            </w:r>
          </w:p>
        </w:tc>
        <w:tc>
          <w:tcPr>
            <w:tcW w:w="330" w:type="pct"/>
            <w:tcBorders>
              <w:top w:val="nil"/>
              <w:left w:val="nil"/>
              <w:bottom w:val="single" w:sz="4" w:space="0" w:color="000000"/>
              <w:right w:val="single" w:sz="4" w:space="0" w:color="000000"/>
            </w:tcBorders>
            <w:shd w:val="clear" w:color="auto" w:fill="auto"/>
            <w:noWrap/>
            <w:vAlign w:val="center"/>
            <w:hideMark/>
          </w:tcPr>
          <w:p w14:paraId="6E8FAB3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18 505,4</w:t>
            </w:r>
          </w:p>
        </w:tc>
        <w:tc>
          <w:tcPr>
            <w:tcW w:w="330" w:type="pct"/>
            <w:tcBorders>
              <w:top w:val="nil"/>
              <w:left w:val="nil"/>
              <w:bottom w:val="single" w:sz="4" w:space="0" w:color="000000"/>
              <w:right w:val="single" w:sz="4" w:space="0" w:color="000000"/>
            </w:tcBorders>
            <w:shd w:val="clear" w:color="auto" w:fill="auto"/>
            <w:noWrap/>
            <w:vAlign w:val="center"/>
            <w:hideMark/>
          </w:tcPr>
          <w:p w14:paraId="18A8CDC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21 864,9</w:t>
            </w:r>
          </w:p>
        </w:tc>
        <w:tc>
          <w:tcPr>
            <w:tcW w:w="330" w:type="pct"/>
            <w:tcBorders>
              <w:top w:val="nil"/>
              <w:left w:val="nil"/>
              <w:bottom w:val="single" w:sz="4" w:space="0" w:color="000000"/>
              <w:right w:val="single" w:sz="4" w:space="0" w:color="000000"/>
            </w:tcBorders>
            <w:shd w:val="clear" w:color="auto" w:fill="auto"/>
            <w:noWrap/>
            <w:vAlign w:val="center"/>
            <w:hideMark/>
          </w:tcPr>
          <w:p w14:paraId="1EEC03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24 554,3</w:t>
            </w:r>
          </w:p>
        </w:tc>
        <w:tc>
          <w:tcPr>
            <w:tcW w:w="566" w:type="pct"/>
            <w:tcBorders>
              <w:top w:val="nil"/>
              <w:left w:val="nil"/>
              <w:bottom w:val="single" w:sz="4" w:space="0" w:color="000000"/>
              <w:right w:val="single" w:sz="4" w:space="0" w:color="000000"/>
            </w:tcBorders>
            <w:shd w:val="clear" w:color="auto" w:fill="auto"/>
            <w:noWrap/>
            <w:vAlign w:val="center"/>
            <w:hideMark/>
          </w:tcPr>
          <w:p w14:paraId="5F4FDB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26 395,9</w:t>
            </w:r>
          </w:p>
        </w:tc>
        <w:tc>
          <w:tcPr>
            <w:tcW w:w="343" w:type="pct"/>
            <w:tcBorders>
              <w:top w:val="nil"/>
              <w:left w:val="nil"/>
              <w:bottom w:val="single" w:sz="4" w:space="0" w:color="000000"/>
              <w:right w:val="single" w:sz="4" w:space="0" w:color="000000"/>
            </w:tcBorders>
            <w:shd w:val="clear" w:color="auto" w:fill="auto"/>
            <w:noWrap/>
            <w:vAlign w:val="center"/>
            <w:hideMark/>
          </w:tcPr>
          <w:p w14:paraId="15987A0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26 764,2</w:t>
            </w:r>
          </w:p>
        </w:tc>
        <w:tc>
          <w:tcPr>
            <w:tcW w:w="566" w:type="pct"/>
            <w:tcBorders>
              <w:top w:val="nil"/>
              <w:left w:val="nil"/>
              <w:bottom w:val="single" w:sz="4" w:space="0" w:color="000000"/>
              <w:right w:val="single" w:sz="4" w:space="0" w:color="000000"/>
            </w:tcBorders>
            <w:shd w:val="clear" w:color="auto" w:fill="auto"/>
            <w:noWrap/>
            <w:vAlign w:val="center"/>
            <w:hideMark/>
          </w:tcPr>
          <w:p w14:paraId="158F5F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28 586,7</w:t>
            </w:r>
          </w:p>
        </w:tc>
        <w:tc>
          <w:tcPr>
            <w:tcW w:w="343" w:type="pct"/>
            <w:tcBorders>
              <w:top w:val="nil"/>
              <w:left w:val="nil"/>
              <w:bottom w:val="single" w:sz="4" w:space="0" w:color="000000"/>
              <w:right w:val="single" w:sz="4" w:space="0" w:color="000000"/>
            </w:tcBorders>
            <w:shd w:val="clear" w:color="auto" w:fill="auto"/>
            <w:noWrap/>
            <w:vAlign w:val="center"/>
            <w:hideMark/>
          </w:tcPr>
          <w:p w14:paraId="383F3C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29 494,1</w:t>
            </w:r>
          </w:p>
        </w:tc>
        <w:tc>
          <w:tcPr>
            <w:tcW w:w="566" w:type="pct"/>
            <w:tcBorders>
              <w:top w:val="nil"/>
              <w:left w:val="nil"/>
              <w:bottom w:val="single" w:sz="4" w:space="0" w:color="000000"/>
              <w:right w:val="single" w:sz="4" w:space="0" w:color="000000"/>
            </w:tcBorders>
            <w:shd w:val="clear" w:color="auto" w:fill="auto"/>
            <w:noWrap/>
            <w:vAlign w:val="center"/>
            <w:hideMark/>
          </w:tcPr>
          <w:p w14:paraId="6D05FFC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31 016,6</w:t>
            </w:r>
          </w:p>
        </w:tc>
        <w:tc>
          <w:tcPr>
            <w:tcW w:w="343" w:type="pct"/>
            <w:tcBorders>
              <w:top w:val="nil"/>
              <w:left w:val="nil"/>
              <w:bottom w:val="single" w:sz="4" w:space="0" w:color="000000"/>
              <w:right w:val="single" w:sz="4" w:space="0" w:color="000000"/>
            </w:tcBorders>
            <w:shd w:val="clear" w:color="auto" w:fill="auto"/>
            <w:noWrap/>
            <w:vAlign w:val="center"/>
            <w:hideMark/>
          </w:tcPr>
          <w:p w14:paraId="1A3312F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32 591,0</w:t>
            </w:r>
          </w:p>
        </w:tc>
      </w:tr>
      <w:tr w:rsidR="002828DE" w:rsidRPr="002828DE" w14:paraId="66717F8A"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31EE6A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 раздел D</w:t>
            </w:r>
          </w:p>
        </w:tc>
        <w:tc>
          <w:tcPr>
            <w:tcW w:w="599" w:type="pct"/>
            <w:tcBorders>
              <w:top w:val="nil"/>
              <w:left w:val="nil"/>
              <w:bottom w:val="single" w:sz="4" w:space="0" w:color="000000"/>
              <w:right w:val="single" w:sz="4" w:space="0" w:color="000000"/>
            </w:tcBorders>
            <w:shd w:val="clear" w:color="auto" w:fill="auto"/>
            <w:vAlign w:val="center"/>
            <w:hideMark/>
          </w:tcPr>
          <w:p w14:paraId="1382B33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182106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190,6</w:t>
            </w:r>
          </w:p>
        </w:tc>
        <w:tc>
          <w:tcPr>
            <w:tcW w:w="330" w:type="pct"/>
            <w:tcBorders>
              <w:top w:val="nil"/>
              <w:left w:val="nil"/>
              <w:bottom w:val="single" w:sz="4" w:space="0" w:color="000000"/>
              <w:right w:val="single" w:sz="4" w:space="0" w:color="000000"/>
            </w:tcBorders>
            <w:shd w:val="clear" w:color="auto" w:fill="auto"/>
            <w:noWrap/>
            <w:vAlign w:val="center"/>
            <w:hideMark/>
          </w:tcPr>
          <w:p w14:paraId="45F834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118,2</w:t>
            </w:r>
          </w:p>
        </w:tc>
        <w:tc>
          <w:tcPr>
            <w:tcW w:w="330" w:type="pct"/>
            <w:tcBorders>
              <w:top w:val="nil"/>
              <w:left w:val="nil"/>
              <w:bottom w:val="single" w:sz="4" w:space="0" w:color="000000"/>
              <w:right w:val="single" w:sz="4" w:space="0" w:color="000000"/>
            </w:tcBorders>
            <w:shd w:val="clear" w:color="auto" w:fill="auto"/>
            <w:noWrap/>
            <w:vAlign w:val="center"/>
            <w:hideMark/>
          </w:tcPr>
          <w:p w14:paraId="5DFAB9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112,3</w:t>
            </w:r>
          </w:p>
        </w:tc>
        <w:tc>
          <w:tcPr>
            <w:tcW w:w="566" w:type="pct"/>
            <w:tcBorders>
              <w:top w:val="nil"/>
              <w:left w:val="nil"/>
              <w:bottom w:val="single" w:sz="4" w:space="0" w:color="000000"/>
              <w:right w:val="single" w:sz="4" w:space="0" w:color="000000"/>
            </w:tcBorders>
            <w:shd w:val="clear" w:color="auto" w:fill="auto"/>
            <w:noWrap/>
            <w:vAlign w:val="center"/>
            <w:hideMark/>
          </w:tcPr>
          <w:p w14:paraId="76A09E5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107,5</w:t>
            </w:r>
          </w:p>
        </w:tc>
        <w:tc>
          <w:tcPr>
            <w:tcW w:w="343" w:type="pct"/>
            <w:tcBorders>
              <w:top w:val="nil"/>
              <w:left w:val="nil"/>
              <w:bottom w:val="single" w:sz="4" w:space="0" w:color="000000"/>
              <w:right w:val="single" w:sz="4" w:space="0" w:color="000000"/>
            </w:tcBorders>
            <w:shd w:val="clear" w:color="auto" w:fill="auto"/>
            <w:noWrap/>
            <w:vAlign w:val="center"/>
            <w:hideMark/>
          </w:tcPr>
          <w:p w14:paraId="0AE7594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109,0</w:t>
            </w:r>
          </w:p>
        </w:tc>
        <w:tc>
          <w:tcPr>
            <w:tcW w:w="566" w:type="pct"/>
            <w:tcBorders>
              <w:top w:val="nil"/>
              <w:left w:val="nil"/>
              <w:bottom w:val="single" w:sz="4" w:space="0" w:color="000000"/>
              <w:right w:val="single" w:sz="4" w:space="0" w:color="000000"/>
            </w:tcBorders>
            <w:shd w:val="clear" w:color="auto" w:fill="auto"/>
            <w:noWrap/>
            <w:vAlign w:val="center"/>
            <w:hideMark/>
          </w:tcPr>
          <w:p w14:paraId="6857F0F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108,3</w:t>
            </w:r>
          </w:p>
        </w:tc>
        <w:tc>
          <w:tcPr>
            <w:tcW w:w="343" w:type="pct"/>
            <w:tcBorders>
              <w:top w:val="nil"/>
              <w:left w:val="nil"/>
              <w:bottom w:val="single" w:sz="4" w:space="0" w:color="000000"/>
              <w:right w:val="single" w:sz="4" w:space="0" w:color="000000"/>
            </w:tcBorders>
            <w:shd w:val="clear" w:color="auto" w:fill="auto"/>
            <w:noWrap/>
            <w:vAlign w:val="center"/>
            <w:hideMark/>
          </w:tcPr>
          <w:p w14:paraId="10C3680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110,2</w:t>
            </w:r>
          </w:p>
        </w:tc>
        <w:tc>
          <w:tcPr>
            <w:tcW w:w="566" w:type="pct"/>
            <w:tcBorders>
              <w:top w:val="nil"/>
              <w:left w:val="nil"/>
              <w:bottom w:val="single" w:sz="4" w:space="0" w:color="000000"/>
              <w:right w:val="single" w:sz="4" w:space="0" w:color="000000"/>
            </w:tcBorders>
            <w:shd w:val="clear" w:color="auto" w:fill="auto"/>
            <w:noWrap/>
            <w:vAlign w:val="center"/>
            <w:hideMark/>
          </w:tcPr>
          <w:p w14:paraId="337BA9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108,5</w:t>
            </w:r>
          </w:p>
        </w:tc>
        <w:tc>
          <w:tcPr>
            <w:tcW w:w="343" w:type="pct"/>
            <w:tcBorders>
              <w:top w:val="nil"/>
              <w:left w:val="nil"/>
              <w:bottom w:val="single" w:sz="4" w:space="0" w:color="000000"/>
              <w:right w:val="single" w:sz="4" w:space="0" w:color="000000"/>
            </w:tcBorders>
            <w:shd w:val="clear" w:color="auto" w:fill="auto"/>
            <w:noWrap/>
            <w:vAlign w:val="center"/>
            <w:hideMark/>
          </w:tcPr>
          <w:p w14:paraId="2A1E460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110,5</w:t>
            </w:r>
          </w:p>
        </w:tc>
      </w:tr>
      <w:tr w:rsidR="002828DE" w:rsidRPr="002828DE" w14:paraId="52A83F5F" w14:textId="77777777" w:rsidTr="002828DE">
        <w:trPr>
          <w:trHeight w:val="15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B36BAC9"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Водоснабжение; водоотведение, организация сбора и утилизации отходов, деятельность по ликвидации загрязнений</w:t>
            </w:r>
          </w:p>
        </w:tc>
        <w:tc>
          <w:tcPr>
            <w:tcW w:w="599" w:type="pct"/>
            <w:tcBorders>
              <w:top w:val="nil"/>
              <w:left w:val="nil"/>
              <w:bottom w:val="single" w:sz="4" w:space="0" w:color="000000"/>
              <w:right w:val="single" w:sz="4" w:space="0" w:color="000000"/>
            </w:tcBorders>
            <w:shd w:val="clear" w:color="auto" w:fill="auto"/>
            <w:vAlign w:val="center"/>
            <w:hideMark/>
          </w:tcPr>
          <w:p w14:paraId="6DA868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0CAE6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2F2354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10F195E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F111EA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ED1D50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2E6E1D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E71A1B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856737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798F97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696E1AE4"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B940F3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Объем отгруженных товаров собственного производства, выполненных работ и услуг собственными силами </w:t>
            </w:r>
            <w:proofErr w:type="gramStart"/>
            <w:r w:rsidRPr="002828DE">
              <w:rPr>
                <w:rFonts w:ascii="Times New Roman" w:eastAsia="Times New Roman" w:hAnsi="Times New Roman" w:cs="Times New Roman"/>
                <w:sz w:val="20"/>
                <w:szCs w:val="20"/>
                <w:lang w:eastAsia="ru-RU"/>
              </w:rPr>
              <w:t>о крупным и средним организациям</w:t>
            </w:r>
            <w:proofErr w:type="gramEnd"/>
            <w:r w:rsidRPr="002828DE">
              <w:rPr>
                <w:rFonts w:ascii="Times New Roman" w:eastAsia="Times New Roman" w:hAnsi="Times New Roman" w:cs="Times New Roman"/>
                <w:sz w:val="20"/>
                <w:szCs w:val="20"/>
                <w:lang w:eastAsia="ru-RU"/>
              </w:rPr>
              <w:t xml:space="preserve"> (без организаций с </w:t>
            </w:r>
            <w:r w:rsidRPr="002828DE">
              <w:rPr>
                <w:rFonts w:ascii="Times New Roman" w:eastAsia="Times New Roman" w:hAnsi="Times New Roman" w:cs="Times New Roman"/>
                <w:sz w:val="20"/>
                <w:szCs w:val="20"/>
                <w:lang w:eastAsia="ru-RU"/>
              </w:rPr>
              <w:lastRenderedPageBreak/>
              <w:t>численностью работающих менее 15 человек) - раздел E</w:t>
            </w:r>
          </w:p>
        </w:tc>
        <w:tc>
          <w:tcPr>
            <w:tcW w:w="599" w:type="pct"/>
            <w:tcBorders>
              <w:top w:val="nil"/>
              <w:left w:val="nil"/>
              <w:bottom w:val="single" w:sz="4" w:space="0" w:color="000000"/>
              <w:right w:val="single" w:sz="4" w:space="0" w:color="000000"/>
            </w:tcBorders>
            <w:shd w:val="clear" w:color="auto" w:fill="auto"/>
            <w:vAlign w:val="center"/>
            <w:hideMark/>
          </w:tcPr>
          <w:p w14:paraId="1A191D9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lastRenderedPageBreak/>
              <w:t>млн.руб</w:t>
            </w:r>
            <w:proofErr w:type="gramEnd"/>
            <w:r w:rsidRPr="002828DE">
              <w:rPr>
                <w:rFonts w:ascii="Times New Roman" w:eastAsia="Times New Roman" w:hAnsi="Times New Roman" w:cs="Times New Roman"/>
                <w:sz w:val="20"/>
                <w:szCs w:val="20"/>
                <w:lang w:eastAsia="ru-RU"/>
              </w:rPr>
              <w:t>.в</w:t>
            </w:r>
            <w:proofErr w:type="spellEnd"/>
            <w:r w:rsidRPr="002828DE">
              <w:rPr>
                <w:rFonts w:ascii="Times New Roman" w:eastAsia="Times New Roman" w:hAnsi="Times New Roman" w:cs="Times New Roman"/>
                <w:sz w:val="20"/>
                <w:szCs w:val="20"/>
                <w:lang w:eastAsia="ru-RU"/>
              </w:rPr>
              <w:t xml:space="preserve"> ценах соответствующих лет</w:t>
            </w:r>
          </w:p>
        </w:tc>
        <w:tc>
          <w:tcPr>
            <w:tcW w:w="330" w:type="pct"/>
            <w:tcBorders>
              <w:top w:val="nil"/>
              <w:left w:val="nil"/>
              <w:bottom w:val="single" w:sz="4" w:space="0" w:color="000000"/>
              <w:right w:val="single" w:sz="4" w:space="0" w:color="000000"/>
            </w:tcBorders>
            <w:shd w:val="clear" w:color="auto" w:fill="auto"/>
            <w:noWrap/>
            <w:vAlign w:val="center"/>
            <w:hideMark/>
          </w:tcPr>
          <w:p w14:paraId="50918E9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10 747,4</w:t>
            </w:r>
          </w:p>
        </w:tc>
        <w:tc>
          <w:tcPr>
            <w:tcW w:w="330" w:type="pct"/>
            <w:tcBorders>
              <w:top w:val="nil"/>
              <w:left w:val="nil"/>
              <w:bottom w:val="single" w:sz="4" w:space="0" w:color="000000"/>
              <w:right w:val="single" w:sz="4" w:space="0" w:color="000000"/>
            </w:tcBorders>
            <w:shd w:val="clear" w:color="auto" w:fill="auto"/>
            <w:noWrap/>
            <w:vAlign w:val="center"/>
            <w:hideMark/>
          </w:tcPr>
          <w:p w14:paraId="7B18E5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11 617,7</w:t>
            </w:r>
          </w:p>
        </w:tc>
        <w:tc>
          <w:tcPr>
            <w:tcW w:w="330" w:type="pct"/>
            <w:tcBorders>
              <w:top w:val="nil"/>
              <w:left w:val="nil"/>
              <w:bottom w:val="single" w:sz="4" w:space="0" w:color="000000"/>
              <w:right w:val="single" w:sz="4" w:space="0" w:color="000000"/>
            </w:tcBorders>
            <w:shd w:val="clear" w:color="auto" w:fill="auto"/>
            <w:noWrap/>
            <w:vAlign w:val="center"/>
            <w:hideMark/>
          </w:tcPr>
          <w:p w14:paraId="052BBE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12 500,6</w:t>
            </w:r>
          </w:p>
        </w:tc>
        <w:tc>
          <w:tcPr>
            <w:tcW w:w="566" w:type="pct"/>
            <w:tcBorders>
              <w:top w:val="nil"/>
              <w:left w:val="nil"/>
              <w:bottom w:val="single" w:sz="4" w:space="0" w:color="000000"/>
              <w:right w:val="single" w:sz="4" w:space="0" w:color="000000"/>
            </w:tcBorders>
            <w:shd w:val="clear" w:color="auto" w:fill="auto"/>
            <w:noWrap/>
            <w:vAlign w:val="center"/>
            <w:hideMark/>
          </w:tcPr>
          <w:p w14:paraId="7A4836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13 138,2</w:t>
            </w:r>
          </w:p>
        </w:tc>
        <w:tc>
          <w:tcPr>
            <w:tcW w:w="343" w:type="pct"/>
            <w:tcBorders>
              <w:top w:val="nil"/>
              <w:left w:val="nil"/>
              <w:bottom w:val="single" w:sz="4" w:space="0" w:color="000000"/>
              <w:right w:val="single" w:sz="4" w:space="0" w:color="000000"/>
            </w:tcBorders>
            <w:shd w:val="clear" w:color="auto" w:fill="auto"/>
            <w:noWrap/>
            <w:vAlign w:val="center"/>
            <w:hideMark/>
          </w:tcPr>
          <w:p w14:paraId="3F4F8F0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13 250,7</w:t>
            </w:r>
          </w:p>
        </w:tc>
        <w:tc>
          <w:tcPr>
            <w:tcW w:w="566" w:type="pct"/>
            <w:tcBorders>
              <w:top w:val="nil"/>
              <w:left w:val="nil"/>
              <w:bottom w:val="single" w:sz="4" w:space="0" w:color="000000"/>
              <w:right w:val="single" w:sz="4" w:space="0" w:color="000000"/>
            </w:tcBorders>
            <w:shd w:val="clear" w:color="auto" w:fill="auto"/>
            <w:noWrap/>
            <w:vAlign w:val="center"/>
            <w:hideMark/>
          </w:tcPr>
          <w:p w14:paraId="6A2E0F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13 860,8</w:t>
            </w:r>
          </w:p>
        </w:tc>
        <w:tc>
          <w:tcPr>
            <w:tcW w:w="343" w:type="pct"/>
            <w:tcBorders>
              <w:top w:val="nil"/>
              <w:left w:val="nil"/>
              <w:bottom w:val="single" w:sz="4" w:space="0" w:color="000000"/>
              <w:right w:val="single" w:sz="4" w:space="0" w:color="000000"/>
            </w:tcBorders>
            <w:shd w:val="clear" w:color="auto" w:fill="auto"/>
            <w:noWrap/>
            <w:vAlign w:val="center"/>
            <w:hideMark/>
          </w:tcPr>
          <w:p w14:paraId="0410B2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14 072,2</w:t>
            </w:r>
          </w:p>
        </w:tc>
        <w:tc>
          <w:tcPr>
            <w:tcW w:w="566" w:type="pct"/>
            <w:tcBorders>
              <w:top w:val="nil"/>
              <w:left w:val="nil"/>
              <w:bottom w:val="single" w:sz="4" w:space="0" w:color="000000"/>
              <w:right w:val="single" w:sz="4" w:space="0" w:color="000000"/>
            </w:tcBorders>
            <w:shd w:val="clear" w:color="auto" w:fill="auto"/>
            <w:noWrap/>
            <w:vAlign w:val="center"/>
            <w:hideMark/>
          </w:tcPr>
          <w:p w14:paraId="0FAD6B9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14 553,8</w:t>
            </w:r>
          </w:p>
        </w:tc>
        <w:tc>
          <w:tcPr>
            <w:tcW w:w="343" w:type="pct"/>
            <w:tcBorders>
              <w:top w:val="nil"/>
              <w:left w:val="nil"/>
              <w:bottom w:val="single" w:sz="4" w:space="0" w:color="000000"/>
              <w:right w:val="single" w:sz="4" w:space="0" w:color="000000"/>
            </w:tcBorders>
            <w:shd w:val="clear" w:color="auto" w:fill="auto"/>
            <w:noWrap/>
            <w:vAlign w:val="center"/>
            <w:hideMark/>
          </w:tcPr>
          <w:p w14:paraId="0B0567D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14 972,8</w:t>
            </w:r>
          </w:p>
        </w:tc>
      </w:tr>
      <w:tr w:rsidR="002828DE" w:rsidRPr="002828DE" w14:paraId="126B301D"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00A90F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 раздел E</w:t>
            </w:r>
          </w:p>
        </w:tc>
        <w:tc>
          <w:tcPr>
            <w:tcW w:w="599" w:type="pct"/>
            <w:tcBorders>
              <w:top w:val="nil"/>
              <w:left w:val="nil"/>
              <w:bottom w:val="single" w:sz="4" w:space="0" w:color="000000"/>
              <w:right w:val="single" w:sz="4" w:space="0" w:color="000000"/>
            </w:tcBorders>
            <w:shd w:val="clear" w:color="auto" w:fill="auto"/>
            <w:vAlign w:val="center"/>
            <w:hideMark/>
          </w:tcPr>
          <w:p w14:paraId="7068426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6AC827C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156,4</w:t>
            </w:r>
          </w:p>
        </w:tc>
        <w:tc>
          <w:tcPr>
            <w:tcW w:w="330" w:type="pct"/>
            <w:tcBorders>
              <w:top w:val="nil"/>
              <w:left w:val="nil"/>
              <w:bottom w:val="single" w:sz="4" w:space="0" w:color="000000"/>
              <w:right w:val="single" w:sz="4" w:space="0" w:color="000000"/>
            </w:tcBorders>
            <w:shd w:val="clear" w:color="auto" w:fill="auto"/>
            <w:noWrap/>
            <w:vAlign w:val="center"/>
            <w:hideMark/>
          </w:tcPr>
          <w:p w14:paraId="1BAA1C1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108,1</w:t>
            </w:r>
          </w:p>
        </w:tc>
        <w:tc>
          <w:tcPr>
            <w:tcW w:w="330" w:type="pct"/>
            <w:tcBorders>
              <w:top w:val="nil"/>
              <w:left w:val="nil"/>
              <w:bottom w:val="single" w:sz="4" w:space="0" w:color="000000"/>
              <w:right w:val="single" w:sz="4" w:space="0" w:color="000000"/>
            </w:tcBorders>
            <w:shd w:val="clear" w:color="auto" w:fill="auto"/>
            <w:noWrap/>
            <w:vAlign w:val="center"/>
            <w:hideMark/>
          </w:tcPr>
          <w:p w14:paraId="680547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107,6</w:t>
            </w:r>
          </w:p>
        </w:tc>
        <w:tc>
          <w:tcPr>
            <w:tcW w:w="566" w:type="pct"/>
            <w:tcBorders>
              <w:top w:val="nil"/>
              <w:left w:val="nil"/>
              <w:bottom w:val="single" w:sz="4" w:space="0" w:color="000000"/>
              <w:right w:val="single" w:sz="4" w:space="0" w:color="000000"/>
            </w:tcBorders>
            <w:shd w:val="clear" w:color="auto" w:fill="auto"/>
            <w:noWrap/>
            <w:vAlign w:val="center"/>
            <w:hideMark/>
          </w:tcPr>
          <w:p w14:paraId="2DA4015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105,1</w:t>
            </w:r>
          </w:p>
        </w:tc>
        <w:tc>
          <w:tcPr>
            <w:tcW w:w="343" w:type="pct"/>
            <w:tcBorders>
              <w:top w:val="nil"/>
              <w:left w:val="nil"/>
              <w:bottom w:val="single" w:sz="4" w:space="0" w:color="000000"/>
              <w:right w:val="single" w:sz="4" w:space="0" w:color="000000"/>
            </w:tcBorders>
            <w:shd w:val="clear" w:color="auto" w:fill="auto"/>
            <w:noWrap/>
            <w:vAlign w:val="center"/>
            <w:hideMark/>
          </w:tcPr>
          <w:p w14:paraId="07D46F0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106,0</w:t>
            </w:r>
          </w:p>
        </w:tc>
        <w:tc>
          <w:tcPr>
            <w:tcW w:w="566" w:type="pct"/>
            <w:tcBorders>
              <w:top w:val="nil"/>
              <w:left w:val="nil"/>
              <w:bottom w:val="single" w:sz="4" w:space="0" w:color="000000"/>
              <w:right w:val="single" w:sz="4" w:space="0" w:color="000000"/>
            </w:tcBorders>
            <w:shd w:val="clear" w:color="auto" w:fill="auto"/>
            <w:noWrap/>
            <w:vAlign w:val="center"/>
            <w:hideMark/>
          </w:tcPr>
          <w:p w14:paraId="7BB516A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105,5</w:t>
            </w:r>
          </w:p>
        </w:tc>
        <w:tc>
          <w:tcPr>
            <w:tcW w:w="343" w:type="pct"/>
            <w:tcBorders>
              <w:top w:val="nil"/>
              <w:left w:val="nil"/>
              <w:bottom w:val="single" w:sz="4" w:space="0" w:color="000000"/>
              <w:right w:val="single" w:sz="4" w:space="0" w:color="000000"/>
            </w:tcBorders>
            <w:shd w:val="clear" w:color="auto" w:fill="auto"/>
            <w:noWrap/>
            <w:vAlign w:val="center"/>
            <w:hideMark/>
          </w:tcPr>
          <w:p w14:paraId="6D32985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106,2</w:t>
            </w:r>
          </w:p>
        </w:tc>
        <w:tc>
          <w:tcPr>
            <w:tcW w:w="566" w:type="pct"/>
            <w:tcBorders>
              <w:top w:val="nil"/>
              <w:left w:val="nil"/>
              <w:bottom w:val="single" w:sz="4" w:space="0" w:color="000000"/>
              <w:right w:val="single" w:sz="4" w:space="0" w:color="000000"/>
            </w:tcBorders>
            <w:shd w:val="clear" w:color="auto" w:fill="auto"/>
            <w:noWrap/>
            <w:vAlign w:val="center"/>
            <w:hideMark/>
          </w:tcPr>
          <w:p w14:paraId="490C6C0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105,0</w:t>
            </w:r>
          </w:p>
        </w:tc>
        <w:tc>
          <w:tcPr>
            <w:tcW w:w="343" w:type="pct"/>
            <w:tcBorders>
              <w:top w:val="nil"/>
              <w:left w:val="nil"/>
              <w:bottom w:val="single" w:sz="4" w:space="0" w:color="000000"/>
              <w:right w:val="single" w:sz="4" w:space="0" w:color="000000"/>
            </w:tcBorders>
            <w:shd w:val="clear" w:color="auto" w:fill="auto"/>
            <w:noWrap/>
            <w:vAlign w:val="center"/>
            <w:hideMark/>
          </w:tcPr>
          <w:p w14:paraId="7C98F13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106,4</w:t>
            </w:r>
          </w:p>
        </w:tc>
      </w:tr>
      <w:tr w:rsidR="002828DE" w:rsidRPr="002828DE" w14:paraId="22742E8E"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5218DB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 Транспорт</w:t>
            </w:r>
          </w:p>
        </w:tc>
        <w:tc>
          <w:tcPr>
            <w:tcW w:w="599" w:type="pct"/>
            <w:tcBorders>
              <w:top w:val="nil"/>
              <w:left w:val="nil"/>
              <w:bottom w:val="single" w:sz="4" w:space="0" w:color="000000"/>
              <w:right w:val="single" w:sz="4" w:space="0" w:color="000000"/>
            </w:tcBorders>
            <w:shd w:val="clear" w:color="auto" w:fill="auto"/>
            <w:vAlign w:val="center"/>
            <w:hideMark/>
          </w:tcPr>
          <w:p w14:paraId="6345B2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03D3C06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D89EF8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FB64D3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FBDA5C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98D98D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82E1A8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BBD328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448D5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2932F1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2D6366A6" w14:textId="77777777" w:rsidTr="002828DE">
        <w:trPr>
          <w:trHeight w:val="108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E2ABD93"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Протяженность автомобильных дорог общего пользования с твердым типом покрытия местного значения, километр</w:t>
            </w:r>
          </w:p>
        </w:tc>
        <w:tc>
          <w:tcPr>
            <w:tcW w:w="599" w:type="pct"/>
            <w:tcBorders>
              <w:top w:val="nil"/>
              <w:left w:val="nil"/>
              <w:bottom w:val="single" w:sz="4" w:space="0" w:color="000000"/>
              <w:right w:val="single" w:sz="4" w:space="0" w:color="000000"/>
            </w:tcBorders>
            <w:shd w:val="clear" w:color="auto" w:fill="auto"/>
            <w:vAlign w:val="center"/>
            <w:hideMark/>
          </w:tcPr>
          <w:p w14:paraId="28B78EE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километр</w:t>
            </w:r>
          </w:p>
        </w:tc>
        <w:tc>
          <w:tcPr>
            <w:tcW w:w="330" w:type="pct"/>
            <w:tcBorders>
              <w:top w:val="nil"/>
              <w:left w:val="nil"/>
              <w:bottom w:val="single" w:sz="4" w:space="0" w:color="000000"/>
              <w:right w:val="single" w:sz="4" w:space="0" w:color="000000"/>
            </w:tcBorders>
            <w:shd w:val="clear" w:color="auto" w:fill="auto"/>
            <w:noWrap/>
            <w:vAlign w:val="center"/>
            <w:hideMark/>
          </w:tcPr>
          <w:p w14:paraId="24F1762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330" w:type="pct"/>
            <w:tcBorders>
              <w:top w:val="nil"/>
              <w:left w:val="nil"/>
              <w:bottom w:val="single" w:sz="4" w:space="0" w:color="000000"/>
              <w:right w:val="single" w:sz="4" w:space="0" w:color="000000"/>
            </w:tcBorders>
            <w:shd w:val="clear" w:color="auto" w:fill="auto"/>
            <w:noWrap/>
            <w:vAlign w:val="center"/>
            <w:hideMark/>
          </w:tcPr>
          <w:p w14:paraId="5E4F82C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330" w:type="pct"/>
            <w:tcBorders>
              <w:top w:val="nil"/>
              <w:left w:val="nil"/>
              <w:bottom w:val="single" w:sz="4" w:space="0" w:color="000000"/>
              <w:right w:val="single" w:sz="4" w:space="0" w:color="000000"/>
            </w:tcBorders>
            <w:shd w:val="clear" w:color="auto" w:fill="auto"/>
            <w:noWrap/>
            <w:vAlign w:val="center"/>
            <w:hideMark/>
          </w:tcPr>
          <w:p w14:paraId="2B58CB6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566" w:type="pct"/>
            <w:tcBorders>
              <w:top w:val="nil"/>
              <w:left w:val="nil"/>
              <w:bottom w:val="single" w:sz="4" w:space="0" w:color="000000"/>
              <w:right w:val="single" w:sz="4" w:space="0" w:color="000000"/>
            </w:tcBorders>
            <w:shd w:val="clear" w:color="auto" w:fill="auto"/>
            <w:noWrap/>
            <w:vAlign w:val="center"/>
            <w:hideMark/>
          </w:tcPr>
          <w:p w14:paraId="087F46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343" w:type="pct"/>
            <w:tcBorders>
              <w:top w:val="nil"/>
              <w:left w:val="nil"/>
              <w:bottom w:val="single" w:sz="4" w:space="0" w:color="000000"/>
              <w:right w:val="single" w:sz="4" w:space="0" w:color="000000"/>
            </w:tcBorders>
            <w:shd w:val="clear" w:color="auto" w:fill="auto"/>
            <w:noWrap/>
            <w:vAlign w:val="center"/>
            <w:hideMark/>
          </w:tcPr>
          <w:p w14:paraId="15B4AC9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566" w:type="pct"/>
            <w:tcBorders>
              <w:top w:val="nil"/>
              <w:left w:val="nil"/>
              <w:bottom w:val="single" w:sz="4" w:space="0" w:color="000000"/>
              <w:right w:val="single" w:sz="4" w:space="0" w:color="000000"/>
            </w:tcBorders>
            <w:shd w:val="clear" w:color="auto" w:fill="auto"/>
            <w:noWrap/>
            <w:vAlign w:val="center"/>
            <w:hideMark/>
          </w:tcPr>
          <w:p w14:paraId="4F4E71E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343" w:type="pct"/>
            <w:tcBorders>
              <w:top w:val="nil"/>
              <w:left w:val="nil"/>
              <w:bottom w:val="single" w:sz="4" w:space="0" w:color="000000"/>
              <w:right w:val="single" w:sz="4" w:space="0" w:color="000000"/>
            </w:tcBorders>
            <w:shd w:val="clear" w:color="auto" w:fill="auto"/>
            <w:noWrap/>
            <w:vAlign w:val="center"/>
            <w:hideMark/>
          </w:tcPr>
          <w:p w14:paraId="0F7387B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566" w:type="pct"/>
            <w:tcBorders>
              <w:top w:val="nil"/>
              <w:left w:val="nil"/>
              <w:bottom w:val="single" w:sz="4" w:space="0" w:color="000000"/>
              <w:right w:val="single" w:sz="4" w:space="0" w:color="000000"/>
            </w:tcBorders>
            <w:shd w:val="clear" w:color="auto" w:fill="auto"/>
            <w:noWrap/>
            <w:vAlign w:val="center"/>
            <w:hideMark/>
          </w:tcPr>
          <w:p w14:paraId="5E2AACE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c>
          <w:tcPr>
            <w:tcW w:w="343" w:type="pct"/>
            <w:tcBorders>
              <w:top w:val="nil"/>
              <w:left w:val="nil"/>
              <w:bottom w:val="single" w:sz="4" w:space="0" w:color="000000"/>
              <w:right w:val="single" w:sz="4" w:space="0" w:color="000000"/>
            </w:tcBorders>
            <w:shd w:val="clear" w:color="auto" w:fill="auto"/>
            <w:noWrap/>
            <w:vAlign w:val="center"/>
            <w:hideMark/>
          </w:tcPr>
          <w:p w14:paraId="26372A6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462,90</w:t>
            </w:r>
          </w:p>
        </w:tc>
      </w:tr>
      <w:tr w:rsidR="002828DE" w:rsidRPr="002828DE" w14:paraId="74AEE6BB"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965B9F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Малое и среднее предпринимательство</w:t>
            </w:r>
          </w:p>
        </w:tc>
        <w:tc>
          <w:tcPr>
            <w:tcW w:w="599" w:type="pct"/>
            <w:tcBorders>
              <w:top w:val="nil"/>
              <w:left w:val="nil"/>
              <w:bottom w:val="single" w:sz="4" w:space="0" w:color="000000"/>
              <w:right w:val="single" w:sz="4" w:space="0" w:color="000000"/>
            </w:tcBorders>
            <w:shd w:val="clear" w:color="auto" w:fill="auto"/>
            <w:vAlign w:val="center"/>
            <w:hideMark/>
          </w:tcPr>
          <w:p w14:paraId="2E9CBD8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E20D59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CAED60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A54972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A3805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248C6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CFA58F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1B3433E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3CB810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7C6CCAD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54871E77" w14:textId="77777777" w:rsidTr="002828DE">
        <w:trPr>
          <w:trHeight w:val="90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4D6968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Число малых и средних предприятий, включая микропредприятия (на конец года)</w:t>
            </w:r>
          </w:p>
        </w:tc>
        <w:tc>
          <w:tcPr>
            <w:tcW w:w="599" w:type="pct"/>
            <w:tcBorders>
              <w:top w:val="nil"/>
              <w:left w:val="nil"/>
              <w:bottom w:val="single" w:sz="4" w:space="0" w:color="000000"/>
              <w:right w:val="single" w:sz="4" w:space="0" w:color="000000"/>
            </w:tcBorders>
            <w:shd w:val="clear" w:color="auto" w:fill="auto"/>
            <w:vAlign w:val="center"/>
            <w:hideMark/>
          </w:tcPr>
          <w:p w14:paraId="6759D05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7B99CFC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8 103</w:t>
            </w:r>
          </w:p>
        </w:tc>
        <w:tc>
          <w:tcPr>
            <w:tcW w:w="330" w:type="pct"/>
            <w:tcBorders>
              <w:top w:val="nil"/>
              <w:left w:val="nil"/>
              <w:bottom w:val="single" w:sz="4" w:space="0" w:color="000000"/>
              <w:right w:val="single" w:sz="4" w:space="0" w:color="000000"/>
            </w:tcBorders>
            <w:shd w:val="clear" w:color="auto" w:fill="auto"/>
            <w:noWrap/>
            <w:vAlign w:val="center"/>
            <w:hideMark/>
          </w:tcPr>
          <w:p w14:paraId="56C5C8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8 119</w:t>
            </w:r>
          </w:p>
        </w:tc>
        <w:tc>
          <w:tcPr>
            <w:tcW w:w="330" w:type="pct"/>
            <w:tcBorders>
              <w:top w:val="nil"/>
              <w:left w:val="nil"/>
              <w:bottom w:val="single" w:sz="4" w:space="0" w:color="000000"/>
              <w:right w:val="single" w:sz="4" w:space="0" w:color="000000"/>
            </w:tcBorders>
            <w:shd w:val="clear" w:color="auto" w:fill="auto"/>
            <w:noWrap/>
            <w:vAlign w:val="center"/>
            <w:hideMark/>
          </w:tcPr>
          <w:p w14:paraId="7CAAFA5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8 101</w:t>
            </w:r>
          </w:p>
        </w:tc>
        <w:tc>
          <w:tcPr>
            <w:tcW w:w="566" w:type="pct"/>
            <w:tcBorders>
              <w:top w:val="nil"/>
              <w:left w:val="nil"/>
              <w:bottom w:val="single" w:sz="4" w:space="0" w:color="000000"/>
              <w:right w:val="single" w:sz="4" w:space="0" w:color="000000"/>
            </w:tcBorders>
            <w:shd w:val="clear" w:color="auto" w:fill="auto"/>
            <w:noWrap/>
            <w:vAlign w:val="center"/>
            <w:hideMark/>
          </w:tcPr>
          <w:p w14:paraId="465211B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8 251</w:t>
            </w:r>
          </w:p>
        </w:tc>
        <w:tc>
          <w:tcPr>
            <w:tcW w:w="343" w:type="pct"/>
            <w:tcBorders>
              <w:top w:val="nil"/>
              <w:left w:val="nil"/>
              <w:bottom w:val="single" w:sz="4" w:space="0" w:color="000000"/>
              <w:right w:val="single" w:sz="4" w:space="0" w:color="000000"/>
            </w:tcBorders>
            <w:shd w:val="clear" w:color="auto" w:fill="auto"/>
            <w:noWrap/>
            <w:vAlign w:val="center"/>
            <w:hideMark/>
          </w:tcPr>
          <w:p w14:paraId="557EE2D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8 292</w:t>
            </w:r>
          </w:p>
        </w:tc>
        <w:tc>
          <w:tcPr>
            <w:tcW w:w="566" w:type="pct"/>
            <w:tcBorders>
              <w:top w:val="nil"/>
              <w:left w:val="nil"/>
              <w:bottom w:val="single" w:sz="4" w:space="0" w:color="000000"/>
              <w:right w:val="single" w:sz="4" w:space="0" w:color="000000"/>
            </w:tcBorders>
            <w:shd w:val="clear" w:color="auto" w:fill="auto"/>
            <w:noWrap/>
            <w:vAlign w:val="center"/>
            <w:hideMark/>
          </w:tcPr>
          <w:p w14:paraId="7FD0220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8 477</w:t>
            </w:r>
          </w:p>
        </w:tc>
        <w:tc>
          <w:tcPr>
            <w:tcW w:w="343" w:type="pct"/>
            <w:tcBorders>
              <w:top w:val="nil"/>
              <w:left w:val="nil"/>
              <w:bottom w:val="single" w:sz="4" w:space="0" w:color="000000"/>
              <w:right w:val="single" w:sz="4" w:space="0" w:color="000000"/>
            </w:tcBorders>
            <w:shd w:val="clear" w:color="auto" w:fill="auto"/>
            <w:noWrap/>
            <w:vAlign w:val="center"/>
            <w:hideMark/>
          </w:tcPr>
          <w:p w14:paraId="6EB61F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8 581</w:t>
            </w:r>
          </w:p>
        </w:tc>
        <w:tc>
          <w:tcPr>
            <w:tcW w:w="566" w:type="pct"/>
            <w:tcBorders>
              <w:top w:val="nil"/>
              <w:left w:val="nil"/>
              <w:bottom w:val="single" w:sz="4" w:space="0" w:color="000000"/>
              <w:right w:val="single" w:sz="4" w:space="0" w:color="000000"/>
            </w:tcBorders>
            <w:shd w:val="clear" w:color="auto" w:fill="auto"/>
            <w:noWrap/>
            <w:vAlign w:val="center"/>
            <w:hideMark/>
          </w:tcPr>
          <w:p w14:paraId="5BE5B9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8 795</w:t>
            </w:r>
          </w:p>
        </w:tc>
        <w:tc>
          <w:tcPr>
            <w:tcW w:w="343" w:type="pct"/>
            <w:tcBorders>
              <w:top w:val="nil"/>
              <w:left w:val="nil"/>
              <w:bottom w:val="single" w:sz="4" w:space="0" w:color="000000"/>
              <w:right w:val="single" w:sz="4" w:space="0" w:color="000000"/>
            </w:tcBorders>
            <w:shd w:val="clear" w:color="auto" w:fill="auto"/>
            <w:noWrap/>
            <w:vAlign w:val="center"/>
            <w:hideMark/>
          </w:tcPr>
          <w:p w14:paraId="171D27A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8 976</w:t>
            </w:r>
          </w:p>
        </w:tc>
      </w:tr>
      <w:tr w:rsidR="002828DE" w:rsidRPr="002828DE" w14:paraId="1EF556AC"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EA88B2D"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в том числе, малых предприятий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02F036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545F48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8 020</w:t>
            </w:r>
          </w:p>
        </w:tc>
        <w:tc>
          <w:tcPr>
            <w:tcW w:w="330" w:type="pct"/>
            <w:tcBorders>
              <w:top w:val="nil"/>
              <w:left w:val="nil"/>
              <w:bottom w:val="single" w:sz="4" w:space="0" w:color="000000"/>
              <w:right w:val="single" w:sz="4" w:space="0" w:color="000000"/>
            </w:tcBorders>
            <w:shd w:val="clear" w:color="auto" w:fill="auto"/>
            <w:noWrap/>
            <w:vAlign w:val="center"/>
            <w:hideMark/>
          </w:tcPr>
          <w:p w14:paraId="666ADA3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8 033</w:t>
            </w:r>
          </w:p>
        </w:tc>
        <w:tc>
          <w:tcPr>
            <w:tcW w:w="330" w:type="pct"/>
            <w:tcBorders>
              <w:top w:val="nil"/>
              <w:left w:val="nil"/>
              <w:bottom w:val="single" w:sz="4" w:space="0" w:color="000000"/>
              <w:right w:val="single" w:sz="4" w:space="0" w:color="000000"/>
            </w:tcBorders>
            <w:shd w:val="clear" w:color="auto" w:fill="auto"/>
            <w:noWrap/>
            <w:vAlign w:val="center"/>
            <w:hideMark/>
          </w:tcPr>
          <w:p w14:paraId="2C414AB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8 028</w:t>
            </w:r>
          </w:p>
        </w:tc>
        <w:tc>
          <w:tcPr>
            <w:tcW w:w="566" w:type="pct"/>
            <w:tcBorders>
              <w:top w:val="nil"/>
              <w:left w:val="nil"/>
              <w:bottom w:val="single" w:sz="4" w:space="0" w:color="000000"/>
              <w:right w:val="single" w:sz="4" w:space="0" w:color="000000"/>
            </w:tcBorders>
            <w:shd w:val="clear" w:color="auto" w:fill="auto"/>
            <w:noWrap/>
            <w:vAlign w:val="center"/>
            <w:hideMark/>
          </w:tcPr>
          <w:p w14:paraId="5FDB27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8 177</w:t>
            </w:r>
          </w:p>
        </w:tc>
        <w:tc>
          <w:tcPr>
            <w:tcW w:w="343" w:type="pct"/>
            <w:tcBorders>
              <w:top w:val="nil"/>
              <w:left w:val="nil"/>
              <w:bottom w:val="single" w:sz="4" w:space="0" w:color="000000"/>
              <w:right w:val="single" w:sz="4" w:space="0" w:color="000000"/>
            </w:tcBorders>
            <w:shd w:val="clear" w:color="auto" w:fill="auto"/>
            <w:noWrap/>
            <w:vAlign w:val="center"/>
            <w:hideMark/>
          </w:tcPr>
          <w:p w14:paraId="75801F0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8 217</w:t>
            </w:r>
          </w:p>
        </w:tc>
        <w:tc>
          <w:tcPr>
            <w:tcW w:w="566" w:type="pct"/>
            <w:tcBorders>
              <w:top w:val="nil"/>
              <w:left w:val="nil"/>
              <w:bottom w:val="single" w:sz="4" w:space="0" w:color="000000"/>
              <w:right w:val="single" w:sz="4" w:space="0" w:color="000000"/>
            </w:tcBorders>
            <w:shd w:val="clear" w:color="auto" w:fill="auto"/>
            <w:noWrap/>
            <w:vAlign w:val="center"/>
            <w:hideMark/>
          </w:tcPr>
          <w:p w14:paraId="4F33FA4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8 401</w:t>
            </w:r>
          </w:p>
        </w:tc>
        <w:tc>
          <w:tcPr>
            <w:tcW w:w="343" w:type="pct"/>
            <w:tcBorders>
              <w:top w:val="nil"/>
              <w:left w:val="nil"/>
              <w:bottom w:val="single" w:sz="4" w:space="0" w:color="000000"/>
              <w:right w:val="single" w:sz="4" w:space="0" w:color="000000"/>
            </w:tcBorders>
            <w:shd w:val="clear" w:color="auto" w:fill="auto"/>
            <w:noWrap/>
            <w:vAlign w:val="center"/>
            <w:hideMark/>
          </w:tcPr>
          <w:p w14:paraId="18157DC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8 504</w:t>
            </w:r>
          </w:p>
        </w:tc>
        <w:tc>
          <w:tcPr>
            <w:tcW w:w="566" w:type="pct"/>
            <w:tcBorders>
              <w:top w:val="nil"/>
              <w:left w:val="nil"/>
              <w:bottom w:val="single" w:sz="4" w:space="0" w:color="000000"/>
              <w:right w:val="single" w:sz="4" w:space="0" w:color="000000"/>
            </w:tcBorders>
            <w:shd w:val="clear" w:color="auto" w:fill="auto"/>
            <w:noWrap/>
            <w:vAlign w:val="center"/>
            <w:hideMark/>
          </w:tcPr>
          <w:p w14:paraId="0B877BD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8 717</w:t>
            </w:r>
          </w:p>
        </w:tc>
        <w:tc>
          <w:tcPr>
            <w:tcW w:w="343" w:type="pct"/>
            <w:tcBorders>
              <w:top w:val="nil"/>
              <w:left w:val="nil"/>
              <w:bottom w:val="single" w:sz="4" w:space="0" w:color="000000"/>
              <w:right w:val="single" w:sz="4" w:space="0" w:color="000000"/>
            </w:tcBorders>
            <w:shd w:val="clear" w:color="auto" w:fill="auto"/>
            <w:noWrap/>
            <w:vAlign w:val="center"/>
            <w:hideMark/>
          </w:tcPr>
          <w:p w14:paraId="67A779B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8 897</w:t>
            </w:r>
          </w:p>
        </w:tc>
      </w:tr>
      <w:tr w:rsidR="002828DE" w:rsidRPr="002828DE" w14:paraId="0E1CCBAE"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50ABB4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Инвестиции</w:t>
            </w:r>
          </w:p>
        </w:tc>
        <w:tc>
          <w:tcPr>
            <w:tcW w:w="599" w:type="pct"/>
            <w:tcBorders>
              <w:top w:val="nil"/>
              <w:left w:val="nil"/>
              <w:bottom w:val="single" w:sz="4" w:space="0" w:color="000000"/>
              <w:right w:val="single" w:sz="4" w:space="0" w:color="000000"/>
            </w:tcBorders>
            <w:shd w:val="clear" w:color="auto" w:fill="auto"/>
            <w:vAlign w:val="center"/>
            <w:hideMark/>
          </w:tcPr>
          <w:p w14:paraId="47BEA45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7B3CE3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7FACC5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B7D7CC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8286BA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1B5E6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A4DA6F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00A590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805FD1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8CC3BB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1A7CB79B"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1BE9C0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Инвестиции в основной капитал за счет всех источников финансирования по </w:t>
            </w:r>
            <w:r w:rsidRPr="002828DE">
              <w:rPr>
                <w:rFonts w:ascii="Times New Roman" w:eastAsia="Times New Roman" w:hAnsi="Times New Roman" w:cs="Times New Roman"/>
                <w:sz w:val="20"/>
                <w:szCs w:val="20"/>
                <w:lang w:eastAsia="ru-RU"/>
              </w:rPr>
              <w:lastRenderedPageBreak/>
              <w:t>полному кругу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08741C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lastRenderedPageBreak/>
              <w:t>млн.рублей</w:t>
            </w:r>
            <w:proofErr w:type="spellEnd"/>
            <w:proofErr w:type="gramEnd"/>
          </w:p>
        </w:tc>
        <w:tc>
          <w:tcPr>
            <w:tcW w:w="330" w:type="pct"/>
            <w:tcBorders>
              <w:top w:val="nil"/>
              <w:left w:val="nil"/>
              <w:bottom w:val="single" w:sz="4" w:space="0" w:color="000000"/>
              <w:right w:val="single" w:sz="4" w:space="0" w:color="000000"/>
            </w:tcBorders>
            <w:shd w:val="clear" w:color="auto" w:fill="auto"/>
            <w:noWrap/>
            <w:vAlign w:val="center"/>
            <w:hideMark/>
          </w:tcPr>
          <w:p w14:paraId="6965B77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46 645,86</w:t>
            </w:r>
          </w:p>
        </w:tc>
        <w:tc>
          <w:tcPr>
            <w:tcW w:w="330" w:type="pct"/>
            <w:tcBorders>
              <w:top w:val="nil"/>
              <w:left w:val="nil"/>
              <w:bottom w:val="single" w:sz="4" w:space="0" w:color="000000"/>
              <w:right w:val="single" w:sz="4" w:space="0" w:color="000000"/>
            </w:tcBorders>
            <w:shd w:val="clear" w:color="auto" w:fill="auto"/>
            <w:noWrap/>
            <w:vAlign w:val="center"/>
            <w:hideMark/>
          </w:tcPr>
          <w:p w14:paraId="7E3CCB7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58 652,08</w:t>
            </w:r>
          </w:p>
        </w:tc>
        <w:tc>
          <w:tcPr>
            <w:tcW w:w="330" w:type="pct"/>
            <w:tcBorders>
              <w:top w:val="nil"/>
              <w:left w:val="nil"/>
              <w:bottom w:val="single" w:sz="4" w:space="0" w:color="000000"/>
              <w:right w:val="single" w:sz="4" w:space="0" w:color="000000"/>
            </w:tcBorders>
            <w:shd w:val="clear" w:color="auto" w:fill="auto"/>
            <w:noWrap/>
            <w:vAlign w:val="center"/>
            <w:hideMark/>
          </w:tcPr>
          <w:p w14:paraId="7D5613A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50 307,74</w:t>
            </w:r>
          </w:p>
        </w:tc>
        <w:tc>
          <w:tcPr>
            <w:tcW w:w="566" w:type="pct"/>
            <w:tcBorders>
              <w:top w:val="nil"/>
              <w:left w:val="nil"/>
              <w:bottom w:val="single" w:sz="4" w:space="0" w:color="000000"/>
              <w:right w:val="single" w:sz="4" w:space="0" w:color="000000"/>
            </w:tcBorders>
            <w:shd w:val="clear" w:color="auto" w:fill="auto"/>
            <w:noWrap/>
            <w:vAlign w:val="center"/>
            <w:hideMark/>
          </w:tcPr>
          <w:p w14:paraId="6A3BF6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51 504,51</w:t>
            </w:r>
          </w:p>
        </w:tc>
        <w:tc>
          <w:tcPr>
            <w:tcW w:w="343" w:type="pct"/>
            <w:tcBorders>
              <w:top w:val="nil"/>
              <w:left w:val="nil"/>
              <w:bottom w:val="single" w:sz="4" w:space="0" w:color="000000"/>
              <w:right w:val="single" w:sz="4" w:space="0" w:color="000000"/>
            </w:tcBorders>
            <w:shd w:val="clear" w:color="auto" w:fill="auto"/>
            <w:noWrap/>
            <w:vAlign w:val="center"/>
            <w:hideMark/>
          </w:tcPr>
          <w:p w14:paraId="1965010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51 765,21</w:t>
            </w:r>
          </w:p>
        </w:tc>
        <w:tc>
          <w:tcPr>
            <w:tcW w:w="566" w:type="pct"/>
            <w:tcBorders>
              <w:top w:val="nil"/>
              <w:left w:val="nil"/>
              <w:bottom w:val="single" w:sz="4" w:space="0" w:color="000000"/>
              <w:right w:val="single" w:sz="4" w:space="0" w:color="000000"/>
            </w:tcBorders>
            <w:shd w:val="clear" w:color="auto" w:fill="auto"/>
            <w:noWrap/>
            <w:vAlign w:val="center"/>
            <w:hideMark/>
          </w:tcPr>
          <w:p w14:paraId="52E62D1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52 927,52</w:t>
            </w:r>
          </w:p>
        </w:tc>
        <w:tc>
          <w:tcPr>
            <w:tcW w:w="343" w:type="pct"/>
            <w:tcBorders>
              <w:top w:val="nil"/>
              <w:left w:val="nil"/>
              <w:bottom w:val="single" w:sz="4" w:space="0" w:color="000000"/>
              <w:right w:val="single" w:sz="4" w:space="0" w:color="000000"/>
            </w:tcBorders>
            <w:shd w:val="clear" w:color="auto" w:fill="auto"/>
            <w:noWrap/>
            <w:vAlign w:val="center"/>
            <w:hideMark/>
          </w:tcPr>
          <w:p w14:paraId="635C64E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54 662,74</w:t>
            </w:r>
          </w:p>
        </w:tc>
        <w:tc>
          <w:tcPr>
            <w:tcW w:w="566" w:type="pct"/>
            <w:tcBorders>
              <w:top w:val="nil"/>
              <w:left w:val="nil"/>
              <w:bottom w:val="single" w:sz="4" w:space="0" w:color="000000"/>
              <w:right w:val="single" w:sz="4" w:space="0" w:color="000000"/>
            </w:tcBorders>
            <w:shd w:val="clear" w:color="auto" w:fill="auto"/>
            <w:noWrap/>
            <w:vAlign w:val="center"/>
            <w:hideMark/>
          </w:tcPr>
          <w:p w14:paraId="6A97EFC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55 578,25</w:t>
            </w:r>
          </w:p>
        </w:tc>
        <w:tc>
          <w:tcPr>
            <w:tcW w:w="343" w:type="pct"/>
            <w:tcBorders>
              <w:top w:val="nil"/>
              <w:left w:val="nil"/>
              <w:bottom w:val="single" w:sz="4" w:space="0" w:color="000000"/>
              <w:right w:val="single" w:sz="4" w:space="0" w:color="000000"/>
            </w:tcBorders>
            <w:shd w:val="clear" w:color="auto" w:fill="auto"/>
            <w:noWrap/>
            <w:vAlign w:val="center"/>
            <w:hideMark/>
          </w:tcPr>
          <w:p w14:paraId="61D744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58 267,60</w:t>
            </w:r>
          </w:p>
        </w:tc>
      </w:tr>
      <w:tr w:rsidR="002828DE" w:rsidRPr="002828DE" w14:paraId="493CAF7B" w14:textId="77777777" w:rsidTr="002828DE">
        <w:trPr>
          <w:trHeight w:val="19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D9C77E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Инвестиции в основной капитал за счет всех источников финансирования (без субъектов малого предпринимательства и объемов инвестиций, не наблюдаемых прямыми статистическими методами) - всего</w:t>
            </w:r>
          </w:p>
        </w:tc>
        <w:tc>
          <w:tcPr>
            <w:tcW w:w="599" w:type="pct"/>
            <w:tcBorders>
              <w:top w:val="nil"/>
              <w:left w:val="nil"/>
              <w:bottom w:val="single" w:sz="4" w:space="0" w:color="000000"/>
              <w:right w:val="single" w:sz="4" w:space="0" w:color="000000"/>
            </w:tcBorders>
            <w:shd w:val="clear" w:color="auto" w:fill="auto"/>
            <w:vAlign w:val="center"/>
            <w:hideMark/>
          </w:tcPr>
          <w:p w14:paraId="36B15E9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t>млн.рублей</w:t>
            </w:r>
            <w:proofErr w:type="spellEnd"/>
            <w:proofErr w:type="gramEnd"/>
          </w:p>
        </w:tc>
        <w:tc>
          <w:tcPr>
            <w:tcW w:w="330" w:type="pct"/>
            <w:tcBorders>
              <w:top w:val="nil"/>
              <w:left w:val="nil"/>
              <w:bottom w:val="single" w:sz="4" w:space="0" w:color="000000"/>
              <w:right w:val="single" w:sz="4" w:space="0" w:color="000000"/>
            </w:tcBorders>
            <w:shd w:val="clear" w:color="auto" w:fill="auto"/>
            <w:noWrap/>
            <w:vAlign w:val="center"/>
            <w:hideMark/>
          </w:tcPr>
          <w:p w14:paraId="4D85C59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42 434,13</w:t>
            </w:r>
          </w:p>
        </w:tc>
        <w:tc>
          <w:tcPr>
            <w:tcW w:w="330" w:type="pct"/>
            <w:tcBorders>
              <w:top w:val="nil"/>
              <w:left w:val="nil"/>
              <w:bottom w:val="single" w:sz="4" w:space="0" w:color="000000"/>
              <w:right w:val="single" w:sz="4" w:space="0" w:color="000000"/>
            </w:tcBorders>
            <w:shd w:val="clear" w:color="auto" w:fill="auto"/>
            <w:noWrap/>
            <w:vAlign w:val="center"/>
            <w:hideMark/>
          </w:tcPr>
          <w:p w14:paraId="1FFA987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49 715,58</w:t>
            </w:r>
          </w:p>
        </w:tc>
        <w:tc>
          <w:tcPr>
            <w:tcW w:w="330" w:type="pct"/>
            <w:tcBorders>
              <w:top w:val="nil"/>
              <w:left w:val="nil"/>
              <w:bottom w:val="single" w:sz="4" w:space="0" w:color="000000"/>
              <w:right w:val="single" w:sz="4" w:space="0" w:color="000000"/>
            </w:tcBorders>
            <w:shd w:val="clear" w:color="auto" w:fill="auto"/>
            <w:noWrap/>
            <w:vAlign w:val="center"/>
            <w:hideMark/>
          </w:tcPr>
          <w:p w14:paraId="6BB8AA5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42 045,64</w:t>
            </w:r>
          </w:p>
        </w:tc>
        <w:tc>
          <w:tcPr>
            <w:tcW w:w="566" w:type="pct"/>
            <w:tcBorders>
              <w:top w:val="nil"/>
              <w:left w:val="nil"/>
              <w:bottom w:val="single" w:sz="4" w:space="0" w:color="000000"/>
              <w:right w:val="single" w:sz="4" w:space="0" w:color="000000"/>
            </w:tcBorders>
            <w:shd w:val="clear" w:color="auto" w:fill="auto"/>
            <w:noWrap/>
            <w:vAlign w:val="center"/>
            <w:hideMark/>
          </w:tcPr>
          <w:p w14:paraId="266B5E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42 905,11</w:t>
            </w:r>
          </w:p>
        </w:tc>
        <w:tc>
          <w:tcPr>
            <w:tcW w:w="343" w:type="pct"/>
            <w:tcBorders>
              <w:top w:val="nil"/>
              <w:left w:val="nil"/>
              <w:bottom w:val="single" w:sz="4" w:space="0" w:color="000000"/>
              <w:right w:val="single" w:sz="4" w:space="0" w:color="000000"/>
            </w:tcBorders>
            <w:shd w:val="clear" w:color="auto" w:fill="auto"/>
            <w:noWrap/>
            <w:vAlign w:val="center"/>
            <w:hideMark/>
          </w:tcPr>
          <w:p w14:paraId="000933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43 004,11</w:t>
            </w:r>
          </w:p>
        </w:tc>
        <w:tc>
          <w:tcPr>
            <w:tcW w:w="566" w:type="pct"/>
            <w:tcBorders>
              <w:top w:val="nil"/>
              <w:left w:val="nil"/>
              <w:bottom w:val="single" w:sz="4" w:space="0" w:color="000000"/>
              <w:right w:val="single" w:sz="4" w:space="0" w:color="000000"/>
            </w:tcBorders>
            <w:shd w:val="clear" w:color="auto" w:fill="auto"/>
            <w:noWrap/>
            <w:vAlign w:val="center"/>
            <w:hideMark/>
          </w:tcPr>
          <w:p w14:paraId="7BF93F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43 914,12</w:t>
            </w:r>
          </w:p>
        </w:tc>
        <w:tc>
          <w:tcPr>
            <w:tcW w:w="343" w:type="pct"/>
            <w:tcBorders>
              <w:top w:val="nil"/>
              <w:left w:val="nil"/>
              <w:bottom w:val="single" w:sz="4" w:space="0" w:color="000000"/>
              <w:right w:val="single" w:sz="4" w:space="0" w:color="000000"/>
            </w:tcBorders>
            <w:shd w:val="clear" w:color="auto" w:fill="auto"/>
            <w:noWrap/>
            <w:vAlign w:val="center"/>
            <w:hideMark/>
          </w:tcPr>
          <w:p w14:paraId="2400960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45 311,24</w:t>
            </w:r>
          </w:p>
        </w:tc>
        <w:tc>
          <w:tcPr>
            <w:tcW w:w="566" w:type="pct"/>
            <w:tcBorders>
              <w:top w:val="nil"/>
              <w:left w:val="nil"/>
              <w:bottom w:val="single" w:sz="4" w:space="0" w:color="000000"/>
              <w:right w:val="single" w:sz="4" w:space="0" w:color="000000"/>
            </w:tcBorders>
            <w:shd w:val="clear" w:color="auto" w:fill="auto"/>
            <w:noWrap/>
            <w:vAlign w:val="center"/>
            <w:hideMark/>
          </w:tcPr>
          <w:p w14:paraId="45873C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45 903,15</w:t>
            </w:r>
          </w:p>
        </w:tc>
        <w:tc>
          <w:tcPr>
            <w:tcW w:w="343" w:type="pct"/>
            <w:tcBorders>
              <w:top w:val="nil"/>
              <w:left w:val="nil"/>
              <w:bottom w:val="single" w:sz="4" w:space="0" w:color="000000"/>
              <w:right w:val="single" w:sz="4" w:space="0" w:color="000000"/>
            </w:tcBorders>
            <w:shd w:val="clear" w:color="auto" w:fill="auto"/>
            <w:noWrap/>
            <w:vAlign w:val="center"/>
            <w:hideMark/>
          </w:tcPr>
          <w:p w14:paraId="702B53D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47 655,60</w:t>
            </w:r>
          </w:p>
        </w:tc>
      </w:tr>
      <w:tr w:rsidR="002828DE" w:rsidRPr="002828DE" w14:paraId="51FD2145"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824E11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 физического объема</w:t>
            </w:r>
          </w:p>
        </w:tc>
        <w:tc>
          <w:tcPr>
            <w:tcW w:w="599" w:type="pct"/>
            <w:tcBorders>
              <w:top w:val="nil"/>
              <w:left w:val="nil"/>
              <w:bottom w:val="single" w:sz="4" w:space="0" w:color="000000"/>
              <w:right w:val="single" w:sz="4" w:space="0" w:color="000000"/>
            </w:tcBorders>
            <w:shd w:val="clear" w:color="auto" w:fill="auto"/>
            <w:vAlign w:val="center"/>
            <w:hideMark/>
          </w:tcPr>
          <w:p w14:paraId="79DB2B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682B72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108,0</w:t>
            </w:r>
          </w:p>
        </w:tc>
        <w:tc>
          <w:tcPr>
            <w:tcW w:w="330" w:type="pct"/>
            <w:tcBorders>
              <w:top w:val="nil"/>
              <w:left w:val="nil"/>
              <w:bottom w:val="single" w:sz="4" w:space="0" w:color="000000"/>
              <w:right w:val="single" w:sz="4" w:space="0" w:color="000000"/>
            </w:tcBorders>
            <w:shd w:val="clear" w:color="auto" w:fill="auto"/>
            <w:noWrap/>
            <w:vAlign w:val="center"/>
            <w:hideMark/>
          </w:tcPr>
          <w:p w14:paraId="65E7644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113,0</w:t>
            </w:r>
          </w:p>
        </w:tc>
        <w:tc>
          <w:tcPr>
            <w:tcW w:w="330" w:type="pct"/>
            <w:tcBorders>
              <w:top w:val="nil"/>
              <w:left w:val="nil"/>
              <w:bottom w:val="single" w:sz="4" w:space="0" w:color="000000"/>
              <w:right w:val="single" w:sz="4" w:space="0" w:color="000000"/>
            </w:tcBorders>
            <w:shd w:val="clear" w:color="auto" w:fill="auto"/>
            <w:noWrap/>
            <w:vAlign w:val="center"/>
            <w:hideMark/>
          </w:tcPr>
          <w:p w14:paraId="78FF924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75,9</w:t>
            </w:r>
          </w:p>
        </w:tc>
        <w:tc>
          <w:tcPr>
            <w:tcW w:w="566" w:type="pct"/>
            <w:tcBorders>
              <w:top w:val="nil"/>
              <w:left w:val="nil"/>
              <w:bottom w:val="single" w:sz="4" w:space="0" w:color="000000"/>
              <w:right w:val="single" w:sz="4" w:space="0" w:color="000000"/>
            </w:tcBorders>
            <w:shd w:val="clear" w:color="auto" w:fill="auto"/>
            <w:noWrap/>
            <w:vAlign w:val="center"/>
            <w:hideMark/>
          </w:tcPr>
          <w:p w14:paraId="7F9B590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95,3</w:t>
            </w:r>
          </w:p>
        </w:tc>
        <w:tc>
          <w:tcPr>
            <w:tcW w:w="343" w:type="pct"/>
            <w:tcBorders>
              <w:top w:val="nil"/>
              <w:left w:val="nil"/>
              <w:bottom w:val="single" w:sz="4" w:space="0" w:color="000000"/>
              <w:right w:val="single" w:sz="4" w:space="0" w:color="000000"/>
            </w:tcBorders>
            <w:shd w:val="clear" w:color="auto" w:fill="auto"/>
            <w:noWrap/>
            <w:vAlign w:val="center"/>
            <w:hideMark/>
          </w:tcPr>
          <w:p w14:paraId="05B3340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95,8</w:t>
            </w:r>
          </w:p>
        </w:tc>
        <w:tc>
          <w:tcPr>
            <w:tcW w:w="566" w:type="pct"/>
            <w:tcBorders>
              <w:top w:val="nil"/>
              <w:left w:val="nil"/>
              <w:bottom w:val="single" w:sz="4" w:space="0" w:color="000000"/>
              <w:right w:val="single" w:sz="4" w:space="0" w:color="000000"/>
            </w:tcBorders>
            <w:shd w:val="clear" w:color="auto" w:fill="auto"/>
            <w:noWrap/>
            <w:vAlign w:val="center"/>
            <w:hideMark/>
          </w:tcPr>
          <w:p w14:paraId="46E03D0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96,8</w:t>
            </w:r>
          </w:p>
        </w:tc>
        <w:tc>
          <w:tcPr>
            <w:tcW w:w="343" w:type="pct"/>
            <w:tcBorders>
              <w:top w:val="nil"/>
              <w:left w:val="nil"/>
              <w:bottom w:val="single" w:sz="4" w:space="0" w:color="000000"/>
              <w:right w:val="single" w:sz="4" w:space="0" w:color="000000"/>
            </w:tcBorders>
            <w:shd w:val="clear" w:color="auto" w:fill="auto"/>
            <w:noWrap/>
            <w:vAlign w:val="center"/>
            <w:hideMark/>
          </w:tcPr>
          <w:p w14:paraId="2391DD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100,1</w:t>
            </w:r>
          </w:p>
        </w:tc>
        <w:tc>
          <w:tcPr>
            <w:tcW w:w="566" w:type="pct"/>
            <w:tcBorders>
              <w:top w:val="nil"/>
              <w:left w:val="nil"/>
              <w:bottom w:val="single" w:sz="4" w:space="0" w:color="000000"/>
              <w:right w:val="single" w:sz="4" w:space="0" w:color="000000"/>
            </w:tcBorders>
            <w:shd w:val="clear" w:color="auto" w:fill="auto"/>
            <w:noWrap/>
            <w:vAlign w:val="center"/>
            <w:hideMark/>
          </w:tcPr>
          <w:p w14:paraId="2DE7AA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99,6</w:t>
            </w:r>
          </w:p>
        </w:tc>
        <w:tc>
          <w:tcPr>
            <w:tcW w:w="343" w:type="pct"/>
            <w:tcBorders>
              <w:top w:val="nil"/>
              <w:left w:val="nil"/>
              <w:bottom w:val="single" w:sz="4" w:space="0" w:color="000000"/>
              <w:right w:val="single" w:sz="4" w:space="0" w:color="000000"/>
            </w:tcBorders>
            <w:shd w:val="clear" w:color="auto" w:fill="auto"/>
            <w:noWrap/>
            <w:vAlign w:val="center"/>
            <w:hideMark/>
          </w:tcPr>
          <w:p w14:paraId="2B8615C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100,4</w:t>
            </w:r>
          </w:p>
        </w:tc>
      </w:tr>
      <w:tr w:rsidR="002828DE" w:rsidRPr="002828DE" w14:paraId="330416B9"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6F2289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индекс-дефлятор цен</w:t>
            </w:r>
          </w:p>
        </w:tc>
        <w:tc>
          <w:tcPr>
            <w:tcW w:w="599" w:type="pct"/>
            <w:tcBorders>
              <w:top w:val="nil"/>
              <w:left w:val="nil"/>
              <w:bottom w:val="single" w:sz="4" w:space="0" w:color="000000"/>
              <w:right w:val="single" w:sz="4" w:space="0" w:color="000000"/>
            </w:tcBorders>
            <w:shd w:val="clear" w:color="auto" w:fill="auto"/>
            <w:vAlign w:val="center"/>
            <w:hideMark/>
          </w:tcPr>
          <w:p w14:paraId="430BD82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386F81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106,2</w:t>
            </w:r>
          </w:p>
        </w:tc>
        <w:tc>
          <w:tcPr>
            <w:tcW w:w="330" w:type="pct"/>
            <w:tcBorders>
              <w:top w:val="nil"/>
              <w:left w:val="nil"/>
              <w:bottom w:val="single" w:sz="4" w:space="0" w:color="000000"/>
              <w:right w:val="single" w:sz="4" w:space="0" w:color="000000"/>
            </w:tcBorders>
            <w:shd w:val="clear" w:color="auto" w:fill="auto"/>
            <w:noWrap/>
            <w:vAlign w:val="center"/>
            <w:hideMark/>
          </w:tcPr>
          <w:p w14:paraId="28D6029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103,7</w:t>
            </w:r>
          </w:p>
        </w:tc>
        <w:tc>
          <w:tcPr>
            <w:tcW w:w="330" w:type="pct"/>
            <w:tcBorders>
              <w:top w:val="nil"/>
              <w:left w:val="nil"/>
              <w:bottom w:val="single" w:sz="4" w:space="0" w:color="000000"/>
              <w:right w:val="single" w:sz="4" w:space="0" w:color="000000"/>
            </w:tcBorders>
            <w:shd w:val="clear" w:color="auto" w:fill="auto"/>
            <w:noWrap/>
            <w:vAlign w:val="center"/>
            <w:hideMark/>
          </w:tcPr>
          <w:p w14:paraId="352ECFC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111,4</w:t>
            </w:r>
          </w:p>
        </w:tc>
        <w:tc>
          <w:tcPr>
            <w:tcW w:w="566" w:type="pct"/>
            <w:tcBorders>
              <w:top w:val="nil"/>
              <w:left w:val="nil"/>
              <w:bottom w:val="single" w:sz="4" w:space="0" w:color="000000"/>
              <w:right w:val="single" w:sz="4" w:space="0" w:color="000000"/>
            </w:tcBorders>
            <w:shd w:val="clear" w:color="auto" w:fill="auto"/>
            <w:noWrap/>
            <w:vAlign w:val="center"/>
            <w:hideMark/>
          </w:tcPr>
          <w:p w14:paraId="5FE696A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107,1</w:t>
            </w:r>
          </w:p>
        </w:tc>
        <w:tc>
          <w:tcPr>
            <w:tcW w:w="343" w:type="pct"/>
            <w:tcBorders>
              <w:top w:val="nil"/>
              <w:left w:val="nil"/>
              <w:bottom w:val="single" w:sz="4" w:space="0" w:color="000000"/>
              <w:right w:val="single" w:sz="4" w:space="0" w:color="000000"/>
            </w:tcBorders>
            <w:shd w:val="clear" w:color="auto" w:fill="auto"/>
            <w:noWrap/>
            <w:vAlign w:val="center"/>
            <w:hideMark/>
          </w:tcPr>
          <w:p w14:paraId="2C2D90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106,8</w:t>
            </w:r>
          </w:p>
        </w:tc>
        <w:tc>
          <w:tcPr>
            <w:tcW w:w="566" w:type="pct"/>
            <w:tcBorders>
              <w:top w:val="nil"/>
              <w:left w:val="nil"/>
              <w:bottom w:val="single" w:sz="4" w:space="0" w:color="000000"/>
              <w:right w:val="single" w:sz="4" w:space="0" w:color="000000"/>
            </w:tcBorders>
            <w:shd w:val="clear" w:color="auto" w:fill="auto"/>
            <w:noWrap/>
            <w:vAlign w:val="center"/>
            <w:hideMark/>
          </w:tcPr>
          <w:p w14:paraId="6B05D6C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105,7</w:t>
            </w:r>
          </w:p>
        </w:tc>
        <w:tc>
          <w:tcPr>
            <w:tcW w:w="343" w:type="pct"/>
            <w:tcBorders>
              <w:top w:val="nil"/>
              <w:left w:val="nil"/>
              <w:bottom w:val="single" w:sz="4" w:space="0" w:color="000000"/>
              <w:right w:val="single" w:sz="4" w:space="0" w:color="000000"/>
            </w:tcBorders>
            <w:shd w:val="clear" w:color="auto" w:fill="auto"/>
            <w:noWrap/>
            <w:vAlign w:val="center"/>
            <w:hideMark/>
          </w:tcPr>
          <w:p w14:paraId="5A0E67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105,3</w:t>
            </w:r>
          </w:p>
        </w:tc>
        <w:tc>
          <w:tcPr>
            <w:tcW w:w="566" w:type="pct"/>
            <w:tcBorders>
              <w:top w:val="nil"/>
              <w:left w:val="nil"/>
              <w:bottom w:val="single" w:sz="4" w:space="0" w:color="000000"/>
              <w:right w:val="single" w:sz="4" w:space="0" w:color="000000"/>
            </w:tcBorders>
            <w:shd w:val="clear" w:color="auto" w:fill="auto"/>
            <w:noWrap/>
            <w:vAlign w:val="center"/>
            <w:hideMark/>
          </w:tcPr>
          <w:p w14:paraId="75B2763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104,9</w:t>
            </w:r>
          </w:p>
        </w:tc>
        <w:tc>
          <w:tcPr>
            <w:tcW w:w="343" w:type="pct"/>
            <w:tcBorders>
              <w:top w:val="nil"/>
              <w:left w:val="nil"/>
              <w:bottom w:val="single" w:sz="4" w:space="0" w:color="000000"/>
              <w:right w:val="single" w:sz="4" w:space="0" w:color="000000"/>
            </w:tcBorders>
            <w:shd w:val="clear" w:color="auto" w:fill="auto"/>
            <w:noWrap/>
            <w:vAlign w:val="center"/>
            <w:hideMark/>
          </w:tcPr>
          <w:p w14:paraId="5A6D6D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104,8</w:t>
            </w:r>
          </w:p>
        </w:tc>
      </w:tr>
      <w:tr w:rsidR="002828DE" w:rsidRPr="002828DE" w14:paraId="6D51D060" w14:textId="77777777" w:rsidTr="002828DE">
        <w:trPr>
          <w:trHeight w:val="81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EE88A1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Инвестиции в основной капитал малых предприятий, микропредприятий</w:t>
            </w:r>
          </w:p>
        </w:tc>
        <w:tc>
          <w:tcPr>
            <w:tcW w:w="599" w:type="pct"/>
            <w:tcBorders>
              <w:top w:val="nil"/>
              <w:left w:val="nil"/>
              <w:bottom w:val="single" w:sz="4" w:space="0" w:color="000000"/>
              <w:right w:val="single" w:sz="4" w:space="0" w:color="000000"/>
            </w:tcBorders>
            <w:shd w:val="clear" w:color="auto" w:fill="auto"/>
            <w:vAlign w:val="center"/>
            <w:hideMark/>
          </w:tcPr>
          <w:p w14:paraId="7A05F70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t>млн.рублей</w:t>
            </w:r>
            <w:proofErr w:type="spellEnd"/>
            <w:proofErr w:type="gramEnd"/>
          </w:p>
        </w:tc>
        <w:tc>
          <w:tcPr>
            <w:tcW w:w="330" w:type="pct"/>
            <w:tcBorders>
              <w:top w:val="nil"/>
              <w:left w:val="nil"/>
              <w:bottom w:val="single" w:sz="4" w:space="0" w:color="000000"/>
              <w:right w:val="single" w:sz="4" w:space="0" w:color="000000"/>
            </w:tcBorders>
            <w:shd w:val="clear" w:color="auto" w:fill="auto"/>
            <w:noWrap/>
            <w:vAlign w:val="center"/>
            <w:hideMark/>
          </w:tcPr>
          <w:p w14:paraId="51E3D37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4 211,73</w:t>
            </w:r>
          </w:p>
        </w:tc>
        <w:tc>
          <w:tcPr>
            <w:tcW w:w="330" w:type="pct"/>
            <w:tcBorders>
              <w:top w:val="nil"/>
              <w:left w:val="nil"/>
              <w:bottom w:val="single" w:sz="4" w:space="0" w:color="000000"/>
              <w:right w:val="single" w:sz="4" w:space="0" w:color="000000"/>
            </w:tcBorders>
            <w:shd w:val="clear" w:color="auto" w:fill="auto"/>
            <w:noWrap/>
            <w:vAlign w:val="center"/>
            <w:hideMark/>
          </w:tcPr>
          <w:p w14:paraId="2C344DF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8 936,50</w:t>
            </w:r>
          </w:p>
        </w:tc>
        <w:tc>
          <w:tcPr>
            <w:tcW w:w="330" w:type="pct"/>
            <w:tcBorders>
              <w:top w:val="nil"/>
              <w:left w:val="nil"/>
              <w:bottom w:val="single" w:sz="4" w:space="0" w:color="000000"/>
              <w:right w:val="single" w:sz="4" w:space="0" w:color="000000"/>
            </w:tcBorders>
            <w:shd w:val="clear" w:color="auto" w:fill="auto"/>
            <w:noWrap/>
            <w:vAlign w:val="center"/>
            <w:hideMark/>
          </w:tcPr>
          <w:p w14:paraId="6DA050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8 262,10</w:t>
            </w:r>
          </w:p>
        </w:tc>
        <w:tc>
          <w:tcPr>
            <w:tcW w:w="566" w:type="pct"/>
            <w:tcBorders>
              <w:top w:val="nil"/>
              <w:left w:val="nil"/>
              <w:bottom w:val="single" w:sz="4" w:space="0" w:color="000000"/>
              <w:right w:val="single" w:sz="4" w:space="0" w:color="000000"/>
            </w:tcBorders>
            <w:shd w:val="clear" w:color="auto" w:fill="auto"/>
            <w:noWrap/>
            <w:vAlign w:val="center"/>
            <w:hideMark/>
          </w:tcPr>
          <w:p w14:paraId="3A30BED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8 599,40</w:t>
            </w:r>
          </w:p>
        </w:tc>
        <w:tc>
          <w:tcPr>
            <w:tcW w:w="343" w:type="pct"/>
            <w:tcBorders>
              <w:top w:val="nil"/>
              <w:left w:val="nil"/>
              <w:bottom w:val="single" w:sz="4" w:space="0" w:color="000000"/>
              <w:right w:val="single" w:sz="4" w:space="0" w:color="000000"/>
            </w:tcBorders>
            <w:shd w:val="clear" w:color="auto" w:fill="auto"/>
            <w:noWrap/>
            <w:vAlign w:val="center"/>
            <w:hideMark/>
          </w:tcPr>
          <w:p w14:paraId="7B1524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8 761,10</w:t>
            </w:r>
          </w:p>
        </w:tc>
        <w:tc>
          <w:tcPr>
            <w:tcW w:w="566" w:type="pct"/>
            <w:tcBorders>
              <w:top w:val="nil"/>
              <w:left w:val="nil"/>
              <w:bottom w:val="single" w:sz="4" w:space="0" w:color="000000"/>
              <w:right w:val="single" w:sz="4" w:space="0" w:color="000000"/>
            </w:tcBorders>
            <w:shd w:val="clear" w:color="auto" w:fill="auto"/>
            <w:noWrap/>
            <w:vAlign w:val="center"/>
            <w:hideMark/>
          </w:tcPr>
          <w:p w14:paraId="7517D56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9 013,40</w:t>
            </w:r>
          </w:p>
        </w:tc>
        <w:tc>
          <w:tcPr>
            <w:tcW w:w="343" w:type="pct"/>
            <w:tcBorders>
              <w:top w:val="nil"/>
              <w:left w:val="nil"/>
              <w:bottom w:val="single" w:sz="4" w:space="0" w:color="000000"/>
              <w:right w:val="single" w:sz="4" w:space="0" w:color="000000"/>
            </w:tcBorders>
            <w:shd w:val="clear" w:color="auto" w:fill="auto"/>
            <w:noWrap/>
            <w:vAlign w:val="center"/>
            <w:hideMark/>
          </w:tcPr>
          <w:p w14:paraId="2E630BA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9 351,50</w:t>
            </w:r>
          </w:p>
        </w:tc>
        <w:tc>
          <w:tcPr>
            <w:tcW w:w="566" w:type="pct"/>
            <w:tcBorders>
              <w:top w:val="nil"/>
              <w:left w:val="nil"/>
              <w:bottom w:val="single" w:sz="4" w:space="0" w:color="000000"/>
              <w:right w:val="single" w:sz="4" w:space="0" w:color="000000"/>
            </w:tcBorders>
            <w:shd w:val="clear" w:color="auto" w:fill="auto"/>
            <w:noWrap/>
            <w:vAlign w:val="center"/>
            <w:hideMark/>
          </w:tcPr>
          <w:p w14:paraId="28C34F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9 675,10</w:t>
            </w:r>
          </w:p>
        </w:tc>
        <w:tc>
          <w:tcPr>
            <w:tcW w:w="343" w:type="pct"/>
            <w:tcBorders>
              <w:top w:val="nil"/>
              <w:left w:val="nil"/>
              <w:bottom w:val="single" w:sz="4" w:space="0" w:color="000000"/>
              <w:right w:val="single" w:sz="4" w:space="0" w:color="000000"/>
            </w:tcBorders>
            <w:shd w:val="clear" w:color="auto" w:fill="auto"/>
            <w:noWrap/>
            <w:vAlign w:val="center"/>
            <w:hideMark/>
          </w:tcPr>
          <w:p w14:paraId="67D18E6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10 612,00</w:t>
            </w:r>
          </w:p>
        </w:tc>
      </w:tr>
      <w:tr w:rsidR="002828DE" w:rsidRPr="002828DE" w14:paraId="610C8CFD" w14:textId="77777777" w:rsidTr="002828DE">
        <w:trPr>
          <w:trHeight w:val="15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6B3D87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Инвестиции в основной капитал (без субъектов малого предпринимательства и параметров неформальной деятельности) из местных бюджетов</w:t>
            </w:r>
          </w:p>
        </w:tc>
        <w:tc>
          <w:tcPr>
            <w:tcW w:w="599" w:type="pct"/>
            <w:tcBorders>
              <w:top w:val="nil"/>
              <w:left w:val="nil"/>
              <w:bottom w:val="single" w:sz="4" w:space="0" w:color="000000"/>
              <w:right w:val="single" w:sz="4" w:space="0" w:color="000000"/>
            </w:tcBorders>
            <w:shd w:val="clear" w:color="auto" w:fill="auto"/>
            <w:vAlign w:val="center"/>
            <w:hideMark/>
          </w:tcPr>
          <w:p w14:paraId="6C84A5D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млн. рублей</w:t>
            </w:r>
          </w:p>
        </w:tc>
        <w:tc>
          <w:tcPr>
            <w:tcW w:w="330" w:type="pct"/>
            <w:tcBorders>
              <w:top w:val="nil"/>
              <w:left w:val="nil"/>
              <w:bottom w:val="single" w:sz="4" w:space="0" w:color="000000"/>
              <w:right w:val="single" w:sz="4" w:space="0" w:color="000000"/>
            </w:tcBorders>
            <w:shd w:val="clear" w:color="auto" w:fill="auto"/>
            <w:noWrap/>
            <w:vAlign w:val="center"/>
            <w:hideMark/>
          </w:tcPr>
          <w:p w14:paraId="37DB547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419,97</w:t>
            </w:r>
          </w:p>
        </w:tc>
        <w:tc>
          <w:tcPr>
            <w:tcW w:w="330" w:type="pct"/>
            <w:tcBorders>
              <w:top w:val="nil"/>
              <w:left w:val="nil"/>
              <w:bottom w:val="single" w:sz="4" w:space="0" w:color="000000"/>
              <w:right w:val="single" w:sz="4" w:space="0" w:color="000000"/>
            </w:tcBorders>
            <w:shd w:val="clear" w:color="auto" w:fill="auto"/>
            <w:noWrap/>
            <w:vAlign w:val="center"/>
            <w:hideMark/>
          </w:tcPr>
          <w:p w14:paraId="744442F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246,44</w:t>
            </w:r>
          </w:p>
        </w:tc>
        <w:tc>
          <w:tcPr>
            <w:tcW w:w="330" w:type="pct"/>
            <w:tcBorders>
              <w:top w:val="nil"/>
              <w:left w:val="nil"/>
              <w:bottom w:val="single" w:sz="4" w:space="0" w:color="000000"/>
              <w:right w:val="single" w:sz="4" w:space="0" w:color="000000"/>
            </w:tcBorders>
            <w:shd w:val="clear" w:color="auto" w:fill="auto"/>
            <w:noWrap/>
            <w:vAlign w:val="center"/>
            <w:hideMark/>
          </w:tcPr>
          <w:p w14:paraId="79C96FC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289,18</w:t>
            </w:r>
          </w:p>
        </w:tc>
        <w:tc>
          <w:tcPr>
            <w:tcW w:w="566" w:type="pct"/>
            <w:tcBorders>
              <w:top w:val="nil"/>
              <w:left w:val="nil"/>
              <w:bottom w:val="single" w:sz="4" w:space="0" w:color="000000"/>
              <w:right w:val="single" w:sz="4" w:space="0" w:color="000000"/>
            </w:tcBorders>
            <w:shd w:val="clear" w:color="auto" w:fill="auto"/>
            <w:noWrap/>
            <w:vAlign w:val="center"/>
            <w:hideMark/>
          </w:tcPr>
          <w:p w14:paraId="3FD2A0F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301,86</w:t>
            </w:r>
          </w:p>
        </w:tc>
        <w:tc>
          <w:tcPr>
            <w:tcW w:w="343" w:type="pct"/>
            <w:tcBorders>
              <w:top w:val="nil"/>
              <w:left w:val="nil"/>
              <w:bottom w:val="single" w:sz="4" w:space="0" w:color="000000"/>
              <w:right w:val="single" w:sz="4" w:space="0" w:color="000000"/>
            </w:tcBorders>
            <w:shd w:val="clear" w:color="auto" w:fill="auto"/>
            <w:noWrap/>
            <w:vAlign w:val="center"/>
            <w:hideMark/>
          </w:tcPr>
          <w:p w14:paraId="0E7675C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309,13</w:t>
            </w:r>
          </w:p>
        </w:tc>
        <w:tc>
          <w:tcPr>
            <w:tcW w:w="566" w:type="pct"/>
            <w:tcBorders>
              <w:top w:val="nil"/>
              <w:left w:val="nil"/>
              <w:bottom w:val="single" w:sz="4" w:space="0" w:color="000000"/>
              <w:right w:val="single" w:sz="4" w:space="0" w:color="000000"/>
            </w:tcBorders>
            <w:shd w:val="clear" w:color="auto" w:fill="auto"/>
            <w:noWrap/>
            <w:vAlign w:val="center"/>
            <w:hideMark/>
          </w:tcPr>
          <w:p w14:paraId="71904C4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327,19</w:t>
            </w:r>
          </w:p>
        </w:tc>
        <w:tc>
          <w:tcPr>
            <w:tcW w:w="343" w:type="pct"/>
            <w:tcBorders>
              <w:top w:val="nil"/>
              <w:left w:val="nil"/>
              <w:bottom w:val="single" w:sz="4" w:space="0" w:color="000000"/>
              <w:right w:val="single" w:sz="4" w:space="0" w:color="000000"/>
            </w:tcBorders>
            <w:shd w:val="clear" w:color="auto" w:fill="auto"/>
            <w:noWrap/>
            <w:vAlign w:val="center"/>
            <w:hideMark/>
          </w:tcPr>
          <w:p w14:paraId="47CAE72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340,65</w:t>
            </w:r>
          </w:p>
        </w:tc>
        <w:tc>
          <w:tcPr>
            <w:tcW w:w="566" w:type="pct"/>
            <w:tcBorders>
              <w:top w:val="nil"/>
              <w:left w:val="nil"/>
              <w:bottom w:val="single" w:sz="4" w:space="0" w:color="000000"/>
              <w:right w:val="single" w:sz="4" w:space="0" w:color="000000"/>
            </w:tcBorders>
            <w:shd w:val="clear" w:color="auto" w:fill="auto"/>
            <w:noWrap/>
            <w:vAlign w:val="center"/>
            <w:hideMark/>
          </w:tcPr>
          <w:p w14:paraId="4E11C4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365,97</w:t>
            </w:r>
          </w:p>
        </w:tc>
        <w:tc>
          <w:tcPr>
            <w:tcW w:w="343" w:type="pct"/>
            <w:tcBorders>
              <w:top w:val="nil"/>
              <w:left w:val="nil"/>
              <w:bottom w:val="single" w:sz="4" w:space="0" w:color="000000"/>
              <w:right w:val="single" w:sz="4" w:space="0" w:color="000000"/>
            </w:tcBorders>
            <w:shd w:val="clear" w:color="auto" w:fill="auto"/>
            <w:noWrap/>
            <w:vAlign w:val="center"/>
            <w:hideMark/>
          </w:tcPr>
          <w:p w14:paraId="1AB65C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384,70</w:t>
            </w:r>
          </w:p>
        </w:tc>
      </w:tr>
      <w:tr w:rsidR="002828DE" w:rsidRPr="002828DE" w14:paraId="685E748A"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989B37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Строительство</w:t>
            </w:r>
          </w:p>
        </w:tc>
        <w:tc>
          <w:tcPr>
            <w:tcW w:w="599" w:type="pct"/>
            <w:tcBorders>
              <w:top w:val="nil"/>
              <w:left w:val="nil"/>
              <w:bottom w:val="single" w:sz="4" w:space="0" w:color="000000"/>
              <w:right w:val="single" w:sz="4" w:space="0" w:color="000000"/>
            </w:tcBorders>
            <w:shd w:val="clear" w:color="auto" w:fill="auto"/>
            <w:vAlign w:val="center"/>
            <w:hideMark/>
          </w:tcPr>
          <w:p w14:paraId="72B658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86A83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0951BFA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0333C7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8A4962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D210A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47A12EE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D92510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413A667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7879813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26BDC2BF" w14:textId="77777777" w:rsidTr="002828DE">
        <w:trPr>
          <w:trHeight w:val="177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AA9CB7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 xml:space="preserve">Справочно: Объем работ, выполненных по виду экономической деятельности «Строительство» (Раздел F) по крупным и средним организациям (без организаций </w:t>
            </w:r>
            <w:proofErr w:type="gramStart"/>
            <w:r w:rsidRPr="002828DE">
              <w:rPr>
                <w:rFonts w:ascii="Times New Roman" w:eastAsia="Times New Roman" w:hAnsi="Times New Roman" w:cs="Times New Roman"/>
                <w:sz w:val="20"/>
                <w:szCs w:val="20"/>
                <w:lang w:eastAsia="ru-RU"/>
              </w:rPr>
              <w:t>с численностью</w:t>
            </w:r>
            <w:proofErr w:type="gramEnd"/>
            <w:r w:rsidRPr="002828DE">
              <w:rPr>
                <w:rFonts w:ascii="Times New Roman" w:eastAsia="Times New Roman" w:hAnsi="Times New Roman" w:cs="Times New Roman"/>
                <w:sz w:val="20"/>
                <w:szCs w:val="20"/>
                <w:lang w:eastAsia="ru-RU"/>
              </w:rPr>
              <w:t xml:space="preserve"> работающих менее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2EEE8AD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1050227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D46B4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C8C3AF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3ABECB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48A44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76B3D6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82057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4BC274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7DF4787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5D377A87" w14:textId="77777777" w:rsidTr="002828DE">
        <w:trPr>
          <w:trHeight w:val="15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8E4F3AD"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Справочно: в ценах соответствующих лет, по крупным и средним организациям (без организаций </w:t>
            </w:r>
            <w:proofErr w:type="gramStart"/>
            <w:r w:rsidRPr="002828DE">
              <w:rPr>
                <w:rFonts w:ascii="Times New Roman" w:eastAsia="Times New Roman" w:hAnsi="Times New Roman" w:cs="Times New Roman"/>
                <w:sz w:val="20"/>
                <w:szCs w:val="20"/>
                <w:lang w:eastAsia="ru-RU"/>
              </w:rPr>
              <w:t>с численностью</w:t>
            </w:r>
            <w:proofErr w:type="gramEnd"/>
            <w:r w:rsidRPr="002828DE">
              <w:rPr>
                <w:rFonts w:ascii="Times New Roman" w:eastAsia="Times New Roman" w:hAnsi="Times New Roman" w:cs="Times New Roman"/>
                <w:sz w:val="20"/>
                <w:szCs w:val="20"/>
                <w:lang w:eastAsia="ru-RU"/>
              </w:rPr>
              <w:t xml:space="preserve"> работающих менее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626508F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t>млн.рублей</w:t>
            </w:r>
            <w:proofErr w:type="spellEnd"/>
            <w:proofErr w:type="gramEnd"/>
          </w:p>
        </w:tc>
        <w:tc>
          <w:tcPr>
            <w:tcW w:w="330" w:type="pct"/>
            <w:tcBorders>
              <w:top w:val="nil"/>
              <w:left w:val="nil"/>
              <w:bottom w:val="single" w:sz="4" w:space="0" w:color="000000"/>
              <w:right w:val="single" w:sz="4" w:space="0" w:color="000000"/>
            </w:tcBorders>
            <w:shd w:val="clear" w:color="auto" w:fill="auto"/>
            <w:noWrap/>
            <w:vAlign w:val="center"/>
            <w:hideMark/>
          </w:tcPr>
          <w:p w14:paraId="5915D2C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5 679,9</w:t>
            </w:r>
          </w:p>
        </w:tc>
        <w:tc>
          <w:tcPr>
            <w:tcW w:w="330" w:type="pct"/>
            <w:tcBorders>
              <w:top w:val="nil"/>
              <w:left w:val="nil"/>
              <w:bottom w:val="single" w:sz="4" w:space="0" w:color="000000"/>
              <w:right w:val="single" w:sz="4" w:space="0" w:color="000000"/>
            </w:tcBorders>
            <w:shd w:val="clear" w:color="auto" w:fill="auto"/>
            <w:noWrap/>
            <w:vAlign w:val="center"/>
            <w:hideMark/>
          </w:tcPr>
          <w:p w14:paraId="35432C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19 870,1</w:t>
            </w:r>
          </w:p>
        </w:tc>
        <w:tc>
          <w:tcPr>
            <w:tcW w:w="330" w:type="pct"/>
            <w:tcBorders>
              <w:top w:val="nil"/>
              <w:left w:val="nil"/>
              <w:bottom w:val="single" w:sz="4" w:space="0" w:color="000000"/>
              <w:right w:val="single" w:sz="4" w:space="0" w:color="000000"/>
            </w:tcBorders>
            <w:shd w:val="clear" w:color="auto" w:fill="auto"/>
            <w:noWrap/>
            <w:vAlign w:val="center"/>
            <w:hideMark/>
          </w:tcPr>
          <w:p w14:paraId="6D2043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20 466,2</w:t>
            </w:r>
          </w:p>
        </w:tc>
        <w:tc>
          <w:tcPr>
            <w:tcW w:w="566" w:type="pct"/>
            <w:tcBorders>
              <w:top w:val="nil"/>
              <w:left w:val="nil"/>
              <w:bottom w:val="single" w:sz="4" w:space="0" w:color="000000"/>
              <w:right w:val="single" w:sz="4" w:space="0" w:color="000000"/>
            </w:tcBorders>
            <w:shd w:val="clear" w:color="auto" w:fill="auto"/>
            <w:noWrap/>
            <w:vAlign w:val="center"/>
            <w:hideMark/>
          </w:tcPr>
          <w:p w14:paraId="09C14B2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20 810,5</w:t>
            </w:r>
          </w:p>
        </w:tc>
        <w:tc>
          <w:tcPr>
            <w:tcW w:w="343" w:type="pct"/>
            <w:tcBorders>
              <w:top w:val="nil"/>
              <w:left w:val="nil"/>
              <w:bottom w:val="single" w:sz="4" w:space="0" w:color="000000"/>
              <w:right w:val="single" w:sz="4" w:space="0" w:color="000000"/>
            </w:tcBorders>
            <w:shd w:val="clear" w:color="auto" w:fill="auto"/>
            <w:noWrap/>
            <w:vAlign w:val="center"/>
            <w:hideMark/>
          </w:tcPr>
          <w:p w14:paraId="576C69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21 183,0</w:t>
            </w:r>
          </w:p>
        </w:tc>
        <w:tc>
          <w:tcPr>
            <w:tcW w:w="566" w:type="pct"/>
            <w:tcBorders>
              <w:top w:val="nil"/>
              <w:left w:val="nil"/>
              <w:bottom w:val="single" w:sz="4" w:space="0" w:color="000000"/>
              <w:right w:val="single" w:sz="4" w:space="0" w:color="000000"/>
            </w:tcBorders>
            <w:shd w:val="clear" w:color="auto" w:fill="auto"/>
            <w:noWrap/>
            <w:vAlign w:val="center"/>
            <w:hideMark/>
          </w:tcPr>
          <w:p w14:paraId="752514B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21 539,0</w:t>
            </w:r>
          </w:p>
        </w:tc>
        <w:tc>
          <w:tcPr>
            <w:tcW w:w="343" w:type="pct"/>
            <w:tcBorders>
              <w:top w:val="nil"/>
              <w:left w:val="nil"/>
              <w:bottom w:val="single" w:sz="4" w:space="0" w:color="000000"/>
              <w:right w:val="single" w:sz="4" w:space="0" w:color="000000"/>
            </w:tcBorders>
            <w:shd w:val="clear" w:color="auto" w:fill="auto"/>
            <w:noWrap/>
            <w:vAlign w:val="center"/>
            <w:hideMark/>
          </w:tcPr>
          <w:p w14:paraId="2A980EB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22 031,0</w:t>
            </w:r>
          </w:p>
        </w:tc>
        <w:tc>
          <w:tcPr>
            <w:tcW w:w="566" w:type="pct"/>
            <w:tcBorders>
              <w:top w:val="nil"/>
              <w:left w:val="nil"/>
              <w:bottom w:val="single" w:sz="4" w:space="0" w:color="000000"/>
              <w:right w:val="single" w:sz="4" w:space="0" w:color="000000"/>
            </w:tcBorders>
            <w:shd w:val="clear" w:color="auto" w:fill="auto"/>
            <w:noWrap/>
            <w:vAlign w:val="center"/>
            <w:hideMark/>
          </w:tcPr>
          <w:p w14:paraId="267852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22 401,0</w:t>
            </w:r>
          </w:p>
        </w:tc>
        <w:tc>
          <w:tcPr>
            <w:tcW w:w="343" w:type="pct"/>
            <w:tcBorders>
              <w:top w:val="nil"/>
              <w:left w:val="nil"/>
              <w:bottom w:val="single" w:sz="4" w:space="0" w:color="000000"/>
              <w:right w:val="single" w:sz="4" w:space="0" w:color="000000"/>
            </w:tcBorders>
            <w:shd w:val="clear" w:color="auto" w:fill="auto"/>
            <w:noWrap/>
            <w:vAlign w:val="center"/>
            <w:hideMark/>
          </w:tcPr>
          <w:p w14:paraId="711211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23 060,0</w:t>
            </w:r>
          </w:p>
        </w:tc>
      </w:tr>
      <w:tr w:rsidR="002828DE" w:rsidRPr="002828DE" w14:paraId="24CE21C9"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4646B1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 физического объема</w:t>
            </w:r>
          </w:p>
        </w:tc>
        <w:tc>
          <w:tcPr>
            <w:tcW w:w="599" w:type="pct"/>
            <w:tcBorders>
              <w:top w:val="nil"/>
              <w:left w:val="nil"/>
              <w:bottom w:val="single" w:sz="4" w:space="0" w:color="000000"/>
              <w:right w:val="single" w:sz="4" w:space="0" w:color="000000"/>
            </w:tcBorders>
            <w:shd w:val="clear" w:color="auto" w:fill="auto"/>
            <w:vAlign w:val="center"/>
            <w:hideMark/>
          </w:tcPr>
          <w:p w14:paraId="0B6CB6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64A358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65,7</w:t>
            </w:r>
          </w:p>
        </w:tc>
        <w:tc>
          <w:tcPr>
            <w:tcW w:w="330" w:type="pct"/>
            <w:tcBorders>
              <w:top w:val="nil"/>
              <w:left w:val="nil"/>
              <w:bottom w:val="single" w:sz="4" w:space="0" w:color="000000"/>
              <w:right w:val="single" w:sz="4" w:space="0" w:color="000000"/>
            </w:tcBorders>
            <w:shd w:val="clear" w:color="auto" w:fill="auto"/>
            <w:noWrap/>
            <w:vAlign w:val="center"/>
            <w:hideMark/>
          </w:tcPr>
          <w:p w14:paraId="697B595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339,3</w:t>
            </w:r>
          </w:p>
        </w:tc>
        <w:tc>
          <w:tcPr>
            <w:tcW w:w="330" w:type="pct"/>
            <w:tcBorders>
              <w:top w:val="nil"/>
              <w:left w:val="nil"/>
              <w:bottom w:val="single" w:sz="4" w:space="0" w:color="000000"/>
              <w:right w:val="single" w:sz="4" w:space="0" w:color="000000"/>
            </w:tcBorders>
            <w:shd w:val="clear" w:color="auto" w:fill="auto"/>
            <w:noWrap/>
            <w:vAlign w:val="center"/>
            <w:hideMark/>
          </w:tcPr>
          <w:p w14:paraId="3C2057D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91,2</w:t>
            </w:r>
          </w:p>
        </w:tc>
        <w:tc>
          <w:tcPr>
            <w:tcW w:w="566" w:type="pct"/>
            <w:tcBorders>
              <w:top w:val="nil"/>
              <w:left w:val="nil"/>
              <w:bottom w:val="single" w:sz="4" w:space="0" w:color="000000"/>
              <w:right w:val="single" w:sz="4" w:space="0" w:color="000000"/>
            </w:tcBorders>
            <w:shd w:val="clear" w:color="auto" w:fill="auto"/>
            <w:noWrap/>
            <w:vAlign w:val="center"/>
            <w:hideMark/>
          </w:tcPr>
          <w:p w14:paraId="3FD7CE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95,3</w:t>
            </w:r>
          </w:p>
        </w:tc>
        <w:tc>
          <w:tcPr>
            <w:tcW w:w="343" w:type="pct"/>
            <w:tcBorders>
              <w:top w:val="nil"/>
              <w:left w:val="nil"/>
              <w:bottom w:val="single" w:sz="4" w:space="0" w:color="000000"/>
              <w:right w:val="single" w:sz="4" w:space="0" w:color="000000"/>
            </w:tcBorders>
            <w:shd w:val="clear" w:color="auto" w:fill="auto"/>
            <w:noWrap/>
            <w:vAlign w:val="center"/>
            <w:hideMark/>
          </w:tcPr>
          <w:p w14:paraId="552CBCF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97,3</w:t>
            </w:r>
          </w:p>
        </w:tc>
        <w:tc>
          <w:tcPr>
            <w:tcW w:w="566" w:type="pct"/>
            <w:tcBorders>
              <w:top w:val="nil"/>
              <w:left w:val="nil"/>
              <w:bottom w:val="single" w:sz="4" w:space="0" w:color="000000"/>
              <w:right w:val="single" w:sz="4" w:space="0" w:color="000000"/>
            </w:tcBorders>
            <w:shd w:val="clear" w:color="auto" w:fill="auto"/>
            <w:noWrap/>
            <w:vAlign w:val="center"/>
            <w:hideMark/>
          </w:tcPr>
          <w:p w14:paraId="305A2FA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99,1</w:t>
            </w:r>
          </w:p>
        </w:tc>
        <w:tc>
          <w:tcPr>
            <w:tcW w:w="343" w:type="pct"/>
            <w:tcBorders>
              <w:top w:val="nil"/>
              <w:left w:val="nil"/>
              <w:bottom w:val="single" w:sz="4" w:space="0" w:color="000000"/>
              <w:right w:val="single" w:sz="4" w:space="0" w:color="000000"/>
            </w:tcBorders>
            <w:shd w:val="clear" w:color="auto" w:fill="auto"/>
            <w:noWrap/>
            <w:vAlign w:val="center"/>
            <w:hideMark/>
          </w:tcPr>
          <w:p w14:paraId="0EE26D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100,0</w:t>
            </w:r>
          </w:p>
        </w:tc>
        <w:tc>
          <w:tcPr>
            <w:tcW w:w="566" w:type="pct"/>
            <w:tcBorders>
              <w:top w:val="nil"/>
              <w:left w:val="nil"/>
              <w:bottom w:val="single" w:sz="4" w:space="0" w:color="000000"/>
              <w:right w:val="single" w:sz="4" w:space="0" w:color="000000"/>
            </w:tcBorders>
            <w:shd w:val="clear" w:color="auto" w:fill="auto"/>
            <w:noWrap/>
            <w:vAlign w:val="center"/>
            <w:hideMark/>
          </w:tcPr>
          <w:p w14:paraId="1F857BA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100,4</w:t>
            </w:r>
          </w:p>
        </w:tc>
        <w:tc>
          <w:tcPr>
            <w:tcW w:w="343" w:type="pct"/>
            <w:tcBorders>
              <w:top w:val="nil"/>
              <w:left w:val="nil"/>
              <w:bottom w:val="single" w:sz="4" w:space="0" w:color="000000"/>
              <w:right w:val="single" w:sz="4" w:space="0" w:color="000000"/>
            </w:tcBorders>
            <w:shd w:val="clear" w:color="auto" w:fill="auto"/>
            <w:noWrap/>
            <w:vAlign w:val="center"/>
            <w:hideMark/>
          </w:tcPr>
          <w:p w14:paraId="5EE57BE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101,1</w:t>
            </w:r>
          </w:p>
        </w:tc>
      </w:tr>
      <w:tr w:rsidR="002828DE" w:rsidRPr="002828DE" w14:paraId="083F30B5"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2F2D49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индекс-дефлятор цен</w:t>
            </w:r>
          </w:p>
        </w:tc>
        <w:tc>
          <w:tcPr>
            <w:tcW w:w="599" w:type="pct"/>
            <w:tcBorders>
              <w:top w:val="nil"/>
              <w:left w:val="nil"/>
              <w:bottom w:val="single" w:sz="4" w:space="0" w:color="000000"/>
              <w:right w:val="single" w:sz="4" w:space="0" w:color="000000"/>
            </w:tcBorders>
            <w:shd w:val="clear" w:color="auto" w:fill="auto"/>
            <w:vAlign w:val="center"/>
            <w:hideMark/>
          </w:tcPr>
          <w:p w14:paraId="08D2840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0F1F5B2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103,6</w:t>
            </w:r>
          </w:p>
        </w:tc>
        <w:tc>
          <w:tcPr>
            <w:tcW w:w="330" w:type="pct"/>
            <w:tcBorders>
              <w:top w:val="nil"/>
              <w:left w:val="nil"/>
              <w:bottom w:val="single" w:sz="4" w:space="0" w:color="000000"/>
              <w:right w:val="single" w:sz="4" w:space="0" w:color="000000"/>
            </w:tcBorders>
            <w:shd w:val="clear" w:color="auto" w:fill="auto"/>
            <w:noWrap/>
            <w:vAlign w:val="center"/>
            <w:hideMark/>
          </w:tcPr>
          <w:p w14:paraId="40F8CE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103,1</w:t>
            </w:r>
          </w:p>
        </w:tc>
        <w:tc>
          <w:tcPr>
            <w:tcW w:w="330" w:type="pct"/>
            <w:tcBorders>
              <w:top w:val="nil"/>
              <w:left w:val="nil"/>
              <w:bottom w:val="single" w:sz="4" w:space="0" w:color="000000"/>
              <w:right w:val="single" w:sz="4" w:space="0" w:color="000000"/>
            </w:tcBorders>
            <w:shd w:val="clear" w:color="auto" w:fill="auto"/>
            <w:noWrap/>
            <w:vAlign w:val="center"/>
            <w:hideMark/>
          </w:tcPr>
          <w:p w14:paraId="2425037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113,0</w:t>
            </w:r>
          </w:p>
        </w:tc>
        <w:tc>
          <w:tcPr>
            <w:tcW w:w="566" w:type="pct"/>
            <w:tcBorders>
              <w:top w:val="nil"/>
              <w:left w:val="nil"/>
              <w:bottom w:val="single" w:sz="4" w:space="0" w:color="000000"/>
              <w:right w:val="single" w:sz="4" w:space="0" w:color="000000"/>
            </w:tcBorders>
            <w:shd w:val="clear" w:color="auto" w:fill="auto"/>
            <w:noWrap/>
            <w:vAlign w:val="center"/>
            <w:hideMark/>
          </w:tcPr>
          <w:p w14:paraId="3B03173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106,7</w:t>
            </w:r>
          </w:p>
        </w:tc>
        <w:tc>
          <w:tcPr>
            <w:tcW w:w="343" w:type="pct"/>
            <w:tcBorders>
              <w:top w:val="nil"/>
              <w:left w:val="nil"/>
              <w:bottom w:val="single" w:sz="4" w:space="0" w:color="000000"/>
              <w:right w:val="single" w:sz="4" w:space="0" w:color="000000"/>
            </w:tcBorders>
            <w:shd w:val="clear" w:color="auto" w:fill="auto"/>
            <w:noWrap/>
            <w:vAlign w:val="center"/>
            <w:hideMark/>
          </w:tcPr>
          <w:p w14:paraId="009E862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106,4</w:t>
            </w:r>
          </w:p>
        </w:tc>
        <w:tc>
          <w:tcPr>
            <w:tcW w:w="566" w:type="pct"/>
            <w:tcBorders>
              <w:top w:val="nil"/>
              <w:left w:val="nil"/>
              <w:bottom w:val="single" w:sz="4" w:space="0" w:color="000000"/>
              <w:right w:val="single" w:sz="4" w:space="0" w:color="000000"/>
            </w:tcBorders>
            <w:shd w:val="clear" w:color="auto" w:fill="auto"/>
            <w:noWrap/>
            <w:vAlign w:val="center"/>
            <w:hideMark/>
          </w:tcPr>
          <w:p w14:paraId="5C8D529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104,4</w:t>
            </w:r>
          </w:p>
        </w:tc>
        <w:tc>
          <w:tcPr>
            <w:tcW w:w="343" w:type="pct"/>
            <w:tcBorders>
              <w:top w:val="nil"/>
              <w:left w:val="nil"/>
              <w:bottom w:val="single" w:sz="4" w:space="0" w:color="000000"/>
              <w:right w:val="single" w:sz="4" w:space="0" w:color="000000"/>
            </w:tcBorders>
            <w:shd w:val="clear" w:color="auto" w:fill="auto"/>
            <w:noWrap/>
            <w:vAlign w:val="center"/>
            <w:hideMark/>
          </w:tcPr>
          <w:p w14:paraId="34A6758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104,0</w:t>
            </w:r>
          </w:p>
        </w:tc>
        <w:tc>
          <w:tcPr>
            <w:tcW w:w="566" w:type="pct"/>
            <w:tcBorders>
              <w:top w:val="nil"/>
              <w:left w:val="nil"/>
              <w:bottom w:val="single" w:sz="4" w:space="0" w:color="000000"/>
              <w:right w:val="single" w:sz="4" w:space="0" w:color="000000"/>
            </w:tcBorders>
            <w:shd w:val="clear" w:color="auto" w:fill="auto"/>
            <w:noWrap/>
            <w:vAlign w:val="center"/>
            <w:hideMark/>
          </w:tcPr>
          <w:p w14:paraId="70F8697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103,6</w:t>
            </w:r>
          </w:p>
        </w:tc>
        <w:tc>
          <w:tcPr>
            <w:tcW w:w="343" w:type="pct"/>
            <w:tcBorders>
              <w:top w:val="nil"/>
              <w:left w:val="nil"/>
              <w:bottom w:val="single" w:sz="4" w:space="0" w:color="000000"/>
              <w:right w:val="single" w:sz="4" w:space="0" w:color="000000"/>
            </w:tcBorders>
            <w:shd w:val="clear" w:color="auto" w:fill="auto"/>
            <w:noWrap/>
            <w:vAlign w:val="center"/>
            <w:hideMark/>
          </w:tcPr>
          <w:p w14:paraId="04F363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103,5</w:t>
            </w:r>
          </w:p>
        </w:tc>
      </w:tr>
      <w:tr w:rsidR="002828DE" w:rsidRPr="002828DE" w14:paraId="4CBE04BC"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B3C355D"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Объем жилищного строительства</w:t>
            </w:r>
          </w:p>
        </w:tc>
        <w:tc>
          <w:tcPr>
            <w:tcW w:w="599" w:type="pct"/>
            <w:tcBorders>
              <w:top w:val="nil"/>
              <w:left w:val="nil"/>
              <w:bottom w:val="single" w:sz="4" w:space="0" w:color="000000"/>
              <w:right w:val="single" w:sz="4" w:space="0" w:color="000000"/>
            </w:tcBorders>
            <w:shd w:val="clear" w:color="auto" w:fill="auto"/>
            <w:vAlign w:val="center"/>
            <w:hideMark/>
          </w:tcPr>
          <w:p w14:paraId="4FD8380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тыс. кв. м общей площади</w:t>
            </w:r>
          </w:p>
        </w:tc>
        <w:tc>
          <w:tcPr>
            <w:tcW w:w="330" w:type="pct"/>
            <w:tcBorders>
              <w:top w:val="nil"/>
              <w:left w:val="nil"/>
              <w:bottom w:val="single" w:sz="4" w:space="0" w:color="000000"/>
              <w:right w:val="single" w:sz="4" w:space="0" w:color="000000"/>
            </w:tcBorders>
            <w:shd w:val="clear" w:color="auto" w:fill="auto"/>
            <w:noWrap/>
            <w:vAlign w:val="center"/>
            <w:hideMark/>
          </w:tcPr>
          <w:p w14:paraId="34EA5F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506,31</w:t>
            </w:r>
          </w:p>
        </w:tc>
        <w:tc>
          <w:tcPr>
            <w:tcW w:w="330" w:type="pct"/>
            <w:tcBorders>
              <w:top w:val="nil"/>
              <w:left w:val="nil"/>
              <w:bottom w:val="single" w:sz="4" w:space="0" w:color="000000"/>
              <w:right w:val="single" w:sz="4" w:space="0" w:color="000000"/>
            </w:tcBorders>
            <w:shd w:val="clear" w:color="auto" w:fill="auto"/>
            <w:noWrap/>
            <w:vAlign w:val="center"/>
            <w:hideMark/>
          </w:tcPr>
          <w:p w14:paraId="1E5E8E1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443,58</w:t>
            </w:r>
          </w:p>
        </w:tc>
        <w:tc>
          <w:tcPr>
            <w:tcW w:w="330" w:type="pct"/>
            <w:tcBorders>
              <w:top w:val="nil"/>
              <w:left w:val="nil"/>
              <w:bottom w:val="single" w:sz="4" w:space="0" w:color="000000"/>
              <w:right w:val="single" w:sz="4" w:space="0" w:color="000000"/>
            </w:tcBorders>
            <w:shd w:val="clear" w:color="auto" w:fill="auto"/>
            <w:noWrap/>
            <w:vAlign w:val="center"/>
            <w:hideMark/>
          </w:tcPr>
          <w:p w14:paraId="2C7EB57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545,00</w:t>
            </w:r>
          </w:p>
        </w:tc>
        <w:tc>
          <w:tcPr>
            <w:tcW w:w="566" w:type="pct"/>
            <w:tcBorders>
              <w:top w:val="nil"/>
              <w:left w:val="nil"/>
              <w:bottom w:val="single" w:sz="4" w:space="0" w:color="000000"/>
              <w:right w:val="single" w:sz="4" w:space="0" w:color="000000"/>
            </w:tcBorders>
            <w:shd w:val="clear" w:color="auto" w:fill="auto"/>
            <w:noWrap/>
            <w:vAlign w:val="center"/>
            <w:hideMark/>
          </w:tcPr>
          <w:p w14:paraId="14057D2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553,75</w:t>
            </w:r>
          </w:p>
        </w:tc>
        <w:tc>
          <w:tcPr>
            <w:tcW w:w="343" w:type="pct"/>
            <w:tcBorders>
              <w:top w:val="nil"/>
              <w:left w:val="nil"/>
              <w:bottom w:val="single" w:sz="4" w:space="0" w:color="000000"/>
              <w:right w:val="single" w:sz="4" w:space="0" w:color="000000"/>
            </w:tcBorders>
            <w:shd w:val="clear" w:color="auto" w:fill="auto"/>
            <w:noWrap/>
            <w:vAlign w:val="center"/>
            <w:hideMark/>
          </w:tcPr>
          <w:p w14:paraId="319E83C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600,69</w:t>
            </w:r>
          </w:p>
        </w:tc>
        <w:tc>
          <w:tcPr>
            <w:tcW w:w="566" w:type="pct"/>
            <w:tcBorders>
              <w:top w:val="nil"/>
              <w:left w:val="nil"/>
              <w:bottom w:val="single" w:sz="4" w:space="0" w:color="000000"/>
              <w:right w:val="single" w:sz="4" w:space="0" w:color="000000"/>
            </w:tcBorders>
            <w:shd w:val="clear" w:color="auto" w:fill="auto"/>
            <w:noWrap/>
            <w:vAlign w:val="center"/>
            <w:hideMark/>
          </w:tcPr>
          <w:p w14:paraId="2933326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425,00</w:t>
            </w:r>
          </w:p>
        </w:tc>
        <w:tc>
          <w:tcPr>
            <w:tcW w:w="343" w:type="pct"/>
            <w:tcBorders>
              <w:top w:val="nil"/>
              <w:left w:val="nil"/>
              <w:bottom w:val="single" w:sz="4" w:space="0" w:color="000000"/>
              <w:right w:val="single" w:sz="4" w:space="0" w:color="000000"/>
            </w:tcBorders>
            <w:shd w:val="clear" w:color="auto" w:fill="auto"/>
            <w:noWrap/>
            <w:vAlign w:val="center"/>
            <w:hideMark/>
          </w:tcPr>
          <w:p w14:paraId="2C20841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459,50</w:t>
            </w:r>
          </w:p>
        </w:tc>
        <w:tc>
          <w:tcPr>
            <w:tcW w:w="566" w:type="pct"/>
            <w:tcBorders>
              <w:top w:val="nil"/>
              <w:left w:val="nil"/>
              <w:bottom w:val="single" w:sz="4" w:space="0" w:color="000000"/>
              <w:right w:val="single" w:sz="4" w:space="0" w:color="000000"/>
            </w:tcBorders>
            <w:shd w:val="clear" w:color="auto" w:fill="auto"/>
            <w:noWrap/>
            <w:vAlign w:val="center"/>
            <w:hideMark/>
          </w:tcPr>
          <w:p w14:paraId="7678197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361,93</w:t>
            </w:r>
          </w:p>
        </w:tc>
        <w:tc>
          <w:tcPr>
            <w:tcW w:w="343" w:type="pct"/>
            <w:tcBorders>
              <w:top w:val="nil"/>
              <w:left w:val="nil"/>
              <w:bottom w:val="single" w:sz="4" w:space="0" w:color="000000"/>
              <w:right w:val="single" w:sz="4" w:space="0" w:color="000000"/>
            </w:tcBorders>
            <w:shd w:val="clear" w:color="auto" w:fill="auto"/>
            <w:noWrap/>
            <w:vAlign w:val="center"/>
            <w:hideMark/>
          </w:tcPr>
          <w:p w14:paraId="787572B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376,70</w:t>
            </w:r>
          </w:p>
        </w:tc>
      </w:tr>
      <w:tr w:rsidR="002828DE" w:rsidRPr="002828DE" w14:paraId="07EAC996"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0C873B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в том числе:</w:t>
            </w:r>
          </w:p>
        </w:tc>
        <w:tc>
          <w:tcPr>
            <w:tcW w:w="599" w:type="pct"/>
            <w:tcBorders>
              <w:top w:val="nil"/>
              <w:left w:val="nil"/>
              <w:bottom w:val="single" w:sz="4" w:space="0" w:color="000000"/>
              <w:right w:val="single" w:sz="4" w:space="0" w:color="000000"/>
            </w:tcBorders>
            <w:shd w:val="clear" w:color="auto" w:fill="auto"/>
            <w:vAlign w:val="center"/>
            <w:hideMark/>
          </w:tcPr>
          <w:p w14:paraId="150B2D8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8DDB6C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1CB904D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00FBC08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516417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1D9D86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D4EF35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8DAB60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986582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1F0A4B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69192AC6"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544243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Ввод общей площади жилых домов, построенных населением</w:t>
            </w:r>
          </w:p>
        </w:tc>
        <w:tc>
          <w:tcPr>
            <w:tcW w:w="599" w:type="pct"/>
            <w:tcBorders>
              <w:top w:val="nil"/>
              <w:left w:val="nil"/>
              <w:bottom w:val="single" w:sz="4" w:space="0" w:color="000000"/>
              <w:right w:val="single" w:sz="4" w:space="0" w:color="000000"/>
            </w:tcBorders>
            <w:shd w:val="clear" w:color="auto" w:fill="auto"/>
            <w:vAlign w:val="center"/>
            <w:hideMark/>
          </w:tcPr>
          <w:p w14:paraId="322DF6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тыс. кв. м общей площади</w:t>
            </w:r>
          </w:p>
        </w:tc>
        <w:tc>
          <w:tcPr>
            <w:tcW w:w="330" w:type="pct"/>
            <w:tcBorders>
              <w:top w:val="nil"/>
              <w:left w:val="nil"/>
              <w:bottom w:val="single" w:sz="4" w:space="0" w:color="000000"/>
              <w:right w:val="single" w:sz="4" w:space="0" w:color="000000"/>
            </w:tcBorders>
            <w:shd w:val="clear" w:color="auto" w:fill="auto"/>
            <w:noWrap/>
            <w:vAlign w:val="center"/>
            <w:hideMark/>
          </w:tcPr>
          <w:p w14:paraId="284C49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94,84</w:t>
            </w:r>
          </w:p>
        </w:tc>
        <w:tc>
          <w:tcPr>
            <w:tcW w:w="330" w:type="pct"/>
            <w:tcBorders>
              <w:top w:val="nil"/>
              <w:left w:val="nil"/>
              <w:bottom w:val="single" w:sz="4" w:space="0" w:color="000000"/>
              <w:right w:val="single" w:sz="4" w:space="0" w:color="000000"/>
            </w:tcBorders>
            <w:shd w:val="clear" w:color="auto" w:fill="auto"/>
            <w:noWrap/>
            <w:vAlign w:val="center"/>
            <w:hideMark/>
          </w:tcPr>
          <w:p w14:paraId="11A95DB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143,10</w:t>
            </w:r>
          </w:p>
        </w:tc>
        <w:tc>
          <w:tcPr>
            <w:tcW w:w="330" w:type="pct"/>
            <w:tcBorders>
              <w:top w:val="nil"/>
              <w:left w:val="nil"/>
              <w:bottom w:val="single" w:sz="4" w:space="0" w:color="000000"/>
              <w:right w:val="single" w:sz="4" w:space="0" w:color="000000"/>
            </w:tcBorders>
            <w:shd w:val="clear" w:color="auto" w:fill="auto"/>
            <w:noWrap/>
            <w:vAlign w:val="center"/>
            <w:hideMark/>
          </w:tcPr>
          <w:p w14:paraId="297E33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200,00</w:t>
            </w:r>
          </w:p>
        </w:tc>
        <w:tc>
          <w:tcPr>
            <w:tcW w:w="566" w:type="pct"/>
            <w:tcBorders>
              <w:top w:val="nil"/>
              <w:left w:val="nil"/>
              <w:bottom w:val="single" w:sz="4" w:space="0" w:color="000000"/>
              <w:right w:val="single" w:sz="4" w:space="0" w:color="000000"/>
            </w:tcBorders>
            <w:shd w:val="clear" w:color="auto" w:fill="auto"/>
            <w:noWrap/>
            <w:vAlign w:val="center"/>
            <w:hideMark/>
          </w:tcPr>
          <w:p w14:paraId="699D55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155,75</w:t>
            </w:r>
          </w:p>
        </w:tc>
        <w:tc>
          <w:tcPr>
            <w:tcW w:w="343" w:type="pct"/>
            <w:tcBorders>
              <w:top w:val="nil"/>
              <w:left w:val="nil"/>
              <w:bottom w:val="single" w:sz="4" w:space="0" w:color="000000"/>
              <w:right w:val="single" w:sz="4" w:space="0" w:color="000000"/>
            </w:tcBorders>
            <w:shd w:val="clear" w:color="auto" w:fill="auto"/>
            <w:noWrap/>
            <w:vAlign w:val="center"/>
            <w:hideMark/>
          </w:tcPr>
          <w:p w14:paraId="53DEC73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163,19</w:t>
            </w:r>
          </w:p>
        </w:tc>
        <w:tc>
          <w:tcPr>
            <w:tcW w:w="566" w:type="pct"/>
            <w:tcBorders>
              <w:top w:val="nil"/>
              <w:left w:val="nil"/>
              <w:bottom w:val="single" w:sz="4" w:space="0" w:color="000000"/>
              <w:right w:val="single" w:sz="4" w:space="0" w:color="000000"/>
            </w:tcBorders>
            <w:shd w:val="clear" w:color="auto" w:fill="auto"/>
            <w:noWrap/>
            <w:vAlign w:val="center"/>
            <w:hideMark/>
          </w:tcPr>
          <w:p w14:paraId="248C503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204,59</w:t>
            </w:r>
          </w:p>
        </w:tc>
        <w:tc>
          <w:tcPr>
            <w:tcW w:w="343" w:type="pct"/>
            <w:tcBorders>
              <w:top w:val="nil"/>
              <w:left w:val="nil"/>
              <w:bottom w:val="single" w:sz="4" w:space="0" w:color="000000"/>
              <w:right w:val="single" w:sz="4" w:space="0" w:color="000000"/>
            </w:tcBorders>
            <w:shd w:val="clear" w:color="auto" w:fill="auto"/>
            <w:noWrap/>
            <w:vAlign w:val="center"/>
            <w:hideMark/>
          </w:tcPr>
          <w:p w14:paraId="35EDDD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214,60</w:t>
            </w:r>
          </w:p>
        </w:tc>
        <w:tc>
          <w:tcPr>
            <w:tcW w:w="566" w:type="pct"/>
            <w:tcBorders>
              <w:top w:val="nil"/>
              <w:left w:val="nil"/>
              <w:bottom w:val="single" w:sz="4" w:space="0" w:color="000000"/>
              <w:right w:val="single" w:sz="4" w:space="0" w:color="000000"/>
            </w:tcBorders>
            <w:shd w:val="clear" w:color="auto" w:fill="auto"/>
            <w:noWrap/>
            <w:vAlign w:val="center"/>
            <w:hideMark/>
          </w:tcPr>
          <w:p w14:paraId="0168347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230,80</w:t>
            </w:r>
          </w:p>
        </w:tc>
        <w:tc>
          <w:tcPr>
            <w:tcW w:w="343" w:type="pct"/>
            <w:tcBorders>
              <w:top w:val="nil"/>
              <w:left w:val="nil"/>
              <w:bottom w:val="single" w:sz="4" w:space="0" w:color="000000"/>
              <w:right w:val="single" w:sz="4" w:space="0" w:color="000000"/>
            </w:tcBorders>
            <w:shd w:val="clear" w:color="auto" w:fill="auto"/>
            <w:noWrap/>
            <w:vAlign w:val="center"/>
            <w:hideMark/>
          </w:tcPr>
          <w:p w14:paraId="15B202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231,00</w:t>
            </w:r>
          </w:p>
        </w:tc>
      </w:tr>
      <w:tr w:rsidR="002828DE" w:rsidRPr="002828DE" w14:paraId="2C5B5202" w14:textId="77777777" w:rsidTr="002828DE">
        <w:trPr>
          <w:trHeight w:val="94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58AD8D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ввод жилья в многоквартирных жилых домах</w:t>
            </w:r>
          </w:p>
        </w:tc>
        <w:tc>
          <w:tcPr>
            <w:tcW w:w="599" w:type="pct"/>
            <w:tcBorders>
              <w:top w:val="nil"/>
              <w:left w:val="nil"/>
              <w:bottom w:val="single" w:sz="4" w:space="0" w:color="000000"/>
              <w:right w:val="single" w:sz="4" w:space="0" w:color="000000"/>
            </w:tcBorders>
            <w:shd w:val="clear" w:color="auto" w:fill="auto"/>
            <w:vAlign w:val="center"/>
            <w:hideMark/>
          </w:tcPr>
          <w:p w14:paraId="3AAC94D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тыс. кв. м общей площади</w:t>
            </w:r>
          </w:p>
        </w:tc>
        <w:tc>
          <w:tcPr>
            <w:tcW w:w="330" w:type="pct"/>
            <w:tcBorders>
              <w:top w:val="nil"/>
              <w:left w:val="nil"/>
              <w:bottom w:val="single" w:sz="4" w:space="0" w:color="000000"/>
              <w:right w:val="single" w:sz="4" w:space="0" w:color="000000"/>
            </w:tcBorders>
            <w:shd w:val="clear" w:color="auto" w:fill="auto"/>
            <w:noWrap/>
            <w:vAlign w:val="center"/>
            <w:hideMark/>
          </w:tcPr>
          <w:p w14:paraId="09D7619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411,47</w:t>
            </w:r>
          </w:p>
        </w:tc>
        <w:tc>
          <w:tcPr>
            <w:tcW w:w="330" w:type="pct"/>
            <w:tcBorders>
              <w:top w:val="nil"/>
              <w:left w:val="nil"/>
              <w:bottom w:val="single" w:sz="4" w:space="0" w:color="000000"/>
              <w:right w:val="single" w:sz="4" w:space="0" w:color="000000"/>
            </w:tcBorders>
            <w:shd w:val="clear" w:color="auto" w:fill="auto"/>
            <w:noWrap/>
            <w:vAlign w:val="center"/>
            <w:hideMark/>
          </w:tcPr>
          <w:p w14:paraId="26C885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300,48</w:t>
            </w:r>
          </w:p>
        </w:tc>
        <w:tc>
          <w:tcPr>
            <w:tcW w:w="330" w:type="pct"/>
            <w:tcBorders>
              <w:top w:val="nil"/>
              <w:left w:val="nil"/>
              <w:bottom w:val="single" w:sz="4" w:space="0" w:color="000000"/>
              <w:right w:val="single" w:sz="4" w:space="0" w:color="000000"/>
            </w:tcBorders>
            <w:shd w:val="clear" w:color="auto" w:fill="auto"/>
            <w:noWrap/>
            <w:vAlign w:val="center"/>
            <w:hideMark/>
          </w:tcPr>
          <w:p w14:paraId="75B736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345,00</w:t>
            </w:r>
          </w:p>
        </w:tc>
        <w:tc>
          <w:tcPr>
            <w:tcW w:w="566" w:type="pct"/>
            <w:tcBorders>
              <w:top w:val="nil"/>
              <w:left w:val="nil"/>
              <w:bottom w:val="single" w:sz="4" w:space="0" w:color="000000"/>
              <w:right w:val="single" w:sz="4" w:space="0" w:color="000000"/>
            </w:tcBorders>
            <w:shd w:val="clear" w:color="auto" w:fill="auto"/>
            <w:noWrap/>
            <w:vAlign w:val="center"/>
            <w:hideMark/>
          </w:tcPr>
          <w:p w14:paraId="10A273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398,00</w:t>
            </w:r>
          </w:p>
        </w:tc>
        <w:tc>
          <w:tcPr>
            <w:tcW w:w="343" w:type="pct"/>
            <w:tcBorders>
              <w:top w:val="nil"/>
              <w:left w:val="nil"/>
              <w:bottom w:val="single" w:sz="4" w:space="0" w:color="000000"/>
              <w:right w:val="single" w:sz="4" w:space="0" w:color="000000"/>
            </w:tcBorders>
            <w:shd w:val="clear" w:color="auto" w:fill="auto"/>
            <w:noWrap/>
            <w:vAlign w:val="center"/>
            <w:hideMark/>
          </w:tcPr>
          <w:p w14:paraId="432D7F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437,50</w:t>
            </w:r>
          </w:p>
        </w:tc>
        <w:tc>
          <w:tcPr>
            <w:tcW w:w="566" w:type="pct"/>
            <w:tcBorders>
              <w:top w:val="nil"/>
              <w:left w:val="nil"/>
              <w:bottom w:val="single" w:sz="4" w:space="0" w:color="000000"/>
              <w:right w:val="single" w:sz="4" w:space="0" w:color="000000"/>
            </w:tcBorders>
            <w:shd w:val="clear" w:color="auto" w:fill="auto"/>
            <w:noWrap/>
            <w:vAlign w:val="center"/>
            <w:hideMark/>
          </w:tcPr>
          <w:p w14:paraId="4370E7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220,41</w:t>
            </w:r>
          </w:p>
        </w:tc>
        <w:tc>
          <w:tcPr>
            <w:tcW w:w="343" w:type="pct"/>
            <w:tcBorders>
              <w:top w:val="nil"/>
              <w:left w:val="nil"/>
              <w:bottom w:val="single" w:sz="4" w:space="0" w:color="000000"/>
              <w:right w:val="single" w:sz="4" w:space="0" w:color="000000"/>
            </w:tcBorders>
            <w:shd w:val="clear" w:color="auto" w:fill="auto"/>
            <w:noWrap/>
            <w:vAlign w:val="center"/>
            <w:hideMark/>
          </w:tcPr>
          <w:p w14:paraId="5D73ACC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244,90</w:t>
            </w:r>
          </w:p>
        </w:tc>
        <w:tc>
          <w:tcPr>
            <w:tcW w:w="566" w:type="pct"/>
            <w:tcBorders>
              <w:top w:val="nil"/>
              <w:left w:val="nil"/>
              <w:bottom w:val="single" w:sz="4" w:space="0" w:color="000000"/>
              <w:right w:val="single" w:sz="4" w:space="0" w:color="000000"/>
            </w:tcBorders>
            <w:shd w:val="clear" w:color="auto" w:fill="auto"/>
            <w:noWrap/>
            <w:vAlign w:val="center"/>
            <w:hideMark/>
          </w:tcPr>
          <w:p w14:paraId="39B880E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131,13</w:t>
            </w:r>
          </w:p>
        </w:tc>
        <w:tc>
          <w:tcPr>
            <w:tcW w:w="343" w:type="pct"/>
            <w:tcBorders>
              <w:top w:val="nil"/>
              <w:left w:val="nil"/>
              <w:bottom w:val="single" w:sz="4" w:space="0" w:color="000000"/>
              <w:right w:val="single" w:sz="4" w:space="0" w:color="000000"/>
            </w:tcBorders>
            <w:shd w:val="clear" w:color="auto" w:fill="auto"/>
            <w:noWrap/>
            <w:vAlign w:val="center"/>
            <w:hideMark/>
          </w:tcPr>
          <w:p w14:paraId="7636B8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145,70</w:t>
            </w:r>
          </w:p>
        </w:tc>
      </w:tr>
      <w:tr w:rsidR="002828DE" w:rsidRPr="002828DE" w14:paraId="07AFA71A"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665D4B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Уровень обеспеченности населения жильем (на конец года)</w:t>
            </w:r>
          </w:p>
        </w:tc>
        <w:tc>
          <w:tcPr>
            <w:tcW w:w="599" w:type="pct"/>
            <w:tcBorders>
              <w:top w:val="nil"/>
              <w:left w:val="nil"/>
              <w:bottom w:val="single" w:sz="4" w:space="0" w:color="000000"/>
              <w:right w:val="single" w:sz="4" w:space="0" w:color="000000"/>
            </w:tcBorders>
            <w:shd w:val="clear" w:color="auto" w:fill="auto"/>
            <w:vAlign w:val="center"/>
            <w:hideMark/>
          </w:tcPr>
          <w:p w14:paraId="4B9D6C7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кв. м на человека</w:t>
            </w:r>
          </w:p>
        </w:tc>
        <w:tc>
          <w:tcPr>
            <w:tcW w:w="330" w:type="pct"/>
            <w:tcBorders>
              <w:top w:val="nil"/>
              <w:left w:val="nil"/>
              <w:bottom w:val="single" w:sz="4" w:space="0" w:color="000000"/>
              <w:right w:val="single" w:sz="4" w:space="0" w:color="000000"/>
            </w:tcBorders>
            <w:shd w:val="clear" w:color="auto" w:fill="auto"/>
            <w:noWrap/>
            <w:vAlign w:val="center"/>
            <w:hideMark/>
          </w:tcPr>
          <w:p w14:paraId="71569C6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29,11</w:t>
            </w:r>
          </w:p>
        </w:tc>
        <w:tc>
          <w:tcPr>
            <w:tcW w:w="330" w:type="pct"/>
            <w:tcBorders>
              <w:top w:val="nil"/>
              <w:left w:val="nil"/>
              <w:bottom w:val="single" w:sz="4" w:space="0" w:color="000000"/>
              <w:right w:val="single" w:sz="4" w:space="0" w:color="000000"/>
            </w:tcBorders>
            <w:shd w:val="clear" w:color="auto" w:fill="auto"/>
            <w:noWrap/>
            <w:vAlign w:val="center"/>
            <w:hideMark/>
          </w:tcPr>
          <w:p w14:paraId="22BAAB0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28,29</w:t>
            </w:r>
          </w:p>
        </w:tc>
        <w:tc>
          <w:tcPr>
            <w:tcW w:w="330" w:type="pct"/>
            <w:tcBorders>
              <w:top w:val="nil"/>
              <w:left w:val="nil"/>
              <w:bottom w:val="single" w:sz="4" w:space="0" w:color="000000"/>
              <w:right w:val="single" w:sz="4" w:space="0" w:color="000000"/>
            </w:tcBorders>
            <w:shd w:val="clear" w:color="auto" w:fill="auto"/>
            <w:noWrap/>
            <w:vAlign w:val="center"/>
            <w:hideMark/>
          </w:tcPr>
          <w:p w14:paraId="6E3F16C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29,03</w:t>
            </w:r>
          </w:p>
        </w:tc>
        <w:tc>
          <w:tcPr>
            <w:tcW w:w="566" w:type="pct"/>
            <w:tcBorders>
              <w:top w:val="nil"/>
              <w:left w:val="nil"/>
              <w:bottom w:val="single" w:sz="4" w:space="0" w:color="000000"/>
              <w:right w:val="single" w:sz="4" w:space="0" w:color="000000"/>
            </w:tcBorders>
            <w:shd w:val="clear" w:color="auto" w:fill="auto"/>
            <w:noWrap/>
            <w:vAlign w:val="center"/>
            <w:hideMark/>
          </w:tcPr>
          <w:p w14:paraId="055AEE0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30,08</w:t>
            </w:r>
          </w:p>
        </w:tc>
        <w:tc>
          <w:tcPr>
            <w:tcW w:w="343" w:type="pct"/>
            <w:tcBorders>
              <w:top w:val="nil"/>
              <w:left w:val="nil"/>
              <w:bottom w:val="single" w:sz="4" w:space="0" w:color="000000"/>
              <w:right w:val="single" w:sz="4" w:space="0" w:color="000000"/>
            </w:tcBorders>
            <w:shd w:val="clear" w:color="auto" w:fill="auto"/>
            <w:noWrap/>
            <w:vAlign w:val="center"/>
            <w:hideMark/>
          </w:tcPr>
          <w:p w14:paraId="0C6B1D1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30,20</w:t>
            </w:r>
          </w:p>
        </w:tc>
        <w:tc>
          <w:tcPr>
            <w:tcW w:w="566" w:type="pct"/>
            <w:tcBorders>
              <w:top w:val="nil"/>
              <w:left w:val="nil"/>
              <w:bottom w:val="single" w:sz="4" w:space="0" w:color="000000"/>
              <w:right w:val="single" w:sz="4" w:space="0" w:color="000000"/>
            </w:tcBorders>
            <w:shd w:val="clear" w:color="auto" w:fill="auto"/>
            <w:noWrap/>
            <w:vAlign w:val="center"/>
            <w:hideMark/>
          </w:tcPr>
          <w:p w14:paraId="044820A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30,75</w:t>
            </w:r>
          </w:p>
        </w:tc>
        <w:tc>
          <w:tcPr>
            <w:tcW w:w="343" w:type="pct"/>
            <w:tcBorders>
              <w:top w:val="nil"/>
              <w:left w:val="nil"/>
              <w:bottom w:val="single" w:sz="4" w:space="0" w:color="000000"/>
              <w:right w:val="single" w:sz="4" w:space="0" w:color="000000"/>
            </w:tcBorders>
            <w:shd w:val="clear" w:color="auto" w:fill="auto"/>
            <w:noWrap/>
            <w:vAlign w:val="center"/>
            <w:hideMark/>
          </w:tcPr>
          <w:p w14:paraId="5E194E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30,95</w:t>
            </w:r>
          </w:p>
        </w:tc>
        <w:tc>
          <w:tcPr>
            <w:tcW w:w="566" w:type="pct"/>
            <w:tcBorders>
              <w:top w:val="nil"/>
              <w:left w:val="nil"/>
              <w:bottom w:val="single" w:sz="4" w:space="0" w:color="000000"/>
              <w:right w:val="single" w:sz="4" w:space="0" w:color="000000"/>
            </w:tcBorders>
            <w:shd w:val="clear" w:color="auto" w:fill="auto"/>
            <w:noWrap/>
            <w:vAlign w:val="center"/>
            <w:hideMark/>
          </w:tcPr>
          <w:p w14:paraId="0BE9630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31,18</w:t>
            </w:r>
          </w:p>
        </w:tc>
        <w:tc>
          <w:tcPr>
            <w:tcW w:w="343" w:type="pct"/>
            <w:tcBorders>
              <w:top w:val="nil"/>
              <w:left w:val="nil"/>
              <w:bottom w:val="single" w:sz="4" w:space="0" w:color="000000"/>
              <w:right w:val="single" w:sz="4" w:space="0" w:color="000000"/>
            </w:tcBorders>
            <w:shd w:val="clear" w:color="auto" w:fill="auto"/>
            <w:noWrap/>
            <w:vAlign w:val="center"/>
            <w:hideMark/>
          </w:tcPr>
          <w:p w14:paraId="1388F1C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31,39</w:t>
            </w:r>
          </w:p>
        </w:tc>
      </w:tr>
      <w:tr w:rsidR="002828DE" w:rsidRPr="002828DE" w14:paraId="5122B6C8"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8AA3B1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Жилищный фонд на конец года</w:t>
            </w:r>
          </w:p>
        </w:tc>
        <w:tc>
          <w:tcPr>
            <w:tcW w:w="599" w:type="pct"/>
            <w:tcBorders>
              <w:top w:val="nil"/>
              <w:left w:val="nil"/>
              <w:bottom w:val="single" w:sz="4" w:space="0" w:color="000000"/>
              <w:right w:val="single" w:sz="4" w:space="0" w:color="000000"/>
            </w:tcBorders>
            <w:shd w:val="clear" w:color="auto" w:fill="auto"/>
            <w:vAlign w:val="center"/>
            <w:hideMark/>
          </w:tcPr>
          <w:p w14:paraId="35A955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тыс. кв. м</w:t>
            </w:r>
          </w:p>
        </w:tc>
        <w:tc>
          <w:tcPr>
            <w:tcW w:w="330" w:type="pct"/>
            <w:tcBorders>
              <w:top w:val="nil"/>
              <w:left w:val="nil"/>
              <w:bottom w:val="single" w:sz="4" w:space="0" w:color="000000"/>
              <w:right w:val="single" w:sz="4" w:space="0" w:color="000000"/>
            </w:tcBorders>
            <w:shd w:val="clear" w:color="auto" w:fill="auto"/>
            <w:noWrap/>
            <w:vAlign w:val="center"/>
            <w:hideMark/>
          </w:tcPr>
          <w:p w14:paraId="3C484E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7 941,1</w:t>
            </w:r>
          </w:p>
        </w:tc>
        <w:tc>
          <w:tcPr>
            <w:tcW w:w="330" w:type="pct"/>
            <w:tcBorders>
              <w:top w:val="nil"/>
              <w:left w:val="nil"/>
              <w:bottom w:val="single" w:sz="4" w:space="0" w:color="000000"/>
              <w:right w:val="single" w:sz="4" w:space="0" w:color="000000"/>
            </w:tcBorders>
            <w:shd w:val="clear" w:color="auto" w:fill="auto"/>
            <w:noWrap/>
            <w:vAlign w:val="center"/>
            <w:hideMark/>
          </w:tcPr>
          <w:p w14:paraId="3CE7F7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8 216,7</w:t>
            </w:r>
          </w:p>
        </w:tc>
        <w:tc>
          <w:tcPr>
            <w:tcW w:w="330" w:type="pct"/>
            <w:tcBorders>
              <w:top w:val="nil"/>
              <w:left w:val="nil"/>
              <w:bottom w:val="single" w:sz="4" w:space="0" w:color="000000"/>
              <w:right w:val="single" w:sz="4" w:space="0" w:color="000000"/>
            </w:tcBorders>
            <w:shd w:val="clear" w:color="auto" w:fill="auto"/>
            <w:noWrap/>
            <w:vAlign w:val="center"/>
            <w:hideMark/>
          </w:tcPr>
          <w:p w14:paraId="2A0670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8 756,0</w:t>
            </w:r>
          </w:p>
        </w:tc>
        <w:tc>
          <w:tcPr>
            <w:tcW w:w="566" w:type="pct"/>
            <w:tcBorders>
              <w:top w:val="nil"/>
              <w:left w:val="nil"/>
              <w:bottom w:val="single" w:sz="4" w:space="0" w:color="000000"/>
              <w:right w:val="single" w:sz="4" w:space="0" w:color="000000"/>
            </w:tcBorders>
            <w:shd w:val="clear" w:color="auto" w:fill="auto"/>
            <w:noWrap/>
            <w:vAlign w:val="center"/>
            <w:hideMark/>
          </w:tcPr>
          <w:p w14:paraId="54234F8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9 304,0</w:t>
            </w:r>
          </w:p>
        </w:tc>
        <w:tc>
          <w:tcPr>
            <w:tcW w:w="343" w:type="pct"/>
            <w:tcBorders>
              <w:top w:val="nil"/>
              <w:left w:val="nil"/>
              <w:bottom w:val="single" w:sz="4" w:space="0" w:color="000000"/>
              <w:right w:val="single" w:sz="4" w:space="0" w:color="000000"/>
            </w:tcBorders>
            <w:shd w:val="clear" w:color="auto" w:fill="auto"/>
            <w:noWrap/>
            <w:vAlign w:val="center"/>
            <w:hideMark/>
          </w:tcPr>
          <w:p w14:paraId="69AED81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9 349,0</w:t>
            </w:r>
          </w:p>
        </w:tc>
        <w:tc>
          <w:tcPr>
            <w:tcW w:w="566" w:type="pct"/>
            <w:tcBorders>
              <w:top w:val="nil"/>
              <w:left w:val="nil"/>
              <w:bottom w:val="single" w:sz="4" w:space="0" w:color="000000"/>
              <w:right w:val="single" w:sz="4" w:space="0" w:color="000000"/>
            </w:tcBorders>
            <w:shd w:val="clear" w:color="auto" w:fill="auto"/>
            <w:noWrap/>
            <w:vAlign w:val="center"/>
            <w:hideMark/>
          </w:tcPr>
          <w:p w14:paraId="73A3DE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9 727,8</w:t>
            </w:r>
          </w:p>
        </w:tc>
        <w:tc>
          <w:tcPr>
            <w:tcW w:w="343" w:type="pct"/>
            <w:tcBorders>
              <w:top w:val="nil"/>
              <w:left w:val="nil"/>
              <w:bottom w:val="single" w:sz="4" w:space="0" w:color="000000"/>
              <w:right w:val="single" w:sz="4" w:space="0" w:color="000000"/>
            </w:tcBorders>
            <w:shd w:val="clear" w:color="auto" w:fill="auto"/>
            <w:noWrap/>
            <w:vAlign w:val="center"/>
            <w:hideMark/>
          </w:tcPr>
          <w:p w14:paraId="70A8AFB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9 807,0</w:t>
            </w:r>
          </w:p>
        </w:tc>
        <w:tc>
          <w:tcPr>
            <w:tcW w:w="566" w:type="pct"/>
            <w:tcBorders>
              <w:top w:val="nil"/>
              <w:left w:val="nil"/>
              <w:bottom w:val="single" w:sz="4" w:space="0" w:color="000000"/>
              <w:right w:val="single" w:sz="4" w:space="0" w:color="000000"/>
            </w:tcBorders>
            <w:shd w:val="clear" w:color="auto" w:fill="auto"/>
            <w:noWrap/>
            <w:vAlign w:val="center"/>
            <w:hideMark/>
          </w:tcPr>
          <w:p w14:paraId="12695E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10 087,0</w:t>
            </w:r>
          </w:p>
        </w:tc>
        <w:tc>
          <w:tcPr>
            <w:tcW w:w="343" w:type="pct"/>
            <w:tcBorders>
              <w:top w:val="nil"/>
              <w:left w:val="nil"/>
              <w:bottom w:val="single" w:sz="4" w:space="0" w:color="000000"/>
              <w:right w:val="single" w:sz="4" w:space="0" w:color="000000"/>
            </w:tcBorders>
            <w:shd w:val="clear" w:color="auto" w:fill="auto"/>
            <w:noWrap/>
            <w:vAlign w:val="center"/>
            <w:hideMark/>
          </w:tcPr>
          <w:p w14:paraId="6F6A03D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10 178,0</w:t>
            </w:r>
          </w:p>
        </w:tc>
      </w:tr>
      <w:tr w:rsidR="002828DE" w:rsidRPr="002828DE" w14:paraId="77B7E34C"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BCB08C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 Труд и заработная плата</w:t>
            </w:r>
          </w:p>
        </w:tc>
        <w:tc>
          <w:tcPr>
            <w:tcW w:w="599" w:type="pct"/>
            <w:tcBorders>
              <w:top w:val="nil"/>
              <w:left w:val="nil"/>
              <w:bottom w:val="single" w:sz="4" w:space="0" w:color="000000"/>
              <w:right w:val="single" w:sz="4" w:space="0" w:color="000000"/>
            </w:tcBorders>
            <w:shd w:val="clear" w:color="auto" w:fill="auto"/>
            <w:vAlign w:val="center"/>
            <w:hideMark/>
          </w:tcPr>
          <w:p w14:paraId="771C5FE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169828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649A7D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2B932C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5DEF62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59636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EC4CB4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EB745B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37F9B4E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19CCED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20BD520C"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497C89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Количество созданных рабочих мест</w:t>
            </w:r>
          </w:p>
        </w:tc>
        <w:tc>
          <w:tcPr>
            <w:tcW w:w="599" w:type="pct"/>
            <w:tcBorders>
              <w:top w:val="nil"/>
              <w:left w:val="nil"/>
              <w:bottom w:val="single" w:sz="4" w:space="0" w:color="000000"/>
              <w:right w:val="single" w:sz="4" w:space="0" w:color="000000"/>
            </w:tcBorders>
            <w:shd w:val="clear" w:color="auto" w:fill="auto"/>
            <w:vAlign w:val="center"/>
            <w:hideMark/>
          </w:tcPr>
          <w:p w14:paraId="2DF7BA3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13AF12D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2 756</w:t>
            </w:r>
          </w:p>
        </w:tc>
        <w:tc>
          <w:tcPr>
            <w:tcW w:w="330" w:type="pct"/>
            <w:tcBorders>
              <w:top w:val="nil"/>
              <w:left w:val="nil"/>
              <w:bottom w:val="single" w:sz="4" w:space="0" w:color="000000"/>
              <w:right w:val="single" w:sz="4" w:space="0" w:color="000000"/>
            </w:tcBorders>
            <w:shd w:val="clear" w:color="auto" w:fill="auto"/>
            <w:noWrap/>
            <w:vAlign w:val="center"/>
            <w:hideMark/>
          </w:tcPr>
          <w:p w14:paraId="3E72938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5 243</w:t>
            </w:r>
          </w:p>
        </w:tc>
        <w:tc>
          <w:tcPr>
            <w:tcW w:w="330" w:type="pct"/>
            <w:tcBorders>
              <w:top w:val="nil"/>
              <w:left w:val="nil"/>
              <w:bottom w:val="single" w:sz="4" w:space="0" w:color="000000"/>
              <w:right w:val="single" w:sz="4" w:space="0" w:color="000000"/>
            </w:tcBorders>
            <w:shd w:val="clear" w:color="auto" w:fill="auto"/>
            <w:noWrap/>
            <w:vAlign w:val="center"/>
            <w:hideMark/>
          </w:tcPr>
          <w:p w14:paraId="4C93731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3 125</w:t>
            </w:r>
          </w:p>
        </w:tc>
        <w:tc>
          <w:tcPr>
            <w:tcW w:w="566" w:type="pct"/>
            <w:tcBorders>
              <w:top w:val="nil"/>
              <w:left w:val="nil"/>
              <w:bottom w:val="single" w:sz="4" w:space="0" w:color="000000"/>
              <w:right w:val="single" w:sz="4" w:space="0" w:color="000000"/>
            </w:tcBorders>
            <w:shd w:val="clear" w:color="auto" w:fill="auto"/>
            <w:noWrap/>
            <w:vAlign w:val="center"/>
            <w:hideMark/>
          </w:tcPr>
          <w:p w14:paraId="4FB254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3 295</w:t>
            </w:r>
          </w:p>
        </w:tc>
        <w:tc>
          <w:tcPr>
            <w:tcW w:w="343" w:type="pct"/>
            <w:tcBorders>
              <w:top w:val="nil"/>
              <w:left w:val="nil"/>
              <w:bottom w:val="single" w:sz="4" w:space="0" w:color="000000"/>
              <w:right w:val="single" w:sz="4" w:space="0" w:color="000000"/>
            </w:tcBorders>
            <w:shd w:val="clear" w:color="auto" w:fill="auto"/>
            <w:noWrap/>
            <w:vAlign w:val="center"/>
            <w:hideMark/>
          </w:tcPr>
          <w:p w14:paraId="075240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3 415</w:t>
            </w:r>
          </w:p>
        </w:tc>
        <w:tc>
          <w:tcPr>
            <w:tcW w:w="566" w:type="pct"/>
            <w:tcBorders>
              <w:top w:val="nil"/>
              <w:left w:val="nil"/>
              <w:bottom w:val="single" w:sz="4" w:space="0" w:color="000000"/>
              <w:right w:val="single" w:sz="4" w:space="0" w:color="000000"/>
            </w:tcBorders>
            <w:shd w:val="clear" w:color="auto" w:fill="auto"/>
            <w:noWrap/>
            <w:vAlign w:val="center"/>
            <w:hideMark/>
          </w:tcPr>
          <w:p w14:paraId="7985C3F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3 501</w:t>
            </w:r>
          </w:p>
        </w:tc>
        <w:tc>
          <w:tcPr>
            <w:tcW w:w="343" w:type="pct"/>
            <w:tcBorders>
              <w:top w:val="nil"/>
              <w:left w:val="nil"/>
              <w:bottom w:val="single" w:sz="4" w:space="0" w:color="000000"/>
              <w:right w:val="single" w:sz="4" w:space="0" w:color="000000"/>
            </w:tcBorders>
            <w:shd w:val="clear" w:color="auto" w:fill="auto"/>
            <w:noWrap/>
            <w:vAlign w:val="center"/>
            <w:hideMark/>
          </w:tcPr>
          <w:p w14:paraId="1BBAC6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3 653</w:t>
            </w:r>
          </w:p>
        </w:tc>
        <w:tc>
          <w:tcPr>
            <w:tcW w:w="566" w:type="pct"/>
            <w:tcBorders>
              <w:top w:val="nil"/>
              <w:left w:val="nil"/>
              <w:bottom w:val="single" w:sz="4" w:space="0" w:color="000000"/>
              <w:right w:val="single" w:sz="4" w:space="0" w:color="000000"/>
            </w:tcBorders>
            <w:shd w:val="clear" w:color="auto" w:fill="auto"/>
            <w:noWrap/>
            <w:vAlign w:val="center"/>
            <w:hideMark/>
          </w:tcPr>
          <w:p w14:paraId="675ED1B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3 953</w:t>
            </w:r>
          </w:p>
        </w:tc>
        <w:tc>
          <w:tcPr>
            <w:tcW w:w="343" w:type="pct"/>
            <w:tcBorders>
              <w:top w:val="nil"/>
              <w:left w:val="nil"/>
              <w:bottom w:val="single" w:sz="4" w:space="0" w:color="000000"/>
              <w:right w:val="single" w:sz="4" w:space="0" w:color="000000"/>
            </w:tcBorders>
            <w:shd w:val="clear" w:color="auto" w:fill="auto"/>
            <w:noWrap/>
            <w:vAlign w:val="center"/>
            <w:hideMark/>
          </w:tcPr>
          <w:p w14:paraId="3BA0BE9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4 353</w:t>
            </w:r>
          </w:p>
        </w:tc>
      </w:tr>
      <w:tr w:rsidR="002828DE" w:rsidRPr="002828DE" w14:paraId="35AFD876" w14:textId="77777777" w:rsidTr="002828DE">
        <w:trPr>
          <w:trHeight w:val="8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A01550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созданных рабочих мест на крупных и средних предприятиях</w:t>
            </w:r>
          </w:p>
        </w:tc>
        <w:tc>
          <w:tcPr>
            <w:tcW w:w="599" w:type="pct"/>
            <w:tcBorders>
              <w:top w:val="nil"/>
              <w:left w:val="nil"/>
              <w:bottom w:val="single" w:sz="4" w:space="0" w:color="000000"/>
              <w:right w:val="single" w:sz="4" w:space="0" w:color="000000"/>
            </w:tcBorders>
            <w:shd w:val="clear" w:color="auto" w:fill="auto"/>
            <w:vAlign w:val="center"/>
            <w:hideMark/>
          </w:tcPr>
          <w:p w14:paraId="4026B52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2800259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1 996</w:t>
            </w:r>
          </w:p>
        </w:tc>
        <w:tc>
          <w:tcPr>
            <w:tcW w:w="330" w:type="pct"/>
            <w:tcBorders>
              <w:top w:val="nil"/>
              <w:left w:val="nil"/>
              <w:bottom w:val="single" w:sz="4" w:space="0" w:color="000000"/>
              <w:right w:val="single" w:sz="4" w:space="0" w:color="000000"/>
            </w:tcBorders>
            <w:shd w:val="clear" w:color="auto" w:fill="auto"/>
            <w:noWrap/>
            <w:vAlign w:val="center"/>
            <w:hideMark/>
          </w:tcPr>
          <w:p w14:paraId="28AF8AF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3 412</w:t>
            </w:r>
          </w:p>
        </w:tc>
        <w:tc>
          <w:tcPr>
            <w:tcW w:w="330" w:type="pct"/>
            <w:tcBorders>
              <w:top w:val="nil"/>
              <w:left w:val="nil"/>
              <w:bottom w:val="single" w:sz="4" w:space="0" w:color="000000"/>
              <w:right w:val="single" w:sz="4" w:space="0" w:color="000000"/>
            </w:tcBorders>
            <w:shd w:val="clear" w:color="auto" w:fill="auto"/>
            <w:noWrap/>
            <w:vAlign w:val="center"/>
            <w:hideMark/>
          </w:tcPr>
          <w:p w14:paraId="71740A6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2 214</w:t>
            </w:r>
          </w:p>
        </w:tc>
        <w:tc>
          <w:tcPr>
            <w:tcW w:w="566" w:type="pct"/>
            <w:tcBorders>
              <w:top w:val="nil"/>
              <w:left w:val="nil"/>
              <w:bottom w:val="single" w:sz="4" w:space="0" w:color="000000"/>
              <w:right w:val="single" w:sz="4" w:space="0" w:color="000000"/>
            </w:tcBorders>
            <w:shd w:val="clear" w:color="auto" w:fill="auto"/>
            <w:noWrap/>
            <w:vAlign w:val="center"/>
            <w:hideMark/>
          </w:tcPr>
          <w:p w14:paraId="0BBF69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2 079</w:t>
            </w:r>
          </w:p>
        </w:tc>
        <w:tc>
          <w:tcPr>
            <w:tcW w:w="343" w:type="pct"/>
            <w:tcBorders>
              <w:top w:val="nil"/>
              <w:left w:val="nil"/>
              <w:bottom w:val="single" w:sz="4" w:space="0" w:color="000000"/>
              <w:right w:val="single" w:sz="4" w:space="0" w:color="000000"/>
            </w:tcBorders>
            <w:shd w:val="clear" w:color="auto" w:fill="auto"/>
            <w:noWrap/>
            <w:vAlign w:val="center"/>
            <w:hideMark/>
          </w:tcPr>
          <w:p w14:paraId="4932F53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2 194</w:t>
            </w:r>
          </w:p>
        </w:tc>
        <w:tc>
          <w:tcPr>
            <w:tcW w:w="566" w:type="pct"/>
            <w:tcBorders>
              <w:top w:val="nil"/>
              <w:left w:val="nil"/>
              <w:bottom w:val="single" w:sz="4" w:space="0" w:color="000000"/>
              <w:right w:val="single" w:sz="4" w:space="0" w:color="000000"/>
            </w:tcBorders>
            <w:shd w:val="clear" w:color="auto" w:fill="auto"/>
            <w:noWrap/>
            <w:vAlign w:val="center"/>
            <w:hideMark/>
          </w:tcPr>
          <w:p w14:paraId="42F6CB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2 092</w:t>
            </w:r>
          </w:p>
        </w:tc>
        <w:tc>
          <w:tcPr>
            <w:tcW w:w="343" w:type="pct"/>
            <w:tcBorders>
              <w:top w:val="nil"/>
              <w:left w:val="nil"/>
              <w:bottom w:val="single" w:sz="4" w:space="0" w:color="000000"/>
              <w:right w:val="single" w:sz="4" w:space="0" w:color="000000"/>
            </w:tcBorders>
            <w:shd w:val="clear" w:color="auto" w:fill="auto"/>
            <w:noWrap/>
            <w:vAlign w:val="center"/>
            <w:hideMark/>
          </w:tcPr>
          <w:p w14:paraId="10E4EDC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2 169</w:t>
            </w:r>
          </w:p>
        </w:tc>
        <w:tc>
          <w:tcPr>
            <w:tcW w:w="566" w:type="pct"/>
            <w:tcBorders>
              <w:top w:val="nil"/>
              <w:left w:val="nil"/>
              <w:bottom w:val="single" w:sz="4" w:space="0" w:color="000000"/>
              <w:right w:val="single" w:sz="4" w:space="0" w:color="000000"/>
            </w:tcBorders>
            <w:shd w:val="clear" w:color="auto" w:fill="auto"/>
            <w:noWrap/>
            <w:vAlign w:val="center"/>
            <w:hideMark/>
          </w:tcPr>
          <w:p w14:paraId="3982C53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2 291</w:t>
            </w:r>
          </w:p>
        </w:tc>
        <w:tc>
          <w:tcPr>
            <w:tcW w:w="343" w:type="pct"/>
            <w:tcBorders>
              <w:top w:val="nil"/>
              <w:left w:val="nil"/>
              <w:bottom w:val="single" w:sz="4" w:space="0" w:color="000000"/>
              <w:right w:val="single" w:sz="4" w:space="0" w:color="000000"/>
            </w:tcBorders>
            <w:shd w:val="clear" w:color="auto" w:fill="auto"/>
            <w:noWrap/>
            <w:vAlign w:val="center"/>
            <w:hideMark/>
          </w:tcPr>
          <w:p w14:paraId="68D45A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2 552</w:t>
            </w:r>
          </w:p>
        </w:tc>
      </w:tr>
      <w:tr w:rsidR="002828DE" w:rsidRPr="002828DE" w14:paraId="386C8767"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60FF57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созданных рабочих мест на малых предприятиях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1D48C4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0BB3B06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760</w:t>
            </w:r>
          </w:p>
        </w:tc>
        <w:tc>
          <w:tcPr>
            <w:tcW w:w="330" w:type="pct"/>
            <w:tcBorders>
              <w:top w:val="nil"/>
              <w:left w:val="nil"/>
              <w:bottom w:val="single" w:sz="4" w:space="0" w:color="000000"/>
              <w:right w:val="single" w:sz="4" w:space="0" w:color="000000"/>
            </w:tcBorders>
            <w:shd w:val="clear" w:color="auto" w:fill="auto"/>
            <w:noWrap/>
            <w:vAlign w:val="center"/>
            <w:hideMark/>
          </w:tcPr>
          <w:p w14:paraId="0782A8B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1 831</w:t>
            </w:r>
          </w:p>
        </w:tc>
        <w:tc>
          <w:tcPr>
            <w:tcW w:w="330" w:type="pct"/>
            <w:tcBorders>
              <w:top w:val="nil"/>
              <w:left w:val="nil"/>
              <w:bottom w:val="single" w:sz="4" w:space="0" w:color="000000"/>
              <w:right w:val="single" w:sz="4" w:space="0" w:color="000000"/>
            </w:tcBorders>
            <w:shd w:val="clear" w:color="auto" w:fill="auto"/>
            <w:noWrap/>
            <w:vAlign w:val="center"/>
            <w:hideMark/>
          </w:tcPr>
          <w:p w14:paraId="3A8F841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911</w:t>
            </w:r>
          </w:p>
        </w:tc>
        <w:tc>
          <w:tcPr>
            <w:tcW w:w="566" w:type="pct"/>
            <w:tcBorders>
              <w:top w:val="nil"/>
              <w:left w:val="nil"/>
              <w:bottom w:val="single" w:sz="4" w:space="0" w:color="000000"/>
              <w:right w:val="single" w:sz="4" w:space="0" w:color="000000"/>
            </w:tcBorders>
            <w:shd w:val="clear" w:color="auto" w:fill="auto"/>
            <w:noWrap/>
            <w:vAlign w:val="center"/>
            <w:hideMark/>
          </w:tcPr>
          <w:p w14:paraId="2ECC549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1 216</w:t>
            </w:r>
          </w:p>
        </w:tc>
        <w:tc>
          <w:tcPr>
            <w:tcW w:w="343" w:type="pct"/>
            <w:tcBorders>
              <w:top w:val="nil"/>
              <w:left w:val="nil"/>
              <w:bottom w:val="single" w:sz="4" w:space="0" w:color="000000"/>
              <w:right w:val="single" w:sz="4" w:space="0" w:color="000000"/>
            </w:tcBorders>
            <w:shd w:val="clear" w:color="auto" w:fill="auto"/>
            <w:noWrap/>
            <w:vAlign w:val="center"/>
            <w:hideMark/>
          </w:tcPr>
          <w:p w14:paraId="6FD692C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1 221</w:t>
            </w:r>
          </w:p>
        </w:tc>
        <w:tc>
          <w:tcPr>
            <w:tcW w:w="566" w:type="pct"/>
            <w:tcBorders>
              <w:top w:val="nil"/>
              <w:left w:val="nil"/>
              <w:bottom w:val="single" w:sz="4" w:space="0" w:color="000000"/>
              <w:right w:val="single" w:sz="4" w:space="0" w:color="000000"/>
            </w:tcBorders>
            <w:shd w:val="clear" w:color="auto" w:fill="auto"/>
            <w:noWrap/>
            <w:vAlign w:val="center"/>
            <w:hideMark/>
          </w:tcPr>
          <w:p w14:paraId="15C8C4C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1 409</w:t>
            </w:r>
          </w:p>
        </w:tc>
        <w:tc>
          <w:tcPr>
            <w:tcW w:w="343" w:type="pct"/>
            <w:tcBorders>
              <w:top w:val="nil"/>
              <w:left w:val="nil"/>
              <w:bottom w:val="single" w:sz="4" w:space="0" w:color="000000"/>
              <w:right w:val="single" w:sz="4" w:space="0" w:color="000000"/>
            </w:tcBorders>
            <w:shd w:val="clear" w:color="auto" w:fill="auto"/>
            <w:noWrap/>
            <w:vAlign w:val="center"/>
            <w:hideMark/>
          </w:tcPr>
          <w:p w14:paraId="523248B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1 484</w:t>
            </w:r>
          </w:p>
        </w:tc>
        <w:tc>
          <w:tcPr>
            <w:tcW w:w="566" w:type="pct"/>
            <w:tcBorders>
              <w:top w:val="nil"/>
              <w:left w:val="nil"/>
              <w:bottom w:val="single" w:sz="4" w:space="0" w:color="000000"/>
              <w:right w:val="single" w:sz="4" w:space="0" w:color="000000"/>
            </w:tcBorders>
            <w:shd w:val="clear" w:color="auto" w:fill="auto"/>
            <w:noWrap/>
            <w:vAlign w:val="center"/>
            <w:hideMark/>
          </w:tcPr>
          <w:p w14:paraId="6E1D157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1 662</w:t>
            </w:r>
          </w:p>
        </w:tc>
        <w:tc>
          <w:tcPr>
            <w:tcW w:w="343" w:type="pct"/>
            <w:tcBorders>
              <w:top w:val="nil"/>
              <w:left w:val="nil"/>
              <w:bottom w:val="single" w:sz="4" w:space="0" w:color="000000"/>
              <w:right w:val="single" w:sz="4" w:space="0" w:color="000000"/>
            </w:tcBorders>
            <w:shd w:val="clear" w:color="auto" w:fill="auto"/>
            <w:noWrap/>
            <w:vAlign w:val="center"/>
            <w:hideMark/>
          </w:tcPr>
          <w:p w14:paraId="6CCE10E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1 801</w:t>
            </w:r>
          </w:p>
        </w:tc>
      </w:tr>
      <w:tr w:rsidR="002828DE" w:rsidRPr="002828DE" w14:paraId="538446F4"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693478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Численность официально зарегистрированных безработных, на конец года</w:t>
            </w:r>
          </w:p>
        </w:tc>
        <w:tc>
          <w:tcPr>
            <w:tcW w:w="599" w:type="pct"/>
            <w:tcBorders>
              <w:top w:val="nil"/>
              <w:left w:val="nil"/>
              <w:bottom w:val="single" w:sz="4" w:space="0" w:color="000000"/>
              <w:right w:val="single" w:sz="4" w:space="0" w:color="000000"/>
            </w:tcBorders>
            <w:shd w:val="clear" w:color="auto" w:fill="auto"/>
            <w:vAlign w:val="center"/>
            <w:hideMark/>
          </w:tcPr>
          <w:p w14:paraId="4B2B8FA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61321D4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5 162</w:t>
            </w:r>
          </w:p>
        </w:tc>
        <w:tc>
          <w:tcPr>
            <w:tcW w:w="330" w:type="pct"/>
            <w:tcBorders>
              <w:top w:val="nil"/>
              <w:left w:val="nil"/>
              <w:bottom w:val="single" w:sz="4" w:space="0" w:color="000000"/>
              <w:right w:val="single" w:sz="4" w:space="0" w:color="000000"/>
            </w:tcBorders>
            <w:shd w:val="clear" w:color="auto" w:fill="auto"/>
            <w:noWrap/>
            <w:vAlign w:val="center"/>
            <w:hideMark/>
          </w:tcPr>
          <w:p w14:paraId="5A9A2E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712</w:t>
            </w:r>
          </w:p>
        </w:tc>
        <w:tc>
          <w:tcPr>
            <w:tcW w:w="330" w:type="pct"/>
            <w:tcBorders>
              <w:top w:val="nil"/>
              <w:left w:val="nil"/>
              <w:bottom w:val="single" w:sz="4" w:space="0" w:color="000000"/>
              <w:right w:val="single" w:sz="4" w:space="0" w:color="000000"/>
            </w:tcBorders>
            <w:shd w:val="clear" w:color="auto" w:fill="auto"/>
            <w:noWrap/>
            <w:vAlign w:val="center"/>
            <w:hideMark/>
          </w:tcPr>
          <w:p w14:paraId="67F3A1D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775</w:t>
            </w:r>
          </w:p>
        </w:tc>
        <w:tc>
          <w:tcPr>
            <w:tcW w:w="566" w:type="pct"/>
            <w:tcBorders>
              <w:top w:val="nil"/>
              <w:left w:val="nil"/>
              <w:bottom w:val="single" w:sz="4" w:space="0" w:color="000000"/>
              <w:right w:val="single" w:sz="4" w:space="0" w:color="000000"/>
            </w:tcBorders>
            <w:shd w:val="clear" w:color="auto" w:fill="auto"/>
            <w:noWrap/>
            <w:vAlign w:val="center"/>
            <w:hideMark/>
          </w:tcPr>
          <w:p w14:paraId="0895000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715</w:t>
            </w:r>
          </w:p>
        </w:tc>
        <w:tc>
          <w:tcPr>
            <w:tcW w:w="343" w:type="pct"/>
            <w:tcBorders>
              <w:top w:val="nil"/>
              <w:left w:val="nil"/>
              <w:bottom w:val="single" w:sz="4" w:space="0" w:color="000000"/>
              <w:right w:val="single" w:sz="4" w:space="0" w:color="000000"/>
            </w:tcBorders>
            <w:shd w:val="clear" w:color="auto" w:fill="auto"/>
            <w:noWrap/>
            <w:vAlign w:val="center"/>
            <w:hideMark/>
          </w:tcPr>
          <w:p w14:paraId="572E486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705</w:t>
            </w:r>
          </w:p>
        </w:tc>
        <w:tc>
          <w:tcPr>
            <w:tcW w:w="566" w:type="pct"/>
            <w:tcBorders>
              <w:top w:val="nil"/>
              <w:left w:val="nil"/>
              <w:bottom w:val="single" w:sz="4" w:space="0" w:color="000000"/>
              <w:right w:val="single" w:sz="4" w:space="0" w:color="000000"/>
            </w:tcBorders>
            <w:shd w:val="clear" w:color="auto" w:fill="auto"/>
            <w:noWrap/>
            <w:vAlign w:val="center"/>
            <w:hideMark/>
          </w:tcPr>
          <w:p w14:paraId="259D9F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700</w:t>
            </w:r>
          </w:p>
        </w:tc>
        <w:tc>
          <w:tcPr>
            <w:tcW w:w="343" w:type="pct"/>
            <w:tcBorders>
              <w:top w:val="nil"/>
              <w:left w:val="nil"/>
              <w:bottom w:val="single" w:sz="4" w:space="0" w:color="000000"/>
              <w:right w:val="single" w:sz="4" w:space="0" w:color="000000"/>
            </w:tcBorders>
            <w:shd w:val="clear" w:color="auto" w:fill="auto"/>
            <w:noWrap/>
            <w:vAlign w:val="center"/>
            <w:hideMark/>
          </w:tcPr>
          <w:p w14:paraId="2B0BD8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690</w:t>
            </w:r>
          </w:p>
        </w:tc>
        <w:tc>
          <w:tcPr>
            <w:tcW w:w="566" w:type="pct"/>
            <w:tcBorders>
              <w:top w:val="nil"/>
              <w:left w:val="nil"/>
              <w:bottom w:val="single" w:sz="4" w:space="0" w:color="000000"/>
              <w:right w:val="single" w:sz="4" w:space="0" w:color="000000"/>
            </w:tcBorders>
            <w:shd w:val="clear" w:color="auto" w:fill="auto"/>
            <w:noWrap/>
            <w:vAlign w:val="center"/>
            <w:hideMark/>
          </w:tcPr>
          <w:p w14:paraId="0075E01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700</w:t>
            </w:r>
          </w:p>
        </w:tc>
        <w:tc>
          <w:tcPr>
            <w:tcW w:w="343" w:type="pct"/>
            <w:tcBorders>
              <w:top w:val="nil"/>
              <w:left w:val="nil"/>
              <w:bottom w:val="single" w:sz="4" w:space="0" w:color="000000"/>
              <w:right w:val="single" w:sz="4" w:space="0" w:color="000000"/>
            </w:tcBorders>
            <w:shd w:val="clear" w:color="auto" w:fill="auto"/>
            <w:noWrap/>
            <w:vAlign w:val="center"/>
            <w:hideMark/>
          </w:tcPr>
          <w:p w14:paraId="452264D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690</w:t>
            </w:r>
          </w:p>
        </w:tc>
      </w:tr>
      <w:tr w:rsidR="002828DE" w:rsidRPr="002828DE" w14:paraId="140332EB" w14:textId="77777777" w:rsidTr="002828DE">
        <w:trPr>
          <w:trHeight w:val="88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4A2EDB0"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Фонд начисленной заработной платы всех работников</w:t>
            </w:r>
          </w:p>
        </w:tc>
        <w:tc>
          <w:tcPr>
            <w:tcW w:w="599" w:type="pct"/>
            <w:tcBorders>
              <w:top w:val="nil"/>
              <w:left w:val="nil"/>
              <w:bottom w:val="single" w:sz="4" w:space="0" w:color="000000"/>
              <w:right w:val="single" w:sz="4" w:space="0" w:color="000000"/>
            </w:tcBorders>
            <w:shd w:val="clear" w:color="auto" w:fill="auto"/>
            <w:vAlign w:val="center"/>
            <w:hideMark/>
          </w:tcPr>
          <w:p w14:paraId="498533C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млн. рублей</w:t>
            </w:r>
          </w:p>
        </w:tc>
        <w:tc>
          <w:tcPr>
            <w:tcW w:w="330" w:type="pct"/>
            <w:tcBorders>
              <w:top w:val="nil"/>
              <w:left w:val="nil"/>
              <w:bottom w:val="single" w:sz="4" w:space="0" w:color="000000"/>
              <w:right w:val="single" w:sz="4" w:space="0" w:color="000000"/>
            </w:tcBorders>
            <w:shd w:val="clear" w:color="auto" w:fill="auto"/>
            <w:noWrap/>
            <w:vAlign w:val="center"/>
            <w:hideMark/>
          </w:tcPr>
          <w:p w14:paraId="161F638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80 476,9</w:t>
            </w:r>
          </w:p>
        </w:tc>
        <w:tc>
          <w:tcPr>
            <w:tcW w:w="330" w:type="pct"/>
            <w:tcBorders>
              <w:top w:val="nil"/>
              <w:left w:val="nil"/>
              <w:bottom w:val="single" w:sz="4" w:space="0" w:color="000000"/>
              <w:right w:val="single" w:sz="4" w:space="0" w:color="000000"/>
            </w:tcBorders>
            <w:shd w:val="clear" w:color="auto" w:fill="auto"/>
            <w:noWrap/>
            <w:vAlign w:val="center"/>
            <w:hideMark/>
          </w:tcPr>
          <w:p w14:paraId="4D39376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88 018,1</w:t>
            </w:r>
          </w:p>
        </w:tc>
        <w:tc>
          <w:tcPr>
            <w:tcW w:w="330" w:type="pct"/>
            <w:tcBorders>
              <w:top w:val="nil"/>
              <w:left w:val="nil"/>
              <w:bottom w:val="single" w:sz="4" w:space="0" w:color="000000"/>
              <w:right w:val="single" w:sz="4" w:space="0" w:color="000000"/>
            </w:tcBorders>
            <w:shd w:val="clear" w:color="auto" w:fill="auto"/>
            <w:noWrap/>
            <w:vAlign w:val="center"/>
            <w:hideMark/>
          </w:tcPr>
          <w:p w14:paraId="270E9D8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94 448,3</w:t>
            </w:r>
          </w:p>
        </w:tc>
        <w:tc>
          <w:tcPr>
            <w:tcW w:w="566" w:type="pct"/>
            <w:tcBorders>
              <w:top w:val="nil"/>
              <w:left w:val="nil"/>
              <w:bottom w:val="single" w:sz="4" w:space="0" w:color="000000"/>
              <w:right w:val="single" w:sz="4" w:space="0" w:color="000000"/>
            </w:tcBorders>
            <w:shd w:val="clear" w:color="auto" w:fill="auto"/>
            <w:noWrap/>
            <w:vAlign w:val="center"/>
            <w:hideMark/>
          </w:tcPr>
          <w:p w14:paraId="76BEA9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98 150,8</w:t>
            </w:r>
          </w:p>
        </w:tc>
        <w:tc>
          <w:tcPr>
            <w:tcW w:w="343" w:type="pct"/>
            <w:tcBorders>
              <w:top w:val="nil"/>
              <w:left w:val="nil"/>
              <w:bottom w:val="single" w:sz="4" w:space="0" w:color="000000"/>
              <w:right w:val="single" w:sz="4" w:space="0" w:color="000000"/>
            </w:tcBorders>
            <w:shd w:val="clear" w:color="auto" w:fill="auto"/>
            <w:noWrap/>
            <w:vAlign w:val="center"/>
            <w:hideMark/>
          </w:tcPr>
          <w:p w14:paraId="0B7587F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100 679,7</w:t>
            </w:r>
          </w:p>
        </w:tc>
        <w:tc>
          <w:tcPr>
            <w:tcW w:w="566" w:type="pct"/>
            <w:tcBorders>
              <w:top w:val="nil"/>
              <w:left w:val="nil"/>
              <w:bottom w:val="single" w:sz="4" w:space="0" w:color="000000"/>
              <w:right w:val="single" w:sz="4" w:space="0" w:color="000000"/>
            </w:tcBorders>
            <w:shd w:val="clear" w:color="auto" w:fill="auto"/>
            <w:noWrap/>
            <w:vAlign w:val="center"/>
            <w:hideMark/>
          </w:tcPr>
          <w:p w14:paraId="36EE0DB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102 802,8</w:t>
            </w:r>
          </w:p>
        </w:tc>
        <w:tc>
          <w:tcPr>
            <w:tcW w:w="343" w:type="pct"/>
            <w:tcBorders>
              <w:top w:val="nil"/>
              <w:left w:val="nil"/>
              <w:bottom w:val="single" w:sz="4" w:space="0" w:color="000000"/>
              <w:right w:val="single" w:sz="4" w:space="0" w:color="000000"/>
            </w:tcBorders>
            <w:shd w:val="clear" w:color="auto" w:fill="auto"/>
            <w:noWrap/>
            <w:vAlign w:val="center"/>
            <w:hideMark/>
          </w:tcPr>
          <w:p w14:paraId="6591BA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107 509,8</w:t>
            </w:r>
          </w:p>
        </w:tc>
        <w:tc>
          <w:tcPr>
            <w:tcW w:w="566" w:type="pct"/>
            <w:tcBorders>
              <w:top w:val="nil"/>
              <w:left w:val="nil"/>
              <w:bottom w:val="single" w:sz="4" w:space="0" w:color="000000"/>
              <w:right w:val="single" w:sz="4" w:space="0" w:color="000000"/>
            </w:tcBorders>
            <w:shd w:val="clear" w:color="auto" w:fill="auto"/>
            <w:noWrap/>
            <w:vAlign w:val="center"/>
            <w:hideMark/>
          </w:tcPr>
          <w:p w14:paraId="22AF1B4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108 003,9</w:t>
            </w:r>
          </w:p>
        </w:tc>
        <w:tc>
          <w:tcPr>
            <w:tcW w:w="343" w:type="pct"/>
            <w:tcBorders>
              <w:top w:val="nil"/>
              <w:left w:val="nil"/>
              <w:bottom w:val="single" w:sz="4" w:space="0" w:color="000000"/>
              <w:right w:val="single" w:sz="4" w:space="0" w:color="000000"/>
            </w:tcBorders>
            <w:shd w:val="clear" w:color="auto" w:fill="auto"/>
            <w:noWrap/>
            <w:vAlign w:val="center"/>
            <w:hideMark/>
          </w:tcPr>
          <w:p w14:paraId="32B63B0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114 743,0</w:t>
            </w:r>
          </w:p>
        </w:tc>
      </w:tr>
      <w:tr w:rsidR="002828DE" w:rsidRPr="002828DE" w14:paraId="5E3F6EC7"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9C51DC3"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темп роста фонда заработной платы</w:t>
            </w:r>
          </w:p>
        </w:tc>
        <w:tc>
          <w:tcPr>
            <w:tcW w:w="599" w:type="pct"/>
            <w:tcBorders>
              <w:top w:val="nil"/>
              <w:left w:val="nil"/>
              <w:bottom w:val="single" w:sz="4" w:space="0" w:color="000000"/>
              <w:right w:val="single" w:sz="4" w:space="0" w:color="000000"/>
            </w:tcBorders>
            <w:shd w:val="clear" w:color="auto" w:fill="auto"/>
            <w:vAlign w:val="center"/>
            <w:hideMark/>
          </w:tcPr>
          <w:p w14:paraId="7A13AB1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5F9859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104,9</w:t>
            </w:r>
          </w:p>
        </w:tc>
        <w:tc>
          <w:tcPr>
            <w:tcW w:w="330" w:type="pct"/>
            <w:tcBorders>
              <w:top w:val="nil"/>
              <w:left w:val="nil"/>
              <w:bottom w:val="single" w:sz="4" w:space="0" w:color="000000"/>
              <w:right w:val="single" w:sz="4" w:space="0" w:color="000000"/>
            </w:tcBorders>
            <w:shd w:val="clear" w:color="auto" w:fill="auto"/>
            <w:noWrap/>
            <w:vAlign w:val="center"/>
            <w:hideMark/>
          </w:tcPr>
          <w:p w14:paraId="72A473F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109,4</w:t>
            </w:r>
          </w:p>
        </w:tc>
        <w:tc>
          <w:tcPr>
            <w:tcW w:w="330" w:type="pct"/>
            <w:tcBorders>
              <w:top w:val="nil"/>
              <w:left w:val="nil"/>
              <w:bottom w:val="single" w:sz="4" w:space="0" w:color="000000"/>
              <w:right w:val="single" w:sz="4" w:space="0" w:color="000000"/>
            </w:tcBorders>
            <w:shd w:val="clear" w:color="auto" w:fill="auto"/>
            <w:noWrap/>
            <w:vAlign w:val="center"/>
            <w:hideMark/>
          </w:tcPr>
          <w:p w14:paraId="2A01BF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107,3</w:t>
            </w:r>
          </w:p>
        </w:tc>
        <w:tc>
          <w:tcPr>
            <w:tcW w:w="566" w:type="pct"/>
            <w:tcBorders>
              <w:top w:val="nil"/>
              <w:left w:val="nil"/>
              <w:bottom w:val="single" w:sz="4" w:space="0" w:color="000000"/>
              <w:right w:val="single" w:sz="4" w:space="0" w:color="000000"/>
            </w:tcBorders>
            <w:shd w:val="clear" w:color="auto" w:fill="auto"/>
            <w:noWrap/>
            <w:vAlign w:val="center"/>
            <w:hideMark/>
          </w:tcPr>
          <w:p w14:paraId="2026B7E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103,9</w:t>
            </w:r>
          </w:p>
        </w:tc>
        <w:tc>
          <w:tcPr>
            <w:tcW w:w="343" w:type="pct"/>
            <w:tcBorders>
              <w:top w:val="nil"/>
              <w:left w:val="nil"/>
              <w:bottom w:val="single" w:sz="4" w:space="0" w:color="000000"/>
              <w:right w:val="single" w:sz="4" w:space="0" w:color="000000"/>
            </w:tcBorders>
            <w:shd w:val="clear" w:color="auto" w:fill="auto"/>
            <w:noWrap/>
            <w:vAlign w:val="center"/>
            <w:hideMark/>
          </w:tcPr>
          <w:p w14:paraId="086A73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106,6</w:t>
            </w:r>
          </w:p>
        </w:tc>
        <w:tc>
          <w:tcPr>
            <w:tcW w:w="566" w:type="pct"/>
            <w:tcBorders>
              <w:top w:val="nil"/>
              <w:left w:val="nil"/>
              <w:bottom w:val="single" w:sz="4" w:space="0" w:color="000000"/>
              <w:right w:val="single" w:sz="4" w:space="0" w:color="000000"/>
            </w:tcBorders>
            <w:shd w:val="clear" w:color="auto" w:fill="auto"/>
            <w:noWrap/>
            <w:vAlign w:val="center"/>
            <w:hideMark/>
          </w:tcPr>
          <w:p w14:paraId="76E00F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104,7</w:t>
            </w:r>
          </w:p>
        </w:tc>
        <w:tc>
          <w:tcPr>
            <w:tcW w:w="343" w:type="pct"/>
            <w:tcBorders>
              <w:top w:val="nil"/>
              <w:left w:val="nil"/>
              <w:bottom w:val="single" w:sz="4" w:space="0" w:color="000000"/>
              <w:right w:val="single" w:sz="4" w:space="0" w:color="000000"/>
            </w:tcBorders>
            <w:shd w:val="clear" w:color="auto" w:fill="auto"/>
            <w:noWrap/>
            <w:vAlign w:val="center"/>
            <w:hideMark/>
          </w:tcPr>
          <w:p w14:paraId="0CCC6B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106,8</w:t>
            </w:r>
          </w:p>
        </w:tc>
        <w:tc>
          <w:tcPr>
            <w:tcW w:w="566" w:type="pct"/>
            <w:tcBorders>
              <w:top w:val="nil"/>
              <w:left w:val="nil"/>
              <w:bottom w:val="single" w:sz="4" w:space="0" w:color="000000"/>
              <w:right w:val="single" w:sz="4" w:space="0" w:color="000000"/>
            </w:tcBorders>
            <w:shd w:val="clear" w:color="auto" w:fill="auto"/>
            <w:noWrap/>
            <w:vAlign w:val="center"/>
            <w:hideMark/>
          </w:tcPr>
          <w:p w14:paraId="193B15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105,1</w:t>
            </w:r>
          </w:p>
        </w:tc>
        <w:tc>
          <w:tcPr>
            <w:tcW w:w="343" w:type="pct"/>
            <w:tcBorders>
              <w:top w:val="nil"/>
              <w:left w:val="nil"/>
              <w:bottom w:val="single" w:sz="4" w:space="0" w:color="000000"/>
              <w:right w:val="single" w:sz="4" w:space="0" w:color="000000"/>
            </w:tcBorders>
            <w:shd w:val="clear" w:color="auto" w:fill="auto"/>
            <w:noWrap/>
            <w:vAlign w:val="center"/>
            <w:hideMark/>
          </w:tcPr>
          <w:p w14:paraId="0AC5B86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106,7</w:t>
            </w:r>
          </w:p>
        </w:tc>
      </w:tr>
      <w:tr w:rsidR="002828DE" w:rsidRPr="002828DE" w14:paraId="6B1B8B86" w14:textId="77777777" w:rsidTr="002828DE">
        <w:trPr>
          <w:trHeight w:val="108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289A6B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Фонд заработной платы по крупным и средним организациям (включая организации с численностью до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35CD1C2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млн. рублей</w:t>
            </w:r>
          </w:p>
        </w:tc>
        <w:tc>
          <w:tcPr>
            <w:tcW w:w="330" w:type="pct"/>
            <w:tcBorders>
              <w:top w:val="nil"/>
              <w:left w:val="nil"/>
              <w:bottom w:val="single" w:sz="4" w:space="0" w:color="000000"/>
              <w:right w:val="single" w:sz="4" w:space="0" w:color="000000"/>
            </w:tcBorders>
            <w:shd w:val="clear" w:color="auto" w:fill="auto"/>
            <w:noWrap/>
            <w:vAlign w:val="center"/>
            <w:hideMark/>
          </w:tcPr>
          <w:p w14:paraId="18BD2EE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63 692,6</w:t>
            </w:r>
          </w:p>
        </w:tc>
        <w:tc>
          <w:tcPr>
            <w:tcW w:w="330" w:type="pct"/>
            <w:tcBorders>
              <w:top w:val="nil"/>
              <w:left w:val="nil"/>
              <w:bottom w:val="single" w:sz="4" w:space="0" w:color="000000"/>
              <w:right w:val="single" w:sz="4" w:space="0" w:color="000000"/>
            </w:tcBorders>
            <w:shd w:val="clear" w:color="auto" w:fill="auto"/>
            <w:noWrap/>
            <w:vAlign w:val="center"/>
            <w:hideMark/>
          </w:tcPr>
          <w:p w14:paraId="2CBD12A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70 358,6</w:t>
            </w:r>
          </w:p>
        </w:tc>
        <w:tc>
          <w:tcPr>
            <w:tcW w:w="330" w:type="pct"/>
            <w:tcBorders>
              <w:top w:val="nil"/>
              <w:left w:val="nil"/>
              <w:bottom w:val="single" w:sz="4" w:space="0" w:color="000000"/>
              <w:right w:val="single" w:sz="4" w:space="0" w:color="000000"/>
            </w:tcBorders>
            <w:shd w:val="clear" w:color="auto" w:fill="auto"/>
            <w:noWrap/>
            <w:vAlign w:val="center"/>
            <w:hideMark/>
          </w:tcPr>
          <w:p w14:paraId="6C80ABF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75 448,7</w:t>
            </w:r>
          </w:p>
        </w:tc>
        <w:tc>
          <w:tcPr>
            <w:tcW w:w="566" w:type="pct"/>
            <w:tcBorders>
              <w:top w:val="nil"/>
              <w:left w:val="nil"/>
              <w:bottom w:val="single" w:sz="4" w:space="0" w:color="000000"/>
              <w:right w:val="single" w:sz="4" w:space="0" w:color="000000"/>
            </w:tcBorders>
            <w:shd w:val="clear" w:color="auto" w:fill="auto"/>
            <w:noWrap/>
            <w:vAlign w:val="center"/>
            <w:hideMark/>
          </w:tcPr>
          <w:p w14:paraId="1F51F7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78 391,2</w:t>
            </w:r>
          </w:p>
        </w:tc>
        <w:tc>
          <w:tcPr>
            <w:tcW w:w="343" w:type="pct"/>
            <w:tcBorders>
              <w:top w:val="nil"/>
              <w:left w:val="nil"/>
              <w:bottom w:val="single" w:sz="4" w:space="0" w:color="000000"/>
              <w:right w:val="single" w:sz="4" w:space="0" w:color="000000"/>
            </w:tcBorders>
            <w:shd w:val="clear" w:color="auto" w:fill="auto"/>
            <w:noWrap/>
            <w:vAlign w:val="center"/>
            <w:hideMark/>
          </w:tcPr>
          <w:p w14:paraId="269B471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80 730,1</w:t>
            </w:r>
          </w:p>
        </w:tc>
        <w:tc>
          <w:tcPr>
            <w:tcW w:w="566" w:type="pct"/>
            <w:tcBorders>
              <w:top w:val="nil"/>
              <w:left w:val="nil"/>
              <w:bottom w:val="single" w:sz="4" w:space="0" w:color="000000"/>
              <w:right w:val="single" w:sz="4" w:space="0" w:color="000000"/>
            </w:tcBorders>
            <w:shd w:val="clear" w:color="auto" w:fill="auto"/>
            <w:noWrap/>
            <w:vAlign w:val="center"/>
            <w:hideMark/>
          </w:tcPr>
          <w:p w14:paraId="2E020C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82 154,0</w:t>
            </w:r>
          </w:p>
        </w:tc>
        <w:tc>
          <w:tcPr>
            <w:tcW w:w="343" w:type="pct"/>
            <w:tcBorders>
              <w:top w:val="nil"/>
              <w:left w:val="nil"/>
              <w:bottom w:val="single" w:sz="4" w:space="0" w:color="000000"/>
              <w:right w:val="single" w:sz="4" w:space="0" w:color="000000"/>
            </w:tcBorders>
            <w:shd w:val="clear" w:color="auto" w:fill="auto"/>
            <w:noWrap/>
            <w:vAlign w:val="center"/>
            <w:hideMark/>
          </w:tcPr>
          <w:p w14:paraId="1FA1975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86 542,7</w:t>
            </w:r>
          </w:p>
        </w:tc>
        <w:tc>
          <w:tcPr>
            <w:tcW w:w="566" w:type="pct"/>
            <w:tcBorders>
              <w:top w:val="nil"/>
              <w:left w:val="nil"/>
              <w:bottom w:val="single" w:sz="4" w:space="0" w:color="000000"/>
              <w:right w:val="single" w:sz="4" w:space="0" w:color="000000"/>
            </w:tcBorders>
            <w:shd w:val="clear" w:color="auto" w:fill="auto"/>
            <w:noWrap/>
            <w:vAlign w:val="center"/>
            <w:hideMark/>
          </w:tcPr>
          <w:p w14:paraId="1538B8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86 426,0</w:t>
            </w:r>
          </w:p>
        </w:tc>
        <w:tc>
          <w:tcPr>
            <w:tcW w:w="343" w:type="pct"/>
            <w:tcBorders>
              <w:top w:val="nil"/>
              <w:left w:val="nil"/>
              <w:bottom w:val="single" w:sz="4" w:space="0" w:color="000000"/>
              <w:right w:val="single" w:sz="4" w:space="0" w:color="000000"/>
            </w:tcBorders>
            <w:shd w:val="clear" w:color="auto" w:fill="auto"/>
            <w:noWrap/>
            <w:vAlign w:val="center"/>
            <w:hideMark/>
          </w:tcPr>
          <w:p w14:paraId="3C0A1D8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92 600,7</w:t>
            </w:r>
          </w:p>
        </w:tc>
      </w:tr>
      <w:tr w:rsidR="002828DE" w:rsidRPr="002828DE" w14:paraId="6D316FE6" w14:textId="77777777" w:rsidTr="002828DE">
        <w:trPr>
          <w:trHeight w:val="15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AC4787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фонда заработной платы по крупным и средним организациям (включая организации с численностью до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7E4E062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124FFF3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105,6</w:t>
            </w:r>
          </w:p>
        </w:tc>
        <w:tc>
          <w:tcPr>
            <w:tcW w:w="330" w:type="pct"/>
            <w:tcBorders>
              <w:top w:val="nil"/>
              <w:left w:val="nil"/>
              <w:bottom w:val="single" w:sz="4" w:space="0" w:color="000000"/>
              <w:right w:val="single" w:sz="4" w:space="0" w:color="000000"/>
            </w:tcBorders>
            <w:shd w:val="clear" w:color="auto" w:fill="auto"/>
            <w:noWrap/>
            <w:vAlign w:val="center"/>
            <w:hideMark/>
          </w:tcPr>
          <w:p w14:paraId="21FE6EB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110,5</w:t>
            </w:r>
          </w:p>
        </w:tc>
        <w:tc>
          <w:tcPr>
            <w:tcW w:w="330" w:type="pct"/>
            <w:tcBorders>
              <w:top w:val="nil"/>
              <w:left w:val="nil"/>
              <w:bottom w:val="single" w:sz="4" w:space="0" w:color="000000"/>
              <w:right w:val="single" w:sz="4" w:space="0" w:color="000000"/>
            </w:tcBorders>
            <w:shd w:val="clear" w:color="auto" w:fill="auto"/>
            <w:noWrap/>
            <w:vAlign w:val="center"/>
            <w:hideMark/>
          </w:tcPr>
          <w:p w14:paraId="38E95F5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107,2</w:t>
            </w:r>
          </w:p>
        </w:tc>
        <w:tc>
          <w:tcPr>
            <w:tcW w:w="566" w:type="pct"/>
            <w:tcBorders>
              <w:top w:val="nil"/>
              <w:left w:val="nil"/>
              <w:bottom w:val="single" w:sz="4" w:space="0" w:color="000000"/>
              <w:right w:val="single" w:sz="4" w:space="0" w:color="000000"/>
            </w:tcBorders>
            <w:shd w:val="clear" w:color="auto" w:fill="auto"/>
            <w:noWrap/>
            <w:vAlign w:val="center"/>
            <w:hideMark/>
          </w:tcPr>
          <w:p w14:paraId="6BFC04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103,9</w:t>
            </w:r>
          </w:p>
        </w:tc>
        <w:tc>
          <w:tcPr>
            <w:tcW w:w="343" w:type="pct"/>
            <w:tcBorders>
              <w:top w:val="nil"/>
              <w:left w:val="nil"/>
              <w:bottom w:val="single" w:sz="4" w:space="0" w:color="000000"/>
              <w:right w:val="single" w:sz="4" w:space="0" w:color="000000"/>
            </w:tcBorders>
            <w:shd w:val="clear" w:color="auto" w:fill="auto"/>
            <w:noWrap/>
            <w:vAlign w:val="center"/>
            <w:hideMark/>
          </w:tcPr>
          <w:p w14:paraId="3E52A3B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107,0</w:t>
            </w:r>
          </w:p>
        </w:tc>
        <w:tc>
          <w:tcPr>
            <w:tcW w:w="566" w:type="pct"/>
            <w:tcBorders>
              <w:top w:val="nil"/>
              <w:left w:val="nil"/>
              <w:bottom w:val="single" w:sz="4" w:space="0" w:color="000000"/>
              <w:right w:val="single" w:sz="4" w:space="0" w:color="000000"/>
            </w:tcBorders>
            <w:shd w:val="clear" w:color="auto" w:fill="auto"/>
            <w:noWrap/>
            <w:vAlign w:val="center"/>
            <w:hideMark/>
          </w:tcPr>
          <w:p w14:paraId="035E93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104,8</w:t>
            </w:r>
          </w:p>
        </w:tc>
        <w:tc>
          <w:tcPr>
            <w:tcW w:w="343" w:type="pct"/>
            <w:tcBorders>
              <w:top w:val="nil"/>
              <w:left w:val="nil"/>
              <w:bottom w:val="single" w:sz="4" w:space="0" w:color="000000"/>
              <w:right w:val="single" w:sz="4" w:space="0" w:color="000000"/>
            </w:tcBorders>
            <w:shd w:val="clear" w:color="auto" w:fill="auto"/>
            <w:noWrap/>
            <w:vAlign w:val="center"/>
            <w:hideMark/>
          </w:tcPr>
          <w:p w14:paraId="5E43987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107,2</w:t>
            </w:r>
          </w:p>
        </w:tc>
        <w:tc>
          <w:tcPr>
            <w:tcW w:w="566" w:type="pct"/>
            <w:tcBorders>
              <w:top w:val="nil"/>
              <w:left w:val="nil"/>
              <w:bottom w:val="single" w:sz="4" w:space="0" w:color="000000"/>
              <w:right w:val="single" w:sz="4" w:space="0" w:color="000000"/>
            </w:tcBorders>
            <w:shd w:val="clear" w:color="auto" w:fill="auto"/>
            <w:noWrap/>
            <w:vAlign w:val="center"/>
            <w:hideMark/>
          </w:tcPr>
          <w:p w14:paraId="623D49D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105,2</w:t>
            </w:r>
          </w:p>
        </w:tc>
        <w:tc>
          <w:tcPr>
            <w:tcW w:w="343" w:type="pct"/>
            <w:tcBorders>
              <w:top w:val="nil"/>
              <w:left w:val="nil"/>
              <w:bottom w:val="single" w:sz="4" w:space="0" w:color="000000"/>
              <w:right w:val="single" w:sz="4" w:space="0" w:color="000000"/>
            </w:tcBorders>
            <w:shd w:val="clear" w:color="auto" w:fill="auto"/>
            <w:noWrap/>
            <w:vAlign w:val="center"/>
            <w:hideMark/>
          </w:tcPr>
          <w:p w14:paraId="644604C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107,0</w:t>
            </w:r>
          </w:p>
        </w:tc>
      </w:tr>
      <w:tr w:rsidR="002828DE" w:rsidRPr="002828DE" w14:paraId="68D58627" w14:textId="77777777" w:rsidTr="002828DE">
        <w:trPr>
          <w:trHeight w:val="96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C9EBA33"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Фонд заработной платы по малым предприятиям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105A02E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млн. рублей</w:t>
            </w:r>
          </w:p>
        </w:tc>
        <w:tc>
          <w:tcPr>
            <w:tcW w:w="330" w:type="pct"/>
            <w:tcBorders>
              <w:top w:val="nil"/>
              <w:left w:val="nil"/>
              <w:bottom w:val="single" w:sz="4" w:space="0" w:color="000000"/>
              <w:right w:val="single" w:sz="4" w:space="0" w:color="000000"/>
            </w:tcBorders>
            <w:shd w:val="clear" w:color="auto" w:fill="auto"/>
            <w:noWrap/>
            <w:vAlign w:val="center"/>
            <w:hideMark/>
          </w:tcPr>
          <w:p w14:paraId="682D4F1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16 784,3</w:t>
            </w:r>
          </w:p>
        </w:tc>
        <w:tc>
          <w:tcPr>
            <w:tcW w:w="330" w:type="pct"/>
            <w:tcBorders>
              <w:top w:val="nil"/>
              <w:left w:val="nil"/>
              <w:bottom w:val="single" w:sz="4" w:space="0" w:color="000000"/>
              <w:right w:val="single" w:sz="4" w:space="0" w:color="000000"/>
            </w:tcBorders>
            <w:shd w:val="clear" w:color="auto" w:fill="auto"/>
            <w:noWrap/>
            <w:vAlign w:val="center"/>
            <w:hideMark/>
          </w:tcPr>
          <w:p w14:paraId="2D4058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17 659,5</w:t>
            </w:r>
          </w:p>
        </w:tc>
        <w:tc>
          <w:tcPr>
            <w:tcW w:w="330" w:type="pct"/>
            <w:tcBorders>
              <w:top w:val="nil"/>
              <w:left w:val="nil"/>
              <w:bottom w:val="single" w:sz="4" w:space="0" w:color="000000"/>
              <w:right w:val="single" w:sz="4" w:space="0" w:color="000000"/>
            </w:tcBorders>
            <w:shd w:val="clear" w:color="auto" w:fill="auto"/>
            <w:noWrap/>
            <w:vAlign w:val="center"/>
            <w:hideMark/>
          </w:tcPr>
          <w:p w14:paraId="188A98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18 999,6</w:t>
            </w:r>
          </w:p>
        </w:tc>
        <w:tc>
          <w:tcPr>
            <w:tcW w:w="566" w:type="pct"/>
            <w:tcBorders>
              <w:top w:val="nil"/>
              <w:left w:val="nil"/>
              <w:bottom w:val="single" w:sz="4" w:space="0" w:color="000000"/>
              <w:right w:val="single" w:sz="4" w:space="0" w:color="000000"/>
            </w:tcBorders>
            <w:shd w:val="clear" w:color="auto" w:fill="auto"/>
            <w:noWrap/>
            <w:vAlign w:val="center"/>
            <w:hideMark/>
          </w:tcPr>
          <w:p w14:paraId="181A0F0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19 759,6</w:t>
            </w:r>
          </w:p>
        </w:tc>
        <w:tc>
          <w:tcPr>
            <w:tcW w:w="343" w:type="pct"/>
            <w:tcBorders>
              <w:top w:val="nil"/>
              <w:left w:val="nil"/>
              <w:bottom w:val="single" w:sz="4" w:space="0" w:color="000000"/>
              <w:right w:val="single" w:sz="4" w:space="0" w:color="000000"/>
            </w:tcBorders>
            <w:shd w:val="clear" w:color="auto" w:fill="auto"/>
            <w:noWrap/>
            <w:vAlign w:val="center"/>
            <w:hideMark/>
          </w:tcPr>
          <w:p w14:paraId="3ABF18D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19 949,6</w:t>
            </w:r>
          </w:p>
        </w:tc>
        <w:tc>
          <w:tcPr>
            <w:tcW w:w="566" w:type="pct"/>
            <w:tcBorders>
              <w:top w:val="nil"/>
              <w:left w:val="nil"/>
              <w:bottom w:val="single" w:sz="4" w:space="0" w:color="000000"/>
              <w:right w:val="single" w:sz="4" w:space="0" w:color="000000"/>
            </w:tcBorders>
            <w:shd w:val="clear" w:color="auto" w:fill="auto"/>
            <w:noWrap/>
            <w:vAlign w:val="center"/>
            <w:hideMark/>
          </w:tcPr>
          <w:p w14:paraId="5029E5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20 648,8</w:t>
            </w:r>
          </w:p>
        </w:tc>
        <w:tc>
          <w:tcPr>
            <w:tcW w:w="343" w:type="pct"/>
            <w:tcBorders>
              <w:top w:val="nil"/>
              <w:left w:val="nil"/>
              <w:bottom w:val="single" w:sz="4" w:space="0" w:color="000000"/>
              <w:right w:val="single" w:sz="4" w:space="0" w:color="000000"/>
            </w:tcBorders>
            <w:shd w:val="clear" w:color="auto" w:fill="auto"/>
            <w:noWrap/>
            <w:vAlign w:val="center"/>
            <w:hideMark/>
          </w:tcPr>
          <w:p w14:paraId="725AF0F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20 967,1</w:t>
            </w:r>
          </w:p>
        </w:tc>
        <w:tc>
          <w:tcPr>
            <w:tcW w:w="566" w:type="pct"/>
            <w:tcBorders>
              <w:top w:val="nil"/>
              <w:left w:val="nil"/>
              <w:bottom w:val="single" w:sz="4" w:space="0" w:color="000000"/>
              <w:right w:val="single" w:sz="4" w:space="0" w:color="000000"/>
            </w:tcBorders>
            <w:shd w:val="clear" w:color="auto" w:fill="auto"/>
            <w:noWrap/>
            <w:vAlign w:val="center"/>
            <w:hideMark/>
          </w:tcPr>
          <w:p w14:paraId="25DACBE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21 577,9</w:t>
            </w:r>
          </w:p>
        </w:tc>
        <w:tc>
          <w:tcPr>
            <w:tcW w:w="343" w:type="pct"/>
            <w:tcBorders>
              <w:top w:val="nil"/>
              <w:left w:val="nil"/>
              <w:bottom w:val="single" w:sz="4" w:space="0" w:color="000000"/>
              <w:right w:val="single" w:sz="4" w:space="0" w:color="000000"/>
            </w:tcBorders>
            <w:shd w:val="clear" w:color="auto" w:fill="auto"/>
            <w:noWrap/>
            <w:vAlign w:val="center"/>
            <w:hideMark/>
          </w:tcPr>
          <w:p w14:paraId="55CE5D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22 142,3</w:t>
            </w:r>
          </w:p>
        </w:tc>
      </w:tr>
      <w:tr w:rsidR="002828DE" w:rsidRPr="002828DE" w14:paraId="266B93CB" w14:textId="77777777" w:rsidTr="002828DE">
        <w:trPr>
          <w:trHeight w:val="12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28887B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фонда заработной платы по малым предприятиям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2ACB79D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5B0EA27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102,0</w:t>
            </w:r>
          </w:p>
        </w:tc>
        <w:tc>
          <w:tcPr>
            <w:tcW w:w="330" w:type="pct"/>
            <w:tcBorders>
              <w:top w:val="nil"/>
              <w:left w:val="nil"/>
              <w:bottom w:val="single" w:sz="4" w:space="0" w:color="000000"/>
              <w:right w:val="single" w:sz="4" w:space="0" w:color="000000"/>
            </w:tcBorders>
            <w:shd w:val="clear" w:color="auto" w:fill="auto"/>
            <w:noWrap/>
            <w:vAlign w:val="center"/>
            <w:hideMark/>
          </w:tcPr>
          <w:p w14:paraId="5B7CB71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105,2</w:t>
            </w:r>
          </w:p>
        </w:tc>
        <w:tc>
          <w:tcPr>
            <w:tcW w:w="330" w:type="pct"/>
            <w:tcBorders>
              <w:top w:val="nil"/>
              <w:left w:val="nil"/>
              <w:bottom w:val="single" w:sz="4" w:space="0" w:color="000000"/>
              <w:right w:val="single" w:sz="4" w:space="0" w:color="000000"/>
            </w:tcBorders>
            <w:shd w:val="clear" w:color="auto" w:fill="auto"/>
            <w:noWrap/>
            <w:vAlign w:val="center"/>
            <w:hideMark/>
          </w:tcPr>
          <w:p w14:paraId="5A895FE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107,6</w:t>
            </w:r>
          </w:p>
        </w:tc>
        <w:tc>
          <w:tcPr>
            <w:tcW w:w="566" w:type="pct"/>
            <w:tcBorders>
              <w:top w:val="nil"/>
              <w:left w:val="nil"/>
              <w:bottom w:val="single" w:sz="4" w:space="0" w:color="000000"/>
              <w:right w:val="single" w:sz="4" w:space="0" w:color="000000"/>
            </w:tcBorders>
            <w:shd w:val="clear" w:color="auto" w:fill="auto"/>
            <w:noWrap/>
            <w:vAlign w:val="center"/>
            <w:hideMark/>
          </w:tcPr>
          <w:p w14:paraId="6330D34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104,0</w:t>
            </w:r>
          </w:p>
        </w:tc>
        <w:tc>
          <w:tcPr>
            <w:tcW w:w="343" w:type="pct"/>
            <w:tcBorders>
              <w:top w:val="nil"/>
              <w:left w:val="nil"/>
              <w:bottom w:val="single" w:sz="4" w:space="0" w:color="000000"/>
              <w:right w:val="single" w:sz="4" w:space="0" w:color="000000"/>
            </w:tcBorders>
            <w:shd w:val="clear" w:color="auto" w:fill="auto"/>
            <w:noWrap/>
            <w:vAlign w:val="center"/>
            <w:hideMark/>
          </w:tcPr>
          <w:p w14:paraId="6325DA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105,0</w:t>
            </w:r>
          </w:p>
        </w:tc>
        <w:tc>
          <w:tcPr>
            <w:tcW w:w="566" w:type="pct"/>
            <w:tcBorders>
              <w:top w:val="nil"/>
              <w:left w:val="nil"/>
              <w:bottom w:val="single" w:sz="4" w:space="0" w:color="000000"/>
              <w:right w:val="single" w:sz="4" w:space="0" w:color="000000"/>
            </w:tcBorders>
            <w:shd w:val="clear" w:color="auto" w:fill="auto"/>
            <w:noWrap/>
            <w:vAlign w:val="center"/>
            <w:hideMark/>
          </w:tcPr>
          <w:p w14:paraId="3E34ACD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104,5</w:t>
            </w:r>
          </w:p>
        </w:tc>
        <w:tc>
          <w:tcPr>
            <w:tcW w:w="343" w:type="pct"/>
            <w:tcBorders>
              <w:top w:val="nil"/>
              <w:left w:val="nil"/>
              <w:bottom w:val="single" w:sz="4" w:space="0" w:color="000000"/>
              <w:right w:val="single" w:sz="4" w:space="0" w:color="000000"/>
            </w:tcBorders>
            <w:shd w:val="clear" w:color="auto" w:fill="auto"/>
            <w:noWrap/>
            <w:vAlign w:val="center"/>
            <w:hideMark/>
          </w:tcPr>
          <w:p w14:paraId="05D696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105,1</w:t>
            </w:r>
          </w:p>
        </w:tc>
        <w:tc>
          <w:tcPr>
            <w:tcW w:w="566" w:type="pct"/>
            <w:tcBorders>
              <w:top w:val="nil"/>
              <w:left w:val="nil"/>
              <w:bottom w:val="single" w:sz="4" w:space="0" w:color="000000"/>
              <w:right w:val="single" w:sz="4" w:space="0" w:color="000000"/>
            </w:tcBorders>
            <w:shd w:val="clear" w:color="auto" w:fill="auto"/>
            <w:noWrap/>
            <w:vAlign w:val="center"/>
            <w:hideMark/>
          </w:tcPr>
          <w:p w14:paraId="1459B9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104,5</w:t>
            </w:r>
          </w:p>
        </w:tc>
        <w:tc>
          <w:tcPr>
            <w:tcW w:w="343" w:type="pct"/>
            <w:tcBorders>
              <w:top w:val="nil"/>
              <w:left w:val="nil"/>
              <w:bottom w:val="single" w:sz="4" w:space="0" w:color="000000"/>
              <w:right w:val="single" w:sz="4" w:space="0" w:color="000000"/>
            </w:tcBorders>
            <w:shd w:val="clear" w:color="auto" w:fill="auto"/>
            <w:noWrap/>
            <w:vAlign w:val="center"/>
            <w:hideMark/>
          </w:tcPr>
          <w:p w14:paraId="5132D6E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105,6</w:t>
            </w:r>
          </w:p>
        </w:tc>
      </w:tr>
      <w:tr w:rsidR="002828DE" w:rsidRPr="002828DE" w14:paraId="3FE88F97" w14:textId="77777777" w:rsidTr="002828DE">
        <w:trPr>
          <w:trHeight w:val="111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811A2D9"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Среднемесячная номинальная начисленная заработная плата работников (по полному кругу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27A118F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6A4806D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56 481,7</w:t>
            </w:r>
          </w:p>
        </w:tc>
        <w:tc>
          <w:tcPr>
            <w:tcW w:w="330" w:type="pct"/>
            <w:tcBorders>
              <w:top w:val="nil"/>
              <w:left w:val="nil"/>
              <w:bottom w:val="single" w:sz="4" w:space="0" w:color="000000"/>
              <w:right w:val="single" w:sz="4" w:space="0" w:color="000000"/>
            </w:tcBorders>
            <w:shd w:val="clear" w:color="auto" w:fill="auto"/>
            <w:noWrap/>
            <w:vAlign w:val="center"/>
            <w:hideMark/>
          </w:tcPr>
          <w:p w14:paraId="683C10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60 386,0</w:t>
            </w:r>
          </w:p>
        </w:tc>
        <w:tc>
          <w:tcPr>
            <w:tcW w:w="330" w:type="pct"/>
            <w:tcBorders>
              <w:top w:val="nil"/>
              <w:left w:val="nil"/>
              <w:bottom w:val="single" w:sz="4" w:space="0" w:color="000000"/>
              <w:right w:val="single" w:sz="4" w:space="0" w:color="000000"/>
            </w:tcBorders>
            <w:shd w:val="clear" w:color="auto" w:fill="auto"/>
            <w:noWrap/>
            <w:vAlign w:val="center"/>
            <w:hideMark/>
          </w:tcPr>
          <w:p w14:paraId="6345313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66 037,0</w:t>
            </w:r>
          </w:p>
        </w:tc>
        <w:tc>
          <w:tcPr>
            <w:tcW w:w="566" w:type="pct"/>
            <w:tcBorders>
              <w:top w:val="nil"/>
              <w:left w:val="nil"/>
              <w:bottom w:val="single" w:sz="4" w:space="0" w:color="000000"/>
              <w:right w:val="single" w:sz="4" w:space="0" w:color="000000"/>
            </w:tcBorders>
            <w:shd w:val="clear" w:color="auto" w:fill="auto"/>
            <w:noWrap/>
            <w:vAlign w:val="center"/>
            <w:hideMark/>
          </w:tcPr>
          <w:p w14:paraId="707CEA0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68 523,5</w:t>
            </w:r>
          </w:p>
        </w:tc>
        <w:tc>
          <w:tcPr>
            <w:tcW w:w="343" w:type="pct"/>
            <w:tcBorders>
              <w:top w:val="nil"/>
              <w:left w:val="nil"/>
              <w:bottom w:val="single" w:sz="4" w:space="0" w:color="000000"/>
              <w:right w:val="single" w:sz="4" w:space="0" w:color="000000"/>
            </w:tcBorders>
            <w:shd w:val="clear" w:color="auto" w:fill="auto"/>
            <w:noWrap/>
            <w:vAlign w:val="center"/>
            <w:hideMark/>
          </w:tcPr>
          <w:p w14:paraId="032B2ED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70 049,6</w:t>
            </w:r>
          </w:p>
        </w:tc>
        <w:tc>
          <w:tcPr>
            <w:tcW w:w="566" w:type="pct"/>
            <w:tcBorders>
              <w:top w:val="nil"/>
              <w:left w:val="nil"/>
              <w:bottom w:val="single" w:sz="4" w:space="0" w:color="000000"/>
              <w:right w:val="single" w:sz="4" w:space="0" w:color="000000"/>
            </w:tcBorders>
            <w:shd w:val="clear" w:color="auto" w:fill="auto"/>
            <w:noWrap/>
            <w:vAlign w:val="center"/>
            <w:hideMark/>
          </w:tcPr>
          <w:p w14:paraId="2AAFCFC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70 661,3</w:t>
            </w:r>
          </w:p>
        </w:tc>
        <w:tc>
          <w:tcPr>
            <w:tcW w:w="343" w:type="pct"/>
            <w:tcBorders>
              <w:top w:val="nil"/>
              <w:left w:val="nil"/>
              <w:bottom w:val="single" w:sz="4" w:space="0" w:color="000000"/>
              <w:right w:val="single" w:sz="4" w:space="0" w:color="000000"/>
            </w:tcBorders>
            <w:shd w:val="clear" w:color="auto" w:fill="auto"/>
            <w:noWrap/>
            <w:vAlign w:val="center"/>
            <w:hideMark/>
          </w:tcPr>
          <w:p w14:paraId="35C30CE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73 261,5</w:t>
            </w:r>
          </w:p>
        </w:tc>
        <w:tc>
          <w:tcPr>
            <w:tcW w:w="566" w:type="pct"/>
            <w:tcBorders>
              <w:top w:val="nil"/>
              <w:left w:val="nil"/>
              <w:bottom w:val="single" w:sz="4" w:space="0" w:color="000000"/>
              <w:right w:val="single" w:sz="4" w:space="0" w:color="000000"/>
            </w:tcBorders>
            <w:shd w:val="clear" w:color="auto" w:fill="auto"/>
            <w:noWrap/>
            <w:vAlign w:val="center"/>
            <w:hideMark/>
          </w:tcPr>
          <w:p w14:paraId="16D3550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72 815,8</w:t>
            </w:r>
          </w:p>
        </w:tc>
        <w:tc>
          <w:tcPr>
            <w:tcW w:w="343" w:type="pct"/>
            <w:tcBorders>
              <w:top w:val="nil"/>
              <w:left w:val="nil"/>
              <w:bottom w:val="single" w:sz="4" w:space="0" w:color="000000"/>
              <w:right w:val="single" w:sz="4" w:space="0" w:color="000000"/>
            </w:tcBorders>
            <w:shd w:val="clear" w:color="auto" w:fill="auto"/>
            <w:noWrap/>
            <w:vAlign w:val="center"/>
            <w:hideMark/>
          </w:tcPr>
          <w:p w14:paraId="44710C1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76 381,1</w:t>
            </w:r>
          </w:p>
        </w:tc>
      </w:tr>
      <w:tr w:rsidR="002828DE" w:rsidRPr="002828DE" w14:paraId="140EC735" w14:textId="77777777" w:rsidTr="002828DE">
        <w:trPr>
          <w:trHeight w:val="112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7D95C29"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среднемесячной номинальной начисленной заработной платы работников (по полному кругу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48B1759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5AF94D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104,2</w:t>
            </w:r>
          </w:p>
        </w:tc>
        <w:tc>
          <w:tcPr>
            <w:tcW w:w="330" w:type="pct"/>
            <w:tcBorders>
              <w:top w:val="nil"/>
              <w:left w:val="nil"/>
              <w:bottom w:val="single" w:sz="4" w:space="0" w:color="000000"/>
              <w:right w:val="single" w:sz="4" w:space="0" w:color="000000"/>
            </w:tcBorders>
            <w:shd w:val="clear" w:color="auto" w:fill="auto"/>
            <w:noWrap/>
            <w:vAlign w:val="center"/>
            <w:hideMark/>
          </w:tcPr>
          <w:p w14:paraId="291420A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106,9</w:t>
            </w:r>
          </w:p>
        </w:tc>
        <w:tc>
          <w:tcPr>
            <w:tcW w:w="330" w:type="pct"/>
            <w:tcBorders>
              <w:top w:val="nil"/>
              <w:left w:val="nil"/>
              <w:bottom w:val="single" w:sz="4" w:space="0" w:color="000000"/>
              <w:right w:val="single" w:sz="4" w:space="0" w:color="000000"/>
            </w:tcBorders>
            <w:shd w:val="clear" w:color="auto" w:fill="auto"/>
            <w:noWrap/>
            <w:vAlign w:val="center"/>
            <w:hideMark/>
          </w:tcPr>
          <w:p w14:paraId="04349EA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109,4</w:t>
            </w:r>
          </w:p>
        </w:tc>
        <w:tc>
          <w:tcPr>
            <w:tcW w:w="566" w:type="pct"/>
            <w:tcBorders>
              <w:top w:val="nil"/>
              <w:left w:val="nil"/>
              <w:bottom w:val="single" w:sz="4" w:space="0" w:color="000000"/>
              <w:right w:val="single" w:sz="4" w:space="0" w:color="000000"/>
            </w:tcBorders>
            <w:shd w:val="clear" w:color="auto" w:fill="auto"/>
            <w:noWrap/>
            <w:vAlign w:val="center"/>
            <w:hideMark/>
          </w:tcPr>
          <w:p w14:paraId="71B812A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103,8</w:t>
            </w:r>
          </w:p>
        </w:tc>
        <w:tc>
          <w:tcPr>
            <w:tcW w:w="343" w:type="pct"/>
            <w:tcBorders>
              <w:top w:val="nil"/>
              <w:left w:val="nil"/>
              <w:bottom w:val="single" w:sz="4" w:space="0" w:color="000000"/>
              <w:right w:val="single" w:sz="4" w:space="0" w:color="000000"/>
            </w:tcBorders>
            <w:shd w:val="clear" w:color="auto" w:fill="auto"/>
            <w:noWrap/>
            <w:vAlign w:val="center"/>
            <w:hideMark/>
          </w:tcPr>
          <w:p w14:paraId="3DB1BA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106,1</w:t>
            </w:r>
          </w:p>
        </w:tc>
        <w:tc>
          <w:tcPr>
            <w:tcW w:w="566" w:type="pct"/>
            <w:tcBorders>
              <w:top w:val="nil"/>
              <w:left w:val="nil"/>
              <w:bottom w:val="single" w:sz="4" w:space="0" w:color="000000"/>
              <w:right w:val="single" w:sz="4" w:space="0" w:color="000000"/>
            </w:tcBorders>
            <w:shd w:val="clear" w:color="auto" w:fill="auto"/>
            <w:noWrap/>
            <w:vAlign w:val="center"/>
            <w:hideMark/>
          </w:tcPr>
          <w:p w14:paraId="664C0B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103,1</w:t>
            </w:r>
          </w:p>
        </w:tc>
        <w:tc>
          <w:tcPr>
            <w:tcW w:w="343" w:type="pct"/>
            <w:tcBorders>
              <w:top w:val="nil"/>
              <w:left w:val="nil"/>
              <w:bottom w:val="single" w:sz="4" w:space="0" w:color="000000"/>
              <w:right w:val="single" w:sz="4" w:space="0" w:color="000000"/>
            </w:tcBorders>
            <w:shd w:val="clear" w:color="auto" w:fill="auto"/>
            <w:noWrap/>
            <w:vAlign w:val="center"/>
            <w:hideMark/>
          </w:tcPr>
          <w:p w14:paraId="0E51C48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104,6</w:t>
            </w:r>
          </w:p>
        </w:tc>
        <w:tc>
          <w:tcPr>
            <w:tcW w:w="566" w:type="pct"/>
            <w:tcBorders>
              <w:top w:val="nil"/>
              <w:left w:val="nil"/>
              <w:bottom w:val="single" w:sz="4" w:space="0" w:color="000000"/>
              <w:right w:val="single" w:sz="4" w:space="0" w:color="000000"/>
            </w:tcBorders>
            <w:shd w:val="clear" w:color="auto" w:fill="auto"/>
            <w:noWrap/>
            <w:vAlign w:val="center"/>
            <w:hideMark/>
          </w:tcPr>
          <w:p w14:paraId="71EE173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103,0</w:t>
            </w:r>
          </w:p>
        </w:tc>
        <w:tc>
          <w:tcPr>
            <w:tcW w:w="343" w:type="pct"/>
            <w:tcBorders>
              <w:top w:val="nil"/>
              <w:left w:val="nil"/>
              <w:bottom w:val="single" w:sz="4" w:space="0" w:color="000000"/>
              <w:right w:val="single" w:sz="4" w:space="0" w:color="000000"/>
            </w:tcBorders>
            <w:shd w:val="clear" w:color="auto" w:fill="auto"/>
            <w:noWrap/>
            <w:vAlign w:val="center"/>
            <w:hideMark/>
          </w:tcPr>
          <w:p w14:paraId="55FE339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104,3</w:t>
            </w:r>
          </w:p>
        </w:tc>
      </w:tr>
      <w:tr w:rsidR="002828DE" w:rsidRPr="002828DE" w14:paraId="40208962"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5FD0670"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Реальная заработная плата</w:t>
            </w:r>
          </w:p>
        </w:tc>
        <w:tc>
          <w:tcPr>
            <w:tcW w:w="599" w:type="pct"/>
            <w:tcBorders>
              <w:top w:val="nil"/>
              <w:left w:val="nil"/>
              <w:bottom w:val="single" w:sz="4" w:space="0" w:color="000000"/>
              <w:right w:val="single" w:sz="4" w:space="0" w:color="000000"/>
            </w:tcBorders>
            <w:shd w:val="clear" w:color="auto" w:fill="auto"/>
            <w:vAlign w:val="center"/>
            <w:hideMark/>
          </w:tcPr>
          <w:p w14:paraId="26ECA36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5F462A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101,5</w:t>
            </w:r>
          </w:p>
        </w:tc>
        <w:tc>
          <w:tcPr>
            <w:tcW w:w="330" w:type="pct"/>
            <w:tcBorders>
              <w:top w:val="nil"/>
              <w:left w:val="nil"/>
              <w:bottom w:val="single" w:sz="4" w:space="0" w:color="000000"/>
              <w:right w:val="single" w:sz="4" w:space="0" w:color="000000"/>
            </w:tcBorders>
            <w:shd w:val="clear" w:color="auto" w:fill="auto"/>
            <w:noWrap/>
            <w:vAlign w:val="center"/>
            <w:hideMark/>
          </w:tcPr>
          <w:p w14:paraId="21DBEFB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99,5</w:t>
            </w:r>
          </w:p>
        </w:tc>
        <w:tc>
          <w:tcPr>
            <w:tcW w:w="330" w:type="pct"/>
            <w:tcBorders>
              <w:top w:val="nil"/>
              <w:left w:val="nil"/>
              <w:bottom w:val="single" w:sz="4" w:space="0" w:color="000000"/>
              <w:right w:val="single" w:sz="4" w:space="0" w:color="000000"/>
            </w:tcBorders>
            <w:shd w:val="clear" w:color="auto" w:fill="auto"/>
            <w:noWrap/>
            <w:vAlign w:val="center"/>
            <w:hideMark/>
          </w:tcPr>
          <w:p w14:paraId="0D872C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92,9</w:t>
            </w:r>
          </w:p>
        </w:tc>
        <w:tc>
          <w:tcPr>
            <w:tcW w:w="566" w:type="pct"/>
            <w:tcBorders>
              <w:top w:val="nil"/>
              <w:left w:val="nil"/>
              <w:bottom w:val="single" w:sz="4" w:space="0" w:color="000000"/>
              <w:right w:val="single" w:sz="4" w:space="0" w:color="000000"/>
            </w:tcBorders>
            <w:shd w:val="clear" w:color="auto" w:fill="auto"/>
            <w:noWrap/>
            <w:vAlign w:val="center"/>
            <w:hideMark/>
          </w:tcPr>
          <w:p w14:paraId="15B669C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94,9</w:t>
            </w:r>
          </w:p>
        </w:tc>
        <w:tc>
          <w:tcPr>
            <w:tcW w:w="343" w:type="pct"/>
            <w:tcBorders>
              <w:top w:val="nil"/>
              <w:left w:val="nil"/>
              <w:bottom w:val="single" w:sz="4" w:space="0" w:color="000000"/>
              <w:right w:val="single" w:sz="4" w:space="0" w:color="000000"/>
            </w:tcBorders>
            <w:shd w:val="clear" w:color="auto" w:fill="auto"/>
            <w:noWrap/>
            <w:vAlign w:val="center"/>
            <w:hideMark/>
          </w:tcPr>
          <w:p w14:paraId="1204D05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97,0</w:t>
            </w:r>
          </w:p>
        </w:tc>
        <w:tc>
          <w:tcPr>
            <w:tcW w:w="566" w:type="pct"/>
            <w:tcBorders>
              <w:top w:val="nil"/>
              <w:left w:val="nil"/>
              <w:bottom w:val="single" w:sz="4" w:space="0" w:color="000000"/>
              <w:right w:val="single" w:sz="4" w:space="0" w:color="000000"/>
            </w:tcBorders>
            <w:shd w:val="clear" w:color="auto" w:fill="auto"/>
            <w:noWrap/>
            <w:vAlign w:val="center"/>
            <w:hideMark/>
          </w:tcPr>
          <w:p w14:paraId="5DB8387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94,3</w:t>
            </w:r>
          </w:p>
        </w:tc>
        <w:tc>
          <w:tcPr>
            <w:tcW w:w="343" w:type="pct"/>
            <w:tcBorders>
              <w:top w:val="nil"/>
              <w:left w:val="nil"/>
              <w:bottom w:val="single" w:sz="4" w:space="0" w:color="000000"/>
              <w:right w:val="single" w:sz="4" w:space="0" w:color="000000"/>
            </w:tcBorders>
            <w:shd w:val="clear" w:color="auto" w:fill="auto"/>
            <w:noWrap/>
            <w:vAlign w:val="center"/>
            <w:hideMark/>
          </w:tcPr>
          <w:p w14:paraId="7F5A4D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96,2</w:t>
            </w:r>
          </w:p>
        </w:tc>
        <w:tc>
          <w:tcPr>
            <w:tcW w:w="566" w:type="pct"/>
            <w:tcBorders>
              <w:top w:val="nil"/>
              <w:left w:val="nil"/>
              <w:bottom w:val="single" w:sz="4" w:space="0" w:color="000000"/>
              <w:right w:val="single" w:sz="4" w:space="0" w:color="000000"/>
            </w:tcBorders>
            <w:shd w:val="clear" w:color="auto" w:fill="auto"/>
            <w:noWrap/>
            <w:vAlign w:val="center"/>
            <w:hideMark/>
          </w:tcPr>
          <w:p w14:paraId="46666F0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94,2</w:t>
            </w:r>
          </w:p>
        </w:tc>
        <w:tc>
          <w:tcPr>
            <w:tcW w:w="343" w:type="pct"/>
            <w:tcBorders>
              <w:top w:val="nil"/>
              <w:left w:val="nil"/>
              <w:bottom w:val="single" w:sz="4" w:space="0" w:color="000000"/>
              <w:right w:val="single" w:sz="4" w:space="0" w:color="000000"/>
            </w:tcBorders>
            <w:shd w:val="clear" w:color="auto" w:fill="auto"/>
            <w:noWrap/>
            <w:vAlign w:val="center"/>
            <w:hideMark/>
          </w:tcPr>
          <w:p w14:paraId="62BE787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98,3</w:t>
            </w:r>
          </w:p>
        </w:tc>
      </w:tr>
      <w:tr w:rsidR="002828DE" w:rsidRPr="002828DE" w14:paraId="5A1904A5"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B433CC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 потребительских цен за период с начала года</w:t>
            </w:r>
          </w:p>
        </w:tc>
        <w:tc>
          <w:tcPr>
            <w:tcW w:w="599" w:type="pct"/>
            <w:tcBorders>
              <w:top w:val="nil"/>
              <w:left w:val="nil"/>
              <w:bottom w:val="single" w:sz="4" w:space="0" w:color="000000"/>
              <w:right w:val="single" w:sz="4" w:space="0" w:color="000000"/>
            </w:tcBorders>
            <w:shd w:val="clear" w:color="auto" w:fill="auto"/>
            <w:vAlign w:val="center"/>
            <w:hideMark/>
          </w:tcPr>
          <w:p w14:paraId="1D7EB5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соответствующему периоду предыдущего года</w:t>
            </w:r>
          </w:p>
        </w:tc>
        <w:tc>
          <w:tcPr>
            <w:tcW w:w="330" w:type="pct"/>
            <w:tcBorders>
              <w:top w:val="nil"/>
              <w:left w:val="nil"/>
              <w:bottom w:val="single" w:sz="4" w:space="0" w:color="000000"/>
              <w:right w:val="single" w:sz="4" w:space="0" w:color="000000"/>
            </w:tcBorders>
            <w:shd w:val="clear" w:color="auto" w:fill="auto"/>
            <w:noWrap/>
            <w:vAlign w:val="center"/>
            <w:hideMark/>
          </w:tcPr>
          <w:p w14:paraId="20FBF26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102,7</w:t>
            </w:r>
          </w:p>
        </w:tc>
        <w:tc>
          <w:tcPr>
            <w:tcW w:w="330" w:type="pct"/>
            <w:tcBorders>
              <w:top w:val="nil"/>
              <w:left w:val="nil"/>
              <w:bottom w:val="single" w:sz="4" w:space="0" w:color="000000"/>
              <w:right w:val="single" w:sz="4" w:space="0" w:color="000000"/>
            </w:tcBorders>
            <w:shd w:val="clear" w:color="auto" w:fill="auto"/>
            <w:noWrap/>
            <w:vAlign w:val="center"/>
            <w:hideMark/>
          </w:tcPr>
          <w:p w14:paraId="7C8F1B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107,5</w:t>
            </w:r>
          </w:p>
        </w:tc>
        <w:tc>
          <w:tcPr>
            <w:tcW w:w="330" w:type="pct"/>
            <w:tcBorders>
              <w:top w:val="nil"/>
              <w:left w:val="nil"/>
              <w:bottom w:val="single" w:sz="4" w:space="0" w:color="000000"/>
              <w:right w:val="single" w:sz="4" w:space="0" w:color="000000"/>
            </w:tcBorders>
            <w:shd w:val="clear" w:color="auto" w:fill="auto"/>
            <w:noWrap/>
            <w:vAlign w:val="center"/>
            <w:hideMark/>
          </w:tcPr>
          <w:p w14:paraId="193044D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117,7</w:t>
            </w:r>
          </w:p>
        </w:tc>
        <w:tc>
          <w:tcPr>
            <w:tcW w:w="566" w:type="pct"/>
            <w:tcBorders>
              <w:top w:val="nil"/>
              <w:left w:val="nil"/>
              <w:bottom w:val="single" w:sz="4" w:space="0" w:color="000000"/>
              <w:right w:val="single" w:sz="4" w:space="0" w:color="000000"/>
            </w:tcBorders>
            <w:shd w:val="clear" w:color="auto" w:fill="auto"/>
            <w:noWrap/>
            <w:vAlign w:val="center"/>
            <w:hideMark/>
          </w:tcPr>
          <w:p w14:paraId="6BCEE1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109,3</w:t>
            </w:r>
          </w:p>
        </w:tc>
        <w:tc>
          <w:tcPr>
            <w:tcW w:w="343" w:type="pct"/>
            <w:tcBorders>
              <w:top w:val="nil"/>
              <w:left w:val="nil"/>
              <w:bottom w:val="single" w:sz="4" w:space="0" w:color="000000"/>
              <w:right w:val="single" w:sz="4" w:space="0" w:color="000000"/>
            </w:tcBorders>
            <w:shd w:val="clear" w:color="auto" w:fill="auto"/>
            <w:noWrap/>
            <w:vAlign w:val="center"/>
            <w:hideMark/>
          </w:tcPr>
          <w:p w14:paraId="7AB83CB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109,4</w:t>
            </w:r>
          </w:p>
        </w:tc>
        <w:tc>
          <w:tcPr>
            <w:tcW w:w="566" w:type="pct"/>
            <w:tcBorders>
              <w:top w:val="nil"/>
              <w:left w:val="nil"/>
              <w:bottom w:val="single" w:sz="4" w:space="0" w:color="000000"/>
              <w:right w:val="single" w:sz="4" w:space="0" w:color="000000"/>
            </w:tcBorders>
            <w:shd w:val="clear" w:color="auto" w:fill="auto"/>
            <w:noWrap/>
            <w:vAlign w:val="center"/>
            <w:hideMark/>
          </w:tcPr>
          <w:p w14:paraId="08FD7B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109,4</w:t>
            </w:r>
          </w:p>
        </w:tc>
        <w:tc>
          <w:tcPr>
            <w:tcW w:w="343" w:type="pct"/>
            <w:tcBorders>
              <w:top w:val="nil"/>
              <w:left w:val="nil"/>
              <w:bottom w:val="single" w:sz="4" w:space="0" w:color="000000"/>
              <w:right w:val="single" w:sz="4" w:space="0" w:color="000000"/>
            </w:tcBorders>
            <w:shd w:val="clear" w:color="auto" w:fill="auto"/>
            <w:noWrap/>
            <w:vAlign w:val="center"/>
            <w:hideMark/>
          </w:tcPr>
          <w:p w14:paraId="7F85A93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108,7</w:t>
            </w:r>
          </w:p>
        </w:tc>
        <w:tc>
          <w:tcPr>
            <w:tcW w:w="566" w:type="pct"/>
            <w:tcBorders>
              <w:top w:val="nil"/>
              <w:left w:val="nil"/>
              <w:bottom w:val="single" w:sz="4" w:space="0" w:color="000000"/>
              <w:right w:val="single" w:sz="4" w:space="0" w:color="000000"/>
            </w:tcBorders>
            <w:shd w:val="clear" w:color="auto" w:fill="auto"/>
            <w:noWrap/>
            <w:vAlign w:val="center"/>
            <w:hideMark/>
          </w:tcPr>
          <w:p w14:paraId="45B9C4A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109,4</w:t>
            </w:r>
          </w:p>
        </w:tc>
        <w:tc>
          <w:tcPr>
            <w:tcW w:w="343" w:type="pct"/>
            <w:tcBorders>
              <w:top w:val="nil"/>
              <w:left w:val="nil"/>
              <w:bottom w:val="single" w:sz="4" w:space="0" w:color="000000"/>
              <w:right w:val="single" w:sz="4" w:space="0" w:color="000000"/>
            </w:tcBorders>
            <w:shd w:val="clear" w:color="auto" w:fill="auto"/>
            <w:noWrap/>
            <w:vAlign w:val="center"/>
            <w:hideMark/>
          </w:tcPr>
          <w:p w14:paraId="02BAFA1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106,1</w:t>
            </w:r>
          </w:p>
        </w:tc>
      </w:tr>
      <w:tr w:rsidR="002828DE" w:rsidRPr="002828DE" w14:paraId="639E0E99" w14:textId="77777777" w:rsidTr="002828DE">
        <w:trPr>
          <w:trHeight w:val="145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CD401F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Среднемесячная заработная плата работников по крупным и средним организациям (включая организации с численностью до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3C5B36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рублей</w:t>
            </w:r>
          </w:p>
        </w:tc>
        <w:tc>
          <w:tcPr>
            <w:tcW w:w="330" w:type="pct"/>
            <w:tcBorders>
              <w:top w:val="nil"/>
              <w:left w:val="nil"/>
              <w:bottom w:val="single" w:sz="4" w:space="0" w:color="000000"/>
              <w:right w:val="single" w:sz="4" w:space="0" w:color="000000"/>
            </w:tcBorders>
            <w:shd w:val="clear" w:color="auto" w:fill="auto"/>
            <w:noWrap/>
            <w:vAlign w:val="center"/>
            <w:hideMark/>
          </w:tcPr>
          <w:p w14:paraId="124385B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67 500,7</w:t>
            </w:r>
          </w:p>
        </w:tc>
        <w:tc>
          <w:tcPr>
            <w:tcW w:w="330" w:type="pct"/>
            <w:tcBorders>
              <w:top w:val="nil"/>
              <w:left w:val="nil"/>
              <w:bottom w:val="single" w:sz="4" w:space="0" w:color="000000"/>
              <w:right w:val="single" w:sz="4" w:space="0" w:color="000000"/>
            </w:tcBorders>
            <w:shd w:val="clear" w:color="auto" w:fill="auto"/>
            <w:noWrap/>
            <w:vAlign w:val="center"/>
            <w:hideMark/>
          </w:tcPr>
          <w:p w14:paraId="436E2F2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72 565,5</w:t>
            </w:r>
          </w:p>
        </w:tc>
        <w:tc>
          <w:tcPr>
            <w:tcW w:w="330" w:type="pct"/>
            <w:tcBorders>
              <w:top w:val="nil"/>
              <w:left w:val="nil"/>
              <w:bottom w:val="single" w:sz="4" w:space="0" w:color="000000"/>
              <w:right w:val="single" w:sz="4" w:space="0" w:color="000000"/>
            </w:tcBorders>
            <w:shd w:val="clear" w:color="auto" w:fill="auto"/>
            <w:noWrap/>
            <w:vAlign w:val="center"/>
            <w:hideMark/>
          </w:tcPr>
          <w:p w14:paraId="7512B07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80 695,5</w:t>
            </w:r>
          </w:p>
        </w:tc>
        <w:tc>
          <w:tcPr>
            <w:tcW w:w="566" w:type="pct"/>
            <w:tcBorders>
              <w:top w:val="nil"/>
              <w:left w:val="nil"/>
              <w:bottom w:val="single" w:sz="4" w:space="0" w:color="000000"/>
              <w:right w:val="single" w:sz="4" w:space="0" w:color="000000"/>
            </w:tcBorders>
            <w:shd w:val="clear" w:color="auto" w:fill="auto"/>
            <w:noWrap/>
            <w:vAlign w:val="center"/>
            <w:hideMark/>
          </w:tcPr>
          <w:p w14:paraId="6907ECB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84 010,9</w:t>
            </w:r>
          </w:p>
        </w:tc>
        <w:tc>
          <w:tcPr>
            <w:tcW w:w="343" w:type="pct"/>
            <w:tcBorders>
              <w:top w:val="nil"/>
              <w:left w:val="nil"/>
              <w:bottom w:val="single" w:sz="4" w:space="0" w:color="000000"/>
              <w:right w:val="single" w:sz="4" w:space="0" w:color="000000"/>
            </w:tcBorders>
            <w:shd w:val="clear" w:color="auto" w:fill="auto"/>
            <w:noWrap/>
            <w:vAlign w:val="center"/>
            <w:hideMark/>
          </w:tcPr>
          <w:p w14:paraId="7011FB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86 163,9</w:t>
            </w:r>
          </w:p>
        </w:tc>
        <w:tc>
          <w:tcPr>
            <w:tcW w:w="566" w:type="pct"/>
            <w:tcBorders>
              <w:top w:val="nil"/>
              <w:left w:val="nil"/>
              <w:bottom w:val="single" w:sz="4" w:space="0" w:color="000000"/>
              <w:right w:val="single" w:sz="4" w:space="0" w:color="000000"/>
            </w:tcBorders>
            <w:shd w:val="clear" w:color="auto" w:fill="auto"/>
            <w:noWrap/>
            <w:vAlign w:val="center"/>
            <w:hideMark/>
          </w:tcPr>
          <w:p w14:paraId="7CDA28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86 317,3</w:t>
            </w:r>
          </w:p>
        </w:tc>
        <w:tc>
          <w:tcPr>
            <w:tcW w:w="343" w:type="pct"/>
            <w:tcBorders>
              <w:top w:val="nil"/>
              <w:left w:val="nil"/>
              <w:bottom w:val="single" w:sz="4" w:space="0" w:color="000000"/>
              <w:right w:val="single" w:sz="4" w:space="0" w:color="000000"/>
            </w:tcBorders>
            <w:shd w:val="clear" w:color="auto" w:fill="auto"/>
            <w:noWrap/>
            <w:vAlign w:val="center"/>
            <w:hideMark/>
          </w:tcPr>
          <w:p w14:paraId="58412E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90 063,1</w:t>
            </w:r>
          </w:p>
        </w:tc>
        <w:tc>
          <w:tcPr>
            <w:tcW w:w="566" w:type="pct"/>
            <w:tcBorders>
              <w:top w:val="nil"/>
              <w:left w:val="nil"/>
              <w:bottom w:val="single" w:sz="4" w:space="0" w:color="000000"/>
              <w:right w:val="single" w:sz="4" w:space="0" w:color="000000"/>
            </w:tcBorders>
            <w:shd w:val="clear" w:color="auto" w:fill="auto"/>
            <w:noWrap/>
            <w:vAlign w:val="center"/>
            <w:hideMark/>
          </w:tcPr>
          <w:p w14:paraId="579E383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88 590,8</w:t>
            </w:r>
          </w:p>
        </w:tc>
        <w:tc>
          <w:tcPr>
            <w:tcW w:w="343" w:type="pct"/>
            <w:tcBorders>
              <w:top w:val="nil"/>
              <w:left w:val="nil"/>
              <w:bottom w:val="single" w:sz="4" w:space="0" w:color="000000"/>
              <w:right w:val="single" w:sz="4" w:space="0" w:color="000000"/>
            </w:tcBorders>
            <w:shd w:val="clear" w:color="auto" w:fill="auto"/>
            <w:noWrap/>
            <w:vAlign w:val="center"/>
            <w:hideMark/>
          </w:tcPr>
          <w:p w14:paraId="6BDEF6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93 561,0</w:t>
            </w:r>
          </w:p>
        </w:tc>
      </w:tr>
      <w:tr w:rsidR="002828DE" w:rsidRPr="002828DE" w14:paraId="5F5E49A1" w14:textId="77777777" w:rsidTr="002828DE">
        <w:trPr>
          <w:trHeight w:val="148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1A2E21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Темп роста среднемесячной заработной платы работников по крупным и средним организациям (включая организации с численностью до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20C781E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20CEC7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105,4</w:t>
            </w:r>
          </w:p>
        </w:tc>
        <w:tc>
          <w:tcPr>
            <w:tcW w:w="330" w:type="pct"/>
            <w:tcBorders>
              <w:top w:val="nil"/>
              <w:left w:val="nil"/>
              <w:bottom w:val="single" w:sz="4" w:space="0" w:color="000000"/>
              <w:right w:val="single" w:sz="4" w:space="0" w:color="000000"/>
            </w:tcBorders>
            <w:shd w:val="clear" w:color="auto" w:fill="auto"/>
            <w:noWrap/>
            <w:vAlign w:val="center"/>
            <w:hideMark/>
          </w:tcPr>
          <w:p w14:paraId="37D75B4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107,5</w:t>
            </w:r>
          </w:p>
        </w:tc>
        <w:tc>
          <w:tcPr>
            <w:tcW w:w="330" w:type="pct"/>
            <w:tcBorders>
              <w:top w:val="nil"/>
              <w:left w:val="nil"/>
              <w:bottom w:val="single" w:sz="4" w:space="0" w:color="000000"/>
              <w:right w:val="single" w:sz="4" w:space="0" w:color="000000"/>
            </w:tcBorders>
            <w:shd w:val="clear" w:color="auto" w:fill="auto"/>
            <w:noWrap/>
            <w:vAlign w:val="center"/>
            <w:hideMark/>
          </w:tcPr>
          <w:p w14:paraId="5BD5B0B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111,2</w:t>
            </w:r>
          </w:p>
        </w:tc>
        <w:tc>
          <w:tcPr>
            <w:tcW w:w="566" w:type="pct"/>
            <w:tcBorders>
              <w:top w:val="nil"/>
              <w:left w:val="nil"/>
              <w:bottom w:val="single" w:sz="4" w:space="0" w:color="000000"/>
              <w:right w:val="single" w:sz="4" w:space="0" w:color="000000"/>
            </w:tcBorders>
            <w:shd w:val="clear" w:color="auto" w:fill="auto"/>
            <w:noWrap/>
            <w:vAlign w:val="center"/>
            <w:hideMark/>
          </w:tcPr>
          <w:p w14:paraId="2FEA76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104,1</w:t>
            </w:r>
          </w:p>
        </w:tc>
        <w:tc>
          <w:tcPr>
            <w:tcW w:w="343" w:type="pct"/>
            <w:tcBorders>
              <w:top w:val="nil"/>
              <w:left w:val="nil"/>
              <w:bottom w:val="single" w:sz="4" w:space="0" w:color="000000"/>
              <w:right w:val="single" w:sz="4" w:space="0" w:color="000000"/>
            </w:tcBorders>
            <w:shd w:val="clear" w:color="auto" w:fill="auto"/>
            <w:noWrap/>
            <w:vAlign w:val="center"/>
            <w:hideMark/>
          </w:tcPr>
          <w:p w14:paraId="50C4F15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106,8</w:t>
            </w:r>
          </w:p>
        </w:tc>
        <w:tc>
          <w:tcPr>
            <w:tcW w:w="566" w:type="pct"/>
            <w:tcBorders>
              <w:top w:val="nil"/>
              <w:left w:val="nil"/>
              <w:bottom w:val="single" w:sz="4" w:space="0" w:color="000000"/>
              <w:right w:val="single" w:sz="4" w:space="0" w:color="000000"/>
            </w:tcBorders>
            <w:shd w:val="clear" w:color="auto" w:fill="auto"/>
            <w:noWrap/>
            <w:vAlign w:val="center"/>
            <w:hideMark/>
          </w:tcPr>
          <w:p w14:paraId="2E6C8C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102,7</w:t>
            </w:r>
          </w:p>
        </w:tc>
        <w:tc>
          <w:tcPr>
            <w:tcW w:w="343" w:type="pct"/>
            <w:tcBorders>
              <w:top w:val="nil"/>
              <w:left w:val="nil"/>
              <w:bottom w:val="single" w:sz="4" w:space="0" w:color="000000"/>
              <w:right w:val="single" w:sz="4" w:space="0" w:color="000000"/>
            </w:tcBorders>
            <w:shd w:val="clear" w:color="auto" w:fill="auto"/>
            <w:noWrap/>
            <w:vAlign w:val="center"/>
            <w:hideMark/>
          </w:tcPr>
          <w:p w14:paraId="1556CCD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104,5</w:t>
            </w:r>
          </w:p>
        </w:tc>
        <w:tc>
          <w:tcPr>
            <w:tcW w:w="566" w:type="pct"/>
            <w:tcBorders>
              <w:top w:val="nil"/>
              <w:left w:val="nil"/>
              <w:bottom w:val="single" w:sz="4" w:space="0" w:color="000000"/>
              <w:right w:val="single" w:sz="4" w:space="0" w:color="000000"/>
            </w:tcBorders>
            <w:shd w:val="clear" w:color="auto" w:fill="auto"/>
            <w:noWrap/>
            <w:vAlign w:val="center"/>
            <w:hideMark/>
          </w:tcPr>
          <w:p w14:paraId="3DFC17E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102,6</w:t>
            </w:r>
          </w:p>
        </w:tc>
        <w:tc>
          <w:tcPr>
            <w:tcW w:w="343" w:type="pct"/>
            <w:tcBorders>
              <w:top w:val="nil"/>
              <w:left w:val="nil"/>
              <w:bottom w:val="single" w:sz="4" w:space="0" w:color="000000"/>
              <w:right w:val="single" w:sz="4" w:space="0" w:color="000000"/>
            </w:tcBorders>
            <w:shd w:val="clear" w:color="auto" w:fill="auto"/>
            <w:noWrap/>
            <w:vAlign w:val="center"/>
            <w:hideMark/>
          </w:tcPr>
          <w:p w14:paraId="0B2D2E8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103,9</w:t>
            </w:r>
          </w:p>
        </w:tc>
      </w:tr>
      <w:tr w:rsidR="002828DE" w:rsidRPr="002828DE" w14:paraId="470770D7" w14:textId="77777777" w:rsidTr="002828DE">
        <w:trPr>
          <w:trHeight w:val="11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F3B90D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Среднемесячная заработная плата работников малых предприятий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6B312CE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589554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34 876,6</w:t>
            </w:r>
          </w:p>
        </w:tc>
        <w:tc>
          <w:tcPr>
            <w:tcW w:w="330" w:type="pct"/>
            <w:tcBorders>
              <w:top w:val="nil"/>
              <w:left w:val="nil"/>
              <w:bottom w:val="single" w:sz="4" w:space="0" w:color="000000"/>
              <w:right w:val="single" w:sz="4" w:space="0" w:color="000000"/>
            </w:tcBorders>
            <w:shd w:val="clear" w:color="auto" w:fill="auto"/>
            <w:noWrap/>
            <w:vAlign w:val="center"/>
            <w:hideMark/>
          </w:tcPr>
          <w:p w14:paraId="73CDA7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36 187,2</w:t>
            </w:r>
          </w:p>
        </w:tc>
        <w:tc>
          <w:tcPr>
            <w:tcW w:w="330" w:type="pct"/>
            <w:tcBorders>
              <w:top w:val="nil"/>
              <w:left w:val="nil"/>
              <w:bottom w:val="single" w:sz="4" w:space="0" w:color="000000"/>
              <w:right w:val="single" w:sz="4" w:space="0" w:color="000000"/>
            </w:tcBorders>
            <w:shd w:val="clear" w:color="auto" w:fill="auto"/>
            <w:noWrap/>
            <w:vAlign w:val="center"/>
            <w:hideMark/>
          </w:tcPr>
          <w:p w14:paraId="33A9CA7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38 363,5</w:t>
            </w:r>
          </w:p>
        </w:tc>
        <w:tc>
          <w:tcPr>
            <w:tcW w:w="566" w:type="pct"/>
            <w:tcBorders>
              <w:top w:val="nil"/>
              <w:left w:val="nil"/>
              <w:bottom w:val="single" w:sz="4" w:space="0" w:color="000000"/>
              <w:right w:val="single" w:sz="4" w:space="0" w:color="000000"/>
            </w:tcBorders>
            <w:shd w:val="clear" w:color="auto" w:fill="auto"/>
            <w:noWrap/>
            <w:vAlign w:val="center"/>
            <w:hideMark/>
          </w:tcPr>
          <w:p w14:paraId="13CA17E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39 577,8</w:t>
            </w:r>
          </w:p>
        </w:tc>
        <w:tc>
          <w:tcPr>
            <w:tcW w:w="343" w:type="pct"/>
            <w:tcBorders>
              <w:top w:val="nil"/>
              <w:left w:val="nil"/>
              <w:bottom w:val="single" w:sz="4" w:space="0" w:color="000000"/>
              <w:right w:val="single" w:sz="4" w:space="0" w:color="000000"/>
            </w:tcBorders>
            <w:shd w:val="clear" w:color="auto" w:fill="auto"/>
            <w:noWrap/>
            <w:vAlign w:val="center"/>
            <w:hideMark/>
          </w:tcPr>
          <w:p w14:paraId="4B046B8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39 873,0</w:t>
            </w:r>
          </w:p>
        </w:tc>
        <w:tc>
          <w:tcPr>
            <w:tcW w:w="566" w:type="pct"/>
            <w:tcBorders>
              <w:top w:val="nil"/>
              <w:left w:val="nil"/>
              <w:bottom w:val="single" w:sz="4" w:space="0" w:color="000000"/>
              <w:right w:val="single" w:sz="4" w:space="0" w:color="000000"/>
            </w:tcBorders>
            <w:shd w:val="clear" w:color="auto" w:fill="auto"/>
            <w:noWrap/>
            <w:vAlign w:val="center"/>
            <w:hideMark/>
          </w:tcPr>
          <w:p w14:paraId="039E467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41 043,1</w:t>
            </w:r>
          </w:p>
        </w:tc>
        <w:tc>
          <w:tcPr>
            <w:tcW w:w="343" w:type="pct"/>
            <w:tcBorders>
              <w:top w:val="nil"/>
              <w:left w:val="nil"/>
              <w:bottom w:val="single" w:sz="4" w:space="0" w:color="000000"/>
              <w:right w:val="single" w:sz="4" w:space="0" w:color="000000"/>
            </w:tcBorders>
            <w:shd w:val="clear" w:color="auto" w:fill="auto"/>
            <w:noWrap/>
            <w:vAlign w:val="center"/>
            <w:hideMark/>
          </w:tcPr>
          <w:p w14:paraId="6A01A84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41 390,5</w:t>
            </w:r>
          </w:p>
        </w:tc>
        <w:tc>
          <w:tcPr>
            <w:tcW w:w="566" w:type="pct"/>
            <w:tcBorders>
              <w:top w:val="nil"/>
              <w:left w:val="nil"/>
              <w:bottom w:val="single" w:sz="4" w:space="0" w:color="000000"/>
              <w:right w:val="single" w:sz="4" w:space="0" w:color="000000"/>
            </w:tcBorders>
            <w:shd w:val="clear" w:color="auto" w:fill="auto"/>
            <w:noWrap/>
            <w:vAlign w:val="center"/>
            <w:hideMark/>
          </w:tcPr>
          <w:p w14:paraId="5CA0B6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42 502,6</w:t>
            </w:r>
          </w:p>
        </w:tc>
        <w:tc>
          <w:tcPr>
            <w:tcW w:w="343" w:type="pct"/>
            <w:tcBorders>
              <w:top w:val="nil"/>
              <w:left w:val="nil"/>
              <w:bottom w:val="single" w:sz="4" w:space="0" w:color="000000"/>
              <w:right w:val="single" w:sz="4" w:space="0" w:color="000000"/>
            </w:tcBorders>
            <w:shd w:val="clear" w:color="auto" w:fill="auto"/>
            <w:noWrap/>
            <w:vAlign w:val="center"/>
            <w:hideMark/>
          </w:tcPr>
          <w:p w14:paraId="1C92CE7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43 203,8</w:t>
            </w:r>
          </w:p>
        </w:tc>
      </w:tr>
      <w:tr w:rsidR="002828DE" w:rsidRPr="002828DE" w14:paraId="3A17340D" w14:textId="77777777" w:rsidTr="002828DE">
        <w:trPr>
          <w:trHeight w:val="126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380B82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среднемесячной заработной платы работников малых предприятий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7C24A3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24A24E3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100,6</w:t>
            </w:r>
          </w:p>
        </w:tc>
        <w:tc>
          <w:tcPr>
            <w:tcW w:w="330" w:type="pct"/>
            <w:tcBorders>
              <w:top w:val="nil"/>
              <w:left w:val="nil"/>
              <w:bottom w:val="single" w:sz="4" w:space="0" w:color="000000"/>
              <w:right w:val="single" w:sz="4" w:space="0" w:color="000000"/>
            </w:tcBorders>
            <w:shd w:val="clear" w:color="auto" w:fill="auto"/>
            <w:noWrap/>
            <w:vAlign w:val="center"/>
            <w:hideMark/>
          </w:tcPr>
          <w:p w14:paraId="019F0AE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103,8</w:t>
            </w:r>
          </w:p>
        </w:tc>
        <w:tc>
          <w:tcPr>
            <w:tcW w:w="330" w:type="pct"/>
            <w:tcBorders>
              <w:top w:val="nil"/>
              <w:left w:val="nil"/>
              <w:bottom w:val="single" w:sz="4" w:space="0" w:color="000000"/>
              <w:right w:val="single" w:sz="4" w:space="0" w:color="000000"/>
            </w:tcBorders>
            <w:shd w:val="clear" w:color="auto" w:fill="auto"/>
            <w:noWrap/>
            <w:vAlign w:val="center"/>
            <w:hideMark/>
          </w:tcPr>
          <w:p w14:paraId="4D728DA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106,0</w:t>
            </w:r>
          </w:p>
        </w:tc>
        <w:tc>
          <w:tcPr>
            <w:tcW w:w="566" w:type="pct"/>
            <w:tcBorders>
              <w:top w:val="nil"/>
              <w:left w:val="nil"/>
              <w:bottom w:val="single" w:sz="4" w:space="0" w:color="000000"/>
              <w:right w:val="single" w:sz="4" w:space="0" w:color="000000"/>
            </w:tcBorders>
            <w:shd w:val="clear" w:color="auto" w:fill="auto"/>
            <w:noWrap/>
            <w:vAlign w:val="center"/>
            <w:hideMark/>
          </w:tcPr>
          <w:p w14:paraId="3EB1D11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103,2</w:t>
            </w:r>
          </w:p>
        </w:tc>
        <w:tc>
          <w:tcPr>
            <w:tcW w:w="343" w:type="pct"/>
            <w:tcBorders>
              <w:top w:val="nil"/>
              <w:left w:val="nil"/>
              <w:bottom w:val="single" w:sz="4" w:space="0" w:color="000000"/>
              <w:right w:val="single" w:sz="4" w:space="0" w:color="000000"/>
            </w:tcBorders>
            <w:shd w:val="clear" w:color="auto" w:fill="auto"/>
            <w:noWrap/>
            <w:vAlign w:val="center"/>
            <w:hideMark/>
          </w:tcPr>
          <w:p w14:paraId="46AEF08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103,9</w:t>
            </w:r>
          </w:p>
        </w:tc>
        <w:tc>
          <w:tcPr>
            <w:tcW w:w="566" w:type="pct"/>
            <w:tcBorders>
              <w:top w:val="nil"/>
              <w:left w:val="nil"/>
              <w:bottom w:val="single" w:sz="4" w:space="0" w:color="000000"/>
              <w:right w:val="single" w:sz="4" w:space="0" w:color="000000"/>
            </w:tcBorders>
            <w:shd w:val="clear" w:color="auto" w:fill="auto"/>
            <w:noWrap/>
            <w:vAlign w:val="center"/>
            <w:hideMark/>
          </w:tcPr>
          <w:p w14:paraId="404DC24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103,7</w:t>
            </w:r>
          </w:p>
        </w:tc>
        <w:tc>
          <w:tcPr>
            <w:tcW w:w="343" w:type="pct"/>
            <w:tcBorders>
              <w:top w:val="nil"/>
              <w:left w:val="nil"/>
              <w:bottom w:val="single" w:sz="4" w:space="0" w:color="000000"/>
              <w:right w:val="single" w:sz="4" w:space="0" w:color="000000"/>
            </w:tcBorders>
            <w:shd w:val="clear" w:color="auto" w:fill="auto"/>
            <w:noWrap/>
            <w:vAlign w:val="center"/>
            <w:hideMark/>
          </w:tcPr>
          <w:p w14:paraId="0223253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103,8</w:t>
            </w:r>
          </w:p>
        </w:tc>
        <w:tc>
          <w:tcPr>
            <w:tcW w:w="566" w:type="pct"/>
            <w:tcBorders>
              <w:top w:val="nil"/>
              <w:left w:val="nil"/>
              <w:bottom w:val="single" w:sz="4" w:space="0" w:color="000000"/>
              <w:right w:val="single" w:sz="4" w:space="0" w:color="000000"/>
            </w:tcBorders>
            <w:shd w:val="clear" w:color="auto" w:fill="auto"/>
            <w:noWrap/>
            <w:vAlign w:val="center"/>
            <w:hideMark/>
          </w:tcPr>
          <w:p w14:paraId="195684E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103,6</w:t>
            </w:r>
          </w:p>
        </w:tc>
        <w:tc>
          <w:tcPr>
            <w:tcW w:w="343" w:type="pct"/>
            <w:tcBorders>
              <w:top w:val="nil"/>
              <w:left w:val="nil"/>
              <w:bottom w:val="single" w:sz="4" w:space="0" w:color="000000"/>
              <w:right w:val="single" w:sz="4" w:space="0" w:color="000000"/>
            </w:tcBorders>
            <w:shd w:val="clear" w:color="auto" w:fill="auto"/>
            <w:noWrap/>
            <w:vAlign w:val="center"/>
            <w:hideMark/>
          </w:tcPr>
          <w:p w14:paraId="2735129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104,4</w:t>
            </w:r>
          </w:p>
        </w:tc>
      </w:tr>
      <w:tr w:rsidR="002828DE" w:rsidRPr="002828DE" w14:paraId="27F01F96" w14:textId="77777777" w:rsidTr="002828DE">
        <w:trPr>
          <w:trHeight w:val="15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734A09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Среднесписочная численность работников (без внешних совместителей) по полному кругу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290211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4F6763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118 736</w:t>
            </w:r>
          </w:p>
        </w:tc>
        <w:tc>
          <w:tcPr>
            <w:tcW w:w="330" w:type="pct"/>
            <w:tcBorders>
              <w:top w:val="nil"/>
              <w:left w:val="nil"/>
              <w:bottom w:val="single" w:sz="4" w:space="0" w:color="000000"/>
              <w:right w:val="single" w:sz="4" w:space="0" w:color="000000"/>
            </w:tcBorders>
            <w:shd w:val="clear" w:color="auto" w:fill="auto"/>
            <w:noWrap/>
            <w:vAlign w:val="center"/>
            <w:hideMark/>
          </w:tcPr>
          <w:p w14:paraId="4C5673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121 466</w:t>
            </w:r>
          </w:p>
        </w:tc>
        <w:tc>
          <w:tcPr>
            <w:tcW w:w="330" w:type="pct"/>
            <w:tcBorders>
              <w:top w:val="nil"/>
              <w:left w:val="nil"/>
              <w:bottom w:val="single" w:sz="4" w:space="0" w:color="000000"/>
              <w:right w:val="single" w:sz="4" w:space="0" w:color="000000"/>
            </w:tcBorders>
            <w:shd w:val="clear" w:color="auto" w:fill="auto"/>
            <w:noWrap/>
            <w:vAlign w:val="center"/>
            <w:hideMark/>
          </w:tcPr>
          <w:p w14:paraId="2B8F32A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119 186</w:t>
            </w:r>
          </w:p>
        </w:tc>
        <w:tc>
          <w:tcPr>
            <w:tcW w:w="566" w:type="pct"/>
            <w:tcBorders>
              <w:top w:val="nil"/>
              <w:left w:val="nil"/>
              <w:bottom w:val="single" w:sz="4" w:space="0" w:color="000000"/>
              <w:right w:val="single" w:sz="4" w:space="0" w:color="000000"/>
            </w:tcBorders>
            <w:shd w:val="clear" w:color="auto" w:fill="auto"/>
            <w:noWrap/>
            <w:vAlign w:val="center"/>
            <w:hideMark/>
          </w:tcPr>
          <w:p w14:paraId="2F977F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119 364</w:t>
            </w:r>
          </w:p>
        </w:tc>
        <w:tc>
          <w:tcPr>
            <w:tcW w:w="343" w:type="pct"/>
            <w:tcBorders>
              <w:top w:val="nil"/>
              <w:left w:val="nil"/>
              <w:bottom w:val="single" w:sz="4" w:space="0" w:color="000000"/>
              <w:right w:val="single" w:sz="4" w:space="0" w:color="000000"/>
            </w:tcBorders>
            <w:shd w:val="clear" w:color="auto" w:fill="auto"/>
            <w:noWrap/>
            <w:vAlign w:val="center"/>
            <w:hideMark/>
          </w:tcPr>
          <w:p w14:paraId="61F965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119 772</w:t>
            </w:r>
          </w:p>
        </w:tc>
        <w:tc>
          <w:tcPr>
            <w:tcW w:w="566" w:type="pct"/>
            <w:tcBorders>
              <w:top w:val="nil"/>
              <w:left w:val="nil"/>
              <w:bottom w:val="single" w:sz="4" w:space="0" w:color="000000"/>
              <w:right w:val="single" w:sz="4" w:space="0" w:color="000000"/>
            </w:tcBorders>
            <w:shd w:val="clear" w:color="auto" w:fill="auto"/>
            <w:noWrap/>
            <w:vAlign w:val="center"/>
            <w:hideMark/>
          </w:tcPr>
          <w:p w14:paraId="37B4389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121 239</w:t>
            </w:r>
          </w:p>
        </w:tc>
        <w:tc>
          <w:tcPr>
            <w:tcW w:w="343" w:type="pct"/>
            <w:tcBorders>
              <w:top w:val="nil"/>
              <w:left w:val="nil"/>
              <w:bottom w:val="single" w:sz="4" w:space="0" w:color="000000"/>
              <w:right w:val="single" w:sz="4" w:space="0" w:color="000000"/>
            </w:tcBorders>
            <w:shd w:val="clear" w:color="auto" w:fill="auto"/>
            <w:noWrap/>
            <w:vAlign w:val="center"/>
            <w:hideMark/>
          </w:tcPr>
          <w:p w14:paraId="17EC1C0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122 290</w:t>
            </w:r>
          </w:p>
        </w:tc>
        <w:tc>
          <w:tcPr>
            <w:tcW w:w="566" w:type="pct"/>
            <w:tcBorders>
              <w:top w:val="nil"/>
              <w:left w:val="nil"/>
              <w:bottom w:val="single" w:sz="4" w:space="0" w:color="000000"/>
              <w:right w:val="single" w:sz="4" w:space="0" w:color="000000"/>
            </w:tcBorders>
            <w:shd w:val="clear" w:color="auto" w:fill="auto"/>
            <w:noWrap/>
            <w:vAlign w:val="center"/>
            <w:hideMark/>
          </w:tcPr>
          <w:p w14:paraId="57FCE9B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123 604</w:t>
            </w:r>
          </w:p>
        </w:tc>
        <w:tc>
          <w:tcPr>
            <w:tcW w:w="343" w:type="pct"/>
            <w:tcBorders>
              <w:top w:val="nil"/>
              <w:left w:val="nil"/>
              <w:bottom w:val="single" w:sz="4" w:space="0" w:color="000000"/>
              <w:right w:val="single" w:sz="4" w:space="0" w:color="000000"/>
            </w:tcBorders>
            <w:shd w:val="clear" w:color="auto" w:fill="auto"/>
            <w:noWrap/>
            <w:vAlign w:val="center"/>
            <w:hideMark/>
          </w:tcPr>
          <w:p w14:paraId="1C9F579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125 187</w:t>
            </w:r>
          </w:p>
        </w:tc>
      </w:tr>
      <w:tr w:rsidR="002828DE" w:rsidRPr="002828DE" w14:paraId="631EC576" w14:textId="77777777" w:rsidTr="002828DE">
        <w:trPr>
          <w:trHeight w:val="154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1F88E4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Темп роста среднесписочной численности работников (без внешних совместителей) по полному кругу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777699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1BE012D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100,6</w:t>
            </w:r>
          </w:p>
        </w:tc>
        <w:tc>
          <w:tcPr>
            <w:tcW w:w="330" w:type="pct"/>
            <w:tcBorders>
              <w:top w:val="nil"/>
              <w:left w:val="nil"/>
              <w:bottom w:val="single" w:sz="4" w:space="0" w:color="000000"/>
              <w:right w:val="single" w:sz="4" w:space="0" w:color="000000"/>
            </w:tcBorders>
            <w:shd w:val="clear" w:color="auto" w:fill="auto"/>
            <w:noWrap/>
            <w:vAlign w:val="center"/>
            <w:hideMark/>
          </w:tcPr>
          <w:p w14:paraId="7E3FAFB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102,3</w:t>
            </w:r>
          </w:p>
        </w:tc>
        <w:tc>
          <w:tcPr>
            <w:tcW w:w="330" w:type="pct"/>
            <w:tcBorders>
              <w:top w:val="nil"/>
              <w:left w:val="nil"/>
              <w:bottom w:val="single" w:sz="4" w:space="0" w:color="000000"/>
              <w:right w:val="single" w:sz="4" w:space="0" w:color="000000"/>
            </w:tcBorders>
            <w:shd w:val="clear" w:color="auto" w:fill="auto"/>
            <w:noWrap/>
            <w:vAlign w:val="center"/>
            <w:hideMark/>
          </w:tcPr>
          <w:p w14:paraId="6C45427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98,1</w:t>
            </w:r>
          </w:p>
        </w:tc>
        <w:tc>
          <w:tcPr>
            <w:tcW w:w="566" w:type="pct"/>
            <w:tcBorders>
              <w:top w:val="nil"/>
              <w:left w:val="nil"/>
              <w:bottom w:val="single" w:sz="4" w:space="0" w:color="000000"/>
              <w:right w:val="single" w:sz="4" w:space="0" w:color="000000"/>
            </w:tcBorders>
            <w:shd w:val="clear" w:color="auto" w:fill="auto"/>
            <w:noWrap/>
            <w:vAlign w:val="center"/>
            <w:hideMark/>
          </w:tcPr>
          <w:p w14:paraId="3812DB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100,1</w:t>
            </w:r>
          </w:p>
        </w:tc>
        <w:tc>
          <w:tcPr>
            <w:tcW w:w="343" w:type="pct"/>
            <w:tcBorders>
              <w:top w:val="nil"/>
              <w:left w:val="nil"/>
              <w:bottom w:val="single" w:sz="4" w:space="0" w:color="000000"/>
              <w:right w:val="single" w:sz="4" w:space="0" w:color="000000"/>
            </w:tcBorders>
            <w:shd w:val="clear" w:color="auto" w:fill="auto"/>
            <w:noWrap/>
            <w:vAlign w:val="center"/>
            <w:hideMark/>
          </w:tcPr>
          <w:p w14:paraId="466ECCA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100,5</w:t>
            </w:r>
          </w:p>
        </w:tc>
        <w:tc>
          <w:tcPr>
            <w:tcW w:w="566" w:type="pct"/>
            <w:tcBorders>
              <w:top w:val="nil"/>
              <w:left w:val="nil"/>
              <w:bottom w:val="single" w:sz="4" w:space="0" w:color="000000"/>
              <w:right w:val="single" w:sz="4" w:space="0" w:color="000000"/>
            </w:tcBorders>
            <w:shd w:val="clear" w:color="auto" w:fill="auto"/>
            <w:noWrap/>
            <w:vAlign w:val="center"/>
            <w:hideMark/>
          </w:tcPr>
          <w:p w14:paraId="23AECA5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101,6</w:t>
            </w:r>
          </w:p>
        </w:tc>
        <w:tc>
          <w:tcPr>
            <w:tcW w:w="343" w:type="pct"/>
            <w:tcBorders>
              <w:top w:val="nil"/>
              <w:left w:val="nil"/>
              <w:bottom w:val="single" w:sz="4" w:space="0" w:color="000000"/>
              <w:right w:val="single" w:sz="4" w:space="0" w:color="000000"/>
            </w:tcBorders>
            <w:shd w:val="clear" w:color="auto" w:fill="auto"/>
            <w:noWrap/>
            <w:vAlign w:val="center"/>
            <w:hideMark/>
          </w:tcPr>
          <w:p w14:paraId="039515A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102,1</w:t>
            </w:r>
          </w:p>
        </w:tc>
        <w:tc>
          <w:tcPr>
            <w:tcW w:w="566" w:type="pct"/>
            <w:tcBorders>
              <w:top w:val="nil"/>
              <w:left w:val="nil"/>
              <w:bottom w:val="single" w:sz="4" w:space="0" w:color="000000"/>
              <w:right w:val="single" w:sz="4" w:space="0" w:color="000000"/>
            </w:tcBorders>
            <w:shd w:val="clear" w:color="auto" w:fill="auto"/>
            <w:noWrap/>
            <w:vAlign w:val="center"/>
            <w:hideMark/>
          </w:tcPr>
          <w:p w14:paraId="096C0A9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102,0</w:t>
            </w:r>
          </w:p>
        </w:tc>
        <w:tc>
          <w:tcPr>
            <w:tcW w:w="343" w:type="pct"/>
            <w:tcBorders>
              <w:top w:val="nil"/>
              <w:left w:val="nil"/>
              <w:bottom w:val="single" w:sz="4" w:space="0" w:color="000000"/>
              <w:right w:val="single" w:sz="4" w:space="0" w:color="000000"/>
            </w:tcBorders>
            <w:shd w:val="clear" w:color="auto" w:fill="auto"/>
            <w:noWrap/>
            <w:vAlign w:val="center"/>
            <w:hideMark/>
          </w:tcPr>
          <w:p w14:paraId="10DF572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102,4</w:t>
            </w:r>
          </w:p>
        </w:tc>
      </w:tr>
      <w:tr w:rsidR="002828DE" w:rsidRPr="002828DE" w14:paraId="6BFEE9CA" w14:textId="77777777" w:rsidTr="002828DE">
        <w:trPr>
          <w:trHeight w:val="148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E8A215A"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Среднесписочная численность работников организаций по крупным и средним организациям (включая организации с численностью до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042E39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7C568D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78 632</w:t>
            </w:r>
          </w:p>
        </w:tc>
        <w:tc>
          <w:tcPr>
            <w:tcW w:w="330" w:type="pct"/>
            <w:tcBorders>
              <w:top w:val="nil"/>
              <w:left w:val="nil"/>
              <w:bottom w:val="single" w:sz="4" w:space="0" w:color="000000"/>
              <w:right w:val="single" w:sz="4" w:space="0" w:color="000000"/>
            </w:tcBorders>
            <w:shd w:val="clear" w:color="auto" w:fill="auto"/>
            <w:noWrap/>
            <w:vAlign w:val="center"/>
            <w:hideMark/>
          </w:tcPr>
          <w:p w14:paraId="1F8C18D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80 799</w:t>
            </w:r>
          </w:p>
        </w:tc>
        <w:tc>
          <w:tcPr>
            <w:tcW w:w="330" w:type="pct"/>
            <w:tcBorders>
              <w:top w:val="nil"/>
              <w:left w:val="nil"/>
              <w:bottom w:val="single" w:sz="4" w:space="0" w:color="000000"/>
              <w:right w:val="single" w:sz="4" w:space="0" w:color="000000"/>
            </w:tcBorders>
            <w:shd w:val="clear" w:color="auto" w:fill="auto"/>
            <w:noWrap/>
            <w:vAlign w:val="center"/>
            <w:hideMark/>
          </w:tcPr>
          <w:p w14:paraId="5CA0EE4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77 915</w:t>
            </w:r>
          </w:p>
        </w:tc>
        <w:tc>
          <w:tcPr>
            <w:tcW w:w="566" w:type="pct"/>
            <w:tcBorders>
              <w:top w:val="nil"/>
              <w:left w:val="nil"/>
              <w:bottom w:val="single" w:sz="4" w:space="0" w:color="000000"/>
              <w:right w:val="single" w:sz="4" w:space="0" w:color="000000"/>
            </w:tcBorders>
            <w:shd w:val="clear" w:color="auto" w:fill="auto"/>
            <w:noWrap/>
            <w:vAlign w:val="center"/>
            <w:hideMark/>
          </w:tcPr>
          <w:p w14:paraId="24E115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77 759</w:t>
            </w:r>
          </w:p>
        </w:tc>
        <w:tc>
          <w:tcPr>
            <w:tcW w:w="343" w:type="pct"/>
            <w:tcBorders>
              <w:top w:val="nil"/>
              <w:left w:val="nil"/>
              <w:bottom w:val="single" w:sz="4" w:space="0" w:color="000000"/>
              <w:right w:val="single" w:sz="4" w:space="0" w:color="000000"/>
            </w:tcBorders>
            <w:shd w:val="clear" w:color="auto" w:fill="auto"/>
            <w:noWrap/>
            <w:vAlign w:val="center"/>
            <w:hideMark/>
          </w:tcPr>
          <w:p w14:paraId="6A0CFE7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78 078</w:t>
            </w:r>
          </w:p>
        </w:tc>
        <w:tc>
          <w:tcPr>
            <w:tcW w:w="566" w:type="pct"/>
            <w:tcBorders>
              <w:top w:val="nil"/>
              <w:left w:val="nil"/>
              <w:bottom w:val="single" w:sz="4" w:space="0" w:color="000000"/>
              <w:right w:val="single" w:sz="4" w:space="0" w:color="000000"/>
            </w:tcBorders>
            <w:shd w:val="clear" w:color="auto" w:fill="auto"/>
            <w:noWrap/>
            <w:vAlign w:val="center"/>
            <w:hideMark/>
          </w:tcPr>
          <w:p w14:paraId="0F8AAAD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79 314</w:t>
            </w:r>
          </w:p>
        </w:tc>
        <w:tc>
          <w:tcPr>
            <w:tcW w:w="343" w:type="pct"/>
            <w:tcBorders>
              <w:top w:val="nil"/>
              <w:left w:val="nil"/>
              <w:bottom w:val="single" w:sz="4" w:space="0" w:color="000000"/>
              <w:right w:val="single" w:sz="4" w:space="0" w:color="000000"/>
            </w:tcBorders>
            <w:shd w:val="clear" w:color="auto" w:fill="auto"/>
            <w:noWrap/>
            <w:vAlign w:val="center"/>
            <w:hideMark/>
          </w:tcPr>
          <w:p w14:paraId="55C7E55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80 076</w:t>
            </w:r>
          </w:p>
        </w:tc>
        <w:tc>
          <w:tcPr>
            <w:tcW w:w="566" w:type="pct"/>
            <w:tcBorders>
              <w:top w:val="nil"/>
              <w:left w:val="nil"/>
              <w:bottom w:val="single" w:sz="4" w:space="0" w:color="000000"/>
              <w:right w:val="single" w:sz="4" w:space="0" w:color="000000"/>
            </w:tcBorders>
            <w:shd w:val="clear" w:color="auto" w:fill="auto"/>
            <w:noWrap/>
            <w:vAlign w:val="center"/>
            <w:hideMark/>
          </w:tcPr>
          <w:p w14:paraId="70B7585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81 297</w:t>
            </w:r>
          </w:p>
        </w:tc>
        <w:tc>
          <w:tcPr>
            <w:tcW w:w="343" w:type="pct"/>
            <w:tcBorders>
              <w:top w:val="nil"/>
              <w:left w:val="nil"/>
              <w:bottom w:val="single" w:sz="4" w:space="0" w:color="000000"/>
              <w:right w:val="single" w:sz="4" w:space="0" w:color="000000"/>
            </w:tcBorders>
            <w:shd w:val="clear" w:color="auto" w:fill="auto"/>
            <w:noWrap/>
            <w:vAlign w:val="center"/>
            <w:hideMark/>
          </w:tcPr>
          <w:p w14:paraId="44C59C0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82 478</w:t>
            </w:r>
          </w:p>
        </w:tc>
      </w:tr>
      <w:tr w:rsidR="002828DE" w:rsidRPr="002828DE" w14:paraId="48384D94" w14:textId="77777777" w:rsidTr="002828DE">
        <w:trPr>
          <w:trHeight w:val="18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D5BEE4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Темп роста среднесписочной численности работников организаций по крупным и средним организациям (включая организации с численностью до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3AD027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5E94BF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100,2</w:t>
            </w:r>
          </w:p>
        </w:tc>
        <w:tc>
          <w:tcPr>
            <w:tcW w:w="330" w:type="pct"/>
            <w:tcBorders>
              <w:top w:val="nil"/>
              <w:left w:val="nil"/>
              <w:bottom w:val="single" w:sz="4" w:space="0" w:color="000000"/>
              <w:right w:val="single" w:sz="4" w:space="0" w:color="000000"/>
            </w:tcBorders>
            <w:shd w:val="clear" w:color="auto" w:fill="auto"/>
            <w:noWrap/>
            <w:vAlign w:val="center"/>
            <w:hideMark/>
          </w:tcPr>
          <w:p w14:paraId="0B7B5A7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102,8</w:t>
            </w:r>
          </w:p>
        </w:tc>
        <w:tc>
          <w:tcPr>
            <w:tcW w:w="330" w:type="pct"/>
            <w:tcBorders>
              <w:top w:val="nil"/>
              <w:left w:val="nil"/>
              <w:bottom w:val="single" w:sz="4" w:space="0" w:color="000000"/>
              <w:right w:val="single" w:sz="4" w:space="0" w:color="000000"/>
            </w:tcBorders>
            <w:shd w:val="clear" w:color="auto" w:fill="auto"/>
            <w:noWrap/>
            <w:vAlign w:val="center"/>
            <w:hideMark/>
          </w:tcPr>
          <w:p w14:paraId="164A66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96,4</w:t>
            </w:r>
          </w:p>
        </w:tc>
        <w:tc>
          <w:tcPr>
            <w:tcW w:w="566" w:type="pct"/>
            <w:tcBorders>
              <w:top w:val="nil"/>
              <w:left w:val="nil"/>
              <w:bottom w:val="single" w:sz="4" w:space="0" w:color="000000"/>
              <w:right w:val="single" w:sz="4" w:space="0" w:color="000000"/>
            </w:tcBorders>
            <w:shd w:val="clear" w:color="auto" w:fill="auto"/>
            <w:noWrap/>
            <w:vAlign w:val="center"/>
            <w:hideMark/>
          </w:tcPr>
          <w:p w14:paraId="3F4118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99,8</w:t>
            </w:r>
          </w:p>
        </w:tc>
        <w:tc>
          <w:tcPr>
            <w:tcW w:w="343" w:type="pct"/>
            <w:tcBorders>
              <w:top w:val="nil"/>
              <w:left w:val="nil"/>
              <w:bottom w:val="single" w:sz="4" w:space="0" w:color="000000"/>
              <w:right w:val="single" w:sz="4" w:space="0" w:color="000000"/>
            </w:tcBorders>
            <w:shd w:val="clear" w:color="auto" w:fill="auto"/>
            <w:noWrap/>
            <w:vAlign w:val="center"/>
            <w:hideMark/>
          </w:tcPr>
          <w:p w14:paraId="3F4D987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100,2</w:t>
            </w:r>
          </w:p>
        </w:tc>
        <w:tc>
          <w:tcPr>
            <w:tcW w:w="566" w:type="pct"/>
            <w:tcBorders>
              <w:top w:val="nil"/>
              <w:left w:val="nil"/>
              <w:bottom w:val="single" w:sz="4" w:space="0" w:color="000000"/>
              <w:right w:val="single" w:sz="4" w:space="0" w:color="000000"/>
            </w:tcBorders>
            <w:shd w:val="clear" w:color="auto" w:fill="auto"/>
            <w:noWrap/>
            <w:vAlign w:val="center"/>
            <w:hideMark/>
          </w:tcPr>
          <w:p w14:paraId="1EDECEF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102,0</w:t>
            </w:r>
          </w:p>
        </w:tc>
        <w:tc>
          <w:tcPr>
            <w:tcW w:w="343" w:type="pct"/>
            <w:tcBorders>
              <w:top w:val="nil"/>
              <w:left w:val="nil"/>
              <w:bottom w:val="single" w:sz="4" w:space="0" w:color="000000"/>
              <w:right w:val="single" w:sz="4" w:space="0" w:color="000000"/>
            </w:tcBorders>
            <w:shd w:val="clear" w:color="auto" w:fill="auto"/>
            <w:noWrap/>
            <w:vAlign w:val="center"/>
            <w:hideMark/>
          </w:tcPr>
          <w:p w14:paraId="64B5D8D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102,6</w:t>
            </w:r>
          </w:p>
        </w:tc>
        <w:tc>
          <w:tcPr>
            <w:tcW w:w="566" w:type="pct"/>
            <w:tcBorders>
              <w:top w:val="nil"/>
              <w:left w:val="nil"/>
              <w:bottom w:val="single" w:sz="4" w:space="0" w:color="000000"/>
              <w:right w:val="single" w:sz="4" w:space="0" w:color="000000"/>
            </w:tcBorders>
            <w:shd w:val="clear" w:color="auto" w:fill="auto"/>
            <w:noWrap/>
            <w:vAlign w:val="center"/>
            <w:hideMark/>
          </w:tcPr>
          <w:p w14:paraId="2F4D13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102,5</w:t>
            </w:r>
          </w:p>
        </w:tc>
        <w:tc>
          <w:tcPr>
            <w:tcW w:w="343" w:type="pct"/>
            <w:tcBorders>
              <w:top w:val="nil"/>
              <w:left w:val="nil"/>
              <w:bottom w:val="single" w:sz="4" w:space="0" w:color="000000"/>
              <w:right w:val="single" w:sz="4" w:space="0" w:color="000000"/>
            </w:tcBorders>
            <w:shd w:val="clear" w:color="auto" w:fill="auto"/>
            <w:noWrap/>
            <w:vAlign w:val="center"/>
            <w:hideMark/>
          </w:tcPr>
          <w:p w14:paraId="3AE6EDA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103,0</w:t>
            </w:r>
          </w:p>
        </w:tc>
      </w:tr>
      <w:tr w:rsidR="002828DE" w:rsidRPr="002828DE" w14:paraId="115CF4F6" w14:textId="77777777" w:rsidTr="002828DE">
        <w:trPr>
          <w:trHeight w:val="12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304F0C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Среднесписочная численность работников малых предприятий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5F96874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2CD02EA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40 104</w:t>
            </w:r>
          </w:p>
        </w:tc>
        <w:tc>
          <w:tcPr>
            <w:tcW w:w="330" w:type="pct"/>
            <w:tcBorders>
              <w:top w:val="nil"/>
              <w:left w:val="nil"/>
              <w:bottom w:val="single" w:sz="4" w:space="0" w:color="000000"/>
              <w:right w:val="single" w:sz="4" w:space="0" w:color="000000"/>
            </w:tcBorders>
            <w:shd w:val="clear" w:color="auto" w:fill="auto"/>
            <w:noWrap/>
            <w:vAlign w:val="center"/>
            <w:hideMark/>
          </w:tcPr>
          <w:p w14:paraId="499A3BD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40 667</w:t>
            </w:r>
          </w:p>
        </w:tc>
        <w:tc>
          <w:tcPr>
            <w:tcW w:w="330" w:type="pct"/>
            <w:tcBorders>
              <w:top w:val="nil"/>
              <w:left w:val="nil"/>
              <w:bottom w:val="single" w:sz="4" w:space="0" w:color="000000"/>
              <w:right w:val="single" w:sz="4" w:space="0" w:color="000000"/>
            </w:tcBorders>
            <w:shd w:val="clear" w:color="auto" w:fill="auto"/>
            <w:noWrap/>
            <w:vAlign w:val="center"/>
            <w:hideMark/>
          </w:tcPr>
          <w:p w14:paraId="3CF6A76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41 271</w:t>
            </w:r>
          </w:p>
        </w:tc>
        <w:tc>
          <w:tcPr>
            <w:tcW w:w="566" w:type="pct"/>
            <w:tcBorders>
              <w:top w:val="nil"/>
              <w:left w:val="nil"/>
              <w:bottom w:val="single" w:sz="4" w:space="0" w:color="000000"/>
              <w:right w:val="single" w:sz="4" w:space="0" w:color="000000"/>
            </w:tcBorders>
            <w:shd w:val="clear" w:color="auto" w:fill="auto"/>
            <w:noWrap/>
            <w:vAlign w:val="center"/>
            <w:hideMark/>
          </w:tcPr>
          <w:p w14:paraId="5D80333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41 605</w:t>
            </w:r>
          </w:p>
        </w:tc>
        <w:tc>
          <w:tcPr>
            <w:tcW w:w="343" w:type="pct"/>
            <w:tcBorders>
              <w:top w:val="nil"/>
              <w:left w:val="nil"/>
              <w:bottom w:val="single" w:sz="4" w:space="0" w:color="000000"/>
              <w:right w:val="single" w:sz="4" w:space="0" w:color="000000"/>
            </w:tcBorders>
            <w:shd w:val="clear" w:color="auto" w:fill="auto"/>
            <w:noWrap/>
            <w:vAlign w:val="center"/>
            <w:hideMark/>
          </w:tcPr>
          <w:p w14:paraId="1A3AA6C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41 694</w:t>
            </w:r>
          </w:p>
        </w:tc>
        <w:tc>
          <w:tcPr>
            <w:tcW w:w="566" w:type="pct"/>
            <w:tcBorders>
              <w:top w:val="nil"/>
              <w:left w:val="nil"/>
              <w:bottom w:val="single" w:sz="4" w:space="0" w:color="000000"/>
              <w:right w:val="single" w:sz="4" w:space="0" w:color="000000"/>
            </w:tcBorders>
            <w:shd w:val="clear" w:color="auto" w:fill="auto"/>
            <w:noWrap/>
            <w:vAlign w:val="center"/>
            <w:hideMark/>
          </w:tcPr>
          <w:p w14:paraId="571D885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41 925</w:t>
            </w:r>
          </w:p>
        </w:tc>
        <w:tc>
          <w:tcPr>
            <w:tcW w:w="343" w:type="pct"/>
            <w:tcBorders>
              <w:top w:val="nil"/>
              <w:left w:val="nil"/>
              <w:bottom w:val="single" w:sz="4" w:space="0" w:color="000000"/>
              <w:right w:val="single" w:sz="4" w:space="0" w:color="000000"/>
            </w:tcBorders>
            <w:shd w:val="clear" w:color="auto" w:fill="auto"/>
            <w:noWrap/>
            <w:vAlign w:val="center"/>
            <w:hideMark/>
          </w:tcPr>
          <w:p w14:paraId="230486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42 214</w:t>
            </w:r>
          </w:p>
        </w:tc>
        <w:tc>
          <w:tcPr>
            <w:tcW w:w="566" w:type="pct"/>
            <w:tcBorders>
              <w:top w:val="nil"/>
              <w:left w:val="nil"/>
              <w:bottom w:val="single" w:sz="4" w:space="0" w:color="000000"/>
              <w:right w:val="single" w:sz="4" w:space="0" w:color="000000"/>
            </w:tcBorders>
            <w:shd w:val="clear" w:color="auto" w:fill="auto"/>
            <w:noWrap/>
            <w:vAlign w:val="center"/>
            <w:hideMark/>
          </w:tcPr>
          <w:p w14:paraId="7FAB200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42 307</w:t>
            </w:r>
          </w:p>
        </w:tc>
        <w:tc>
          <w:tcPr>
            <w:tcW w:w="343" w:type="pct"/>
            <w:tcBorders>
              <w:top w:val="nil"/>
              <w:left w:val="nil"/>
              <w:bottom w:val="single" w:sz="4" w:space="0" w:color="000000"/>
              <w:right w:val="single" w:sz="4" w:space="0" w:color="000000"/>
            </w:tcBorders>
            <w:shd w:val="clear" w:color="auto" w:fill="auto"/>
            <w:noWrap/>
            <w:vAlign w:val="center"/>
            <w:hideMark/>
          </w:tcPr>
          <w:p w14:paraId="62F94F1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42 709</w:t>
            </w:r>
          </w:p>
        </w:tc>
      </w:tr>
      <w:tr w:rsidR="002828DE" w:rsidRPr="002828DE" w14:paraId="0643EB2E" w14:textId="77777777" w:rsidTr="002828DE">
        <w:trPr>
          <w:trHeight w:val="132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62E4AA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Темп роста среднесписочной численности работников малых предприятий (включая микропредприятия)</w:t>
            </w:r>
          </w:p>
        </w:tc>
        <w:tc>
          <w:tcPr>
            <w:tcW w:w="599" w:type="pct"/>
            <w:tcBorders>
              <w:top w:val="nil"/>
              <w:left w:val="nil"/>
              <w:bottom w:val="single" w:sz="4" w:space="0" w:color="000000"/>
              <w:right w:val="single" w:sz="4" w:space="0" w:color="000000"/>
            </w:tcBorders>
            <w:shd w:val="clear" w:color="auto" w:fill="auto"/>
            <w:vAlign w:val="center"/>
            <w:hideMark/>
          </w:tcPr>
          <w:p w14:paraId="28F28E8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7C51E0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101,4</w:t>
            </w:r>
          </w:p>
        </w:tc>
        <w:tc>
          <w:tcPr>
            <w:tcW w:w="330" w:type="pct"/>
            <w:tcBorders>
              <w:top w:val="nil"/>
              <w:left w:val="nil"/>
              <w:bottom w:val="single" w:sz="4" w:space="0" w:color="000000"/>
              <w:right w:val="single" w:sz="4" w:space="0" w:color="000000"/>
            </w:tcBorders>
            <w:shd w:val="clear" w:color="auto" w:fill="auto"/>
            <w:noWrap/>
            <w:vAlign w:val="center"/>
            <w:hideMark/>
          </w:tcPr>
          <w:p w14:paraId="6C242ED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101,4</w:t>
            </w:r>
          </w:p>
        </w:tc>
        <w:tc>
          <w:tcPr>
            <w:tcW w:w="330" w:type="pct"/>
            <w:tcBorders>
              <w:top w:val="nil"/>
              <w:left w:val="nil"/>
              <w:bottom w:val="single" w:sz="4" w:space="0" w:color="000000"/>
              <w:right w:val="single" w:sz="4" w:space="0" w:color="000000"/>
            </w:tcBorders>
            <w:shd w:val="clear" w:color="auto" w:fill="auto"/>
            <w:noWrap/>
            <w:vAlign w:val="center"/>
            <w:hideMark/>
          </w:tcPr>
          <w:p w14:paraId="43252B7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101,5</w:t>
            </w:r>
          </w:p>
        </w:tc>
        <w:tc>
          <w:tcPr>
            <w:tcW w:w="566" w:type="pct"/>
            <w:tcBorders>
              <w:top w:val="nil"/>
              <w:left w:val="nil"/>
              <w:bottom w:val="single" w:sz="4" w:space="0" w:color="000000"/>
              <w:right w:val="single" w:sz="4" w:space="0" w:color="000000"/>
            </w:tcBorders>
            <w:shd w:val="clear" w:color="auto" w:fill="auto"/>
            <w:noWrap/>
            <w:vAlign w:val="center"/>
            <w:hideMark/>
          </w:tcPr>
          <w:p w14:paraId="04026EB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100,8</w:t>
            </w:r>
          </w:p>
        </w:tc>
        <w:tc>
          <w:tcPr>
            <w:tcW w:w="343" w:type="pct"/>
            <w:tcBorders>
              <w:top w:val="nil"/>
              <w:left w:val="nil"/>
              <w:bottom w:val="single" w:sz="4" w:space="0" w:color="000000"/>
              <w:right w:val="single" w:sz="4" w:space="0" w:color="000000"/>
            </w:tcBorders>
            <w:shd w:val="clear" w:color="auto" w:fill="auto"/>
            <w:noWrap/>
            <w:vAlign w:val="center"/>
            <w:hideMark/>
          </w:tcPr>
          <w:p w14:paraId="6C5D680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101,0</w:t>
            </w:r>
          </w:p>
        </w:tc>
        <w:tc>
          <w:tcPr>
            <w:tcW w:w="566" w:type="pct"/>
            <w:tcBorders>
              <w:top w:val="nil"/>
              <w:left w:val="nil"/>
              <w:bottom w:val="single" w:sz="4" w:space="0" w:color="000000"/>
              <w:right w:val="single" w:sz="4" w:space="0" w:color="000000"/>
            </w:tcBorders>
            <w:shd w:val="clear" w:color="auto" w:fill="auto"/>
            <w:noWrap/>
            <w:vAlign w:val="center"/>
            <w:hideMark/>
          </w:tcPr>
          <w:p w14:paraId="566D75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100,8</w:t>
            </w:r>
          </w:p>
        </w:tc>
        <w:tc>
          <w:tcPr>
            <w:tcW w:w="343" w:type="pct"/>
            <w:tcBorders>
              <w:top w:val="nil"/>
              <w:left w:val="nil"/>
              <w:bottom w:val="single" w:sz="4" w:space="0" w:color="000000"/>
              <w:right w:val="single" w:sz="4" w:space="0" w:color="000000"/>
            </w:tcBorders>
            <w:shd w:val="clear" w:color="auto" w:fill="auto"/>
            <w:noWrap/>
            <w:vAlign w:val="center"/>
            <w:hideMark/>
          </w:tcPr>
          <w:p w14:paraId="404E9F1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101,2</w:t>
            </w:r>
          </w:p>
        </w:tc>
        <w:tc>
          <w:tcPr>
            <w:tcW w:w="566" w:type="pct"/>
            <w:tcBorders>
              <w:top w:val="nil"/>
              <w:left w:val="nil"/>
              <w:bottom w:val="single" w:sz="4" w:space="0" w:color="000000"/>
              <w:right w:val="single" w:sz="4" w:space="0" w:color="000000"/>
            </w:tcBorders>
            <w:shd w:val="clear" w:color="auto" w:fill="auto"/>
            <w:noWrap/>
            <w:vAlign w:val="center"/>
            <w:hideMark/>
          </w:tcPr>
          <w:p w14:paraId="2339CA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100,9</w:t>
            </w:r>
          </w:p>
        </w:tc>
        <w:tc>
          <w:tcPr>
            <w:tcW w:w="343" w:type="pct"/>
            <w:tcBorders>
              <w:top w:val="nil"/>
              <w:left w:val="nil"/>
              <w:bottom w:val="single" w:sz="4" w:space="0" w:color="000000"/>
              <w:right w:val="single" w:sz="4" w:space="0" w:color="000000"/>
            </w:tcBorders>
            <w:shd w:val="clear" w:color="auto" w:fill="auto"/>
            <w:noWrap/>
            <w:vAlign w:val="center"/>
            <w:hideMark/>
          </w:tcPr>
          <w:p w14:paraId="7B1F992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101,2</w:t>
            </w:r>
          </w:p>
        </w:tc>
      </w:tr>
      <w:tr w:rsidR="002828DE" w:rsidRPr="002828DE" w14:paraId="50A84F68" w14:textId="77777777" w:rsidTr="002828DE">
        <w:trPr>
          <w:trHeight w:val="237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6A1EE3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Среднемесячная заработная плата отдельных категорий работников социальной сферы и науки и отношение средней заработной платы отдельных категорий работников социальной сферы и науки к среднемесячному доходу от трудовой деятельности по Московской области:</w:t>
            </w:r>
          </w:p>
        </w:tc>
        <w:tc>
          <w:tcPr>
            <w:tcW w:w="599" w:type="pct"/>
            <w:tcBorders>
              <w:top w:val="nil"/>
              <w:left w:val="nil"/>
              <w:bottom w:val="single" w:sz="4" w:space="0" w:color="000000"/>
              <w:right w:val="single" w:sz="4" w:space="0" w:color="000000"/>
            </w:tcBorders>
            <w:shd w:val="clear" w:color="auto" w:fill="auto"/>
            <w:vAlign w:val="center"/>
            <w:hideMark/>
          </w:tcPr>
          <w:p w14:paraId="3D3BCDA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A4C6E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144B6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42B4C6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C1E50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1F2C82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39F4BB7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7CC8620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E6671C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2B28A0A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78F89636" w14:textId="77777777" w:rsidTr="002828DE">
        <w:trPr>
          <w:trHeight w:val="165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3FB24B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Среднемесячная номинальная начисленная заработная плата работников (по полному кругу организаций) по Московской области</w:t>
            </w:r>
          </w:p>
        </w:tc>
        <w:tc>
          <w:tcPr>
            <w:tcW w:w="599" w:type="pct"/>
            <w:tcBorders>
              <w:top w:val="nil"/>
              <w:left w:val="nil"/>
              <w:bottom w:val="single" w:sz="4" w:space="0" w:color="000000"/>
              <w:right w:val="single" w:sz="4" w:space="0" w:color="000000"/>
            </w:tcBorders>
            <w:shd w:val="clear" w:color="auto" w:fill="auto"/>
            <w:vAlign w:val="center"/>
            <w:hideMark/>
          </w:tcPr>
          <w:p w14:paraId="34BC7BD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3DE6B3A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58 066,1</w:t>
            </w:r>
          </w:p>
        </w:tc>
        <w:tc>
          <w:tcPr>
            <w:tcW w:w="330" w:type="pct"/>
            <w:tcBorders>
              <w:top w:val="nil"/>
              <w:left w:val="nil"/>
              <w:bottom w:val="single" w:sz="4" w:space="0" w:color="000000"/>
              <w:right w:val="single" w:sz="4" w:space="0" w:color="000000"/>
            </w:tcBorders>
            <w:shd w:val="clear" w:color="auto" w:fill="auto"/>
            <w:noWrap/>
            <w:vAlign w:val="center"/>
            <w:hideMark/>
          </w:tcPr>
          <w:p w14:paraId="5686E66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64 041,0</w:t>
            </w:r>
          </w:p>
        </w:tc>
        <w:tc>
          <w:tcPr>
            <w:tcW w:w="330" w:type="pct"/>
            <w:tcBorders>
              <w:top w:val="nil"/>
              <w:left w:val="nil"/>
              <w:bottom w:val="single" w:sz="4" w:space="0" w:color="000000"/>
              <w:right w:val="single" w:sz="4" w:space="0" w:color="000000"/>
            </w:tcBorders>
            <w:shd w:val="clear" w:color="auto" w:fill="auto"/>
            <w:noWrap/>
            <w:vAlign w:val="center"/>
            <w:hideMark/>
          </w:tcPr>
          <w:p w14:paraId="104119D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70 306,2</w:t>
            </w:r>
          </w:p>
        </w:tc>
        <w:tc>
          <w:tcPr>
            <w:tcW w:w="566" w:type="pct"/>
            <w:tcBorders>
              <w:top w:val="nil"/>
              <w:left w:val="nil"/>
              <w:bottom w:val="single" w:sz="4" w:space="0" w:color="000000"/>
              <w:right w:val="single" w:sz="4" w:space="0" w:color="000000"/>
            </w:tcBorders>
            <w:shd w:val="clear" w:color="auto" w:fill="auto"/>
            <w:noWrap/>
            <w:vAlign w:val="center"/>
            <w:hideMark/>
          </w:tcPr>
          <w:p w14:paraId="2C89179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73 962,1</w:t>
            </w:r>
          </w:p>
        </w:tc>
        <w:tc>
          <w:tcPr>
            <w:tcW w:w="343" w:type="pct"/>
            <w:tcBorders>
              <w:top w:val="nil"/>
              <w:left w:val="nil"/>
              <w:bottom w:val="single" w:sz="4" w:space="0" w:color="000000"/>
              <w:right w:val="single" w:sz="4" w:space="0" w:color="000000"/>
            </w:tcBorders>
            <w:shd w:val="clear" w:color="auto" w:fill="auto"/>
            <w:noWrap/>
            <w:vAlign w:val="center"/>
            <w:hideMark/>
          </w:tcPr>
          <w:p w14:paraId="225A9E1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75 875,9</w:t>
            </w:r>
          </w:p>
        </w:tc>
        <w:tc>
          <w:tcPr>
            <w:tcW w:w="566" w:type="pct"/>
            <w:tcBorders>
              <w:top w:val="nil"/>
              <w:left w:val="nil"/>
              <w:bottom w:val="single" w:sz="4" w:space="0" w:color="000000"/>
              <w:right w:val="single" w:sz="4" w:space="0" w:color="000000"/>
            </w:tcBorders>
            <w:shd w:val="clear" w:color="auto" w:fill="auto"/>
            <w:noWrap/>
            <w:vAlign w:val="center"/>
            <w:hideMark/>
          </w:tcPr>
          <w:p w14:paraId="096FFF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79 139,4</w:t>
            </w:r>
          </w:p>
        </w:tc>
        <w:tc>
          <w:tcPr>
            <w:tcW w:w="343" w:type="pct"/>
            <w:tcBorders>
              <w:top w:val="nil"/>
              <w:left w:val="nil"/>
              <w:bottom w:val="single" w:sz="4" w:space="0" w:color="000000"/>
              <w:right w:val="single" w:sz="4" w:space="0" w:color="000000"/>
            </w:tcBorders>
            <w:shd w:val="clear" w:color="auto" w:fill="auto"/>
            <w:noWrap/>
            <w:vAlign w:val="center"/>
            <w:hideMark/>
          </w:tcPr>
          <w:p w14:paraId="28A1D4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82 401,2</w:t>
            </w:r>
          </w:p>
        </w:tc>
        <w:tc>
          <w:tcPr>
            <w:tcW w:w="566" w:type="pct"/>
            <w:tcBorders>
              <w:top w:val="nil"/>
              <w:left w:val="nil"/>
              <w:bottom w:val="single" w:sz="4" w:space="0" w:color="000000"/>
              <w:right w:val="single" w:sz="4" w:space="0" w:color="000000"/>
            </w:tcBorders>
            <w:shd w:val="clear" w:color="auto" w:fill="auto"/>
            <w:noWrap/>
            <w:vAlign w:val="center"/>
            <w:hideMark/>
          </w:tcPr>
          <w:p w14:paraId="636C01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85 312,3</w:t>
            </w:r>
          </w:p>
        </w:tc>
        <w:tc>
          <w:tcPr>
            <w:tcW w:w="343" w:type="pct"/>
            <w:tcBorders>
              <w:top w:val="nil"/>
              <w:left w:val="nil"/>
              <w:bottom w:val="single" w:sz="4" w:space="0" w:color="000000"/>
              <w:right w:val="single" w:sz="4" w:space="0" w:color="000000"/>
            </w:tcBorders>
            <w:shd w:val="clear" w:color="auto" w:fill="auto"/>
            <w:noWrap/>
            <w:vAlign w:val="center"/>
            <w:hideMark/>
          </w:tcPr>
          <w:p w14:paraId="418727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89 240,5</w:t>
            </w:r>
          </w:p>
        </w:tc>
      </w:tr>
      <w:tr w:rsidR="002828DE" w:rsidRPr="002828DE" w14:paraId="2A48DCAE" w14:textId="77777777" w:rsidTr="002828DE">
        <w:trPr>
          <w:trHeight w:val="192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3A79405"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Среднемесячная начисленная заработная плата наёмных работников в организациях, у индивидуальных предпринимателей и физических лиц (среднемесячный доход от трудовой деятельности)</w:t>
            </w:r>
          </w:p>
        </w:tc>
        <w:tc>
          <w:tcPr>
            <w:tcW w:w="599" w:type="pct"/>
            <w:tcBorders>
              <w:top w:val="nil"/>
              <w:left w:val="nil"/>
              <w:bottom w:val="single" w:sz="4" w:space="0" w:color="000000"/>
              <w:right w:val="single" w:sz="4" w:space="0" w:color="000000"/>
            </w:tcBorders>
            <w:shd w:val="clear" w:color="auto" w:fill="auto"/>
            <w:vAlign w:val="center"/>
            <w:hideMark/>
          </w:tcPr>
          <w:p w14:paraId="7EE66E2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691C2B5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47 677,0</w:t>
            </w:r>
          </w:p>
        </w:tc>
        <w:tc>
          <w:tcPr>
            <w:tcW w:w="330" w:type="pct"/>
            <w:tcBorders>
              <w:top w:val="nil"/>
              <w:left w:val="nil"/>
              <w:bottom w:val="single" w:sz="4" w:space="0" w:color="000000"/>
              <w:right w:val="single" w:sz="4" w:space="0" w:color="000000"/>
            </w:tcBorders>
            <w:shd w:val="clear" w:color="auto" w:fill="auto"/>
            <w:noWrap/>
            <w:vAlign w:val="center"/>
            <w:hideMark/>
          </w:tcPr>
          <w:p w14:paraId="78B6FD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51 548,0</w:t>
            </w:r>
          </w:p>
        </w:tc>
        <w:tc>
          <w:tcPr>
            <w:tcW w:w="330" w:type="pct"/>
            <w:tcBorders>
              <w:top w:val="nil"/>
              <w:left w:val="nil"/>
              <w:bottom w:val="single" w:sz="4" w:space="0" w:color="000000"/>
              <w:right w:val="single" w:sz="4" w:space="0" w:color="000000"/>
            </w:tcBorders>
            <w:shd w:val="clear" w:color="auto" w:fill="auto"/>
            <w:noWrap/>
            <w:vAlign w:val="center"/>
            <w:hideMark/>
          </w:tcPr>
          <w:p w14:paraId="1F2E864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55 049,8</w:t>
            </w:r>
          </w:p>
        </w:tc>
        <w:tc>
          <w:tcPr>
            <w:tcW w:w="566" w:type="pct"/>
            <w:tcBorders>
              <w:top w:val="nil"/>
              <w:left w:val="nil"/>
              <w:bottom w:val="single" w:sz="4" w:space="0" w:color="000000"/>
              <w:right w:val="single" w:sz="4" w:space="0" w:color="000000"/>
            </w:tcBorders>
            <w:shd w:val="clear" w:color="auto" w:fill="auto"/>
            <w:noWrap/>
            <w:vAlign w:val="center"/>
            <w:hideMark/>
          </w:tcPr>
          <w:p w14:paraId="56E12C4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57 542,5</w:t>
            </w:r>
          </w:p>
        </w:tc>
        <w:tc>
          <w:tcPr>
            <w:tcW w:w="343" w:type="pct"/>
            <w:tcBorders>
              <w:top w:val="nil"/>
              <w:left w:val="nil"/>
              <w:bottom w:val="single" w:sz="4" w:space="0" w:color="000000"/>
              <w:right w:val="single" w:sz="4" w:space="0" w:color="000000"/>
            </w:tcBorders>
            <w:shd w:val="clear" w:color="auto" w:fill="auto"/>
            <w:noWrap/>
            <w:vAlign w:val="center"/>
            <w:hideMark/>
          </w:tcPr>
          <w:p w14:paraId="176C704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58 576,2</w:t>
            </w:r>
          </w:p>
        </w:tc>
        <w:tc>
          <w:tcPr>
            <w:tcW w:w="566" w:type="pct"/>
            <w:tcBorders>
              <w:top w:val="nil"/>
              <w:left w:val="nil"/>
              <w:bottom w:val="single" w:sz="4" w:space="0" w:color="000000"/>
              <w:right w:val="single" w:sz="4" w:space="0" w:color="000000"/>
            </w:tcBorders>
            <w:shd w:val="clear" w:color="auto" w:fill="auto"/>
            <w:noWrap/>
            <w:vAlign w:val="center"/>
            <w:hideMark/>
          </w:tcPr>
          <w:p w14:paraId="361BBDB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61 570,5</w:t>
            </w:r>
          </w:p>
        </w:tc>
        <w:tc>
          <w:tcPr>
            <w:tcW w:w="343" w:type="pct"/>
            <w:tcBorders>
              <w:top w:val="nil"/>
              <w:left w:val="nil"/>
              <w:bottom w:val="single" w:sz="4" w:space="0" w:color="000000"/>
              <w:right w:val="single" w:sz="4" w:space="0" w:color="000000"/>
            </w:tcBorders>
            <w:shd w:val="clear" w:color="auto" w:fill="auto"/>
            <w:noWrap/>
            <w:vAlign w:val="center"/>
            <w:hideMark/>
          </w:tcPr>
          <w:p w14:paraId="6148F2B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63 613,7</w:t>
            </w:r>
          </w:p>
        </w:tc>
        <w:tc>
          <w:tcPr>
            <w:tcW w:w="566" w:type="pct"/>
            <w:tcBorders>
              <w:top w:val="nil"/>
              <w:left w:val="nil"/>
              <w:bottom w:val="single" w:sz="4" w:space="0" w:color="000000"/>
              <w:right w:val="single" w:sz="4" w:space="0" w:color="000000"/>
            </w:tcBorders>
            <w:shd w:val="clear" w:color="auto" w:fill="auto"/>
            <w:noWrap/>
            <w:vAlign w:val="center"/>
            <w:hideMark/>
          </w:tcPr>
          <w:p w14:paraId="469502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66 373,0</w:t>
            </w:r>
          </w:p>
        </w:tc>
        <w:tc>
          <w:tcPr>
            <w:tcW w:w="343" w:type="pct"/>
            <w:tcBorders>
              <w:top w:val="nil"/>
              <w:left w:val="nil"/>
              <w:bottom w:val="single" w:sz="4" w:space="0" w:color="000000"/>
              <w:right w:val="single" w:sz="4" w:space="0" w:color="000000"/>
            </w:tcBorders>
            <w:shd w:val="clear" w:color="auto" w:fill="auto"/>
            <w:noWrap/>
            <w:vAlign w:val="center"/>
            <w:hideMark/>
          </w:tcPr>
          <w:p w14:paraId="5D8AA0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68 893,7</w:t>
            </w:r>
          </w:p>
        </w:tc>
      </w:tr>
      <w:tr w:rsidR="002828DE" w:rsidRPr="002828DE" w14:paraId="1434FBD1" w14:textId="77777777" w:rsidTr="002828DE">
        <w:trPr>
          <w:trHeight w:val="147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846B5C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Среднемесячная номинальная начисленная заработная плата работников в общеобразовательных организациях в Московской области</w:t>
            </w:r>
          </w:p>
        </w:tc>
        <w:tc>
          <w:tcPr>
            <w:tcW w:w="599" w:type="pct"/>
            <w:tcBorders>
              <w:top w:val="nil"/>
              <w:left w:val="nil"/>
              <w:bottom w:val="single" w:sz="4" w:space="0" w:color="000000"/>
              <w:right w:val="single" w:sz="4" w:space="0" w:color="000000"/>
            </w:tcBorders>
            <w:shd w:val="clear" w:color="auto" w:fill="auto"/>
            <w:vAlign w:val="center"/>
            <w:hideMark/>
          </w:tcPr>
          <w:p w14:paraId="5BB7B64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31D9BE9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52 820,0</w:t>
            </w:r>
          </w:p>
        </w:tc>
        <w:tc>
          <w:tcPr>
            <w:tcW w:w="330" w:type="pct"/>
            <w:tcBorders>
              <w:top w:val="nil"/>
              <w:left w:val="nil"/>
              <w:bottom w:val="single" w:sz="4" w:space="0" w:color="000000"/>
              <w:right w:val="single" w:sz="4" w:space="0" w:color="000000"/>
            </w:tcBorders>
            <w:shd w:val="clear" w:color="auto" w:fill="auto"/>
            <w:noWrap/>
            <w:vAlign w:val="center"/>
            <w:hideMark/>
          </w:tcPr>
          <w:p w14:paraId="0971115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55 238,0</w:t>
            </w:r>
          </w:p>
        </w:tc>
        <w:tc>
          <w:tcPr>
            <w:tcW w:w="330" w:type="pct"/>
            <w:tcBorders>
              <w:top w:val="nil"/>
              <w:left w:val="nil"/>
              <w:bottom w:val="single" w:sz="4" w:space="0" w:color="000000"/>
              <w:right w:val="single" w:sz="4" w:space="0" w:color="000000"/>
            </w:tcBorders>
            <w:shd w:val="clear" w:color="auto" w:fill="auto"/>
            <w:noWrap/>
            <w:vAlign w:val="center"/>
            <w:hideMark/>
          </w:tcPr>
          <w:p w14:paraId="51B37E8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58 997,1</w:t>
            </w:r>
          </w:p>
        </w:tc>
        <w:tc>
          <w:tcPr>
            <w:tcW w:w="566" w:type="pct"/>
            <w:tcBorders>
              <w:top w:val="nil"/>
              <w:left w:val="nil"/>
              <w:bottom w:val="single" w:sz="4" w:space="0" w:color="000000"/>
              <w:right w:val="single" w:sz="4" w:space="0" w:color="000000"/>
            </w:tcBorders>
            <w:shd w:val="clear" w:color="auto" w:fill="auto"/>
            <w:noWrap/>
            <w:vAlign w:val="center"/>
            <w:hideMark/>
          </w:tcPr>
          <w:p w14:paraId="6E09591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60 280,5</w:t>
            </w:r>
          </w:p>
        </w:tc>
        <w:tc>
          <w:tcPr>
            <w:tcW w:w="343" w:type="pct"/>
            <w:tcBorders>
              <w:top w:val="nil"/>
              <w:left w:val="nil"/>
              <w:bottom w:val="single" w:sz="4" w:space="0" w:color="000000"/>
              <w:right w:val="single" w:sz="4" w:space="0" w:color="000000"/>
            </w:tcBorders>
            <w:shd w:val="clear" w:color="auto" w:fill="auto"/>
            <w:noWrap/>
            <w:vAlign w:val="center"/>
            <w:hideMark/>
          </w:tcPr>
          <w:p w14:paraId="77AC41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60 280,5</w:t>
            </w:r>
          </w:p>
        </w:tc>
        <w:tc>
          <w:tcPr>
            <w:tcW w:w="566" w:type="pct"/>
            <w:tcBorders>
              <w:top w:val="nil"/>
              <w:left w:val="nil"/>
              <w:bottom w:val="single" w:sz="4" w:space="0" w:color="000000"/>
              <w:right w:val="single" w:sz="4" w:space="0" w:color="000000"/>
            </w:tcBorders>
            <w:shd w:val="clear" w:color="auto" w:fill="auto"/>
            <w:noWrap/>
            <w:vAlign w:val="center"/>
            <w:hideMark/>
          </w:tcPr>
          <w:p w14:paraId="2663D7D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60 280,5</w:t>
            </w:r>
          </w:p>
        </w:tc>
        <w:tc>
          <w:tcPr>
            <w:tcW w:w="343" w:type="pct"/>
            <w:tcBorders>
              <w:top w:val="nil"/>
              <w:left w:val="nil"/>
              <w:bottom w:val="single" w:sz="4" w:space="0" w:color="000000"/>
              <w:right w:val="single" w:sz="4" w:space="0" w:color="000000"/>
            </w:tcBorders>
            <w:shd w:val="clear" w:color="auto" w:fill="auto"/>
            <w:noWrap/>
            <w:vAlign w:val="center"/>
            <w:hideMark/>
          </w:tcPr>
          <w:p w14:paraId="5F5C32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60 280,5</w:t>
            </w:r>
          </w:p>
        </w:tc>
        <w:tc>
          <w:tcPr>
            <w:tcW w:w="566" w:type="pct"/>
            <w:tcBorders>
              <w:top w:val="nil"/>
              <w:left w:val="nil"/>
              <w:bottom w:val="single" w:sz="4" w:space="0" w:color="000000"/>
              <w:right w:val="single" w:sz="4" w:space="0" w:color="000000"/>
            </w:tcBorders>
            <w:shd w:val="clear" w:color="auto" w:fill="auto"/>
            <w:noWrap/>
            <w:vAlign w:val="center"/>
            <w:hideMark/>
          </w:tcPr>
          <w:p w14:paraId="6F0F87C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60 280,5</w:t>
            </w:r>
          </w:p>
        </w:tc>
        <w:tc>
          <w:tcPr>
            <w:tcW w:w="343" w:type="pct"/>
            <w:tcBorders>
              <w:top w:val="nil"/>
              <w:left w:val="nil"/>
              <w:bottom w:val="single" w:sz="4" w:space="0" w:color="000000"/>
              <w:right w:val="single" w:sz="4" w:space="0" w:color="000000"/>
            </w:tcBorders>
            <w:shd w:val="clear" w:color="auto" w:fill="auto"/>
            <w:noWrap/>
            <w:vAlign w:val="center"/>
            <w:hideMark/>
          </w:tcPr>
          <w:p w14:paraId="41D7F09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60 280,5</w:t>
            </w:r>
          </w:p>
        </w:tc>
      </w:tr>
      <w:tr w:rsidR="002828DE" w:rsidRPr="002828DE" w14:paraId="68EB5DC6" w14:textId="77777777" w:rsidTr="002828DE">
        <w:trPr>
          <w:trHeight w:val="112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FAD2E2F"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Среднемесячная номинальная начисленная заработная плата учителей в Московской области</w:t>
            </w:r>
          </w:p>
        </w:tc>
        <w:tc>
          <w:tcPr>
            <w:tcW w:w="599" w:type="pct"/>
            <w:tcBorders>
              <w:top w:val="nil"/>
              <w:left w:val="nil"/>
              <w:bottom w:val="single" w:sz="4" w:space="0" w:color="000000"/>
              <w:right w:val="single" w:sz="4" w:space="0" w:color="000000"/>
            </w:tcBorders>
            <w:shd w:val="clear" w:color="auto" w:fill="auto"/>
            <w:vAlign w:val="center"/>
            <w:hideMark/>
          </w:tcPr>
          <w:p w14:paraId="41D18FD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1F8767D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58 675,4</w:t>
            </w:r>
          </w:p>
        </w:tc>
        <w:tc>
          <w:tcPr>
            <w:tcW w:w="330" w:type="pct"/>
            <w:tcBorders>
              <w:top w:val="nil"/>
              <w:left w:val="nil"/>
              <w:bottom w:val="single" w:sz="4" w:space="0" w:color="000000"/>
              <w:right w:val="single" w:sz="4" w:space="0" w:color="000000"/>
            </w:tcBorders>
            <w:shd w:val="clear" w:color="auto" w:fill="auto"/>
            <w:noWrap/>
            <w:vAlign w:val="center"/>
            <w:hideMark/>
          </w:tcPr>
          <w:p w14:paraId="28A6B8C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60 104,0</w:t>
            </w:r>
          </w:p>
        </w:tc>
        <w:tc>
          <w:tcPr>
            <w:tcW w:w="330" w:type="pct"/>
            <w:tcBorders>
              <w:top w:val="nil"/>
              <w:left w:val="nil"/>
              <w:bottom w:val="single" w:sz="4" w:space="0" w:color="000000"/>
              <w:right w:val="single" w:sz="4" w:space="0" w:color="000000"/>
            </w:tcBorders>
            <w:shd w:val="clear" w:color="auto" w:fill="auto"/>
            <w:noWrap/>
            <w:vAlign w:val="center"/>
            <w:hideMark/>
          </w:tcPr>
          <w:p w14:paraId="1F0BB42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65 636,7</w:t>
            </w:r>
          </w:p>
        </w:tc>
        <w:tc>
          <w:tcPr>
            <w:tcW w:w="566" w:type="pct"/>
            <w:tcBorders>
              <w:top w:val="nil"/>
              <w:left w:val="nil"/>
              <w:bottom w:val="single" w:sz="4" w:space="0" w:color="000000"/>
              <w:right w:val="single" w:sz="4" w:space="0" w:color="000000"/>
            </w:tcBorders>
            <w:shd w:val="clear" w:color="auto" w:fill="auto"/>
            <w:noWrap/>
            <w:vAlign w:val="center"/>
            <w:hideMark/>
          </w:tcPr>
          <w:p w14:paraId="1F0B6B2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67 173,5</w:t>
            </w:r>
          </w:p>
        </w:tc>
        <w:tc>
          <w:tcPr>
            <w:tcW w:w="343" w:type="pct"/>
            <w:tcBorders>
              <w:top w:val="nil"/>
              <w:left w:val="nil"/>
              <w:bottom w:val="single" w:sz="4" w:space="0" w:color="000000"/>
              <w:right w:val="single" w:sz="4" w:space="0" w:color="000000"/>
            </w:tcBorders>
            <w:shd w:val="clear" w:color="auto" w:fill="auto"/>
            <w:noWrap/>
            <w:vAlign w:val="center"/>
            <w:hideMark/>
          </w:tcPr>
          <w:p w14:paraId="1419897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67 173,5</w:t>
            </w:r>
          </w:p>
        </w:tc>
        <w:tc>
          <w:tcPr>
            <w:tcW w:w="566" w:type="pct"/>
            <w:tcBorders>
              <w:top w:val="nil"/>
              <w:left w:val="nil"/>
              <w:bottom w:val="single" w:sz="4" w:space="0" w:color="000000"/>
              <w:right w:val="single" w:sz="4" w:space="0" w:color="000000"/>
            </w:tcBorders>
            <w:shd w:val="clear" w:color="auto" w:fill="auto"/>
            <w:noWrap/>
            <w:vAlign w:val="center"/>
            <w:hideMark/>
          </w:tcPr>
          <w:p w14:paraId="32BC32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67 173,5</w:t>
            </w:r>
          </w:p>
        </w:tc>
        <w:tc>
          <w:tcPr>
            <w:tcW w:w="343" w:type="pct"/>
            <w:tcBorders>
              <w:top w:val="nil"/>
              <w:left w:val="nil"/>
              <w:bottom w:val="single" w:sz="4" w:space="0" w:color="000000"/>
              <w:right w:val="single" w:sz="4" w:space="0" w:color="000000"/>
            </w:tcBorders>
            <w:shd w:val="clear" w:color="auto" w:fill="auto"/>
            <w:noWrap/>
            <w:vAlign w:val="center"/>
            <w:hideMark/>
          </w:tcPr>
          <w:p w14:paraId="78E01FF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67 173,5</w:t>
            </w:r>
          </w:p>
        </w:tc>
        <w:tc>
          <w:tcPr>
            <w:tcW w:w="566" w:type="pct"/>
            <w:tcBorders>
              <w:top w:val="nil"/>
              <w:left w:val="nil"/>
              <w:bottom w:val="single" w:sz="4" w:space="0" w:color="000000"/>
              <w:right w:val="single" w:sz="4" w:space="0" w:color="000000"/>
            </w:tcBorders>
            <w:shd w:val="clear" w:color="auto" w:fill="auto"/>
            <w:noWrap/>
            <w:vAlign w:val="center"/>
            <w:hideMark/>
          </w:tcPr>
          <w:p w14:paraId="4937C78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67 173,5</w:t>
            </w:r>
          </w:p>
        </w:tc>
        <w:tc>
          <w:tcPr>
            <w:tcW w:w="343" w:type="pct"/>
            <w:tcBorders>
              <w:top w:val="nil"/>
              <w:left w:val="nil"/>
              <w:bottom w:val="single" w:sz="4" w:space="0" w:color="000000"/>
              <w:right w:val="single" w:sz="4" w:space="0" w:color="000000"/>
            </w:tcBorders>
            <w:shd w:val="clear" w:color="auto" w:fill="auto"/>
            <w:noWrap/>
            <w:vAlign w:val="center"/>
            <w:hideMark/>
          </w:tcPr>
          <w:p w14:paraId="7BEDB2A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67 173,5</w:t>
            </w:r>
          </w:p>
        </w:tc>
      </w:tr>
      <w:tr w:rsidR="002828DE" w:rsidRPr="002828DE" w14:paraId="53B3B1EF"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8795C4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Образование</w:t>
            </w:r>
          </w:p>
        </w:tc>
        <w:tc>
          <w:tcPr>
            <w:tcW w:w="599" w:type="pct"/>
            <w:tcBorders>
              <w:top w:val="nil"/>
              <w:left w:val="nil"/>
              <w:bottom w:val="single" w:sz="4" w:space="0" w:color="000000"/>
              <w:right w:val="single" w:sz="4" w:space="0" w:color="000000"/>
            </w:tcBorders>
            <w:shd w:val="clear" w:color="auto" w:fill="auto"/>
            <w:vAlign w:val="center"/>
            <w:hideMark/>
          </w:tcPr>
          <w:p w14:paraId="52D515F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3B84A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01D11F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6464E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24F988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229BE5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51B804B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1B9A19E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1E1887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43C2DB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1399BF27"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FBDFB7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Среднемесячная номинальная начисленная заработная плата:</w:t>
            </w:r>
          </w:p>
        </w:tc>
        <w:tc>
          <w:tcPr>
            <w:tcW w:w="599" w:type="pct"/>
            <w:tcBorders>
              <w:top w:val="nil"/>
              <w:left w:val="nil"/>
              <w:bottom w:val="single" w:sz="4" w:space="0" w:color="000000"/>
              <w:right w:val="single" w:sz="4" w:space="0" w:color="000000"/>
            </w:tcBorders>
            <w:shd w:val="clear" w:color="auto" w:fill="auto"/>
            <w:vAlign w:val="center"/>
            <w:hideMark/>
          </w:tcPr>
          <w:p w14:paraId="26659F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3B19B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FB1DC4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155BCE4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E0669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7145F7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439F3B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EB51E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553717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D341F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2BB3093A" w14:textId="77777777" w:rsidTr="002828DE">
        <w:trPr>
          <w:trHeight w:val="9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C46F01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педагогических работников общеобразовательных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18749F2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4D0A995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60 697,3</w:t>
            </w:r>
          </w:p>
        </w:tc>
        <w:tc>
          <w:tcPr>
            <w:tcW w:w="330" w:type="pct"/>
            <w:tcBorders>
              <w:top w:val="nil"/>
              <w:left w:val="nil"/>
              <w:bottom w:val="single" w:sz="4" w:space="0" w:color="000000"/>
              <w:right w:val="single" w:sz="4" w:space="0" w:color="000000"/>
            </w:tcBorders>
            <w:shd w:val="clear" w:color="auto" w:fill="auto"/>
            <w:noWrap/>
            <w:vAlign w:val="center"/>
            <w:hideMark/>
          </w:tcPr>
          <w:p w14:paraId="2AA9C0A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65 711,3</w:t>
            </w:r>
          </w:p>
        </w:tc>
        <w:tc>
          <w:tcPr>
            <w:tcW w:w="330" w:type="pct"/>
            <w:tcBorders>
              <w:top w:val="nil"/>
              <w:left w:val="nil"/>
              <w:bottom w:val="single" w:sz="4" w:space="0" w:color="000000"/>
              <w:right w:val="single" w:sz="4" w:space="0" w:color="000000"/>
            </w:tcBorders>
            <w:shd w:val="clear" w:color="auto" w:fill="auto"/>
            <w:noWrap/>
            <w:vAlign w:val="center"/>
            <w:hideMark/>
          </w:tcPr>
          <w:p w14:paraId="4D51826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68 851,5</w:t>
            </w:r>
          </w:p>
        </w:tc>
        <w:tc>
          <w:tcPr>
            <w:tcW w:w="566" w:type="pct"/>
            <w:tcBorders>
              <w:top w:val="nil"/>
              <w:left w:val="nil"/>
              <w:bottom w:val="single" w:sz="4" w:space="0" w:color="000000"/>
              <w:right w:val="single" w:sz="4" w:space="0" w:color="000000"/>
            </w:tcBorders>
            <w:shd w:val="clear" w:color="auto" w:fill="auto"/>
            <w:noWrap/>
            <w:vAlign w:val="center"/>
            <w:hideMark/>
          </w:tcPr>
          <w:p w14:paraId="4B0506F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71 306,3</w:t>
            </w:r>
          </w:p>
        </w:tc>
        <w:tc>
          <w:tcPr>
            <w:tcW w:w="343" w:type="pct"/>
            <w:tcBorders>
              <w:top w:val="nil"/>
              <w:left w:val="nil"/>
              <w:bottom w:val="single" w:sz="4" w:space="0" w:color="000000"/>
              <w:right w:val="single" w:sz="4" w:space="0" w:color="000000"/>
            </w:tcBorders>
            <w:shd w:val="clear" w:color="auto" w:fill="auto"/>
            <w:noWrap/>
            <w:vAlign w:val="center"/>
            <w:hideMark/>
          </w:tcPr>
          <w:p w14:paraId="1AE9A94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72 615,0</w:t>
            </w:r>
          </w:p>
        </w:tc>
        <w:tc>
          <w:tcPr>
            <w:tcW w:w="566" w:type="pct"/>
            <w:tcBorders>
              <w:top w:val="nil"/>
              <w:left w:val="nil"/>
              <w:bottom w:val="single" w:sz="4" w:space="0" w:color="000000"/>
              <w:right w:val="single" w:sz="4" w:space="0" w:color="000000"/>
            </w:tcBorders>
            <w:shd w:val="clear" w:color="auto" w:fill="auto"/>
            <w:noWrap/>
            <w:vAlign w:val="center"/>
            <w:hideMark/>
          </w:tcPr>
          <w:p w14:paraId="111081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71 306,3</w:t>
            </w:r>
          </w:p>
        </w:tc>
        <w:tc>
          <w:tcPr>
            <w:tcW w:w="343" w:type="pct"/>
            <w:tcBorders>
              <w:top w:val="nil"/>
              <w:left w:val="nil"/>
              <w:bottom w:val="single" w:sz="4" w:space="0" w:color="000000"/>
              <w:right w:val="single" w:sz="4" w:space="0" w:color="000000"/>
            </w:tcBorders>
            <w:shd w:val="clear" w:color="auto" w:fill="auto"/>
            <w:noWrap/>
            <w:vAlign w:val="center"/>
            <w:hideMark/>
          </w:tcPr>
          <w:p w14:paraId="4144205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73 750,0</w:t>
            </w:r>
          </w:p>
        </w:tc>
        <w:tc>
          <w:tcPr>
            <w:tcW w:w="566" w:type="pct"/>
            <w:tcBorders>
              <w:top w:val="nil"/>
              <w:left w:val="nil"/>
              <w:bottom w:val="single" w:sz="4" w:space="0" w:color="000000"/>
              <w:right w:val="single" w:sz="4" w:space="0" w:color="000000"/>
            </w:tcBorders>
            <w:shd w:val="clear" w:color="auto" w:fill="auto"/>
            <w:noWrap/>
            <w:vAlign w:val="center"/>
            <w:hideMark/>
          </w:tcPr>
          <w:p w14:paraId="6D9A004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71 306,3</w:t>
            </w:r>
          </w:p>
        </w:tc>
        <w:tc>
          <w:tcPr>
            <w:tcW w:w="343" w:type="pct"/>
            <w:tcBorders>
              <w:top w:val="nil"/>
              <w:left w:val="nil"/>
              <w:bottom w:val="single" w:sz="4" w:space="0" w:color="000000"/>
              <w:right w:val="single" w:sz="4" w:space="0" w:color="000000"/>
            </w:tcBorders>
            <w:shd w:val="clear" w:color="auto" w:fill="auto"/>
            <w:noWrap/>
            <w:vAlign w:val="center"/>
            <w:hideMark/>
          </w:tcPr>
          <w:p w14:paraId="480966A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74 040,0</w:t>
            </w:r>
          </w:p>
        </w:tc>
      </w:tr>
      <w:tr w:rsidR="002828DE" w:rsidRPr="002828DE" w14:paraId="333CF4A2" w14:textId="77777777" w:rsidTr="002828DE">
        <w:trPr>
          <w:trHeight w:val="9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E75CEA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педагогических работников дошкольных образовательных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5885118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03FDC7A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55 379,8</w:t>
            </w:r>
          </w:p>
        </w:tc>
        <w:tc>
          <w:tcPr>
            <w:tcW w:w="330" w:type="pct"/>
            <w:tcBorders>
              <w:top w:val="nil"/>
              <w:left w:val="nil"/>
              <w:bottom w:val="single" w:sz="4" w:space="0" w:color="000000"/>
              <w:right w:val="single" w:sz="4" w:space="0" w:color="000000"/>
            </w:tcBorders>
            <w:shd w:val="clear" w:color="auto" w:fill="auto"/>
            <w:noWrap/>
            <w:vAlign w:val="center"/>
            <w:hideMark/>
          </w:tcPr>
          <w:p w14:paraId="39E1FFB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59 023,1</w:t>
            </w:r>
          </w:p>
        </w:tc>
        <w:tc>
          <w:tcPr>
            <w:tcW w:w="330" w:type="pct"/>
            <w:tcBorders>
              <w:top w:val="nil"/>
              <w:left w:val="nil"/>
              <w:bottom w:val="single" w:sz="4" w:space="0" w:color="000000"/>
              <w:right w:val="single" w:sz="4" w:space="0" w:color="000000"/>
            </w:tcBorders>
            <w:shd w:val="clear" w:color="auto" w:fill="auto"/>
            <w:noWrap/>
            <w:vAlign w:val="center"/>
            <w:hideMark/>
          </w:tcPr>
          <w:p w14:paraId="2E1B7DA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64 632,0</w:t>
            </w:r>
          </w:p>
        </w:tc>
        <w:tc>
          <w:tcPr>
            <w:tcW w:w="566" w:type="pct"/>
            <w:tcBorders>
              <w:top w:val="nil"/>
              <w:left w:val="nil"/>
              <w:bottom w:val="single" w:sz="4" w:space="0" w:color="000000"/>
              <w:right w:val="single" w:sz="4" w:space="0" w:color="000000"/>
            </w:tcBorders>
            <w:shd w:val="clear" w:color="auto" w:fill="auto"/>
            <w:noWrap/>
            <w:vAlign w:val="center"/>
            <w:hideMark/>
          </w:tcPr>
          <w:p w14:paraId="6FB01A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64 632,0</w:t>
            </w:r>
          </w:p>
        </w:tc>
        <w:tc>
          <w:tcPr>
            <w:tcW w:w="343" w:type="pct"/>
            <w:tcBorders>
              <w:top w:val="nil"/>
              <w:left w:val="nil"/>
              <w:bottom w:val="single" w:sz="4" w:space="0" w:color="000000"/>
              <w:right w:val="single" w:sz="4" w:space="0" w:color="000000"/>
            </w:tcBorders>
            <w:shd w:val="clear" w:color="auto" w:fill="auto"/>
            <w:noWrap/>
            <w:vAlign w:val="center"/>
            <w:hideMark/>
          </w:tcPr>
          <w:p w14:paraId="51EDE35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65 278,3</w:t>
            </w:r>
          </w:p>
        </w:tc>
        <w:tc>
          <w:tcPr>
            <w:tcW w:w="566" w:type="pct"/>
            <w:tcBorders>
              <w:top w:val="nil"/>
              <w:left w:val="nil"/>
              <w:bottom w:val="single" w:sz="4" w:space="0" w:color="000000"/>
              <w:right w:val="single" w:sz="4" w:space="0" w:color="000000"/>
            </w:tcBorders>
            <w:shd w:val="clear" w:color="auto" w:fill="auto"/>
            <w:noWrap/>
            <w:vAlign w:val="center"/>
            <w:hideMark/>
          </w:tcPr>
          <w:p w14:paraId="2E38A6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64 632,0</w:t>
            </w:r>
          </w:p>
        </w:tc>
        <w:tc>
          <w:tcPr>
            <w:tcW w:w="343" w:type="pct"/>
            <w:tcBorders>
              <w:top w:val="nil"/>
              <w:left w:val="nil"/>
              <w:bottom w:val="single" w:sz="4" w:space="0" w:color="000000"/>
              <w:right w:val="single" w:sz="4" w:space="0" w:color="000000"/>
            </w:tcBorders>
            <w:shd w:val="clear" w:color="auto" w:fill="auto"/>
            <w:noWrap/>
            <w:vAlign w:val="center"/>
            <w:hideMark/>
          </w:tcPr>
          <w:p w14:paraId="4E64DB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65 278,3</w:t>
            </w:r>
          </w:p>
        </w:tc>
        <w:tc>
          <w:tcPr>
            <w:tcW w:w="566" w:type="pct"/>
            <w:tcBorders>
              <w:top w:val="nil"/>
              <w:left w:val="nil"/>
              <w:bottom w:val="single" w:sz="4" w:space="0" w:color="000000"/>
              <w:right w:val="single" w:sz="4" w:space="0" w:color="000000"/>
            </w:tcBorders>
            <w:shd w:val="clear" w:color="auto" w:fill="auto"/>
            <w:noWrap/>
            <w:vAlign w:val="center"/>
            <w:hideMark/>
          </w:tcPr>
          <w:p w14:paraId="0E419D5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64 632,0</w:t>
            </w:r>
          </w:p>
        </w:tc>
        <w:tc>
          <w:tcPr>
            <w:tcW w:w="343" w:type="pct"/>
            <w:tcBorders>
              <w:top w:val="nil"/>
              <w:left w:val="nil"/>
              <w:bottom w:val="single" w:sz="4" w:space="0" w:color="000000"/>
              <w:right w:val="single" w:sz="4" w:space="0" w:color="000000"/>
            </w:tcBorders>
            <w:shd w:val="clear" w:color="auto" w:fill="auto"/>
            <w:noWrap/>
            <w:vAlign w:val="center"/>
            <w:hideMark/>
          </w:tcPr>
          <w:p w14:paraId="063ED3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65 278,3</w:t>
            </w:r>
          </w:p>
        </w:tc>
      </w:tr>
      <w:tr w:rsidR="002828DE" w:rsidRPr="002828DE" w14:paraId="0EAE6635" w14:textId="77777777" w:rsidTr="002828DE">
        <w:trPr>
          <w:trHeight w:val="88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481C584"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педагогических работников организаций дополнительного образования детей</w:t>
            </w:r>
          </w:p>
        </w:tc>
        <w:tc>
          <w:tcPr>
            <w:tcW w:w="599" w:type="pct"/>
            <w:tcBorders>
              <w:top w:val="nil"/>
              <w:left w:val="nil"/>
              <w:bottom w:val="single" w:sz="4" w:space="0" w:color="000000"/>
              <w:right w:val="single" w:sz="4" w:space="0" w:color="000000"/>
            </w:tcBorders>
            <w:shd w:val="clear" w:color="auto" w:fill="auto"/>
            <w:vAlign w:val="center"/>
            <w:hideMark/>
          </w:tcPr>
          <w:p w14:paraId="41832A8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600435A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60 779,9</w:t>
            </w:r>
          </w:p>
        </w:tc>
        <w:tc>
          <w:tcPr>
            <w:tcW w:w="330" w:type="pct"/>
            <w:tcBorders>
              <w:top w:val="nil"/>
              <w:left w:val="nil"/>
              <w:bottom w:val="single" w:sz="4" w:space="0" w:color="000000"/>
              <w:right w:val="single" w:sz="4" w:space="0" w:color="000000"/>
            </w:tcBorders>
            <w:shd w:val="clear" w:color="auto" w:fill="auto"/>
            <w:noWrap/>
            <w:vAlign w:val="center"/>
            <w:hideMark/>
          </w:tcPr>
          <w:p w14:paraId="1C8ACD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63 266,0</w:t>
            </w:r>
          </w:p>
        </w:tc>
        <w:tc>
          <w:tcPr>
            <w:tcW w:w="330" w:type="pct"/>
            <w:tcBorders>
              <w:top w:val="nil"/>
              <w:left w:val="nil"/>
              <w:bottom w:val="single" w:sz="4" w:space="0" w:color="000000"/>
              <w:right w:val="single" w:sz="4" w:space="0" w:color="000000"/>
            </w:tcBorders>
            <w:shd w:val="clear" w:color="auto" w:fill="auto"/>
            <w:noWrap/>
            <w:vAlign w:val="center"/>
            <w:hideMark/>
          </w:tcPr>
          <w:p w14:paraId="13F25B4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69 086,5</w:t>
            </w:r>
          </w:p>
        </w:tc>
        <w:tc>
          <w:tcPr>
            <w:tcW w:w="566" w:type="pct"/>
            <w:tcBorders>
              <w:top w:val="nil"/>
              <w:left w:val="nil"/>
              <w:bottom w:val="single" w:sz="4" w:space="0" w:color="000000"/>
              <w:right w:val="single" w:sz="4" w:space="0" w:color="000000"/>
            </w:tcBorders>
            <w:shd w:val="clear" w:color="auto" w:fill="auto"/>
            <w:noWrap/>
            <w:vAlign w:val="center"/>
            <w:hideMark/>
          </w:tcPr>
          <w:p w14:paraId="53A3E8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69 984,6</w:t>
            </w:r>
          </w:p>
        </w:tc>
        <w:tc>
          <w:tcPr>
            <w:tcW w:w="343" w:type="pct"/>
            <w:tcBorders>
              <w:top w:val="nil"/>
              <w:left w:val="nil"/>
              <w:bottom w:val="single" w:sz="4" w:space="0" w:color="000000"/>
              <w:right w:val="single" w:sz="4" w:space="0" w:color="000000"/>
            </w:tcBorders>
            <w:shd w:val="clear" w:color="auto" w:fill="auto"/>
            <w:noWrap/>
            <w:vAlign w:val="center"/>
            <w:hideMark/>
          </w:tcPr>
          <w:p w14:paraId="52284F3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70 675,5</w:t>
            </w:r>
          </w:p>
        </w:tc>
        <w:tc>
          <w:tcPr>
            <w:tcW w:w="566" w:type="pct"/>
            <w:tcBorders>
              <w:top w:val="nil"/>
              <w:left w:val="nil"/>
              <w:bottom w:val="single" w:sz="4" w:space="0" w:color="000000"/>
              <w:right w:val="single" w:sz="4" w:space="0" w:color="000000"/>
            </w:tcBorders>
            <w:shd w:val="clear" w:color="auto" w:fill="auto"/>
            <w:noWrap/>
            <w:vAlign w:val="center"/>
            <w:hideMark/>
          </w:tcPr>
          <w:p w14:paraId="6F745D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69 984,6</w:t>
            </w:r>
          </w:p>
        </w:tc>
        <w:tc>
          <w:tcPr>
            <w:tcW w:w="343" w:type="pct"/>
            <w:tcBorders>
              <w:top w:val="nil"/>
              <w:left w:val="nil"/>
              <w:bottom w:val="single" w:sz="4" w:space="0" w:color="000000"/>
              <w:right w:val="single" w:sz="4" w:space="0" w:color="000000"/>
            </w:tcBorders>
            <w:shd w:val="clear" w:color="auto" w:fill="auto"/>
            <w:noWrap/>
            <w:vAlign w:val="center"/>
            <w:hideMark/>
          </w:tcPr>
          <w:p w14:paraId="5E23AF8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70 675,5</w:t>
            </w:r>
          </w:p>
        </w:tc>
        <w:tc>
          <w:tcPr>
            <w:tcW w:w="566" w:type="pct"/>
            <w:tcBorders>
              <w:top w:val="nil"/>
              <w:left w:val="nil"/>
              <w:bottom w:val="single" w:sz="4" w:space="0" w:color="000000"/>
              <w:right w:val="single" w:sz="4" w:space="0" w:color="000000"/>
            </w:tcBorders>
            <w:shd w:val="clear" w:color="auto" w:fill="auto"/>
            <w:noWrap/>
            <w:vAlign w:val="center"/>
            <w:hideMark/>
          </w:tcPr>
          <w:p w14:paraId="1A1140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69 984,6</w:t>
            </w:r>
          </w:p>
        </w:tc>
        <w:tc>
          <w:tcPr>
            <w:tcW w:w="343" w:type="pct"/>
            <w:tcBorders>
              <w:top w:val="nil"/>
              <w:left w:val="nil"/>
              <w:bottom w:val="single" w:sz="4" w:space="0" w:color="000000"/>
              <w:right w:val="single" w:sz="4" w:space="0" w:color="000000"/>
            </w:tcBorders>
            <w:shd w:val="clear" w:color="auto" w:fill="auto"/>
            <w:noWrap/>
            <w:vAlign w:val="center"/>
            <w:hideMark/>
          </w:tcPr>
          <w:p w14:paraId="22E38D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70 675,5</w:t>
            </w:r>
          </w:p>
        </w:tc>
      </w:tr>
      <w:tr w:rsidR="002828DE" w:rsidRPr="002828DE" w14:paraId="5D254122" w14:textId="77777777" w:rsidTr="002828DE">
        <w:trPr>
          <w:trHeight w:val="168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393BB3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Отношение средней заработной платы педагогических работников общеобразовательных организаций к среднемесячному доходу от трудовой деятельности</w:t>
            </w:r>
          </w:p>
        </w:tc>
        <w:tc>
          <w:tcPr>
            <w:tcW w:w="599" w:type="pct"/>
            <w:tcBorders>
              <w:top w:val="nil"/>
              <w:left w:val="nil"/>
              <w:bottom w:val="single" w:sz="4" w:space="0" w:color="000000"/>
              <w:right w:val="single" w:sz="4" w:space="0" w:color="000000"/>
            </w:tcBorders>
            <w:shd w:val="clear" w:color="auto" w:fill="auto"/>
            <w:vAlign w:val="center"/>
            <w:hideMark/>
          </w:tcPr>
          <w:p w14:paraId="658152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w:t>
            </w:r>
          </w:p>
        </w:tc>
        <w:tc>
          <w:tcPr>
            <w:tcW w:w="330" w:type="pct"/>
            <w:tcBorders>
              <w:top w:val="nil"/>
              <w:left w:val="nil"/>
              <w:bottom w:val="single" w:sz="4" w:space="0" w:color="000000"/>
              <w:right w:val="single" w:sz="4" w:space="0" w:color="000000"/>
            </w:tcBorders>
            <w:shd w:val="clear" w:color="auto" w:fill="auto"/>
            <w:noWrap/>
            <w:vAlign w:val="center"/>
            <w:hideMark/>
          </w:tcPr>
          <w:p w14:paraId="2D59AE5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127,3</w:t>
            </w:r>
          </w:p>
        </w:tc>
        <w:tc>
          <w:tcPr>
            <w:tcW w:w="330" w:type="pct"/>
            <w:tcBorders>
              <w:top w:val="nil"/>
              <w:left w:val="nil"/>
              <w:bottom w:val="single" w:sz="4" w:space="0" w:color="000000"/>
              <w:right w:val="single" w:sz="4" w:space="0" w:color="000000"/>
            </w:tcBorders>
            <w:shd w:val="clear" w:color="auto" w:fill="auto"/>
            <w:noWrap/>
            <w:vAlign w:val="center"/>
            <w:hideMark/>
          </w:tcPr>
          <w:p w14:paraId="6482382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127,5</w:t>
            </w:r>
          </w:p>
        </w:tc>
        <w:tc>
          <w:tcPr>
            <w:tcW w:w="330" w:type="pct"/>
            <w:tcBorders>
              <w:top w:val="nil"/>
              <w:left w:val="nil"/>
              <w:bottom w:val="single" w:sz="4" w:space="0" w:color="000000"/>
              <w:right w:val="single" w:sz="4" w:space="0" w:color="000000"/>
            </w:tcBorders>
            <w:shd w:val="clear" w:color="auto" w:fill="auto"/>
            <w:noWrap/>
            <w:vAlign w:val="center"/>
            <w:hideMark/>
          </w:tcPr>
          <w:p w14:paraId="72B1870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125,1</w:t>
            </w:r>
          </w:p>
        </w:tc>
        <w:tc>
          <w:tcPr>
            <w:tcW w:w="566" w:type="pct"/>
            <w:tcBorders>
              <w:top w:val="nil"/>
              <w:left w:val="nil"/>
              <w:bottom w:val="single" w:sz="4" w:space="0" w:color="000000"/>
              <w:right w:val="single" w:sz="4" w:space="0" w:color="000000"/>
            </w:tcBorders>
            <w:shd w:val="clear" w:color="auto" w:fill="auto"/>
            <w:noWrap/>
            <w:vAlign w:val="center"/>
            <w:hideMark/>
          </w:tcPr>
          <w:p w14:paraId="1F97488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123,9</w:t>
            </w:r>
          </w:p>
        </w:tc>
        <w:tc>
          <w:tcPr>
            <w:tcW w:w="343" w:type="pct"/>
            <w:tcBorders>
              <w:top w:val="nil"/>
              <w:left w:val="nil"/>
              <w:bottom w:val="single" w:sz="4" w:space="0" w:color="000000"/>
              <w:right w:val="single" w:sz="4" w:space="0" w:color="000000"/>
            </w:tcBorders>
            <w:shd w:val="clear" w:color="auto" w:fill="auto"/>
            <w:noWrap/>
            <w:vAlign w:val="center"/>
            <w:hideMark/>
          </w:tcPr>
          <w:p w14:paraId="09C73E0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124,0</w:t>
            </w:r>
          </w:p>
        </w:tc>
        <w:tc>
          <w:tcPr>
            <w:tcW w:w="566" w:type="pct"/>
            <w:tcBorders>
              <w:top w:val="nil"/>
              <w:left w:val="nil"/>
              <w:bottom w:val="single" w:sz="4" w:space="0" w:color="000000"/>
              <w:right w:val="single" w:sz="4" w:space="0" w:color="000000"/>
            </w:tcBorders>
            <w:shd w:val="clear" w:color="auto" w:fill="auto"/>
            <w:noWrap/>
            <w:vAlign w:val="center"/>
            <w:hideMark/>
          </w:tcPr>
          <w:p w14:paraId="3BA3BF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115,8</w:t>
            </w:r>
          </w:p>
        </w:tc>
        <w:tc>
          <w:tcPr>
            <w:tcW w:w="343" w:type="pct"/>
            <w:tcBorders>
              <w:top w:val="nil"/>
              <w:left w:val="nil"/>
              <w:bottom w:val="single" w:sz="4" w:space="0" w:color="000000"/>
              <w:right w:val="single" w:sz="4" w:space="0" w:color="000000"/>
            </w:tcBorders>
            <w:shd w:val="clear" w:color="auto" w:fill="auto"/>
            <w:noWrap/>
            <w:vAlign w:val="center"/>
            <w:hideMark/>
          </w:tcPr>
          <w:p w14:paraId="1406CD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115,9</w:t>
            </w:r>
          </w:p>
        </w:tc>
        <w:tc>
          <w:tcPr>
            <w:tcW w:w="566" w:type="pct"/>
            <w:tcBorders>
              <w:top w:val="nil"/>
              <w:left w:val="nil"/>
              <w:bottom w:val="single" w:sz="4" w:space="0" w:color="000000"/>
              <w:right w:val="single" w:sz="4" w:space="0" w:color="000000"/>
            </w:tcBorders>
            <w:shd w:val="clear" w:color="auto" w:fill="auto"/>
            <w:noWrap/>
            <w:vAlign w:val="center"/>
            <w:hideMark/>
          </w:tcPr>
          <w:p w14:paraId="63F633E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107,4</w:t>
            </w:r>
          </w:p>
        </w:tc>
        <w:tc>
          <w:tcPr>
            <w:tcW w:w="343" w:type="pct"/>
            <w:tcBorders>
              <w:top w:val="nil"/>
              <w:left w:val="nil"/>
              <w:bottom w:val="single" w:sz="4" w:space="0" w:color="000000"/>
              <w:right w:val="single" w:sz="4" w:space="0" w:color="000000"/>
            </w:tcBorders>
            <w:shd w:val="clear" w:color="auto" w:fill="auto"/>
            <w:noWrap/>
            <w:vAlign w:val="center"/>
            <w:hideMark/>
          </w:tcPr>
          <w:p w14:paraId="77323B9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107,5</w:t>
            </w:r>
          </w:p>
        </w:tc>
      </w:tr>
      <w:tr w:rsidR="002828DE" w:rsidRPr="002828DE" w14:paraId="2E7BC23C" w14:textId="77777777" w:rsidTr="002828DE">
        <w:trPr>
          <w:trHeight w:val="274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940AC8F"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Отношение среднемесячной заработной платы педагогических работников дошкольных образовательных организаций к среднемесячной заработной плате в общеобразовательных организациях в Московской области</w:t>
            </w:r>
          </w:p>
        </w:tc>
        <w:tc>
          <w:tcPr>
            <w:tcW w:w="599" w:type="pct"/>
            <w:tcBorders>
              <w:top w:val="nil"/>
              <w:left w:val="nil"/>
              <w:bottom w:val="single" w:sz="4" w:space="0" w:color="000000"/>
              <w:right w:val="single" w:sz="4" w:space="0" w:color="000000"/>
            </w:tcBorders>
            <w:shd w:val="clear" w:color="auto" w:fill="auto"/>
            <w:vAlign w:val="center"/>
            <w:hideMark/>
          </w:tcPr>
          <w:p w14:paraId="4128E9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w:t>
            </w:r>
          </w:p>
        </w:tc>
        <w:tc>
          <w:tcPr>
            <w:tcW w:w="330" w:type="pct"/>
            <w:tcBorders>
              <w:top w:val="nil"/>
              <w:left w:val="nil"/>
              <w:bottom w:val="single" w:sz="4" w:space="0" w:color="000000"/>
              <w:right w:val="single" w:sz="4" w:space="0" w:color="000000"/>
            </w:tcBorders>
            <w:shd w:val="clear" w:color="auto" w:fill="auto"/>
            <w:noWrap/>
            <w:vAlign w:val="center"/>
            <w:hideMark/>
          </w:tcPr>
          <w:p w14:paraId="599D4CA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104,8</w:t>
            </w:r>
          </w:p>
        </w:tc>
        <w:tc>
          <w:tcPr>
            <w:tcW w:w="330" w:type="pct"/>
            <w:tcBorders>
              <w:top w:val="nil"/>
              <w:left w:val="nil"/>
              <w:bottom w:val="single" w:sz="4" w:space="0" w:color="000000"/>
              <w:right w:val="single" w:sz="4" w:space="0" w:color="000000"/>
            </w:tcBorders>
            <w:shd w:val="clear" w:color="auto" w:fill="auto"/>
            <w:noWrap/>
            <w:vAlign w:val="center"/>
            <w:hideMark/>
          </w:tcPr>
          <w:p w14:paraId="0291DEC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106,9</w:t>
            </w:r>
          </w:p>
        </w:tc>
        <w:tc>
          <w:tcPr>
            <w:tcW w:w="330" w:type="pct"/>
            <w:tcBorders>
              <w:top w:val="nil"/>
              <w:left w:val="nil"/>
              <w:bottom w:val="single" w:sz="4" w:space="0" w:color="000000"/>
              <w:right w:val="single" w:sz="4" w:space="0" w:color="000000"/>
            </w:tcBorders>
            <w:shd w:val="clear" w:color="auto" w:fill="auto"/>
            <w:noWrap/>
            <w:vAlign w:val="center"/>
            <w:hideMark/>
          </w:tcPr>
          <w:p w14:paraId="311C892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109,6</w:t>
            </w:r>
          </w:p>
        </w:tc>
        <w:tc>
          <w:tcPr>
            <w:tcW w:w="566" w:type="pct"/>
            <w:tcBorders>
              <w:top w:val="nil"/>
              <w:left w:val="nil"/>
              <w:bottom w:val="single" w:sz="4" w:space="0" w:color="000000"/>
              <w:right w:val="single" w:sz="4" w:space="0" w:color="000000"/>
            </w:tcBorders>
            <w:shd w:val="clear" w:color="auto" w:fill="auto"/>
            <w:noWrap/>
            <w:vAlign w:val="center"/>
            <w:hideMark/>
          </w:tcPr>
          <w:p w14:paraId="2EC5951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107,2</w:t>
            </w:r>
          </w:p>
        </w:tc>
        <w:tc>
          <w:tcPr>
            <w:tcW w:w="343" w:type="pct"/>
            <w:tcBorders>
              <w:top w:val="nil"/>
              <w:left w:val="nil"/>
              <w:bottom w:val="single" w:sz="4" w:space="0" w:color="000000"/>
              <w:right w:val="single" w:sz="4" w:space="0" w:color="000000"/>
            </w:tcBorders>
            <w:shd w:val="clear" w:color="auto" w:fill="auto"/>
            <w:noWrap/>
            <w:vAlign w:val="center"/>
            <w:hideMark/>
          </w:tcPr>
          <w:p w14:paraId="6CF5D65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108,3</w:t>
            </w:r>
          </w:p>
        </w:tc>
        <w:tc>
          <w:tcPr>
            <w:tcW w:w="566" w:type="pct"/>
            <w:tcBorders>
              <w:top w:val="nil"/>
              <w:left w:val="nil"/>
              <w:bottom w:val="single" w:sz="4" w:space="0" w:color="000000"/>
              <w:right w:val="single" w:sz="4" w:space="0" w:color="000000"/>
            </w:tcBorders>
            <w:shd w:val="clear" w:color="auto" w:fill="auto"/>
            <w:noWrap/>
            <w:vAlign w:val="center"/>
            <w:hideMark/>
          </w:tcPr>
          <w:p w14:paraId="2E2BD3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107,2</w:t>
            </w:r>
          </w:p>
        </w:tc>
        <w:tc>
          <w:tcPr>
            <w:tcW w:w="343" w:type="pct"/>
            <w:tcBorders>
              <w:top w:val="nil"/>
              <w:left w:val="nil"/>
              <w:bottom w:val="single" w:sz="4" w:space="0" w:color="000000"/>
              <w:right w:val="single" w:sz="4" w:space="0" w:color="000000"/>
            </w:tcBorders>
            <w:shd w:val="clear" w:color="auto" w:fill="auto"/>
            <w:noWrap/>
            <w:vAlign w:val="center"/>
            <w:hideMark/>
          </w:tcPr>
          <w:p w14:paraId="625987C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108,3</w:t>
            </w:r>
          </w:p>
        </w:tc>
        <w:tc>
          <w:tcPr>
            <w:tcW w:w="566" w:type="pct"/>
            <w:tcBorders>
              <w:top w:val="nil"/>
              <w:left w:val="nil"/>
              <w:bottom w:val="single" w:sz="4" w:space="0" w:color="000000"/>
              <w:right w:val="single" w:sz="4" w:space="0" w:color="000000"/>
            </w:tcBorders>
            <w:shd w:val="clear" w:color="auto" w:fill="auto"/>
            <w:noWrap/>
            <w:vAlign w:val="center"/>
            <w:hideMark/>
          </w:tcPr>
          <w:p w14:paraId="1FBBD9E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107,2</w:t>
            </w:r>
          </w:p>
        </w:tc>
        <w:tc>
          <w:tcPr>
            <w:tcW w:w="343" w:type="pct"/>
            <w:tcBorders>
              <w:top w:val="nil"/>
              <w:left w:val="nil"/>
              <w:bottom w:val="single" w:sz="4" w:space="0" w:color="000000"/>
              <w:right w:val="single" w:sz="4" w:space="0" w:color="000000"/>
            </w:tcBorders>
            <w:shd w:val="clear" w:color="auto" w:fill="auto"/>
            <w:noWrap/>
            <w:vAlign w:val="center"/>
            <w:hideMark/>
          </w:tcPr>
          <w:p w14:paraId="04A44F1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108,3</w:t>
            </w:r>
          </w:p>
        </w:tc>
      </w:tr>
      <w:tr w:rsidR="002828DE" w:rsidRPr="002828DE" w14:paraId="6078BAD7" w14:textId="77777777" w:rsidTr="002828DE">
        <w:trPr>
          <w:trHeight w:val="22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CD74233"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Отношение среднемесячной заработной платы педагогических работников организаций дополнительного образования детей к средней заработной плате учителей в Московской области</w:t>
            </w:r>
          </w:p>
        </w:tc>
        <w:tc>
          <w:tcPr>
            <w:tcW w:w="599" w:type="pct"/>
            <w:tcBorders>
              <w:top w:val="nil"/>
              <w:left w:val="nil"/>
              <w:bottom w:val="single" w:sz="4" w:space="0" w:color="000000"/>
              <w:right w:val="single" w:sz="4" w:space="0" w:color="000000"/>
            </w:tcBorders>
            <w:shd w:val="clear" w:color="auto" w:fill="auto"/>
            <w:vAlign w:val="center"/>
            <w:hideMark/>
          </w:tcPr>
          <w:p w14:paraId="4913868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w:t>
            </w:r>
          </w:p>
        </w:tc>
        <w:tc>
          <w:tcPr>
            <w:tcW w:w="330" w:type="pct"/>
            <w:tcBorders>
              <w:top w:val="nil"/>
              <w:left w:val="nil"/>
              <w:bottom w:val="single" w:sz="4" w:space="0" w:color="000000"/>
              <w:right w:val="single" w:sz="4" w:space="0" w:color="000000"/>
            </w:tcBorders>
            <w:shd w:val="clear" w:color="auto" w:fill="auto"/>
            <w:noWrap/>
            <w:vAlign w:val="center"/>
            <w:hideMark/>
          </w:tcPr>
          <w:p w14:paraId="0D1CC76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103,6</w:t>
            </w:r>
          </w:p>
        </w:tc>
        <w:tc>
          <w:tcPr>
            <w:tcW w:w="330" w:type="pct"/>
            <w:tcBorders>
              <w:top w:val="nil"/>
              <w:left w:val="nil"/>
              <w:bottom w:val="single" w:sz="4" w:space="0" w:color="000000"/>
              <w:right w:val="single" w:sz="4" w:space="0" w:color="000000"/>
            </w:tcBorders>
            <w:shd w:val="clear" w:color="auto" w:fill="auto"/>
            <w:noWrap/>
            <w:vAlign w:val="center"/>
            <w:hideMark/>
          </w:tcPr>
          <w:p w14:paraId="2419A20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105,3</w:t>
            </w:r>
          </w:p>
        </w:tc>
        <w:tc>
          <w:tcPr>
            <w:tcW w:w="330" w:type="pct"/>
            <w:tcBorders>
              <w:top w:val="nil"/>
              <w:left w:val="nil"/>
              <w:bottom w:val="single" w:sz="4" w:space="0" w:color="000000"/>
              <w:right w:val="single" w:sz="4" w:space="0" w:color="000000"/>
            </w:tcBorders>
            <w:shd w:val="clear" w:color="auto" w:fill="auto"/>
            <w:noWrap/>
            <w:vAlign w:val="center"/>
            <w:hideMark/>
          </w:tcPr>
          <w:p w14:paraId="06693BC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105,3</w:t>
            </w:r>
          </w:p>
        </w:tc>
        <w:tc>
          <w:tcPr>
            <w:tcW w:w="566" w:type="pct"/>
            <w:tcBorders>
              <w:top w:val="nil"/>
              <w:left w:val="nil"/>
              <w:bottom w:val="single" w:sz="4" w:space="0" w:color="000000"/>
              <w:right w:val="single" w:sz="4" w:space="0" w:color="000000"/>
            </w:tcBorders>
            <w:shd w:val="clear" w:color="auto" w:fill="auto"/>
            <w:noWrap/>
            <w:vAlign w:val="center"/>
            <w:hideMark/>
          </w:tcPr>
          <w:p w14:paraId="0E2666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104,2</w:t>
            </w:r>
          </w:p>
        </w:tc>
        <w:tc>
          <w:tcPr>
            <w:tcW w:w="343" w:type="pct"/>
            <w:tcBorders>
              <w:top w:val="nil"/>
              <w:left w:val="nil"/>
              <w:bottom w:val="single" w:sz="4" w:space="0" w:color="000000"/>
              <w:right w:val="single" w:sz="4" w:space="0" w:color="000000"/>
            </w:tcBorders>
            <w:shd w:val="clear" w:color="auto" w:fill="auto"/>
            <w:noWrap/>
            <w:vAlign w:val="center"/>
            <w:hideMark/>
          </w:tcPr>
          <w:p w14:paraId="722AD15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105,2</w:t>
            </w:r>
          </w:p>
        </w:tc>
        <w:tc>
          <w:tcPr>
            <w:tcW w:w="566" w:type="pct"/>
            <w:tcBorders>
              <w:top w:val="nil"/>
              <w:left w:val="nil"/>
              <w:bottom w:val="single" w:sz="4" w:space="0" w:color="000000"/>
              <w:right w:val="single" w:sz="4" w:space="0" w:color="000000"/>
            </w:tcBorders>
            <w:shd w:val="clear" w:color="auto" w:fill="auto"/>
            <w:noWrap/>
            <w:vAlign w:val="center"/>
            <w:hideMark/>
          </w:tcPr>
          <w:p w14:paraId="6FAE069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104,2</w:t>
            </w:r>
          </w:p>
        </w:tc>
        <w:tc>
          <w:tcPr>
            <w:tcW w:w="343" w:type="pct"/>
            <w:tcBorders>
              <w:top w:val="nil"/>
              <w:left w:val="nil"/>
              <w:bottom w:val="single" w:sz="4" w:space="0" w:color="000000"/>
              <w:right w:val="single" w:sz="4" w:space="0" w:color="000000"/>
            </w:tcBorders>
            <w:shd w:val="clear" w:color="auto" w:fill="auto"/>
            <w:noWrap/>
            <w:vAlign w:val="center"/>
            <w:hideMark/>
          </w:tcPr>
          <w:p w14:paraId="0240B9B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105,2</w:t>
            </w:r>
          </w:p>
        </w:tc>
        <w:tc>
          <w:tcPr>
            <w:tcW w:w="566" w:type="pct"/>
            <w:tcBorders>
              <w:top w:val="nil"/>
              <w:left w:val="nil"/>
              <w:bottom w:val="single" w:sz="4" w:space="0" w:color="000000"/>
              <w:right w:val="single" w:sz="4" w:space="0" w:color="000000"/>
            </w:tcBorders>
            <w:shd w:val="clear" w:color="auto" w:fill="auto"/>
            <w:noWrap/>
            <w:vAlign w:val="center"/>
            <w:hideMark/>
          </w:tcPr>
          <w:p w14:paraId="08222F2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104,2</w:t>
            </w:r>
          </w:p>
        </w:tc>
        <w:tc>
          <w:tcPr>
            <w:tcW w:w="343" w:type="pct"/>
            <w:tcBorders>
              <w:top w:val="nil"/>
              <w:left w:val="nil"/>
              <w:bottom w:val="single" w:sz="4" w:space="0" w:color="000000"/>
              <w:right w:val="single" w:sz="4" w:space="0" w:color="000000"/>
            </w:tcBorders>
            <w:shd w:val="clear" w:color="auto" w:fill="auto"/>
            <w:noWrap/>
            <w:vAlign w:val="center"/>
            <w:hideMark/>
          </w:tcPr>
          <w:p w14:paraId="2277941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105,2</w:t>
            </w:r>
          </w:p>
        </w:tc>
      </w:tr>
      <w:tr w:rsidR="002828DE" w:rsidRPr="002828DE" w14:paraId="4BC9F05A"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2A4B72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Культура</w:t>
            </w:r>
          </w:p>
        </w:tc>
        <w:tc>
          <w:tcPr>
            <w:tcW w:w="599" w:type="pct"/>
            <w:tcBorders>
              <w:top w:val="nil"/>
              <w:left w:val="nil"/>
              <w:bottom w:val="single" w:sz="4" w:space="0" w:color="000000"/>
              <w:right w:val="single" w:sz="4" w:space="0" w:color="000000"/>
            </w:tcBorders>
            <w:shd w:val="clear" w:color="auto" w:fill="auto"/>
            <w:vAlign w:val="center"/>
            <w:hideMark/>
          </w:tcPr>
          <w:p w14:paraId="54139B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0F3C98E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2C2A6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076275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FCF11D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75ED110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2B3B10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29B58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C9548A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610C10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7FD14F2C" w14:textId="77777777" w:rsidTr="002828DE">
        <w:trPr>
          <w:trHeight w:val="142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D167920"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Среднемесячная номинальная начисленная заработная плата работников муниципальных учреждений культуры - всего</w:t>
            </w:r>
          </w:p>
        </w:tc>
        <w:tc>
          <w:tcPr>
            <w:tcW w:w="599" w:type="pct"/>
            <w:tcBorders>
              <w:top w:val="nil"/>
              <w:left w:val="nil"/>
              <w:bottom w:val="single" w:sz="4" w:space="0" w:color="000000"/>
              <w:right w:val="single" w:sz="4" w:space="0" w:color="000000"/>
            </w:tcBorders>
            <w:shd w:val="clear" w:color="auto" w:fill="auto"/>
            <w:vAlign w:val="center"/>
            <w:hideMark/>
          </w:tcPr>
          <w:p w14:paraId="02317E9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рубль</w:t>
            </w:r>
          </w:p>
        </w:tc>
        <w:tc>
          <w:tcPr>
            <w:tcW w:w="330" w:type="pct"/>
            <w:tcBorders>
              <w:top w:val="nil"/>
              <w:left w:val="nil"/>
              <w:bottom w:val="single" w:sz="4" w:space="0" w:color="000000"/>
              <w:right w:val="single" w:sz="4" w:space="0" w:color="000000"/>
            </w:tcBorders>
            <w:shd w:val="clear" w:color="auto" w:fill="auto"/>
            <w:noWrap/>
            <w:vAlign w:val="center"/>
            <w:hideMark/>
          </w:tcPr>
          <w:p w14:paraId="3FD2490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54 426,7</w:t>
            </w:r>
          </w:p>
        </w:tc>
        <w:tc>
          <w:tcPr>
            <w:tcW w:w="330" w:type="pct"/>
            <w:tcBorders>
              <w:top w:val="nil"/>
              <w:left w:val="nil"/>
              <w:bottom w:val="single" w:sz="4" w:space="0" w:color="000000"/>
              <w:right w:val="single" w:sz="4" w:space="0" w:color="000000"/>
            </w:tcBorders>
            <w:shd w:val="clear" w:color="auto" w:fill="auto"/>
            <w:noWrap/>
            <w:vAlign w:val="center"/>
            <w:hideMark/>
          </w:tcPr>
          <w:p w14:paraId="0147CF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58 360,2</w:t>
            </w:r>
          </w:p>
        </w:tc>
        <w:tc>
          <w:tcPr>
            <w:tcW w:w="330" w:type="pct"/>
            <w:tcBorders>
              <w:top w:val="nil"/>
              <w:left w:val="nil"/>
              <w:bottom w:val="single" w:sz="4" w:space="0" w:color="000000"/>
              <w:right w:val="single" w:sz="4" w:space="0" w:color="000000"/>
            </w:tcBorders>
            <w:shd w:val="clear" w:color="auto" w:fill="auto"/>
            <w:noWrap/>
            <w:vAlign w:val="center"/>
            <w:hideMark/>
          </w:tcPr>
          <w:p w14:paraId="3B02C3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58 780,6</w:t>
            </w:r>
          </w:p>
        </w:tc>
        <w:tc>
          <w:tcPr>
            <w:tcW w:w="566" w:type="pct"/>
            <w:tcBorders>
              <w:top w:val="nil"/>
              <w:left w:val="nil"/>
              <w:bottom w:val="single" w:sz="4" w:space="0" w:color="000000"/>
              <w:right w:val="single" w:sz="4" w:space="0" w:color="000000"/>
            </w:tcBorders>
            <w:shd w:val="clear" w:color="auto" w:fill="auto"/>
            <w:noWrap/>
            <w:vAlign w:val="center"/>
            <w:hideMark/>
          </w:tcPr>
          <w:p w14:paraId="7412CDE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61 425,8</w:t>
            </w:r>
          </w:p>
        </w:tc>
        <w:tc>
          <w:tcPr>
            <w:tcW w:w="343" w:type="pct"/>
            <w:tcBorders>
              <w:top w:val="nil"/>
              <w:left w:val="nil"/>
              <w:bottom w:val="single" w:sz="4" w:space="0" w:color="000000"/>
              <w:right w:val="single" w:sz="4" w:space="0" w:color="000000"/>
            </w:tcBorders>
            <w:shd w:val="clear" w:color="auto" w:fill="auto"/>
            <w:noWrap/>
            <w:vAlign w:val="center"/>
            <w:hideMark/>
          </w:tcPr>
          <w:p w14:paraId="107127E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62 542,6</w:t>
            </w:r>
          </w:p>
        </w:tc>
        <w:tc>
          <w:tcPr>
            <w:tcW w:w="566" w:type="pct"/>
            <w:tcBorders>
              <w:top w:val="nil"/>
              <w:left w:val="nil"/>
              <w:bottom w:val="single" w:sz="4" w:space="0" w:color="000000"/>
              <w:right w:val="single" w:sz="4" w:space="0" w:color="000000"/>
            </w:tcBorders>
            <w:shd w:val="clear" w:color="auto" w:fill="auto"/>
            <w:noWrap/>
            <w:vAlign w:val="center"/>
            <w:hideMark/>
          </w:tcPr>
          <w:p w14:paraId="60138F0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65 725,6</w:t>
            </w:r>
          </w:p>
        </w:tc>
        <w:tc>
          <w:tcPr>
            <w:tcW w:w="343" w:type="pct"/>
            <w:tcBorders>
              <w:top w:val="nil"/>
              <w:left w:val="nil"/>
              <w:bottom w:val="single" w:sz="4" w:space="0" w:color="000000"/>
              <w:right w:val="single" w:sz="4" w:space="0" w:color="000000"/>
            </w:tcBorders>
            <w:shd w:val="clear" w:color="auto" w:fill="auto"/>
            <w:noWrap/>
            <w:vAlign w:val="center"/>
            <w:hideMark/>
          </w:tcPr>
          <w:p w14:paraId="69629A1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67 921,3</w:t>
            </w:r>
          </w:p>
        </w:tc>
        <w:tc>
          <w:tcPr>
            <w:tcW w:w="566" w:type="pct"/>
            <w:tcBorders>
              <w:top w:val="nil"/>
              <w:left w:val="nil"/>
              <w:bottom w:val="single" w:sz="4" w:space="0" w:color="000000"/>
              <w:right w:val="single" w:sz="4" w:space="0" w:color="000000"/>
            </w:tcBorders>
            <w:shd w:val="clear" w:color="auto" w:fill="auto"/>
            <w:noWrap/>
            <w:vAlign w:val="center"/>
            <w:hideMark/>
          </w:tcPr>
          <w:p w14:paraId="06BD638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70 852,2</w:t>
            </w:r>
          </w:p>
        </w:tc>
        <w:tc>
          <w:tcPr>
            <w:tcW w:w="343" w:type="pct"/>
            <w:tcBorders>
              <w:top w:val="nil"/>
              <w:left w:val="nil"/>
              <w:bottom w:val="single" w:sz="4" w:space="0" w:color="000000"/>
              <w:right w:val="single" w:sz="4" w:space="0" w:color="000000"/>
            </w:tcBorders>
            <w:shd w:val="clear" w:color="auto" w:fill="auto"/>
            <w:noWrap/>
            <w:vAlign w:val="center"/>
            <w:hideMark/>
          </w:tcPr>
          <w:p w14:paraId="2AA10F3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73 558,7</w:t>
            </w:r>
          </w:p>
        </w:tc>
      </w:tr>
      <w:tr w:rsidR="002828DE" w:rsidRPr="002828DE" w14:paraId="1E694ADA" w14:textId="77777777" w:rsidTr="002828DE">
        <w:trPr>
          <w:trHeight w:val="18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BD752E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Отношение средней заработной платы работников учреждений культуры к среднемесячному доходу от трудовой деятельности</w:t>
            </w:r>
          </w:p>
        </w:tc>
        <w:tc>
          <w:tcPr>
            <w:tcW w:w="599" w:type="pct"/>
            <w:tcBorders>
              <w:top w:val="nil"/>
              <w:left w:val="nil"/>
              <w:bottom w:val="single" w:sz="4" w:space="0" w:color="000000"/>
              <w:right w:val="single" w:sz="4" w:space="0" w:color="000000"/>
            </w:tcBorders>
            <w:shd w:val="clear" w:color="auto" w:fill="auto"/>
            <w:vAlign w:val="center"/>
            <w:hideMark/>
          </w:tcPr>
          <w:p w14:paraId="2E9454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w:t>
            </w:r>
          </w:p>
        </w:tc>
        <w:tc>
          <w:tcPr>
            <w:tcW w:w="330" w:type="pct"/>
            <w:tcBorders>
              <w:top w:val="nil"/>
              <w:left w:val="nil"/>
              <w:bottom w:val="single" w:sz="4" w:space="0" w:color="000000"/>
              <w:right w:val="single" w:sz="4" w:space="0" w:color="000000"/>
            </w:tcBorders>
            <w:shd w:val="clear" w:color="auto" w:fill="auto"/>
            <w:noWrap/>
            <w:vAlign w:val="center"/>
            <w:hideMark/>
          </w:tcPr>
          <w:p w14:paraId="0B8B600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114,2</w:t>
            </w:r>
          </w:p>
        </w:tc>
        <w:tc>
          <w:tcPr>
            <w:tcW w:w="330" w:type="pct"/>
            <w:tcBorders>
              <w:top w:val="nil"/>
              <w:left w:val="nil"/>
              <w:bottom w:val="single" w:sz="4" w:space="0" w:color="000000"/>
              <w:right w:val="single" w:sz="4" w:space="0" w:color="000000"/>
            </w:tcBorders>
            <w:shd w:val="clear" w:color="auto" w:fill="auto"/>
            <w:noWrap/>
            <w:vAlign w:val="center"/>
            <w:hideMark/>
          </w:tcPr>
          <w:p w14:paraId="7CF04C3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113,2</w:t>
            </w:r>
          </w:p>
        </w:tc>
        <w:tc>
          <w:tcPr>
            <w:tcW w:w="330" w:type="pct"/>
            <w:tcBorders>
              <w:top w:val="nil"/>
              <w:left w:val="nil"/>
              <w:bottom w:val="single" w:sz="4" w:space="0" w:color="000000"/>
              <w:right w:val="single" w:sz="4" w:space="0" w:color="000000"/>
            </w:tcBorders>
            <w:shd w:val="clear" w:color="auto" w:fill="auto"/>
            <w:noWrap/>
            <w:vAlign w:val="center"/>
            <w:hideMark/>
          </w:tcPr>
          <w:p w14:paraId="29A848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106,8</w:t>
            </w:r>
          </w:p>
        </w:tc>
        <w:tc>
          <w:tcPr>
            <w:tcW w:w="566" w:type="pct"/>
            <w:tcBorders>
              <w:top w:val="nil"/>
              <w:left w:val="nil"/>
              <w:bottom w:val="single" w:sz="4" w:space="0" w:color="000000"/>
              <w:right w:val="single" w:sz="4" w:space="0" w:color="000000"/>
            </w:tcBorders>
            <w:shd w:val="clear" w:color="auto" w:fill="auto"/>
            <w:noWrap/>
            <w:vAlign w:val="center"/>
            <w:hideMark/>
          </w:tcPr>
          <w:p w14:paraId="37EA6A8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106,7</w:t>
            </w:r>
          </w:p>
        </w:tc>
        <w:tc>
          <w:tcPr>
            <w:tcW w:w="343" w:type="pct"/>
            <w:tcBorders>
              <w:top w:val="nil"/>
              <w:left w:val="nil"/>
              <w:bottom w:val="single" w:sz="4" w:space="0" w:color="000000"/>
              <w:right w:val="single" w:sz="4" w:space="0" w:color="000000"/>
            </w:tcBorders>
            <w:shd w:val="clear" w:color="auto" w:fill="auto"/>
            <w:noWrap/>
            <w:vAlign w:val="center"/>
            <w:hideMark/>
          </w:tcPr>
          <w:p w14:paraId="370635A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106,8</w:t>
            </w:r>
          </w:p>
        </w:tc>
        <w:tc>
          <w:tcPr>
            <w:tcW w:w="566" w:type="pct"/>
            <w:tcBorders>
              <w:top w:val="nil"/>
              <w:left w:val="nil"/>
              <w:bottom w:val="single" w:sz="4" w:space="0" w:color="000000"/>
              <w:right w:val="single" w:sz="4" w:space="0" w:color="000000"/>
            </w:tcBorders>
            <w:shd w:val="clear" w:color="auto" w:fill="auto"/>
            <w:noWrap/>
            <w:vAlign w:val="center"/>
            <w:hideMark/>
          </w:tcPr>
          <w:p w14:paraId="04453BB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106,7</w:t>
            </w:r>
          </w:p>
        </w:tc>
        <w:tc>
          <w:tcPr>
            <w:tcW w:w="343" w:type="pct"/>
            <w:tcBorders>
              <w:top w:val="nil"/>
              <w:left w:val="nil"/>
              <w:bottom w:val="single" w:sz="4" w:space="0" w:color="000000"/>
              <w:right w:val="single" w:sz="4" w:space="0" w:color="000000"/>
            </w:tcBorders>
            <w:shd w:val="clear" w:color="auto" w:fill="auto"/>
            <w:noWrap/>
            <w:vAlign w:val="center"/>
            <w:hideMark/>
          </w:tcPr>
          <w:p w14:paraId="6F115CA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106,8</w:t>
            </w:r>
          </w:p>
        </w:tc>
        <w:tc>
          <w:tcPr>
            <w:tcW w:w="566" w:type="pct"/>
            <w:tcBorders>
              <w:top w:val="nil"/>
              <w:left w:val="nil"/>
              <w:bottom w:val="single" w:sz="4" w:space="0" w:color="000000"/>
              <w:right w:val="single" w:sz="4" w:space="0" w:color="000000"/>
            </w:tcBorders>
            <w:shd w:val="clear" w:color="auto" w:fill="auto"/>
            <w:noWrap/>
            <w:vAlign w:val="center"/>
            <w:hideMark/>
          </w:tcPr>
          <w:p w14:paraId="081B9BA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106,7</w:t>
            </w:r>
          </w:p>
        </w:tc>
        <w:tc>
          <w:tcPr>
            <w:tcW w:w="343" w:type="pct"/>
            <w:tcBorders>
              <w:top w:val="nil"/>
              <w:left w:val="nil"/>
              <w:bottom w:val="single" w:sz="4" w:space="0" w:color="000000"/>
              <w:right w:val="single" w:sz="4" w:space="0" w:color="000000"/>
            </w:tcBorders>
            <w:shd w:val="clear" w:color="auto" w:fill="auto"/>
            <w:noWrap/>
            <w:vAlign w:val="center"/>
            <w:hideMark/>
          </w:tcPr>
          <w:p w14:paraId="26301A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106,8</w:t>
            </w:r>
          </w:p>
        </w:tc>
      </w:tr>
      <w:tr w:rsidR="002828DE" w:rsidRPr="002828DE" w14:paraId="05BBBE92"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8695580"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Торговля и услуги</w:t>
            </w:r>
          </w:p>
        </w:tc>
        <w:tc>
          <w:tcPr>
            <w:tcW w:w="599" w:type="pct"/>
            <w:tcBorders>
              <w:top w:val="nil"/>
              <w:left w:val="nil"/>
              <w:bottom w:val="single" w:sz="4" w:space="0" w:color="000000"/>
              <w:right w:val="single" w:sz="4" w:space="0" w:color="000000"/>
            </w:tcBorders>
            <w:shd w:val="clear" w:color="auto" w:fill="auto"/>
            <w:vAlign w:val="center"/>
            <w:hideMark/>
          </w:tcPr>
          <w:p w14:paraId="0C01F43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2024D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D64F75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5712FB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23FCC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148DA3D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8D3C20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EC76C9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39DEC3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2C7B000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76221603"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E8A8DD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Площадь торговых объектов предприятий розничной торговли (на конец года)</w:t>
            </w:r>
          </w:p>
        </w:tc>
        <w:tc>
          <w:tcPr>
            <w:tcW w:w="599" w:type="pct"/>
            <w:tcBorders>
              <w:top w:val="nil"/>
              <w:left w:val="nil"/>
              <w:bottom w:val="single" w:sz="4" w:space="0" w:color="000000"/>
              <w:right w:val="single" w:sz="4" w:space="0" w:color="000000"/>
            </w:tcBorders>
            <w:shd w:val="clear" w:color="auto" w:fill="auto"/>
            <w:vAlign w:val="center"/>
            <w:hideMark/>
          </w:tcPr>
          <w:p w14:paraId="7470C17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тыс. кв. м</w:t>
            </w:r>
          </w:p>
        </w:tc>
        <w:tc>
          <w:tcPr>
            <w:tcW w:w="330" w:type="pct"/>
            <w:tcBorders>
              <w:top w:val="nil"/>
              <w:left w:val="nil"/>
              <w:bottom w:val="single" w:sz="4" w:space="0" w:color="000000"/>
              <w:right w:val="single" w:sz="4" w:space="0" w:color="000000"/>
            </w:tcBorders>
            <w:shd w:val="clear" w:color="auto" w:fill="auto"/>
            <w:noWrap/>
            <w:vAlign w:val="center"/>
            <w:hideMark/>
          </w:tcPr>
          <w:p w14:paraId="24BB6AF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951,0</w:t>
            </w:r>
          </w:p>
        </w:tc>
        <w:tc>
          <w:tcPr>
            <w:tcW w:w="330" w:type="pct"/>
            <w:tcBorders>
              <w:top w:val="nil"/>
              <w:left w:val="nil"/>
              <w:bottom w:val="single" w:sz="4" w:space="0" w:color="000000"/>
              <w:right w:val="single" w:sz="4" w:space="0" w:color="000000"/>
            </w:tcBorders>
            <w:shd w:val="clear" w:color="auto" w:fill="auto"/>
            <w:noWrap/>
            <w:vAlign w:val="center"/>
            <w:hideMark/>
          </w:tcPr>
          <w:p w14:paraId="45046DE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962,0</w:t>
            </w:r>
          </w:p>
        </w:tc>
        <w:tc>
          <w:tcPr>
            <w:tcW w:w="330" w:type="pct"/>
            <w:tcBorders>
              <w:top w:val="nil"/>
              <w:left w:val="nil"/>
              <w:bottom w:val="single" w:sz="4" w:space="0" w:color="000000"/>
              <w:right w:val="single" w:sz="4" w:space="0" w:color="000000"/>
            </w:tcBorders>
            <w:shd w:val="clear" w:color="auto" w:fill="auto"/>
            <w:noWrap/>
            <w:vAlign w:val="center"/>
            <w:hideMark/>
          </w:tcPr>
          <w:p w14:paraId="55F9631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964,7</w:t>
            </w:r>
          </w:p>
        </w:tc>
        <w:tc>
          <w:tcPr>
            <w:tcW w:w="566" w:type="pct"/>
            <w:tcBorders>
              <w:top w:val="nil"/>
              <w:left w:val="nil"/>
              <w:bottom w:val="single" w:sz="4" w:space="0" w:color="000000"/>
              <w:right w:val="single" w:sz="4" w:space="0" w:color="000000"/>
            </w:tcBorders>
            <w:shd w:val="clear" w:color="auto" w:fill="auto"/>
            <w:noWrap/>
            <w:vAlign w:val="center"/>
            <w:hideMark/>
          </w:tcPr>
          <w:p w14:paraId="5B5BC60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965,0</w:t>
            </w:r>
          </w:p>
        </w:tc>
        <w:tc>
          <w:tcPr>
            <w:tcW w:w="343" w:type="pct"/>
            <w:tcBorders>
              <w:top w:val="nil"/>
              <w:left w:val="nil"/>
              <w:bottom w:val="single" w:sz="4" w:space="0" w:color="000000"/>
              <w:right w:val="single" w:sz="4" w:space="0" w:color="000000"/>
            </w:tcBorders>
            <w:shd w:val="clear" w:color="auto" w:fill="auto"/>
            <w:noWrap/>
            <w:vAlign w:val="center"/>
            <w:hideMark/>
          </w:tcPr>
          <w:p w14:paraId="6AC8850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966,3</w:t>
            </w:r>
          </w:p>
        </w:tc>
        <w:tc>
          <w:tcPr>
            <w:tcW w:w="566" w:type="pct"/>
            <w:tcBorders>
              <w:top w:val="nil"/>
              <w:left w:val="nil"/>
              <w:bottom w:val="single" w:sz="4" w:space="0" w:color="000000"/>
              <w:right w:val="single" w:sz="4" w:space="0" w:color="000000"/>
            </w:tcBorders>
            <w:shd w:val="clear" w:color="auto" w:fill="auto"/>
            <w:noWrap/>
            <w:vAlign w:val="center"/>
            <w:hideMark/>
          </w:tcPr>
          <w:p w14:paraId="29A46E3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966,0</w:t>
            </w:r>
          </w:p>
        </w:tc>
        <w:tc>
          <w:tcPr>
            <w:tcW w:w="343" w:type="pct"/>
            <w:tcBorders>
              <w:top w:val="nil"/>
              <w:left w:val="nil"/>
              <w:bottom w:val="single" w:sz="4" w:space="0" w:color="000000"/>
              <w:right w:val="single" w:sz="4" w:space="0" w:color="000000"/>
            </w:tcBorders>
            <w:shd w:val="clear" w:color="auto" w:fill="auto"/>
            <w:noWrap/>
            <w:vAlign w:val="center"/>
            <w:hideMark/>
          </w:tcPr>
          <w:p w14:paraId="24259DA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968,0</w:t>
            </w:r>
          </w:p>
        </w:tc>
        <w:tc>
          <w:tcPr>
            <w:tcW w:w="566" w:type="pct"/>
            <w:tcBorders>
              <w:top w:val="nil"/>
              <w:left w:val="nil"/>
              <w:bottom w:val="single" w:sz="4" w:space="0" w:color="000000"/>
              <w:right w:val="single" w:sz="4" w:space="0" w:color="000000"/>
            </w:tcBorders>
            <w:shd w:val="clear" w:color="auto" w:fill="auto"/>
            <w:noWrap/>
            <w:vAlign w:val="center"/>
            <w:hideMark/>
          </w:tcPr>
          <w:p w14:paraId="521F0AA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967,0</w:t>
            </w:r>
          </w:p>
        </w:tc>
        <w:tc>
          <w:tcPr>
            <w:tcW w:w="343" w:type="pct"/>
            <w:tcBorders>
              <w:top w:val="nil"/>
              <w:left w:val="nil"/>
              <w:bottom w:val="single" w:sz="4" w:space="0" w:color="000000"/>
              <w:right w:val="single" w:sz="4" w:space="0" w:color="000000"/>
            </w:tcBorders>
            <w:shd w:val="clear" w:color="auto" w:fill="auto"/>
            <w:noWrap/>
            <w:vAlign w:val="center"/>
            <w:hideMark/>
          </w:tcPr>
          <w:p w14:paraId="0BE89ED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969,5</w:t>
            </w:r>
          </w:p>
        </w:tc>
      </w:tr>
      <w:tr w:rsidR="002828DE" w:rsidRPr="002828DE" w14:paraId="052BE844"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4B3599E"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Обеспеченность населения площадью торговых объектов</w:t>
            </w:r>
          </w:p>
        </w:tc>
        <w:tc>
          <w:tcPr>
            <w:tcW w:w="599" w:type="pct"/>
            <w:tcBorders>
              <w:top w:val="nil"/>
              <w:left w:val="nil"/>
              <w:bottom w:val="single" w:sz="4" w:space="0" w:color="000000"/>
              <w:right w:val="single" w:sz="4" w:space="0" w:color="000000"/>
            </w:tcBorders>
            <w:shd w:val="clear" w:color="auto" w:fill="auto"/>
            <w:vAlign w:val="center"/>
            <w:hideMark/>
          </w:tcPr>
          <w:p w14:paraId="3F81C4D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828DE">
              <w:rPr>
                <w:rFonts w:ascii="Times New Roman" w:eastAsia="Times New Roman" w:hAnsi="Times New Roman" w:cs="Times New Roman"/>
                <w:sz w:val="20"/>
                <w:szCs w:val="20"/>
                <w:lang w:eastAsia="ru-RU"/>
              </w:rPr>
              <w:t>кв.метров</w:t>
            </w:r>
            <w:proofErr w:type="spellEnd"/>
            <w:proofErr w:type="gramEnd"/>
            <w:r w:rsidRPr="002828DE">
              <w:rPr>
                <w:rFonts w:ascii="Times New Roman" w:eastAsia="Times New Roman" w:hAnsi="Times New Roman" w:cs="Times New Roman"/>
                <w:sz w:val="20"/>
                <w:szCs w:val="20"/>
                <w:lang w:eastAsia="ru-RU"/>
              </w:rPr>
              <w:t xml:space="preserve"> на 1000 чел.</w:t>
            </w:r>
          </w:p>
        </w:tc>
        <w:tc>
          <w:tcPr>
            <w:tcW w:w="330" w:type="pct"/>
            <w:tcBorders>
              <w:top w:val="nil"/>
              <w:left w:val="nil"/>
              <w:bottom w:val="single" w:sz="4" w:space="0" w:color="000000"/>
              <w:right w:val="single" w:sz="4" w:space="0" w:color="000000"/>
            </w:tcBorders>
            <w:shd w:val="clear" w:color="auto" w:fill="auto"/>
            <w:noWrap/>
            <w:vAlign w:val="center"/>
            <w:hideMark/>
          </w:tcPr>
          <w:p w14:paraId="706A0A2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3 556,6</w:t>
            </w:r>
          </w:p>
        </w:tc>
        <w:tc>
          <w:tcPr>
            <w:tcW w:w="330" w:type="pct"/>
            <w:tcBorders>
              <w:top w:val="nil"/>
              <w:left w:val="nil"/>
              <w:bottom w:val="single" w:sz="4" w:space="0" w:color="000000"/>
              <w:right w:val="single" w:sz="4" w:space="0" w:color="000000"/>
            </w:tcBorders>
            <w:shd w:val="clear" w:color="auto" w:fill="auto"/>
            <w:noWrap/>
            <w:vAlign w:val="center"/>
            <w:hideMark/>
          </w:tcPr>
          <w:p w14:paraId="2F1573E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3 415,5</w:t>
            </w:r>
          </w:p>
        </w:tc>
        <w:tc>
          <w:tcPr>
            <w:tcW w:w="330" w:type="pct"/>
            <w:tcBorders>
              <w:top w:val="nil"/>
              <w:left w:val="nil"/>
              <w:bottom w:val="single" w:sz="4" w:space="0" w:color="000000"/>
              <w:right w:val="single" w:sz="4" w:space="0" w:color="000000"/>
            </w:tcBorders>
            <w:shd w:val="clear" w:color="auto" w:fill="auto"/>
            <w:noWrap/>
            <w:vAlign w:val="center"/>
            <w:hideMark/>
          </w:tcPr>
          <w:p w14:paraId="650B719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3 258,6</w:t>
            </w:r>
          </w:p>
        </w:tc>
        <w:tc>
          <w:tcPr>
            <w:tcW w:w="566" w:type="pct"/>
            <w:tcBorders>
              <w:top w:val="nil"/>
              <w:left w:val="nil"/>
              <w:bottom w:val="single" w:sz="4" w:space="0" w:color="000000"/>
              <w:right w:val="single" w:sz="4" w:space="0" w:color="000000"/>
            </w:tcBorders>
            <w:shd w:val="clear" w:color="auto" w:fill="auto"/>
            <w:noWrap/>
            <w:vAlign w:val="center"/>
            <w:hideMark/>
          </w:tcPr>
          <w:p w14:paraId="03120C3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3 159,3</w:t>
            </w:r>
          </w:p>
        </w:tc>
        <w:tc>
          <w:tcPr>
            <w:tcW w:w="343" w:type="pct"/>
            <w:tcBorders>
              <w:top w:val="nil"/>
              <w:left w:val="nil"/>
              <w:bottom w:val="single" w:sz="4" w:space="0" w:color="000000"/>
              <w:right w:val="single" w:sz="4" w:space="0" w:color="000000"/>
            </w:tcBorders>
            <w:shd w:val="clear" w:color="auto" w:fill="auto"/>
            <w:noWrap/>
            <w:vAlign w:val="center"/>
            <w:hideMark/>
          </w:tcPr>
          <w:p w14:paraId="666C848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3 162,1</w:t>
            </w:r>
          </w:p>
        </w:tc>
        <w:tc>
          <w:tcPr>
            <w:tcW w:w="566" w:type="pct"/>
            <w:tcBorders>
              <w:top w:val="nil"/>
              <w:left w:val="nil"/>
              <w:bottom w:val="single" w:sz="4" w:space="0" w:color="000000"/>
              <w:right w:val="single" w:sz="4" w:space="0" w:color="000000"/>
            </w:tcBorders>
            <w:shd w:val="clear" w:color="auto" w:fill="auto"/>
            <w:noWrap/>
            <w:vAlign w:val="center"/>
            <w:hideMark/>
          </w:tcPr>
          <w:p w14:paraId="6C263A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3 087,9</w:t>
            </w:r>
          </w:p>
        </w:tc>
        <w:tc>
          <w:tcPr>
            <w:tcW w:w="343" w:type="pct"/>
            <w:tcBorders>
              <w:top w:val="nil"/>
              <w:left w:val="nil"/>
              <w:bottom w:val="single" w:sz="4" w:space="0" w:color="000000"/>
              <w:right w:val="single" w:sz="4" w:space="0" w:color="000000"/>
            </w:tcBorders>
            <w:shd w:val="clear" w:color="auto" w:fill="auto"/>
            <w:noWrap/>
            <w:vAlign w:val="center"/>
            <w:hideMark/>
          </w:tcPr>
          <w:p w14:paraId="11943FC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3 090,2</w:t>
            </w:r>
          </w:p>
        </w:tc>
        <w:tc>
          <w:tcPr>
            <w:tcW w:w="566" w:type="pct"/>
            <w:tcBorders>
              <w:top w:val="nil"/>
              <w:left w:val="nil"/>
              <w:bottom w:val="single" w:sz="4" w:space="0" w:color="000000"/>
              <w:right w:val="single" w:sz="4" w:space="0" w:color="000000"/>
            </w:tcBorders>
            <w:shd w:val="clear" w:color="auto" w:fill="auto"/>
            <w:noWrap/>
            <w:vAlign w:val="center"/>
            <w:hideMark/>
          </w:tcPr>
          <w:p w14:paraId="7F5F691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3 022,6</w:t>
            </w:r>
          </w:p>
        </w:tc>
        <w:tc>
          <w:tcPr>
            <w:tcW w:w="343" w:type="pct"/>
            <w:tcBorders>
              <w:top w:val="nil"/>
              <w:left w:val="nil"/>
              <w:bottom w:val="single" w:sz="4" w:space="0" w:color="000000"/>
              <w:right w:val="single" w:sz="4" w:space="0" w:color="000000"/>
            </w:tcBorders>
            <w:shd w:val="clear" w:color="auto" w:fill="auto"/>
            <w:noWrap/>
            <w:vAlign w:val="center"/>
            <w:hideMark/>
          </w:tcPr>
          <w:p w14:paraId="0A4E9EB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3 024,1</w:t>
            </w:r>
          </w:p>
        </w:tc>
      </w:tr>
      <w:tr w:rsidR="002828DE" w:rsidRPr="002828DE" w14:paraId="1A5FF9F4"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07A300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Площадь объектов оптовой торговли (складские помещения, оптово-распределительные центры, оптово-логистические центры, торгово-складские комплексы, логистические комплексы, стационарные оптовые рынки, распределительные холодильники и др.)</w:t>
            </w:r>
          </w:p>
        </w:tc>
        <w:tc>
          <w:tcPr>
            <w:tcW w:w="599" w:type="pct"/>
            <w:tcBorders>
              <w:top w:val="nil"/>
              <w:left w:val="nil"/>
              <w:bottom w:val="single" w:sz="4" w:space="0" w:color="000000"/>
              <w:right w:val="single" w:sz="4" w:space="0" w:color="000000"/>
            </w:tcBorders>
            <w:shd w:val="clear" w:color="auto" w:fill="auto"/>
            <w:vAlign w:val="center"/>
            <w:hideMark/>
          </w:tcPr>
          <w:p w14:paraId="6A904BC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тыс. кв. м</w:t>
            </w:r>
          </w:p>
        </w:tc>
        <w:tc>
          <w:tcPr>
            <w:tcW w:w="330" w:type="pct"/>
            <w:tcBorders>
              <w:top w:val="nil"/>
              <w:left w:val="nil"/>
              <w:bottom w:val="single" w:sz="4" w:space="0" w:color="000000"/>
              <w:right w:val="single" w:sz="4" w:space="0" w:color="000000"/>
            </w:tcBorders>
            <w:shd w:val="clear" w:color="auto" w:fill="auto"/>
            <w:noWrap/>
            <w:vAlign w:val="center"/>
            <w:hideMark/>
          </w:tcPr>
          <w:p w14:paraId="3CB84B6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308,6</w:t>
            </w:r>
          </w:p>
        </w:tc>
        <w:tc>
          <w:tcPr>
            <w:tcW w:w="330" w:type="pct"/>
            <w:tcBorders>
              <w:top w:val="nil"/>
              <w:left w:val="nil"/>
              <w:bottom w:val="single" w:sz="4" w:space="0" w:color="000000"/>
              <w:right w:val="single" w:sz="4" w:space="0" w:color="000000"/>
            </w:tcBorders>
            <w:shd w:val="clear" w:color="auto" w:fill="auto"/>
            <w:noWrap/>
            <w:vAlign w:val="center"/>
            <w:hideMark/>
          </w:tcPr>
          <w:p w14:paraId="05320E4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330,9</w:t>
            </w:r>
          </w:p>
        </w:tc>
        <w:tc>
          <w:tcPr>
            <w:tcW w:w="330" w:type="pct"/>
            <w:tcBorders>
              <w:top w:val="nil"/>
              <w:left w:val="nil"/>
              <w:bottom w:val="single" w:sz="4" w:space="0" w:color="000000"/>
              <w:right w:val="single" w:sz="4" w:space="0" w:color="000000"/>
            </w:tcBorders>
            <w:shd w:val="clear" w:color="auto" w:fill="auto"/>
            <w:noWrap/>
            <w:vAlign w:val="center"/>
            <w:hideMark/>
          </w:tcPr>
          <w:p w14:paraId="6C5B964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340,0</w:t>
            </w:r>
          </w:p>
        </w:tc>
        <w:tc>
          <w:tcPr>
            <w:tcW w:w="566" w:type="pct"/>
            <w:tcBorders>
              <w:top w:val="nil"/>
              <w:left w:val="nil"/>
              <w:bottom w:val="single" w:sz="4" w:space="0" w:color="000000"/>
              <w:right w:val="single" w:sz="4" w:space="0" w:color="000000"/>
            </w:tcBorders>
            <w:shd w:val="clear" w:color="auto" w:fill="auto"/>
            <w:noWrap/>
            <w:vAlign w:val="center"/>
            <w:hideMark/>
          </w:tcPr>
          <w:p w14:paraId="10A141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340,0</w:t>
            </w:r>
          </w:p>
        </w:tc>
        <w:tc>
          <w:tcPr>
            <w:tcW w:w="343" w:type="pct"/>
            <w:tcBorders>
              <w:top w:val="nil"/>
              <w:left w:val="nil"/>
              <w:bottom w:val="single" w:sz="4" w:space="0" w:color="000000"/>
              <w:right w:val="single" w:sz="4" w:space="0" w:color="000000"/>
            </w:tcBorders>
            <w:shd w:val="clear" w:color="auto" w:fill="auto"/>
            <w:noWrap/>
            <w:vAlign w:val="center"/>
            <w:hideMark/>
          </w:tcPr>
          <w:p w14:paraId="154AEFC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343,0</w:t>
            </w:r>
          </w:p>
        </w:tc>
        <w:tc>
          <w:tcPr>
            <w:tcW w:w="566" w:type="pct"/>
            <w:tcBorders>
              <w:top w:val="nil"/>
              <w:left w:val="nil"/>
              <w:bottom w:val="single" w:sz="4" w:space="0" w:color="000000"/>
              <w:right w:val="single" w:sz="4" w:space="0" w:color="000000"/>
            </w:tcBorders>
            <w:shd w:val="clear" w:color="auto" w:fill="auto"/>
            <w:noWrap/>
            <w:vAlign w:val="center"/>
            <w:hideMark/>
          </w:tcPr>
          <w:p w14:paraId="76DDE97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343,0</w:t>
            </w:r>
          </w:p>
        </w:tc>
        <w:tc>
          <w:tcPr>
            <w:tcW w:w="343" w:type="pct"/>
            <w:tcBorders>
              <w:top w:val="nil"/>
              <w:left w:val="nil"/>
              <w:bottom w:val="single" w:sz="4" w:space="0" w:color="000000"/>
              <w:right w:val="single" w:sz="4" w:space="0" w:color="000000"/>
            </w:tcBorders>
            <w:shd w:val="clear" w:color="auto" w:fill="auto"/>
            <w:noWrap/>
            <w:vAlign w:val="center"/>
            <w:hideMark/>
          </w:tcPr>
          <w:p w14:paraId="3A51F58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346,0</w:t>
            </w:r>
          </w:p>
        </w:tc>
        <w:tc>
          <w:tcPr>
            <w:tcW w:w="566" w:type="pct"/>
            <w:tcBorders>
              <w:top w:val="nil"/>
              <w:left w:val="nil"/>
              <w:bottom w:val="single" w:sz="4" w:space="0" w:color="000000"/>
              <w:right w:val="single" w:sz="4" w:space="0" w:color="000000"/>
            </w:tcBorders>
            <w:shd w:val="clear" w:color="auto" w:fill="auto"/>
            <w:noWrap/>
            <w:vAlign w:val="center"/>
            <w:hideMark/>
          </w:tcPr>
          <w:p w14:paraId="75446B7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350,0</w:t>
            </w:r>
          </w:p>
        </w:tc>
        <w:tc>
          <w:tcPr>
            <w:tcW w:w="343" w:type="pct"/>
            <w:tcBorders>
              <w:top w:val="nil"/>
              <w:left w:val="nil"/>
              <w:bottom w:val="single" w:sz="4" w:space="0" w:color="000000"/>
              <w:right w:val="single" w:sz="4" w:space="0" w:color="000000"/>
            </w:tcBorders>
            <w:shd w:val="clear" w:color="auto" w:fill="auto"/>
            <w:noWrap/>
            <w:vAlign w:val="center"/>
            <w:hideMark/>
          </w:tcPr>
          <w:p w14:paraId="5CDCB6D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352,0</w:t>
            </w:r>
          </w:p>
        </w:tc>
      </w:tr>
      <w:tr w:rsidR="002828DE" w:rsidRPr="002828DE" w14:paraId="754A35CB" w14:textId="77777777" w:rsidTr="002828DE">
        <w:trPr>
          <w:trHeight w:val="156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F04CBE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xml:space="preserve">Оборот розничной торговли по крупным и средним организациям (без организаций </w:t>
            </w:r>
            <w:proofErr w:type="gramStart"/>
            <w:r w:rsidRPr="002828DE">
              <w:rPr>
                <w:rFonts w:ascii="Times New Roman" w:eastAsia="Times New Roman" w:hAnsi="Times New Roman" w:cs="Times New Roman"/>
                <w:sz w:val="20"/>
                <w:szCs w:val="20"/>
                <w:lang w:eastAsia="ru-RU"/>
              </w:rPr>
              <w:t>с численностью</w:t>
            </w:r>
            <w:proofErr w:type="gramEnd"/>
            <w:r w:rsidRPr="002828DE">
              <w:rPr>
                <w:rFonts w:ascii="Times New Roman" w:eastAsia="Times New Roman" w:hAnsi="Times New Roman" w:cs="Times New Roman"/>
                <w:sz w:val="20"/>
                <w:szCs w:val="20"/>
                <w:lang w:eastAsia="ru-RU"/>
              </w:rPr>
              <w:t xml:space="preserve"> работающих менее 15 человек):</w:t>
            </w:r>
          </w:p>
        </w:tc>
        <w:tc>
          <w:tcPr>
            <w:tcW w:w="599" w:type="pct"/>
            <w:tcBorders>
              <w:top w:val="nil"/>
              <w:left w:val="nil"/>
              <w:bottom w:val="single" w:sz="4" w:space="0" w:color="000000"/>
              <w:right w:val="single" w:sz="4" w:space="0" w:color="000000"/>
            </w:tcBorders>
            <w:shd w:val="clear" w:color="auto" w:fill="auto"/>
            <w:vAlign w:val="center"/>
            <w:hideMark/>
          </w:tcPr>
          <w:p w14:paraId="2610051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FA0DE0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973CB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1A6415B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CA147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2240BA5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8386D7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17CC8FB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1DB1B09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4CFDC7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4D7BF314" w14:textId="77777777" w:rsidTr="002828DE">
        <w:trPr>
          <w:trHeight w:val="37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AFEA82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в ценах соответствующих лет</w:t>
            </w:r>
          </w:p>
        </w:tc>
        <w:tc>
          <w:tcPr>
            <w:tcW w:w="599" w:type="pct"/>
            <w:tcBorders>
              <w:top w:val="nil"/>
              <w:left w:val="nil"/>
              <w:bottom w:val="single" w:sz="4" w:space="0" w:color="000000"/>
              <w:right w:val="single" w:sz="4" w:space="0" w:color="000000"/>
            </w:tcBorders>
            <w:shd w:val="clear" w:color="auto" w:fill="auto"/>
            <w:vAlign w:val="center"/>
            <w:hideMark/>
          </w:tcPr>
          <w:p w14:paraId="5685C0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млн. рублей</w:t>
            </w:r>
          </w:p>
        </w:tc>
        <w:tc>
          <w:tcPr>
            <w:tcW w:w="330" w:type="pct"/>
            <w:tcBorders>
              <w:top w:val="nil"/>
              <w:left w:val="nil"/>
              <w:bottom w:val="single" w:sz="4" w:space="0" w:color="000000"/>
              <w:right w:val="single" w:sz="4" w:space="0" w:color="000000"/>
            </w:tcBorders>
            <w:shd w:val="clear" w:color="auto" w:fill="auto"/>
            <w:noWrap/>
            <w:vAlign w:val="center"/>
            <w:hideMark/>
          </w:tcPr>
          <w:p w14:paraId="642F25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164 238,9</w:t>
            </w:r>
          </w:p>
        </w:tc>
        <w:tc>
          <w:tcPr>
            <w:tcW w:w="330" w:type="pct"/>
            <w:tcBorders>
              <w:top w:val="nil"/>
              <w:left w:val="nil"/>
              <w:bottom w:val="single" w:sz="4" w:space="0" w:color="000000"/>
              <w:right w:val="single" w:sz="4" w:space="0" w:color="000000"/>
            </w:tcBorders>
            <w:shd w:val="clear" w:color="auto" w:fill="auto"/>
            <w:noWrap/>
            <w:vAlign w:val="center"/>
            <w:hideMark/>
          </w:tcPr>
          <w:p w14:paraId="7FBFD14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195 537,2</w:t>
            </w:r>
          </w:p>
        </w:tc>
        <w:tc>
          <w:tcPr>
            <w:tcW w:w="330" w:type="pct"/>
            <w:tcBorders>
              <w:top w:val="nil"/>
              <w:left w:val="nil"/>
              <w:bottom w:val="single" w:sz="4" w:space="0" w:color="000000"/>
              <w:right w:val="single" w:sz="4" w:space="0" w:color="000000"/>
            </w:tcBorders>
            <w:shd w:val="clear" w:color="auto" w:fill="auto"/>
            <w:noWrap/>
            <w:vAlign w:val="center"/>
            <w:hideMark/>
          </w:tcPr>
          <w:p w14:paraId="7CCBBE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203 945,3</w:t>
            </w:r>
          </w:p>
        </w:tc>
        <w:tc>
          <w:tcPr>
            <w:tcW w:w="566" w:type="pct"/>
            <w:tcBorders>
              <w:top w:val="nil"/>
              <w:left w:val="nil"/>
              <w:bottom w:val="single" w:sz="4" w:space="0" w:color="000000"/>
              <w:right w:val="single" w:sz="4" w:space="0" w:color="000000"/>
            </w:tcBorders>
            <w:shd w:val="clear" w:color="auto" w:fill="auto"/>
            <w:noWrap/>
            <w:vAlign w:val="center"/>
            <w:hideMark/>
          </w:tcPr>
          <w:p w14:paraId="2F5EA35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209 247,9</w:t>
            </w:r>
          </w:p>
        </w:tc>
        <w:tc>
          <w:tcPr>
            <w:tcW w:w="343" w:type="pct"/>
            <w:tcBorders>
              <w:top w:val="nil"/>
              <w:left w:val="nil"/>
              <w:bottom w:val="single" w:sz="4" w:space="0" w:color="000000"/>
              <w:right w:val="single" w:sz="4" w:space="0" w:color="000000"/>
            </w:tcBorders>
            <w:shd w:val="clear" w:color="auto" w:fill="auto"/>
            <w:noWrap/>
            <w:vAlign w:val="center"/>
            <w:hideMark/>
          </w:tcPr>
          <w:p w14:paraId="5CAC951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213 285,6</w:t>
            </w:r>
          </w:p>
        </w:tc>
        <w:tc>
          <w:tcPr>
            <w:tcW w:w="566" w:type="pct"/>
            <w:tcBorders>
              <w:top w:val="nil"/>
              <w:left w:val="nil"/>
              <w:bottom w:val="single" w:sz="4" w:space="0" w:color="000000"/>
              <w:right w:val="single" w:sz="4" w:space="0" w:color="000000"/>
            </w:tcBorders>
            <w:shd w:val="clear" w:color="auto" w:fill="auto"/>
            <w:noWrap/>
            <w:vAlign w:val="center"/>
            <w:hideMark/>
          </w:tcPr>
          <w:p w14:paraId="63DFBF4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217 570,7</w:t>
            </w:r>
          </w:p>
        </w:tc>
        <w:tc>
          <w:tcPr>
            <w:tcW w:w="343" w:type="pct"/>
            <w:tcBorders>
              <w:top w:val="nil"/>
              <w:left w:val="nil"/>
              <w:bottom w:val="single" w:sz="4" w:space="0" w:color="000000"/>
              <w:right w:val="single" w:sz="4" w:space="0" w:color="000000"/>
            </w:tcBorders>
            <w:shd w:val="clear" w:color="auto" w:fill="auto"/>
            <w:noWrap/>
            <w:vAlign w:val="center"/>
            <w:hideMark/>
          </w:tcPr>
          <w:p w14:paraId="19BA350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223 949,9</w:t>
            </w:r>
          </w:p>
        </w:tc>
        <w:tc>
          <w:tcPr>
            <w:tcW w:w="566" w:type="pct"/>
            <w:tcBorders>
              <w:top w:val="nil"/>
              <w:left w:val="nil"/>
              <w:bottom w:val="single" w:sz="4" w:space="0" w:color="000000"/>
              <w:right w:val="single" w:sz="4" w:space="0" w:color="000000"/>
            </w:tcBorders>
            <w:shd w:val="clear" w:color="auto" w:fill="auto"/>
            <w:noWrap/>
            <w:vAlign w:val="center"/>
            <w:hideMark/>
          </w:tcPr>
          <w:p w14:paraId="179026E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228 536,3</w:t>
            </w:r>
          </w:p>
        </w:tc>
        <w:tc>
          <w:tcPr>
            <w:tcW w:w="343" w:type="pct"/>
            <w:tcBorders>
              <w:top w:val="nil"/>
              <w:left w:val="nil"/>
              <w:bottom w:val="single" w:sz="4" w:space="0" w:color="000000"/>
              <w:right w:val="single" w:sz="4" w:space="0" w:color="000000"/>
            </w:tcBorders>
            <w:shd w:val="clear" w:color="auto" w:fill="auto"/>
            <w:noWrap/>
            <w:vAlign w:val="center"/>
            <w:hideMark/>
          </w:tcPr>
          <w:p w14:paraId="103146F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236 856,1</w:t>
            </w:r>
          </w:p>
        </w:tc>
      </w:tr>
      <w:tr w:rsidR="002828DE" w:rsidRPr="002828DE" w14:paraId="63AC5409"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27292A7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 физического объема</w:t>
            </w:r>
          </w:p>
        </w:tc>
        <w:tc>
          <w:tcPr>
            <w:tcW w:w="599" w:type="pct"/>
            <w:tcBorders>
              <w:top w:val="nil"/>
              <w:left w:val="nil"/>
              <w:bottom w:val="single" w:sz="4" w:space="0" w:color="000000"/>
              <w:right w:val="single" w:sz="4" w:space="0" w:color="000000"/>
            </w:tcBorders>
            <w:shd w:val="clear" w:color="auto" w:fill="auto"/>
            <w:vAlign w:val="center"/>
            <w:hideMark/>
          </w:tcPr>
          <w:p w14:paraId="714E2BA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5EECC5F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104,5</w:t>
            </w:r>
          </w:p>
        </w:tc>
        <w:tc>
          <w:tcPr>
            <w:tcW w:w="330" w:type="pct"/>
            <w:tcBorders>
              <w:top w:val="nil"/>
              <w:left w:val="nil"/>
              <w:bottom w:val="single" w:sz="4" w:space="0" w:color="000000"/>
              <w:right w:val="single" w:sz="4" w:space="0" w:color="000000"/>
            </w:tcBorders>
            <w:shd w:val="clear" w:color="auto" w:fill="auto"/>
            <w:noWrap/>
            <w:vAlign w:val="center"/>
            <w:hideMark/>
          </w:tcPr>
          <w:p w14:paraId="3C7430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108,9</w:t>
            </w:r>
          </w:p>
        </w:tc>
        <w:tc>
          <w:tcPr>
            <w:tcW w:w="330" w:type="pct"/>
            <w:tcBorders>
              <w:top w:val="nil"/>
              <w:left w:val="nil"/>
              <w:bottom w:val="single" w:sz="4" w:space="0" w:color="000000"/>
              <w:right w:val="single" w:sz="4" w:space="0" w:color="000000"/>
            </w:tcBorders>
            <w:shd w:val="clear" w:color="auto" w:fill="auto"/>
            <w:noWrap/>
            <w:vAlign w:val="center"/>
            <w:hideMark/>
          </w:tcPr>
          <w:p w14:paraId="50695A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90,5</w:t>
            </w:r>
          </w:p>
        </w:tc>
        <w:tc>
          <w:tcPr>
            <w:tcW w:w="566" w:type="pct"/>
            <w:tcBorders>
              <w:top w:val="nil"/>
              <w:left w:val="nil"/>
              <w:bottom w:val="single" w:sz="4" w:space="0" w:color="000000"/>
              <w:right w:val="single" w:sz="4" w:space="0" w:color="000000"/>
            </w:tcBorders>
            <w:shd w:val="clear" w:color="auto" w:fill="auto"/>
            <w:noWrap/>
            <w:vAlign w:val="center"/>
            <w:hideMark/>
          </w:tcPr>
          <w:p w14:paraId="74C2FCF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94,4</w:t>
            </w:r>
          </w:p>
        </w:tc>
        <w:tc>
          <w:tcPr>
            <w:tcW w:w="343" w:type="pct"/>
            <w:tcBorders>
              <w:top w:val="nil"/>
              <w:left w:val="nil"/>
              <w:bottom w:val="single" w:sz="4" w:space="0" w:color="000000"/>
              <w:right w:val="single" w:sz="4" w:space="0" w:color="000000"/>
            </w:tcBorders>
            <w:shd w:val="clear" w:color="auto" w:fill="auto"/>
            <w:noWrap/>
            <w:vAlign w:val="center"/>
            <w:hideMark/>
          </w:tcPr>
          <w:p w14:paraId="7770006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94,9</w:t>
            </w:r>
          </w:p>
        </w:tc>
        <w:tc>
          <w:tcPr>
            <w:tcW w:w="566" w:type="pct"/>
            <w:tcBorders>
              <w:top w:val="nil"/>
              <w:left w:val="nil"/>
              <w:bottom w:val="single" w:sz="4" w:space="0" w:color="000000"/>
              <w:right w:val="single" w:sz="4" w:space="0" w:color="000000"/>
            </w:tcBorders>
            <w:shd w:val="clear" w:color="auto" w:fill="auto"/>
            <w:noWrap/>
            <w:vAlign w:val="center"/>
            <w:hideMark/>
          </w:tcPr>
          <w:p w14:paraId="1ECC336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99,5</w:t>
            </w:r>
          </w:p>
        </w:tc>
        <w:tc>
          <w:tcPr>
            <w:tcW w:w="343" w:type="pct"/>
            <w:tcBorders>
              <w:top w:val="nil"/>
              <w:left w:val="nil"/>
              <w:bottom w:val="single" w:sz="4" w:space="0" w:color="000000"/>
              <w:right w:val="single" w:sz="4" w:space="0" w:color="000000"/>
            </w:tcBorders>
            <w:shd w:val="clear" w:color="auto" w:fill="auto"/>
            <w:noWrap/>
            <w:vAlign w:val="center"/>
            <w:hideMark/>
          </w:tcPr>
          <w:p w14:paraId="1ADBE07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100,0</w:t>
            </w:r>
          </w:p>
        </w:tc>
        <w:tc>
          <w:tcPr>
            <w:tcW w:w="566" w:type="pct"/>
            <w:tcBorders>
              <w:top w:val="nil"/>
              <w:left w:val="nil"/>
              <w:bottom w:val="single" w:sz="4" w:space="0" w:color="000000"/>
              <w:right w:val="single" w:sz="4" w:space="0" w:color="000000"/>
            </w:tcBorders>
            <w:shd w:val="clear" w:color="auto" w:fill="auto"/>
            <w:noWrap/>
            <w:vAlign w:val="center"/>
            <w:hideMark/>
          </w:tcPr>
          <w:p w14:paraId="003FE37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101,0</w:t>
            </w:r>
          </w:p>
        </w:tc>
        <w:tc>
          <w:tcPr>
            <w:tcW w:w="343" w:type="pct"/>
            <w:tcBorders>
              <w:top w:val="nil"/>
              <w:left w:val="nil"/>
              <w:bottom w:val="single" w:sz="4" w:space="0" w:color="000000"/>
              <w:right w:val="single" w:sz="4" w:space="0" w:color="000000"/>
            </w:tcBorders>
            <w:shd w:val="clear" w:color="auto" w:fill="auto"/>
            <w:noWrap/>
            <w:vAlign w:val="center"/>
            <w:hideMark/>
          </w:tcPr>
          <w:p w14:paraId="2E07289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101,5</w:t>
            </w:r>
          </w:p>
        </w:tc>
      </w:tr>
      <w:tr w:rsidR="002828DE" w:rsidRPr="002828DE" w14:paraId="496F634F" w14:textId="77777777" w:rsidTr="002828DE">
        <w:trPr>
          <w:trHeight w:val="7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6520D42E"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индекс-дефлятор цен</w:t>
            </w:r>
          </w:p>
        </w:tc>
        <w:tc>
          <w:tcPr>
            <w:tcW w:w="599" w:type="pct"/>
            <w:tcBorders>
              <w:top w:val="nil"/>
              <w:left w:val="nil"/>
              <w:bottom w:val="single" w:sz="4" w:space="0" w:color="000000"/>
              <w:right w:val="single" w:sz="4" w:space="0" w:color="000000"/>
            </w:tcBorders>
            <w:shd w:val="clear" w:color="auto" w:fill="auto"/>
            <w:vAlign w:val="center"/>
            <w:hideMark/>
          </w:tcPr>
          <w:p w14:paraId="3778CCA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 к предыдущему году</w:t>
            </w:r>
          </w:p>
        </w:tc>
        <w:tc>
          <w:tcPr>
            <w:tcW w:w="330" w:type="pct"/>
            <w:tcBorders>
              <w:top w:val="nil"/>
              <w:left w:val="nil"/>
              <w:bottom w:val="single" w:sz="4" w:space="0" w:color="000000"/>
              <w:right w:val="single" w:sz="4" w:space="0" w:color="000000"/>
            </w:tcBorders>
            <w:shd w:val="clear" w:color="auto" w:fill="auto"/>
            <w:noWrap/>
            <w:vAlign w:val="center"/>
            <w:hideMark/>
          </w:tcPr>
          <w:p w14:paraId="30507B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103,6</w:t>
            </w:r>
          </w:p>
        </w:tc>
        <w:tc>
          <w:tcPr>
            <w:tcW w:w="330" w:type="pct"/>
            <w:tcBorders>
              <w:top w:val="nil"/>
              <w:left w:val="nil"/>
              <w:bottom w:val="single" w:sz="4" w:space="0" w:color="000000"/>
              <w:right w:val="single" w:sz="4" w:space="0" w:color="000000"/>
            </w:tcBorders>
            <w:shd w:val="clear" w:color="auto" w:fill="auto"/>
            <w:noWrap/>
            <w:vAlign w:val="center"/>
            <w:hideMark/>
          </w:tcPr>
          <w:p w14:paraId="1A9C3DD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109,3</w:t>
            </w:r>
          </w:p>
        </w:tc>
        <w:tc>
          <w:tcPr>
            <w:tcW w:w="330" w:type="pct"/>
            <w:tcBorders>
              <w:top w:val="nil"/>
              <w:left w:val="nil"/>
              <w:bottom w:val="single" w:sz="4" w:space="0" w:color="000000"/>
              <w:right w:val="single" w:sz="4" w:space="0" w:color="000000"/>
            </w:tcBorders>
            <w:shd w:val="clear" w:color="auto" w:fill="auto"/>
            <w:noWrap/>
            <w:vAlign w:val="center"/>
            <w:hideMark/>
          </w:tcPr>
          <w:p w14:paraId="76FC7BB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115,2</w:t>
            </w:r>
          </w:p>
        </w:tc>
        <w:tc>
          <w:tcPr>
            <w:tcW w:w="566" w:type="pct"/>
            <w:tcBorders>
              <w:top w:val="nil"/>
              <w:left w:val="nil"/>
              <w:bottom w:val="single" w:sz="4" w:space="0" w:color="000000"/>
              <w:right w:val="single" w:sz="4" w:space="0" w:color="000000"/>
            </w:tcBorders>
            <w:shd w:val="clear" w:color="auto" w:fill="auto"/>
            <w:noWrap/>
            <w:vAlign w:val="center"/>
            <w:hideMark/>
          </w:tcPr>
          <w:p w14:paraId="4F2371A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108,7</w:t>
            </w:r>
          </w:p>
        </w:tc>
        <w:tc>
          <w:tcPr>
            <w:tcW w:w="343" w:type="pct"/>
            <w:tcBorders>
              <w:top w:val="nil"/>
              <w:left w:val="nil"/>
              <w:bottom w:val="single" w:sz="4" w:space="0" w:color="000000"/>
              <w:right w:val="single" w:sz="4" w:space="0" w:color="000000"/>
            </w:tcBorders>
            <w:shd w:val="clear" w:color="auto" w:fill="auto"/>
            <w:noWrap/>
            <w:vAlign w:val="center"/>
            <w:hideMark/>
          </w:tcPr>
          <w:p w14:paraId="1DCAE61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110,2</w:t>
            </w:r>
          </w:p>
        </w:tc>
        <w:tc>
          <w:tcPr>
            <w:tcW w:w="566" w:type="pct"/>
            <w:tcBorders>
              <w:top w:val="nil"/>
              <w:left w:val="nil"/>
              <w:bottom w:val="single" w:sz="4" w:space="0" w:color="000000"/>
              <w:right w:val="single" w:sz="4" w:space="0" w:color="000000"/>
            </w:tcBorders>
            <w:shd w:val="clear" w:color="auto" w:fill="auto"/>
            <w:noWrap/>
            <w:vAlign w:val="center"/>
            <w:hideMark/>
          </w:tcPr>
          <w:p w14:paraId="0BE8AC9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104,5</w:t>
            </w:r>
          </w:p>
        </w:tc>
        <w:tc>
          <w:tcPr>
            <w:tcW w:w="343" w:type="pct"/>
            <w:tcBorders>
              <w:top w:val="nil"/>
              <w:left w:val="nil"/>
              <w:bottom w:val="single" w:sz="4" w:space="0" w:color="000000"/>
              <w:right w:val="single" w:sz="4" w:space="0" w:color="000000"/>
            </w:tcBorders>
            <w:shd w:val="clear" w:color="auto" w:fill="auto"/>
            <w:noWrap/>
            <w:vAlign w:val="center"/>
            <w:hideMark/>
          </w:tcPr>
          <w:p w14:paraId="7832AA5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105,0</w:t>
            </w:r>
          </w:p>
        </w:tc>
        <w:tc>
          <w:tcPr>
            <w:tcW w:w="566" w:type="pct"/>
            <w:tcBorders>
              <w:top w:val="nil"/>
              <w:left w:val="nil"/>
              <w:bottom w:val="single" w:sz="4" w:space="0" w:color="000000"/>
              <w:right w:val="single" w:sz="4" w:space="0" w:color="000000"/>
            </w:tcBorders>
            <w:shd w:val="clear" w:color="auto" w:fill="auto"/>
            <w:noWrap/>
            <w:vAlign w:val="center"/>
            <w:hideMark/>
          </w:tcPr>
          <w:p w14:paraId="4ABEE63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104,0</w:t>
            </w:r>
          </w:p>
        </w:tc>
        <w:tc>
          <w:tcPr>
            <w:tcW w:w="343" w:type="pct"/>
            <w:tcBorders>
              <w:top w:val="nil"/>
              <w:left w:val="nil"/>
              <w:bottom w:val="single" w:sz="4" w:space="0" w:color="000000"/>
              <w:right w:val="single" w:sz="4" w:space="0" w:color="000000"/>
            </w:tcBorders>
            <w:shd w:val="clear" w:color="auto" w:fill="auto"/>
            <w:noWrap/>
            <w:vAlign w:val="center"/>
            <w:hideMark/>
          </w:tcPr>
          <w:p w14:paraId="18928E7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104,2</w:t>
            </w:r>
          </w:p>
        </w:tc>
      </w:tr>
      <w:tr w:rsidR="002828DE" w:rsidRPr="002828DE" w14:paraId="2A5435BE" w14:textId="77777777" w:rsidTr="002828DE">
        <w:trPr>
          <w:trHeight w:val="6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141BADE"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Количество посадочных мест на объектах общественного питания</w:t>
            </w:r>
          </w:p>
        </w:tc>
        <w:tc>
          <w:tcPr>
            <w:tcW w:w="599" w:type="pct"/>
            <w:tcBorders>
              <w:top w:val="nil"/>
              <w:left w:val="nil"/>
              <w:bottom w:val="single" w:sz="4" w:space="0" w:color="000000"/>
              <w:right w:val="single" w:sz="4" w:space="0" w:color="000000"/>
            </w:tcBorders>
            <w:shd w:val="clear" w:color="auto" w:fill="auto"/>
            <w:vAlign w:val="center"/>
            <w:hideMark/>
          </w:tcPr>
          <w:p w14:paraId="61AAC97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посадочные места</w:t>
            </w:r>
          </w:p>
        </w:tc>
        <w:tc>
          <w:tcPr>
            <w:tcW w:w="330" w:type="pct"/>
            <w:tcBorders>
              <w:top w:val="nil"/>
              <w:left w:val="nil"/>
              <w:bottom w:val="single" w:sz="4" w:space="0" w:color="000000"/>
              <w:right w:val="single" w:sz="4" w:space="0" w:color="000000"/>
            </w:tcBorders>
            <w:shd w:val="clear" w:color="auto" w:fill="auto"/>
            <w:noWrap/>
            <w:vAlign w:val="center"/>
            <w:hideMark/>
          </w:tcPr>
          <w:p w14:paraId="6FFEB20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13 080</w:t>
            </w:r>
          </w:p>
        </w:tc>
        <w:tc>
          <w:tcPr>
            <w:tcW w:w="330" w:type="pct"/>
            <w:tcBorders>
              <w:top w:val="nil"/>
              <w:left w:val="nil"/>
              <w:bottom w:val="single" w:sz="4" w:space="0" w:color="000000"/>
              <w:right w:val="single" w:sz="4" w:space="0" w:color="000000"/>
            </w:tcBorders>
            <w:shd w:val="clear" w:color="auto" w:fill="auto"/>
            <w:noWrap/>
            <w:vAlign w:val="center"/>
            <w:hideMark/>
          </w:tcPr>
          <w:p w14:paraId="1900259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13 153</w:t>
            </w:r>
          </w:p>
        </w:tc>
        <w:tc>
          <w:tcPr>
            <w:tcW w:w="330" w:type="pct"/>
            <w:tcBorders>
              <w:top w:val="nil"/>
              <w:left w:val="nil"/>
              <w:bottom w:val="single" w:sz="4" w:space="0" w:color="000000"/>
              <w:right w:val="single" w:sz="4" w:space="0" w:color="000000"/>
            </w:tcBorders>
            <w:shd w:val="clear" w:color="auto" w:fill="auto"/>
            <w:noWrap/>
            <w:vAlign w:val="center"/>
            <w:hideMark/>
          </w:tcPr>
          <w:p w14:paraId="35AFA9B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14 200</w:t>
            </w:r>
          </w:p>
        </w:tc>
        <w:tc>
          <w:tcPr>
            <w:tcW w:w="566" w:type="pct"/>
            <w:tcBorders>
              <w:top w:val="nil"/>
              <w:left w:val="nil"/>
              <w:bottom w:val="single" w:sz="4" w:space="0" w:color="000000"/>
              <w:right w:val="single" w:sz="4" w:space="0" w:color="000000"/>
            </w:tcBorders>
            <w:shd w:val="clear" w:color="auto" w:fill="auto"/>
            <w:noWrap/>
            <w:vAlign w:val="center"/>
            <w:hideMark/>
          </w:tcPr>
          <w:p w14:paraId="2F0E955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15 145</w:t>
            </w:r>
          </w:p>
        </w:tc>
        <w:tc>
          <w:tcPr>
            <w:tcW w:w="343" w:type="pct"/>
            <w:tcBorders>
              <w:top w:val="nil"/>
              <w:left w:val="nil"/>
              <w:bottom w:val="single" w:sz="4" w:space="0" w:color="000000"/>
              <w:right w:val="single" w:sz="4" w:space="0" w:color="000000"/>
            </w:tcBorders>
            <w:shd w:val="clear" w:color="auto" w:fill="auto"/>
            <w:noWrap/>
            <w:vAlign w:val="center"/>
            <w:hideMark/>
          </w:tcPr>
          <w:p w14:paraId="5D85005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15 760</w:t>
            </w:r>
          </w:p>
        </w:tc>
        <w:tc>
          <w:tcPr>
            <w:tcW w:w="566" w:type="pct"/>
            <w:tcBorders>
              <w:top w:val="nil"/>
              <w:left w:val="nil"/>
              <w:bottom w:val="single" w:sz="4" w:space="0" w:color="000000"/>
              <w:right w:val="single" w:sz="4" w:space="0" w:color="000000"/>
            </w:tcBorders>
            <w:shd w:val="clear" w:color="auto" w:fill="auto"/>
            <w:noWrap/>
            <w:vAlign w:val="center"/>
            <w:hideMark/>
          </w:tcPr>
          <w:p w14:paraId="526B684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15 685</w:t>
            </w:r>
          </w:p>
        </w:tc>
        <w:tc>
          <w:tcPr>
            <w:tcW w:w="343" w:type="pct"/>
            <w:tcBorders>
              <w:top w:val="nil"/>
              <w:left w:val="nil"/>
              <w:bottom w:val="single" w:sz="4" w:space="0" w:color="000000"/>
              <w:right w:val="single" w:sz="4" w:space="0" w:color="000000"/>
            </w:tcBorders>
            <w:shd w:val="clear" w:color="auto" w:fill="auto"/>
            <w:noWrap/>
            <w:vAlign w:val="center"/>
            <w:hideMark/>
          </w:tcPr>
          <w:p w14:paraId="7D8CD8C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15 915</w:t>
            </w:r>
          </w:p>
        </w:tc>
        <w:tc>
          <w:tcPr>
            <w:tcW w:w="566" w:type="pct"/>
            <w:tcBorders>
              <w:top w:val="nil"/>
              <w:left w:val="nil"/>
              <w:bottom w:val="single" w:sz="4" w:space="0" w:color="000000"/>
              <w:right w:val="single" w:sz="4" w:space="0" w:color="000000"/>
            </w:tcBorders>
            <w:shd w:val="clear" w:color="auto" w:fill="auto"/>
            <w:noWrap/>
            <w:vAlign w:val="center"/>
            <w:hideMark/>
          </w:tcPr>
          <w:p w14:paraId="1F65AB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16 005</w:t>
            </w:r>
          </w:p>
        </w:tc>
        <w:tc>
          <w:tcPr>
            <w:tcW w:w="343" w:type="pct"/>
            <w:tcBorders>
              <w:top w:val="nil"/>
              <w:left w:val="nil"/>
              <w:bottom w:val="single" w:sz="4" w:space="0" w:color="000000"/>
              <w:right w:val="single" w:sz="4" w:space="0" w:color="000000"/>
            </w:tcBorders>
            <w:shd w:val="clear" w:color="auto" w:fill="auto"/>
            <w:noWrap/>
            <w:vAlign w:val="center"/>
            <w:hideMark/>
          </w:tcPr>
          <w:p w14:paraId="1A7234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16 045</w:t>
            </w:r>
          </w:p>
        </w:tc>
      </w:tr>
      <w:tr w:rsidR="002828DE" w:rsidRPr="002828DE" w14:paraId="7DBF9626"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B9E7271"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рабочих мест на объектах бытовых услуг</w:t>
            </w:r>
          </w:p>
        </w:tc>
        <w:tc>
          <w:tcPr>
            <w:tcW w:w="599" w:type="pct"/>
            <w:tcBorders>
              <w:top w:val="nil"/>
              <w:left w:val="nil"/>
              <w:bottom w:val="single" w:sz="4" w:space="0" w:color="000000"/>
              <w:right w:val="single" w:sz="4" w:space="0" w:color="000000"/>
            </w:tcBorders>
            <w:shd w:val="clear" w:color="auto" w:fill="auto"/>
            <w:vAlign w:val="center"/>
            <w:hideMark/>
          </w:tcPr>
          <w:p w14:paraId="089950A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рабочие места</w:t>
            </w:r>
          </w:p>
        </w:tc>
        <w:tc>
          <w:tcPr>
            <w:tcW w:w="330" w:type="pct"/>
            <w:tcBorders>
              <w:top w:val="nil"/>
              <w:left w:val="nil"/>
              <w:bottom w:val="single" w:sz="4" w:space="0" w:color="000000"/>
              <w:right w:val="single" w:sz="4" w:space="0" w:color="000000"/>
            </w:tcBorders>
            <w:shd w:val="clear" w:color="auto" w:fill="auto"/>
            <w:noWrap/>
            <w:vAlign w:val="center"/>
            <w:hideMark/>
          </w:tcPr>
          <w:p w14:paraId="7CB7532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2 854</w:t>
            </w:r>
          </w:p>
        </w:tc>
        <w:tc>
          <w:tcPr>
            <w:tcW w:w="330" w:type="pct"/>
            <w:tcBorders>
              <w:top w:val="nil"/>
              <w:left w:val="nil"/>
              <w:bottom w:val="single" w:sz="4" w:space="0" w:color="000000"/>
              <w:right w:val="single" w:sz="4" w:space="0" w:color="000000"/>
            </w:tcBorders>
            <w:shd w:val="clear" w:color="auto" w:fill="auto"/>
            <w:noWrap/>
            <w:vAlign w:val="center"/>
            <w:hideMark/>
          </w:tcPr>
          <w:p w14:paraId="1FFE0C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2 403</w:t>
            </w:r>
          </w:p>
        </w:tc>
        <w:tc>
          <w:tcPr>
            <w:tcW w:w="330" w:type="pct"/>
            <w:tcBorders>
              <w:top w:val="nil"/>
              <w:left w:val="nil"/>
              <w:bottom w:val="single" w:sz="4" w:space="0" w:color="000000"/>
              <w:right w:val="single" w:sz="4" w:space="0" w:color="000000"/>
            </w:tcBorders>
            <w:shd w:val="clear" w:color="auto" w:fill="auto"/>
            <w:noWrap/>
            <w:vAlign w:val="center"/>
            <w:hideMark/>
          </w:tcPr>
          <w:p w14:paraId="7031BAB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2 428</w:t>
            </w:r>
          </w:p>
        </w:tc>
        <w:tc>
          <w:tcPr>
            <w:tcW w:w="566" w:type="pct"/>
            <w:tcBorders>
              <w:top w:val="nil"/>
              <w:left w:val="nil"/>
              <w:bottom w:val="single" w:sz="4" w:space="0" w:color="000000"/>
              <w:right w:val="single" w:sz="4" w:space="0" w:color="000000"/>
            </w:tcBorders>
            <w:shd w:val="clear" w:color="auto" w:fill="auto"/>
            <w:noWrap/>
            <w:vAlign w:val="center"/>
            <w:hideMark/>
          </w:tcPr>
          <w:p w14:paraId="3ED4541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2 464</w:t>
            </w:r>
          </w:p>
        </w:tc>
        <w:tc>
          <w:tcPr>
            <w:tcW w:w="343" w:type="pct"/>
            <w:tcBorders>
              <w:top w:val="nil"/>
              <w:left w:val="nil"/>
              <w:bottom w:val="single" w:sz="4" w:space="0" w:color="000000"/>
              <w:right w:val="single" w:sz="4" w:space="0" w:color="000000"/>
            </w:tcBorders>
            <w:shd w:val="clear" w:color="auto" w:fill="auto"/>
            <w:noWrap/>
            <w:vAlign w:val="center"/>
            <w:hideMark/>
          </w:tcPr>
          <w:p w14:paraId="72AA17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2 523</w:t>
            </w:r>
          </w:p>
        </w:tc>
        <w:tc>
          <w:tcPr>
            <w:tcW w:w="566" w:type="pct"/>
            <w:tcBorders>
              <w:top w:val="nil"/>
              <w:left w:val="nil"/>
              <w:bottom w:val="single" w:sz="4" w:space="0" w:color="000000"/>
              <w:right w:val="single" w:sz="4" w:space="0" w:color="000000"/>
            </w:tcBorders>
            <w:shd w:val="clear" w:color="auto" w:fill="auto"/>
            <w:noWrap/>
            <w:vAlign w:val="center"/>
            <w:hideMark/>
          </w:tcPr>
          <w:p w14:paraId="02629DF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2 520</w:t>
            </w:r>
          </w:p>
        </w:tc>
        <w:tc>
          <w:tcPr>
            <w:tcW w:w="343" w:type="pct"/>
            <w:tcBorders>
              <w:top w:val="nil"/>
              <w:left w:val="nil"/>
              <w:bottom w:val="single" w:sz="4" w:space="0" w:color="000000"/>
              <w:right w:val="single" w:sz="4" w:space="0" w:color="000000"/>
            </w:tcBorders>
            <w:shd w:val="clear" w:color="auto" w:fill="auto"/>
            <w:noWrap/>
            <w:vAlign w:val="center"/>
            <w:hideMark/>
          </w:tcPr>
          <w:p w14:paraId="1C53634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2 598</w:t>
            </w:r>
          </w:p>
        </w:tc>
        <w:tc>
          <w:tcPr>
            <w:tcW w:w="566" w:type="pct"/>
            <w:tcBorders>
              <w:top w:val="nil"/>
              <w:left w:val="nil"/>
              <w:bottom w:val="single" w:sz="4" w:space="0" w:color="000000"/>
              <w:right w:val="single" w:sz="4" w:space="0" w:color="000000"/>
            </w:tcBorders>
            <w:shd w:val="clear" w:color="auto" w:fill="auto"/>
            <w:noWrap/>
            <w:vAlign w:val="center"/>
            <w:hideMark/>
          </w:tcPr>
          <w:p w14:paraId="4613698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2 605</w:t>
            </w:r>
          </w:p>
        </w:tc>
        <w:tc>
          <w:tcPr>
            <w:tcW w:w="343" w:type="pct"/>
            <w:tcBorders>
              <w:top w:val="nil"/>
              <w:left w:val="nil"/>
              <w:bottom w:val="single" w:sz="4" w:space="0" w:color="000000"/>
              <w:right w:val="single" w:sz="4" w:space="0" w:color="000000"/>
            </w:tcBorders>
            <w:shd w:val="clear" w:color="auto" w:fill="auto"/>
            <w:noWrap/>
            <w:vAlign w:val="center"/>
            <w:hideMark/>
          </w:tcPr>
          <w:p w14:paraId="71C3C09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2 663</w:t>
            </w:r>
          </w:p>
        </w:tc>
      </w:tr>
      <w:tr w:rsidR="002828DE" w:rsidRPr="002828DE" w14:paraId="049C65F1" w14:textId="77777777" w:rsidTr="002828DE">
        <w:trPr>
          <w:trHeight w:val="54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9F02C69"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объектов общественного питания</w:t>
            </w:r>
          </w:p>
        </w:tc>
        <w:tc>
          <w:tcPr>
            <w:tcW w:w="599" w:type="pct"/>
            <w:tcBorders>
              <w:top w:val="nil"/>
              <w:left w:val="nil"/>
              <w:bottom w:val="single" w:sz="4" w:space="0" w:color="000000"/>
              <w:right w:val="single" w:sz="4" w:space="0" w:color="000000"/>
            </w:tcBorders>
            <w:shd w:val="clear" w:color="auto" w:fill="auto"/>
            <w:vAlign w:val="center"/>
            <w:hideMark/>
          </w:tcPr>
          <w:p w14:paraId="4DE494A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w:t>
            </w:r>
          </w:p>
        </w:tc>
        <w:tc>
          <w:tcPr>
            <w:tcW w:w="330" w:type="pct"/>
            <w:tcBorders>
              <w:top w:val="nil"/>
              <w:left w:val="nil"/>
              <w:bottom w:val="single" w:sz="4" w:space="0" w:color="000000"/>
              <w:right w:val="single" w:sz="4" w:space="0" w:color="000000"/>
            </w:tcBorders>
            <w:shd w:val="clear" w:color="auto" w:fill="auto"/>
            <w:noWrap/>
            <w:vAlign w:val="center"/>
            <w:hideMark/>
          </w:tcPr>
          <w:p w14:paraId="5528BD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187</w:t>
            </w:r>
          </w:p>
        </w:tc>
        <w:tc>
          <w:tcPr>
            <w:tcW w:w="330" w:type="pct"/>
            <w:tcBorders>
              <w:top w:val="nil"/>
              <w:left w:val="nil"/>
              <w:bottom w:val="single" w:sz="4" w:space="0" w:color="000000"/>
              <w:right w:val="single" w:sz="4" w:space="0" w:color="000000"/>
            </w:tcBorders>
            <w:shd w:val="clear" w:color="auto" w:fill="auto"/>
            <w:noWrap/>
            <w:vAlign w:val="center"/>
            <w:hideMark/>
          </w:tcPr>
          <w:p w14:paraId="16FD1BC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201</w:t>
            </w:r>
          </w:p>
        </w:tc>
        <w:tc>
          <w:tcPr>
            <w:tcW w:w="330" w:type="pct"/>
            <w:tcBorders>
              <w:top w:val="nil"/>
              <w:left w:val="nil"/>
              <w:bottom w:val="single" w:sz="4" w:space="0" w:color="000000"/>
              <w:right w:val="single" w:sz="4" w:space="0" w:color="000000"/>
            </w:tcBorders>
            <w:shd w:val="clear" w:color="auto" w:fill="auto"/>
            <w:noWrap/>
            <w:vAlign w:val="center"/>
            <w:hideMark/>
          </w:tcPr>
          <w:p w14:paraId="07203CD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213</w:t>
            </w:r>
          </w:p>
        </w:tc>
        <w:tc>
          <w:tcPr>
            <w:tcW w:w="566" w:type="pct"/>
            <w:tcBorders>
              <w:top w:val="nil"/>
              <w:left w:val="nil"/>
              <w:bottom w:val="single" w:sz="4" w:space="0" w:color="000000"/>
              <w:right w:val="single" w:sz="4" w:space="0" w:color="000000"/>
            </w:tcBorders>
            <w:shd w:val="clear" w:color="auto" w:fill="auto"/>
            <w:noWrap/>
            <w:vAlign w:val="center"/>
            <w:hideMark/>
          </w:tcPr>
          <w:p w14:paraId="7ACA2AB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228</w:t>
            </w:r>
          </w:p>
        </w:tc>
        <w:tc>
          <w:tcPr>
            <w:tcW w:w="343" w:type="pct"/>
            <w:tcBorders>
              <w:top w:val="nil"/>
              <w:left w:val="nil"/>
              <w:bottom w:val="single" w:sz="4" w:space="0" w:color="000000"/>
              <w:right w:val="single" w:sz="4" w:space="0" w:color="000000"/>
            </w:tcBorders>
            <w:shd w:val="clear" w:color="auto" w:fill="auto"/>
            <w:noWrap/>
            <w:vAlign w:val="center"/>
            <w:hideMark/>
          </w:tcPr>
          <w:p w14:paraId="38D593E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240</w:t>
            </w:r>
          </w:p>
        </w:tc>
        <w:tc>
          <w:tcPr>
            <w:tcW w:w="566" w:type="pct"/>
            <w:tcBorders>
              <w:top w:val="nil"/>
              <w:left w:val="nil"/>
              <w:bottom w:val="single" w:sz="4" w:space="0" w:color="000000"/>
              <w:right w:val="single" w:sz="4" w:space="0" w:color="000000"/>
            </w:tcBorders>
            <w:shd w:val="clear" w:color="auto" w:fill="auto"/>
            <w:noWrap/>
            <w:vAlign w:val="center"/>
            <w:hideMark/>
          </w:tcPr>
          <w:p w14:paraId="74990F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236</w:t>
            </w:r>
          </w:p>
        </w:tc>
        <w:tc>
          <w:tcPr>
            <w:tcW w:w="343" w:type="pct"/>
            <w:tcBorders>
              <w:top w:val="nil"/>
              <w:left w:val="nil"/>
              <w:bottom w:val="single" w:sz="4" w:space="0" w:color="000000"/>
              <w:right w:val="single" w:sz="4" w:space="0" w:color="000000"/>
            </w:tcBorders>
            <w:shd w:val="clear" w:color="auto" w:fill="auto"/>
            <w:noWrap/>
            <w:vAlign w:val="center"/>
            <w:hideMark/>
          </w:tcPr>
          <w:p w14:paraId="2EF6FC0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250</w:t>
            </w:r>
          </w:p>
        </w:tc>
        <w:tc>
          <w:tcPr>
            <w:tcW w:w="566" w:type="pct"/>
            <w:tcBorders>
              <w:top w:val="nil"/>
              <w:left w:val="nil"/>
              <w:bottom w:val="single" w:sz="4" w:space="0" w:color="000000"/>
              <w:right w:val="single" w:sz="4" w:space="0" w:color="000000"/>
            </w:tcBorders>
            <w:shd w:val="clear" w:color="auto" w:fill="auto"/>
            <w:noWrap/>
            <w:vAlign w:val="center"/>
            <w:hideMark/>
          </w:tcPr>
          <w:p w14:paraId="5430589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246</w:t>
            </w:r>
          </w:p>
        </w:tc>
        <w:tc>
          <w:tcPr>
            <w:tcW w:w="343" w:type="pct"/>
            <w:tcBorders>
              <w:top w:val="nil"/>
              <w:left w:val="nil"/>
              <w:bottom w:val="single" w:sz="4" w:space="0" w:color="000000"/>
              <w:right w:val="single" w:sz="4" w:space="0" w:color="000000"/>
            </w:tcBorders>
            <w:shd w:val="clear" w:color="auto" w:fill="auto"/>
            <w:noWrap/>
            <w:vAlign w:val="center"/>
            <w:hideMark/>
          </w:tcPr>
          <w:p w14:paraId="5DC25DF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258</w:t>
            </w:r>
          </w:p>
        </w:tc>
      </w:tr>
      <w:tr w:rsidR="002828DE" w:rsidRPr="002828DE" w14:paraId="38FC86B9" w14:textId="77777777" w:rsidTr="002828DE">
        <w:trPr>
          <w:trHeight w:val="9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EFF7669"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объектов бытовых услуг</w:t>
            </w:r>
          </w:p>
        </w:tc>
        <w:tc>
          <w:tcPr>
            <w:tcW w:w="599" w:type="pct"/>
            <w:tcBorders>
              <w:top w:val="nil"/>
              <w:left w:val="nil"/>
              <w:bottom w:val="single" w:sz="4" w:space="0" w:color="000000"/>
              <w:right w:val="single" w:sz="4" w:space="0" w:color="000000"/>
            </w:tcBorders>
            <w:shd w:val="clear" w:color="auto" w:fill="auto"/>
            <w:vAlign w:val="center"/>
            <w:hideMark/>
          </w:tcPr>
          <w:p w14:paraId="296E8C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w:t>
            </w:r>
          </w:p>
        </w:tc>
        <w:tc>
          <w:tcPr>
            <w:tcW w:w="330" w:type="pct"/>
            <w:tcBorders>
              <w:top w:val="nil"/>
              <w:left w:val="nil"/>
              <w:bottom w:val="single" w:sz="4" w:space="0" w:color="000000"/>
              <w:right w:val="single" w:sz="4" w:space="0" w:color="000000"/>
            </w:tcBorders>
            <w:shd w:val="clear" w:color="auto" w:fill="auto"/>
            <w:noWrap/>
            <w:vAlign w:val="center"/>
            <w:hideMark/>
          </w:tcPr>
          <w:p w14:paraId="1107B26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691</w:t>
            </w:r>
          </w:p>
        </w:tc>
        <w:tc>
          <w:tcPr>
            <w:tcW w:w="330" w:type="pct"/>
            <w:tcBorders>
              <w:top w:val="nil"/>
              <w:left w:val="nil"/>
              <w:bottom w:val="single" w:sz="4" w:space="0" w:color="000000"/>
              <w:right w:val="single" w:sz="4" w:space="0" w:color="000000"/>
            </w:tcBorders>
            <w:shd w:val="clear" w:color="auto" w:fill="auto"/>
            <w:noWrap/>
            <w:vAlign w:val="center"/>
            <w:hideMark/>
          </w:tcPr>
          <w:p w14:paraId="6F538E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709</w:t>
            </w:r>
          </w:p>
        </w:tc>
        <w:tc>
          <w:tcPr>
            <w:tcW w:w="330" w:type="pct"/>
            <w:tcBorders>
              <w:top w:val="nil"/>
              <w:left w:val="nil"/>
              <w:bottom w:val="single" w:sz="4" w:space="0" w:color="000000"/>
              <w:right w:val="single" w:sz="4" w:space="0" w:color="000000"/>
            </w:tcBorders>
            <w:shd w:val="clear" w:color="auto" w:fill="auto"/>
            <w:noWrap/>
            <w:vAlign w:val="center"/>
            <w:hideMark/>
          </w:tcPr>
          <w:p w14:paraId="73824B1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719</w:t>
            </w:r>
          </w:p>
        </w:tc>
        <w:tc>
          <w:tcPr>
            <w:tcW w:w="566" w:type="pct"/>
            <w:tcBorders>
              <w:top w:val="nil"/>
              <w:left w:val="nil"/>
              <w:bottom w:val="single" w:sz="4" w:space="0" w:color="000000"/>
              <w:right w:val="single" w:sz="4" w:space="0" w:color="000000"/>
            </w:tcBorders>
            <w:shd w:val="clear" w:color="auto" w:fill="auto"/>
            <w:noWrap/>
            <w:vAlign w:val="center"/>
            <w:hideMark/>
          </w:tcPr>
          <w:p w14:paraId="688847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732</w:t>
            </w:r>
          </w:p>
        </w:tc>
        <w:tc>
          <w:tcPr>
            <w:tcW w:w="343" w:type="pct"/>
            <w:tcBorders>
              <w:top w:val="nil"/>
              <w:left w:val="nil"/>
              <w:bottom w:val="single" w:sz="4" w:space="0" w:color="000000"/>
              <w:right w:val="single" w:sz="4" w:space="0" w:color="000000"/>
            </w:tcBorders>
            <w:shd w:val="clear" w:color="auto" w:fill="auto"/>
            <w:noWrap/>
            <w:vAlign w:val="center"/>
            <w:hideMark/>
          </w:tcPr>
          <w:p w14:paraId="4F22CA4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743</w:t>
            </w:r>
          </w:p>
        </w:tc>
        <w:tc>
          <w:tcPr>
            <w:tcW w:w="566" w:type="pct"/>
            <w:tcBorders>
              <w:top w:val="nil"/>
              <w:left w:val="nil"/>
              <w:bottom w:val="single" w:sz="4" w:space="0" w:color="000000"/>
              <w:right w:val="single" w:sz="4" w:space="0" w:color="000000"/>
            </w:tcBorders>
            <w:shd w:val="clear" w:color="auto" w:fill="auto"/>
            <w:noWrap/>
            <w:vAlign w:val="center"/>
            <w:hideMark/>
          </w:tcPr>
          <w:p w14:paraId="04B7DA9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757</w:t>
            </w:r>
          </w:p>
        </w:tc>
        <w:tc>
          <w:tcPr>
            <w:tcW w:w="343" w:type="pct"/>
            <w:tcBorders>
              <w:top w:val="nil"/>
              <w:left w:val="nil"/>
              <w:bottom w:val="single" w:sz="4" w:space="0" w:color="000000"/>
              <w:right w:val="single" w:sz="4" w:space="0" w:color="000000"/>
            </w:tcBorders>
            <w:shd w:val="clear" w:color="auto" w:fill="auto"/>
            <w:noWrap/>
            <w:vAlign w:val="center"/>
            <w:hideMark/>
          </w:tcPr>
          <w:p w14:paraId="1C48CA6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769</w:t>
            </w:r>
          </w:p>
        </w:tc>
        <w:tc>
          <w:tcPr>
            <w:tcW w:w="566" w:type="pct"/>
            <w:tcBorders>
              <w:top w:val="nil"/>
              <w:left w:val="nil"/>
              <w:bottom w:val="single" w:sz="4" w:space="0" w:color="000000"/>
              <w:right w:val="single" w:sz="4" w:space="0" w:color="000000"/>
            </w:tcBorders>
            <w:shd w:val="clear" w:color="auto" w:fill="auto"/>
            <w:noWrap/>
            <w:vAlign w:val="center"/>
            <w:hideMark/>
          </w:tcPr>
          <w:p w14:paraId="2F8A00E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778</w:t>
            </w:r>
          </w:p>
        </w:tc>
        <w:tc>
          <w:tcPr>
            <w:tcW w:w="343" w:type="pct"/>
            <w:tcBorders>
              <w:top w:val="nil"/>
              <w:left w:val="nil"/>
              <w:bottom w:val="single" w:sz="4" w:space="0" w:color="000000"/>
              <w:right w:val="single" w:sz="4" w:space="0" w:color="000000"/>
            </w:tcBorders>
            <w:shd w:val="clear" w:color="auto" w:fill="auto"/>
            <w:noWrap/>
            <w:vAlign w:val="center"/>
            <w:hideMark/>
          </w:tcPr>
          <w:p w14:paraId="5C5160D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791</w:t>
            </w:r>
          </w:p>
        </w:tc>
      </w:tr>
      <w:tr w:rsidR="002828DE" w:rsidRPr="002828DE" w14:paraId="7CA4C900" w14:textId="77777777" w:rsidTr="002828DE">
        <w:trPr>
          <w:trHeight w:val="70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AC93BA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объектов предприятий розничной торговли</w:t>
            </w:r>
          </w:p>
        </w:tc>
        <w:tc>
          <w:tcPr>
            <w:tcW w:w="599" w:type="pct"/>
            <w:tcBorders>
              <w:top w:val="nil"/>
              <w:left w:val="nil"/>
              <w:bottom w:val="single" w:sz="4" w:space="0" w:color="000000"/>
              <w:right w:val="single" w:sz="4" w:space="0" w:color="000000"/>
            </w:tcBorders>
            <w:shd w:val="clear" w:color="auto" w:fill="auto"/>
            <w:vAlign w:val="center"/>
            <w:hideMark/>
          </w:tcPr>
          <w:p w14:paraId="2502445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w:t>
            </w:r>
          </w:p>
        </w:tc>
        <w:tc>
          <w:tcPr>
            <w:tcW w:w="330" w:type="pct"/>
            <w:tcBorders>
              <w:top w:val="nil"/>
              <w:left w:val="nil"/>
              <w:bottom w:val="single" w:sz="4" w:space="0" w:color="000000"/>
              <w:right w:val="single" w:sz="4" w:space="0" w:color="000000"/>
            </w:tcBorders>
            <w:shd w:val="clear" w:color="auto" w:fill="auto"/>
            <w:noWrap/>
            <w:vAlign w:val="center"/>
            <w:hideMark/>
          </w:tcPr>
          <w:p w14:paraId="6304B32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3 311</w:t>
            </w:r>
          </w:p>
        </w:tc>
        <w:tc>
          <w:tcPr>
            <w:tcW w:w="330" w:type="pct"/>
            <w:tcBorders>
              <w:top w:val="nil"/>
              <w:left w:val="nil"/>
              <w:bottom w:val="single" w:sz="4" w:space="0" w:color="000000"/>
              <w:right w:val="single" w:sz="4" w:space="0" w:color="000000"/>
            </w:tcBorders>
            <w:shd w:val="clear" w:color="auto" w:fill="auto"/>
            <w:noWrap/>
            <w:vAlign w:val="center"/>
            <w:hideMark/>
          </w:tcPr>
          <w:p w14:paraId="465A523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3 334</w:t>
            </w:r>
          </w:p>
        </w:tc>
        <w:tc>
          <w:tcPr>
            <w:tcW w:w="330" w:type="pct"/>
            <w:tcBorders>
              <w:top w:val="nil"/>
              <w:left w:val="nil"/>
              <w:bottom w:val="single" w:sz="4" w:space="0" w:color="000000"/>
              <w:right w:val="single" w:sz="4" w:space="0" w:color="000000"/>
            </w:tcBorders>
            <w:shd w:val="clear" w:color="auto" w:fill="auto"/>
            <w:noWrap/>
            <w:vAlign w:val="center"/>
            <w:hideMark/>
          </w:tcPr>
          <w:p w14:paraId="1211AAE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3 339</w:t>
            </w:r>
          </w:p>
        </w:tc>
        <w:tc>
          <w:tcPr>
            <w:tcW w:w="566" w:type="pct"/>
            <w:tcBorders>
              <w:top w:val="nil"/>
              <w:left w:val="nil"/>
              <w:bottom w:val="single" w:sz="4" w:space="0" w:color="000000"/>
              <w:right w:val="single" w:sz="4" w:space="0" w:color="000000"/>
            </w:tcBorders>
            <w:shd w:val="clear" w:color="auto" w:fill="auto"/>
            <w:noWrap/>
            <w:vAlign w:val="center"/>
            <w:hideMark/>
          </w:tcPr>
          <w:p w14:paraId="4AD72BD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3 345</w:t>
            </w:r>
          </w:p>
        </w:tc>
        <w:tc>
          <w:tcPr>
            <w:tcW w:w="343" w:type="pct"/>
            <w:tcBorders>
              <w:top w:val="nil"/>
              <w:left w:val="nil"/>
              <w:bottom w:val="single" w:sz="4" w:space="0" w:color="000000"/>
              <w:right w:val="single" w:sz="4" w:space="0" w:color="000000"/>
            </w:tcBorders>
            <w:shd w:val="clear" w:color="auto" w:fill="auto"/>
            <w:noWrap/>
            <w:vAlign w:val="center"/>
            <w:hideMark/>
          </w:tcPr>
          <w:p w14:paraId="3BBA174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3 349</w:t>
            </w:r>
          </w:p>
        </w:tc>
        <w:tc>
          <w:tcPr>
            <w:tcW w:w="566" w:type="pct"/>
            <w:tcBorders>
              <w:top w:val="nil"/>
              <w:left w:val="nil"/>
              <w:bottom w:val="single" w:sz="4" w:space="0" w:color="000000"/>
              <w:right w:val="single" w:sz="4" w:space="0" w:color="000000"/>
            </w:tcBorders>
            <w:shd w:val="clear" w:color="auto" w:fill="auto"/>
            <w:noWrap/>
            <w:vAlign w:val="center"/>
            <w:hideMark/>
          </w:tcPr>
          <w:p w14:paraId="6D1C94E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3 356</w:t>
            </w:r>
          </w:p>
        </w:tc>
        <w:tc>
          <w:tcPr>
            <w:tcW w:w="343" w:type="pct"/>
            <w:tcBorders>
              <w:top w:val="nil"/>
              <w:left w:val="nil"/>
              <w:bottom w:val="single" w:sz="4" w:space="0" w:color="000000"/>
              <w:right w:val="single" w:sz="4" w:space="0" w:color="000000"/>
            </w:tcBorders>
            <w:shd w:val="clear" w:color="auto" w:fill="auto"/>
            <w:noWrap/>
            <w:vAlign w:val="center"/>
            <w:hideMark/>
          </w:tcPr>
          <w:p w14:paraId="7C8A2B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3 360</w:t>
            </w:r>
          </w:p>
        </w:tc>
        <w:tc>
          <w:tcPr>
            <w:tcW w:w="566" w:type="pct"/>
            <w:tcBorders>
              <w:top w:val="nil"/>
              <w:left w:val="nil"/>
              <w:bottom w:val="single" w:sz="4" w:space="0" w:color="000000"/>
              <w:right w:val="single" w:sz="4" w:space="0" w:color="000000"/>
            </w:tcBorders>
            <w:shd w:val="clear" w:color="auto" w:fill="auto"/>
            <w:noWrap/>
            <w:vAlign w:val="center"/>
            <w:hideMark/>
          </w:tcPr>
          <w:p w14:paraId="5BB4B56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3 368</w:t>
            </w:r>
          </w:p>
        </w:tc>
        <w:tc>
          <w:tcPr>
            <w:tcW w:w="343" w:type="pct"/>
            <w:tcBorders>
              <w:top w:val="nil"/>
              <w:left w:val="nil"/>
              <w:bottom w:val="single" w:sz="4" w:space="0" w:color="000000"/>
              <w:right w:val="single" w:sz="4" w:space="0" w:color="000000"/>
            </w:tcBorders>
            <w:shd w:val="clear" w:color="auto" w:fill="auto"/>
            <w:noWrap/>
            <w:vAlign w:val="center"/>
            <w:hideMark/>
          </w:tcPr>
          <w:p w14:paraId="3E9F34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3 372</w:t>
            </w:r>
          </w:p>
        </w:tc>
      </w:tr>
      <w:tr w:rsidR="002828DE" w:rsidRPr="002828DE" w14:paraId="297217FA"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8BFFCF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17. Образование</w:t>
            </w:r>
          </w:p>
        </w:tc>
        <w:tc>
          <w:tcPr>
            <w:tcW w:w="599" w:type="pct"/>
            <w:tcBorders>
              <w:top w:val="nil"/>
              <w:left w:val="nil"/>
              <w:bottom w:val="single" w:sz="4" w:space="0" w:color="000000"/>
              <w:right w:val="single" w:sz="4" w:space="0" w:color="000000"/>
            </w:tcBorders>
            <w:shd w:val="clear" w:color="auto" w:fill="auto"/>
            <w:vAlign w:val="center"/>
            <w:hideMark/>
          </w:tcPr>
          <w:p w14:paraId="58583BD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BFD669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5355E93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1E03FC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32FB0DC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644D7C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BA419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316AD94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6B1EC89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170156F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4FD3AD38"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90E87EC"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Дошкольное образование:</w:t>
            </w:r>
          </w:p>
        </w:tc>
        <w:tc>
          <w:tcPr>
            <w:tcW w:w="599" w:type="pct"/>
            <w:tcBorders>
              <w:top w:val="nil"/>
              <w:left w:val="nil"/>
              <w:bottom w:val="single" w:sz="4" w:space="0" w:color="000000"/>
              <w:right w:val="single" w:sz="4" w:space="0" w:color="000000"/>
            </w:tcBorders>
            <w:shd w:val="clear" w:color="auto" w:fill="auto"/>
            <w:vAlign w:val="center"/>
            <w:hideMark/>
          </w:tcPr>
          <w:p w14:paraId="5D8121C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3DF8CBB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0CAC2D2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444E27A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554521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0EDE12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786834F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50C4242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0FAB7F9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14A05F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6B3A2738" w14:textId="77777777" w:rsidTr="002828DE">
        <w:trPr>
          <w:trHeight w:val="169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06A92B0B"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дошкольных образовательных муниципальных организаций, реализующих образовательные программы дошкольного образования</w:t>
            </w:r>
          </w:p>
        </w:tc>
        <w:tc>
          <w:tcPr>
            <w:tcW w:w="599" w:type="pct"/>
            <w:tcBorders>
              <w:top w:val="nil"/>
              <w:left w:val="nil"/>
              <w:bottom w:val="single" w:sz="4" w:space="0" w:color="000000"/>
              <w:right w:val="single" w:sz="4" w:space="0" w:color="000000"/>
            </w:tcBorders>
            <w:shd w:val="clear" w:color="auto" w:fill="auto"/>
            <w:vAlign w:val="center"/>
            <w:hideMark/>
          </w:tcPr>
          <w:p w14:paraId="22E4F57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44AA10C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46</w:t>
            </w:r>
          </w:p>
        </w:tc>
        <w:tc>
          <w:tcPr>
            <w:tcW w:w="330" w:type="pct"/>
            <w:tcBorders>
              <w:top w:val="nil"/>
              <w:left w:val="nil"/>
              <w:bottom w:val="single" w:sz="4" w:space="0" w:color="000000"/>
              <w:right w:val="single" w:sz="4" w:space="0" w:color="000000"/>
            </w:tcBorders>
            <w:shd w:val="clear" w:color="auto" w:fill="auto"/>
            <w:noWrap/>
            <w:vAlign w:val="center"/>
            <w:hideMark/>
          </w:tcPr>
          <w:p w14:paraId="4B536D4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36</w:t>
            </w:r>
          </w:p>
        </w:tc>
        <w:tc>
          <w:tcPr>
            <w:tcW w:w="330" w:type="pct"/>
            <w:tcBorders>
              <w:top w:val="nil"/>
              <w:left w:val="nil"/>
              <w:bottom w:val="single" w:sz="4" w:space="0" w:color="000000"/>
              <w:right w:val="single" w:sz="4" w:space="0" w:color="000000"/>
            </w:tcBorders>
            <w:shd w:val="clear" w:color="auto" w:fill="auto"/>
            <w:noWrap/>
            <w:vAlign w:val="center"/>
            <w:hideMark/>
          </w:tcPr>
          <w:p w14:paraId="5A9315D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w:t>
            </w:r>
          </w:p>
        </w:tc>
        <w:tc>
          <w:tcPr>
            <w:tcW w:w="566" w:type="pct"/>
            <w:tcBorders>
              <w:top w:val="nil"/>
              <w:left w:val="nil"/>
              <w:bottom w:val="single" w:sz="4" w:space="0" w:color="000000"/>
              <w:right w:val="single" w:sz="4" w:space="0" w:color="000000"/>
            </w:tcBorders>
            <w:shd w:val="clear" w:color="auto" w:fill="auto"/>
            <w:noWrap/>
            <w:vAlign w:val="center"/>
            <w:hideMark/>
          </w:tcPr>
          <w:p w14:paraId="57BA31B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w:t>
            </w:r>
          </w:p>
        </w:tc>
        <w:tc>
          <w:tcPr>
            <w:tcW w:w="343" w:type="pct"/>
            <w:tcBorders>
              <w:top w:val="nil"/>
              <w:left w:val="nil"/>
              <w:bottom w:val="single" w:sz="4" w:space="0" w:color="000000"/>
              <w:right w:val="single" w:sz="4" w:space="0" w:color="000000"/>
            </w:tcBorders>
            <w:shd w:val="clear" w:color="auto" w:fill="auto"/>
            <w:noWrap/>
            <w:vAlign w:val="center"/>
            <w:hideMark/>
          </w:tcPr>
          <w:p w14:paraId="1D1264C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w:t>
            </w:r>
          </w:p>
        </w:tc>
        <w:tc>
          <w:tcPr>
            <w:tcW w:w="566" w:type="pct"/>
            <w:tcBorders>
              <w:top w:val="nil"/>
              <w:left w:val="nil"/>
              <w:bottom w:val="single" w:sz="4" w:space="0" w:color="000000"/>
              <w:right w:val="single" w:sz="4" w:space="0" w:color="000000"/>
            </w:tcBorders>
            <w:shd w:val="clear" w:color="auto" w:fill="auto"/>
            <w:noWrap/>
            <w:vAlign w:val="center"/>
            <w:hideMark/>
          </w:tcPr>
          <w:p w14:paraId="65B095E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w:t>
            </w:r>
          </w:p>
        </w:tc>
        <w:tc>
          <w:tcPr>
            <w:tcW w:w="343" w:type="pct"/>
            <w:tcBorders>
              <w:top w:val="nil"/>
              <w:left w:val="nil"/>
              <w:bottom w:val="single" w:sz="4" w:space="0" w:color="000000"/>
              <w:right w:val="single" w:sz="4" w:space="0" w:color="000000"/>
            </w:tcBorders>
            <w:shd w:val="clear" w:color="auto" w:fill="auto"/>
            <w:noWrap/>
            <w:vAlign w:val="center"/>
            <w:hideMark/>
          </w:tcPr>
          <w:p w14:paraId="4272E16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w:t>
            </w:r>
          </w:p>
        </w:tc>
        <w:tc>
          <w:tcPr>
            <w:tcW w:w="566" w:type="pct"/>
            <w:tcBorders>
              <w:top w:val="nil"/>
              <w:left w:val="nil"/>
              <w:bottom w:val="single" w:sz="4" w:space="0" w:color="000000"/>
              <w:right w:val="single" w:sz="4" w:space="0" w:color="000000"/>
            </w:tcBorders>
            <w:shd w:val="clear" w:color="auto" w:fill="auto"/>
            <w:noWrap/>
            <w:vAlign w:val="center"/>
            <w:hideMark/>
          </w:tcPr>
          <w:p w14:paraId="4C3E389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w:t>
            </w:r>
          </w:p>
        </w:tc>
        <w:tc>
          <w:tcPr>
            <w:tcW w:w="343" w:type="pct"/>
            <w:tcBorders>
              <w:top w:val="nil"/>
              <w:left w:val="nil"/>
              <w:bottom w:val="single" w:sz="4" w:space="0" w:color="000000"/>
              <w:right w:val="single" w:sz="4" w:space="0" w:color="000000"/>
            </w:tcBorders>
            <w:shd w:val="clear" w:color="auto" w:fill="auto"/>
            <w:noWrap/>
            <w:vAlign w:val="center"/>
            <w:hideMark/>
          </w:tcPr>
          <w:p w14:paraId="0A0E8CB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25</w:t>
            </w:r>
          </w:p>
        </w:tc>
      </w:tr>
      <w:tr w:rsidR="002828DE" w:rsidRPr="002828DE" w14:paraId="76D1563E" w14:textId="77777777" w:rsidTr="002828DE">
        <w:trPr>
          <w:trHeight w:val="121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30FF7326"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lastRenderedPageBreak/>
              <w:t>Справочно: Число мест в дошкольных муниципальных образовательных организациях</w:t>
            </w:r>
          </w:p>
        </w:tc>
        <w:tc>
          <w:tcPr>
            <w:tcW w:w="599" w:type="pct"/>
            <w:tcBorders>
              <w:top w:val="nil"/>
              <w:left w:val="nil"/>
              <w:bottom w:val="single" w:sz="4" w:space="0" w:color="000000"/>
              <w:right w:val="single" w:sz="4" w:space="0" w:color="000000"/>
            </w:tcBorders>
            <w:shd w:val="clear" w:color="auto" w:fill="auto"/>
            <w:vAlign w:val="center"/>
            <w:hideMark/>
          </w:tcPr>
          <w:p w14:paraId="52F1508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0EABD93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11 750</w:t>
            </w:r>
          </w:p>
        </w:tc>
        <w:tc>
          <w:tcPr>
            <w:tcW w:w="330" w:type="pct"/>
            <w:tcBorders>
              <w:top w:val="nil"/>
              <w:left w:val="nil"/>
              <w:bottom w:val="single" w:sz="4" w:space="0" w:color="000000"/>
              <w:right w:val="single" w:sz="4" w:space="0" w:color="000000"/>
            </w:tcBorders>
            <w:shd w:val="clear" w:color="auto" w:fill="auto"/>
            <w:noWrap/>
            <w:vAlign w:val="center"/>
            <w:hideMark/>
          </w:tcPr>
          <w:p w14:paraId="71B9AC7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12 023</w:t>
            </w:r>
          </w:p>
        </w:tc>
        <w:tc>
          <w:tcPr>
            <w:tcW w:w="330" w:type="pct"/>
            <w:tcBorders>
              <w:top w:val="nil"/>
              <w:left w:val="nil"/>
              <w:bottom w:val="single" w:sz="4" w:space="0" w:color="000000"/>
              <w:right w:val="single" w:sz="4" w:space="0" w:color="000000"/>
            </w:tcBorders>
            <w:shd w:val="clear" w:color="auto" w:fill="auto"/>
            <w:noWrap/>
            <w:vAlign w:val="center"/>
            <w:hideMark/>
          </w:tcPr>
          <w:p w14:paraId="7B1AFB2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12 759</w:t>
            </w:r>
          </w:p>
        </w:tc>
        <w:tc>
          <w:tcPr>
            <w:tcW w:w="566" w:type="pct"/>
            <w:tcBorders>
              <w:top w:val="nil"/>
              <w:left w:val="nil"/>
              <w:bottom w:val="single" w:sz="4" w:space="0" w:color="000000"/>
              <w:right w:val="single" w:sz="4" w:space="0" w:color="000000"/>
            </w:tcBorders>
            <w:shd w:val="clear" w:color="auto" w:fill="auto"/>
            <w:noWrap/>
            <w:vAlign w:val="center"/>
            <w:hideMark/>
          </w:tcPr>
          <w:p w14:paraId="55219C12"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12 759</w:t>
            </w:r>
          </w:p>
        </w:tc>
        <w:tc>
          <w:tcPr>
            <w:tcW w:w="343" w:type="pct"/>
            <w:tcBorders>
              <w:top w:val="nil"/>
              <w:left w:val="nil"/>
              <w:bottom w:val="single" w:sz="4" w:space="0" w:color="000000"/>
              <w:right w:val="single" w:sz="4" w:space="0" w:color="000000"/>
            </w:tcBorders>
            <w:shd w:val="clear" w:color="auto" w:fill="auto"/>
            <w:noWrap/>
            <w:vAlign w:val="center"/>
            <w:hideMark/>
          </w:tcPr>
          <w:p w14:paraId="056D527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13 429</w:t>
            </w:r>
          </w:p>
        </w:tc>
        <w:tc>
          <w:tcPr>
            <w:tcW w:w="566" w:type="pct"/>
            <w:tcBorders>
              <w:top w:val="nil"/>
              <w:left w:val="nil"/>
              <w:bottom w:val="single" w:sz="4" w:space="0" w:color="000000"/>
              <w:right w:val="single" w:sz="4" w:space="0" w:color="000000"/>
            </w:tcBorders>
            <w:shd w:val="clear" w:color="auto" w:fill="auto"/>
            <w:noWrap/>
            <w:vAlign w:val="center"/>
            <w:hideMark/>
          </w:tcPr>
          <w:p w14:paraId="4E0105E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13 429</w:t>
            </w:r>
          </w:p>
        </w:tc>
        <w:tc>
          <w:tcPr>
            <w:tcW w:w="343" w:type="pct"/>
            <w:tcBorders>
              <w:top w:val="nil"/>
              <w:left w:val="nil"/>
              <w:bottom w:val="single" w:sz="4" w:space="0" w:color="000000"/>
              <w:right w:val="single" w:sz="4" w:space="0" w:color="000000"/>
            </w:tcBorders>
            <w:shd w:val="clear" w:color="auto" w:fill="auto"/>
            <w:noWrap/>
            <w:vAlign w:val="center"/>
            <w:hideMark/>
          </w:tcPr>
          <w:p w14:paraId="184C5F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14 119</w:t>
            </w:r>
          </w:p>
        </w:tc>
        <w:tc>
          <w:tcPr>
            <w:tcW w:w="566" w:type="pct"/>
            <w:tcBorders>
              <w:top w:val="nil"/>
              <w:left w:val="nil"/>
              <w:bottom w:val="single" w:sz="4" w:space="0" w:color="000000"/>
              <w:right w:val="single" w:sz="4" w:space="0" w:color="000000"/>
            </w:tcBorders>
            <w:shd w:val="clear" w:color="auto" w:fill="auto"/>
            <w:noWrap/>
            <w:vAlign w:val="center"/>
            <w:hideMark/>
          </w:tcPr>
          <w:p w14:paraId="450B240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14 119</w:t>
            </w:r>
          </w:p>
        </w:tc>
        <w:tc>
          <w:tcPr>
            <w:tcW w:w="343" w:type="pct"/>
            <w:tcBorders>
              <w:top w:val="nil"/>
              <w:left w:val="nil"/>
              <w:bottom w:val="single" w:sz="4" w:space="0" w:color="000000"/>
              <w:right w:val="single" w:sz="4" w:space="0" w:color="000000"/>
            </w:tcBorders>
            <w:shd w:val="clear" w:color="auto" w:fill="auto"/>
            <w:noWrap/>
            <w:vAlign w:val="center"/>
            <w:hideMark/>
          </w:tcPr>
          <w:p w14:paraId="5773214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14 629</w:t>
            </w:r>
          </w:p>
        </w:tc>
      </w:tr>
      <w:tr w:rsidR="002828DE" w:rsidRPr="002828DE" w14:paraId="2CE2E0B8" w14:textId="77777777" w:rsidTr="002828DE">
        <w:trPr>
          <w:trHeight w:val="33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7E68F78"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Общее образование:</w:t>
            </w:r>
          </w:p>
        </w:tc>
        <w:tc>
          <w:tcPr>
            <w:tcW w:w="599" w:type="pct"/>
            <w:tcBorders>
              <w:top w:val="nil"/>
              <w:left w:val="nil"/>
              <w:bottom w:val="single" w:sz="4" w:space="0" w:color="000000"/>
              <w:right w:val="single" w:sz="4" w:space="0" w:color="000000"/>
            </w:tcBorders>
            <w:shd w:val="clear" w:color="auto" w:fill="auto"/>
            <w:vAlign w:val="center"/>
            <w:hideMark/>
          </w:tcPr>
          <w:p w14:paraId="431ACDA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765152F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28E7D36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30" w:type="pct"/>
            <w:tcBorders>
              <w:top w:val="nil"/>
              <w:left w:val="nil"/>
              <w:bottom w:val="single" w:sz="4" w:space="0" w:color="000000"/>
              <w:right w:val="single" w:sz="4" w:space="0" w:color="000000"/>
            </w:tcBorders>
            <w:shd w:val="clear" w:color="auto" w:fill="auto"/>
            <w:noWrap/>
            <w:vAlign w:val="center"/>
            <w:hideMark/>
          </w:tcPr>
          <w:p w14:paraId="60A4CC0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2D345E0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D07BD1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3CEEA61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2A66FF8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566" w:type="pct"/>
            <w:tcBorders>
              <w:top w:val="nil"/>
              <w:left w:val="nil"/>
              <w:bottom w:val="single" w:sz="4" w:space="0" w:color="000000"/>
              <w:right w:val="single" w:sz="4" w:space="0" w:color="000000"/>
            </w:tcBorders>
            <w:shd w:val="clear" w:color="auto" w:fill="auto"/>
            <w:noWrap/>
            <w:vAlign w:val="center"/>
            <w:hideMark/>
          </w:tcPr>
          <w:p w14:paraId="4C6492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c>
          <w:tcPr>
            <w:tcW w:w="343" w:type="pct"/>
            <w:tcBorders>
              <w:top w:val="nil"/>
              <w:left w:val="nil"/>
              <w:bottom w:val="single" w:sz="4" w:space="0" w:color="000000"/>
              <w:right w:val="single" w:sz="4" w:space="0" w:color="000000"/>
            </w:tcBorders>
            <w:shd w:val="clear" w:color="auto" w:fill="auto"/>
            <w:noWrap/>
            <w:vAlign w:val="center"/>
            <w:hideMark/>
          </w:tcPr>
          <w:p w14:paraId="4967C44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 </w:t>
            </w:r>
          </w:p>
        </w:tc>
      </w:tr>
      <w:tr w:rsidR="002828DE" w:rsidRPr="002828DE" w14:paraId="6767DA30" w14:textId="77777777" w:rsidTr="002828DE">
        <w:trPr>
          <w:trHeight w:val="10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6D3BA6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Количество общеобразовательных муниципальных организаций</w:t>
            </w:r>
          </w:p>
        </w:tc>
        <w:tc>
          <w:tcPr>
            <w:tcW w:w="599" w:type="pct"/>
            <w:tcBorders>
              <w:top w:val="nil"/>
              <w:left w:val="nil"/>
              <w:bottom w:val="single" w:sz="4" w:space="0" w:color="000000"/>
              <w:right w:val="single" w:sz="4" w:space="0" w:color="000000"/>
            </w:tcBorders>
            <w:shd w:val="clear" w:color="auto" w:fill="auto"/>
            <w:vAlign w:val="center"/>
            <w:hideMark/>
          </w:tcPr>
          <w:p w14:paraId="53A2C6C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26B187F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33</w:t>
            </w:r>
          </w:p>
        </w:tc>
        <w:tc>
          <w:tcPr>
            <w:tcW w:w="330" w:type="pct"/>
            <w:tcBorders>
              <w:top w:val="nil"/>
              <w:left w:val="nil"/>
              <w:bottom w:val="single" w:sz="4" w:space="0" w:color="000000"/>
              <w:right w:val="single" w:sz="4" w:space="0" w:color="000000"/>
            </w:tcBorders>
            <w:shd w:val="clear" w:color="auto" w:fill="auto"/>
            <w:noWrap/>
            <w:vAlign w:val="center"/>
            <w:hideMark/>
          </w:tcPr>
          <w:p w14:paraId="03B9818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29</w:t>
            </w:r>
          </w:p>
        </w:tc>
        <w:tc>
          <w:tcPr>
            <w:tcW w:w="330" w:type="pct"/>
            <w:tcBorders>
              <w:top w:val="nil"/>
              <w:left w:val="nil"/>
              <w:bottom w:val="single" w:sz="4" w:space="0" w:color="000000"/>
              <w:right w:val="single" w:sz="4" w:space="0" w:color="000000"/>
            </w:tcBorders>
            <w:shd w:val="clear" w:color="auto" w:fill="auto"/>
            <w:noWrap/>
            <w:vAlign w:val="center"/>
            <w:hideMark/>
          </w:tcPr>
          <w:p w14:paraId="7EAB8C8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26</w:t>
            </w:r>
          </w:p>
        </w:tc>
        <w:tc>
          <w:tcPr>
            <w:tcW w:w="566" w:type="pct"/>
            <w:tcBorders>
              <w:top w:val="nil"/>
              <w:left w:val="nil"/>
              <w:bottom w:val="single" w:sz="4" w:space="0" w:color="000000"/>
              <w:right w:val="single" w:sz="4" w:space="0" w:color="000000"/>
            </w:tcBorders>
            <w:shd w:val="clear" w:color="auto" w:fill="auto"/>
            <w:noWrap/>
            <w:vAlign w:val="center"/>
            <w:hideMark/>
          </w:tcPr>
          <w:p w14:paraId="163B31D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28</w:t>
            </w:r>
          </w:p>
        </w:tc>
        <w:tc>
          <w:tcPr>
            <w:tcW w:w="343" w:type="pct"/>
            <w:tcBorders>
              <w:top w:val="nil"/>
              <w:left w:val="nil"/>
              <w:bottom w:val="single" w:sz="4" w:space="0" w:color="000000"/>
              <w:right w:val="single" w:sz="4" w:space="0" w:color="000000"/>
            </w:tcBorders>
            <w:shd w:val="clear" w:color="auto" w:fill="auto"/>
            <w:noWrap/>
            <w:vAlign w:val="center"/>
            <w:hideMark/>
          </w:tcPr>
          <w:p w14:paraId="77F40FCB"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28</w:t>
            </w:r>
          </w:p>
        </w:tc>
        <w:tc>
          <w:tcPr>
            <w:tcW w:w="566" w:type="pct"/>
            <w:tcBorders>
              <w:top w:val="nil"/>
              <w:left w:val="nil"/>
              <w:bottom w:val="single" w:sz="4" w:space="0" w:color="000000"/>
              <w:right w:val="single" w:sz="4" w:space="0" w:color="000000"/>
            </w:tcBorders>
            <w:shd w:val="clear" w:color="auto" w:fill="auto"/>
            <w:noWrap/>
            <w:vAlign w:val="center"/>
            <w:hideMark/>
          </w:tcPr>
          <w:p w14:paraId="690EE7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32</w:t>
            </w:r>
          </w:p>
        </w:tc>
        <w:tc>
          <w:tcPr>
            <w:tcW w:w="343" w:type="pct"/>
            <w:tcBorders>
              <w:top w:val="nil"/>
              <w:left w:val="nil"/>
              <w:bottom w:val="single" w:sz="4" w:space="0" w:color="000000"/>
              <w:right w:val="single" w:sz="4" w:space="0" w:color="000000"/>
            </w:tcBorders>
            <w:shd w:val="clear" w:color="auto" w:fill="auto"/>
            <w:noWrap/>
            <w:vAlign w:val="center"/>
            <w:hideMark/>
          </w:tcPr>
          <w:p w14:paraId="7BCAF3B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32</w:t>
            </w:r>
          </w:p>
        </w:tc>
        <w:tc>
          <w:tcPr>
            <w:tcW w:w="566" w:type="pct"/>
            <w:tcBorders>
              <w:top w:val="nil"/>
              <w:left w:val="nil"/>
              <w:bottom w:val="single" w:sz="4" w:space="0" w:color="000000"/>
              <w:right w:val="single" w:sz="4" w:space="0" w:color="000000"/>
            </w:tcBorders>
            <w:shd w:val="clear" w:color="auto" w:fill="auto"/>
            <w:noWrap/>
            <w:vAlign w:val="center"/>
            <w:hideMark/>
          </w:tcPr>
          <w:p w14:paraId="33F5AA4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33</w:t>
            </w:r>
          </w:p>
        </w:tc>
        <w:tc>
          <w:tcPr>
            <w:tcW w:w="343" w:type="pct"/>
            <w:tcBorders>
              <w:top w:val="nil"/>
              <w:left w:val="nil"/>
              <w:bottom w:val="single" w:sz="4" w:space="0" w:color="000000"/>
              <w:right w:val="single" w:sz="4" w:space="0" w:color="000000"/>
            </w:tcBorders>
            <w:shd w:val="clear" w:color="auto" w:fill="auto"/>
            <w:noWrap/>
            <w:vAlign w:val="center"/>
            <w:hideMark/>
          </w:tcPr>
          <w:p w14:paraId="729208C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33</w:t>
            </w:r>
          </w:p>
        </w:tc>
      </w:tr>
      <w:tr w:rsidR="002828DE" w:rsidRPr="002828DE" w14:paraId="0534D04C" w14:textId="77777777" w:rsidTr="00D356E1">
        <w:trPr>
          <w:trHeight w:val="90"/>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162A5542"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Число мест в муниципальных общеобразовательных организациях</w:t>
            </w:r>
          </w:p>
        </w:tc>
        <w:tc>
          <w:tcPr>
            <w:tcW w:w="599" w:type="pct"/>
            <w:tcBorders>
              <w:top w:val="nil"/>
              <w:left w:val="nil"/>
              <w:bottom w:val="single" w:sz="4" w:space="0" w:color="000000"/>
              <w:right w:val="single" w:sz="4" w:space="0" w:color="000000"/>
            </w:tcBorders>
            <w:shd w:val="clear" w:color="auto" w:fill="auto"/>
            <w:vAlign w:val="center"/>
            <w:hideMark/>
          </w:tcPr>
          <w:p w14:paraId="71157514"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единица</w:t>
            </w:r>
          </w:p>
        </w:tc>
        <w:tc>
          <w:tcPr>
            <w:tcW w:w="330" w:type="pct"/>
            <w:tcBorders>
              <w:top w:val="nil"/>
              <w:left w:val="nil"/>
              <w:bottom w:val="single" w:sz="4" w:space="0" w:color="000000"/>
              <w:right w:val="single" w:sz="4" w:space="0" w:color="000000"/>
            </w:tcBorders>
            <w:shd w:val="clear" w:color="auto" w:fill="auto"/>
            <w:noWrap/>
            <w:vAlign w:val="center"/>
            <w:hideMark/>
          </w:tcPr>
          <w:p w14:paraId="5F3971A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26 956</w:t>
            </w:r>
          </w:p>
        </w:tc>
        <w:tc>
          <w:tcPr>
            <w:tcW w:w="330" w:type="pct"/>
            <w:tcBorders>
              <w:top w:val="nil"/>
              <w:left w:val="nil"/>
              <w:bottom w:val="single" w:sz="4" w:space="0" w:color="000000"/>
              <w:right w:val="single" w:sz="4" w:space="0" w:color="000000"/>
            </w:tcBorders>
            <w:shd w:val="clear" w:color="auto" w:fill="auto"/>
            <w:noWrap/>
            <w:vAlign w:val="center"/>
            <w:hideMark/>
          </w:tcPr>
          <w:p w14:paraId="39C926F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27 556</w:t>
            </w:r>
          </w:p>
        </w:tc>
        <w:tc>
          <w:tcPr>
            <w:tcW w:w="330" w:type="pct"/>
            <w:tcBorders>
              <w:top w:val="nil"/>
              <w:left w:val="nil"/>
              <w:bottom w:val="single" w:sz="4" w:space="0" w:color="000000"/>
              <w:right w:val="single" w:sz="4" w:space="0" w:color="000000"/>
            </w:tcBorders>
            <w:shd w:val="clear" w:color="auto" w:fill="auto"/>
            <w:noWrap/>
            <w:vAlign w:val="center"/>
            <w:hideMark/>
          </w:tcPr>
          <w:p w14:paraId="74E7FC9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28 756</w:t>
            </w:r>
          </w:p>
        </w:tc>
        <w:tc>
          <w:tcPr>
            <w:tcW w:w="566" w:type="pct"/>
            <w:tcBorders>
              <w:top w:val="nil"/>
              <w:left w:val="nil"/>
              <w:bottom w:val="single" w:sz="4" w:space="0" w:color="000000"/>
              <w:right w:val="single" w:sz="4" w:space="0" w:color="000000"/>
            </w:tcBorders>
            <w:shd w:val="clear" w:color="auto" w:fill="auto"/>
            <w:noWrap/>
            <w:vAlign w:val="center"/>
            <w:hideMark/>
          </w:tcPr>
          <w:p w14:paraId="02D2DFB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31 156</w:t>
            </w:r>
          </w:p>
        </w:tc>
        <w:tc>
          <w:tcPr>
            <w:tcW w:w="343" w:type="pct"/>
            <w:tcBorders>
              <w:top w:val="nil"/>
              <w:left w:val="nil"/>
              <w:bottom w:val="single" w:sz="4" w:space="0" w:color="000000"/>
              <w:right w:val="single" w:sz="4" w:space="0" w:color="000000"/>
            </w:tcBorders>
            <w:shd w:val="clear" w:color="auto" w:fill="auto"/>
            <w:noWrap/>
            <w:vAlign w:val="center"/>
            <w:hideMark/>
          </w:tcPr>
          <w:p w14:paraId="6EDC35E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31 256</w:t>
            </w:r>
          </w:p>
        </w:tc>
        <w:tc>
          <w:tcPr>
            <w:tcW w:w="566" w:type="pct"/>
            <w:tcBorders>
              <w:top w:val="nil"/>
              <w:left w:val="nil"/>
              <w:bottom w:val="single" w:sz="4" w:space="0" w:color="000000"/>
              <w:right w:val="single" w:sz="4" w:space="0" w:color="000000"/>
            </w:tcBorders>
            <w:shd w:val="clear" w:color="auto" w:fill="auto"/>
            <w:noWrap/>
            <w:vAlign w:val="center"/>
            <w:hideMark/>
          </w:tcPr>
          <w:p w14:paraId="110BFBDE"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35 816</w:t>
            </w:r>
          </w:p>
        </w:tc>
        <w:tc>
          <w:tcPr>
            <w:tcW w:w="343" w:type="pct"/>
            <w:tcBorders>
              <w:top w:val="nil"/>
              <w:left w:val="nil"/>
              <w:bottom w:val="single" w:sz="4" w:space="0" w:color="000000"/>
              <w:right w:val="single" w:sz="4" w:space="0" w:color="000000"/>
            </w:tcBorders>
            <w:shd w:val="clear" w:color="auto" w:fill="auto"/>
            <w:noWrap/>
            <w:vAlign w:val="center"/>
            <w:hideMark/>
          </w:tcPr>
          <w:p w14:paraId="13CA39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35 916</w:t>
            </w:r>
          </w:p>
        </w:tc>
        <w:tc>
          <w:tcPr>
            <w:tcW w:w="566" w:type="pct"/>
            <w:tcBorders>
              <w:top w:val="nil"/>
              <w:left w:val="nil"/>
              <w:bottom w:val="single" w:sz="4" w:space="0" w:color="000000"/>
              <w:right w:val="single" w:sz="4" w:space="0" w:color="000000"/>
            </w:tcBorders>
            <w:shd w:val="clear" w:color="auto" w:fill="auto"/>
            <w:noWrap/>
            <w:vAlign w:val="center"/>
            <w:hideMark/>
          </w:tcPr>
          <w:p w14:paraId="50036900"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36 416</w:t>
            </w:r>
          </w:p>
        </w:tc>
        <w:tc>
          <w:tcPr>
            <w:tcW w:w="343" w:type="pct"/>
            <w:tcBorders>
              <w:top w:val="nil"/>
              <w:left w:val="nil"/>
              <w:bottom w:val="single" w:sz="4" w:space="0" w:color="000000"/>
              <w:right w:val="single" w:sz="4" w:space="0" w:color="000000"/>
            </w:tcBorders>
            <w:shd w:val="clear" w:color="auto" w:fill="auto"/>
            <w:noWrap/>
            <w:vAlign w:val="center"/>
            <w:hideMark/>
          </w:tcPr>
          <w:p w14:paraId="2DDFFE8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36 516</w:t>
            </w:r>
          </w:p>
        </w:tc>
      </w:tr>
      <w:tr w:rsidR="002828DE" w:rsidRPr="002828DE" w14:paraId="2C8E8E9D" w14:textId="77777777" w:rsidTr="002828DE">
        <w:trPr>
          <w:trHeight w:val="145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5627B71E"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Доля обучающихся в государственных (муниципальных) общеобразовательных организациях, занимающихся во вторую смену</w:t>
            </w:r>
          </w:p>
        </w:tc>
        <w:tc>
          <w:tcPr>
            <w:tcW w:w="599" w:type="pct"/>
            <w:tcBorders>
              <w:top w:val="nil"/>
              <w:left w:val="nil"/>
              <w:bottom w:val="single" w:sz="4" w:space="0" w:color="000000"/>
              <w:right w:val="single" w:sz="4" w:space="0" w:color="000000"/>
            </w:tcBorders>
            <w:shd w:val="clear" w:color="auto" w:fill="auto"/>
            <w:vAlign w:val="center"/>
            <w:hideMark/>
          </w:tcPr>
          <w:p w14:paraId="4CA8ECF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процент</w:t>
            </w:r>
          </w:p>
        </w:tc>
        <w:tc>
          <w:tcPr>
            <w:tcW w:w="330" w:type="pct"/>
            <w:tcBorders>
              <w:top w:val="nil"/>
              <w:left w:val="nil"/>
              <w:bottom w:val="single" w:sz="4" w:space="0" w:color="000000"/>
              <w:right w:val="single" w:sz="4" w:space="0" w:color="000000"/>
            </w:tcBorders>
            <w:shd w:val="clear" w:color="auto" w:fill="auto"/>
            <w:noWrap/>
            <w:vAlign w:val="center"/>
            <w:hideMark/>
          </w:tcPr>
          <w:p w14:paraId="07987FC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w:t>
            </w:r>
          </w:p>
        </w:tc>
        <w:tc>
          <w:tcPr>
            <w:tcW w:w="330" w:type="pct"/>
            <w:tcBorders>
              <w:top w:val="nil"/>
              <w:left w:val="nil"/>
              <w:bottom w:val="single" w:sz="4" w:space="0" w:color="000000"/>
              <w:right w:val="single" w:sz="4" w:space="0" w:color="000000"/>
            </w:tcBorders>
            <w:shd w:val="clear" w:color="auto" w:fill="auto"/>
            <w:noWrap/>
            <w:vAlign w:val="center"/>
            <w:hideMark/>
          </w:tcPr>
          <w:p w14:paraId="0069BA6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6,4</w:t>
            </w:r>
          </w:p>
        </w:tc>
        <w:tc>
          <w:tcPr>
            <w:tcW w:w="330" w:type="pct"/>
            <w:tcBorders>
              <w:top w:val="nil"/>
              <w:left w:val="nil"/>
              <w:bottom w:val="single" w:sz="4" w:space="0" w:color="000000"/>
              <w:right w:val="single" w:sz="4" w:space="0" w:color="000000"/>
            </w:tcBorders>
            <w:shd w:val="clear" w:color="auto" w:fill="auto"/>
            <w:noWrap/>
            <w:vAlign w:val="center"/>
            <w:hideMark/>
          </w:tcPr>
          <w:p w14:paraId="73219A9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9,9</w:t>
            </w:r>
          </w:p>
        </w:tc>
        <w:tc>
          <w:tcPr>
            <w:tcW w:w="566" w:type="pct"/>
            <w:tcBorders>
              <w:top w:val="nil"/>
              <w:left w:val="nil"/>
              <w:bottom w:val="single" w:sz="4" w:space="0" w:color="000000"/>
              <w:right w:val="single" w:sz="4" w:space="0" w:color="000000"/>
            </w:tcBorders>
            <w:shd w:val="clear" w:color="auto" w:fill="auto"/>
            <w:noWrap/>
            <w:vAlign w:val="center"/>
            <w:hideMark/>
          </w:tcPr>
          <w:p w14:paraId="6B35BA5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5,0</w:t>
            </w:r>
          </w:p>
        </w:tc>
        <w:tc>
          <w:tcPr>
            <w:tcW w:w="343" w:type="pct"/>
            <w:tcBorders>
              <w:top w:val="nil"/>
              <w:left w:val="nil"/>
              <w:bottom w:val="single" w:sz="4" w:space="0" w:color="000000"/>
              <w:right w:val="single" w:sz="4" w:space="0" w:color="000000"/>
            </w:tcBorders>
            <w:shd w:val="clear" w:color="auto" w:fill="auto"/>
            <w:noWrap/>
            <w:vAlign w:val="center"/>
            <w:hideMark/>
          </w:tcPr>
          <w:p w14:paraId="073AE8D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5,0</w:t>
            </w:r>
          </w:p>
        </w:tc>
        <w:tc>
          <w:tcPr>
            <w:tcW w:w="566" w:type="pct"/>
            <w:tcBorders>
              <w:top w:val="nil"/>
              <w:left w:val="nil"/>
              <w:bottom w:val="single" w:sz="4" w:space="0" w:color="000000"/>
              <w:right w:val="single" w:sz="4" w:space="0" w:color="000000"/>
            </w:tcBorders>
            <w:shd w:val="clear" w:color="auto" w:fill="auto"/>
            <w:noWrap/>
            <w:vAlign w:val="center"/>
            <w:hideMark/>
          </w:tcPr>
          <w:p w14:paraId="7A0320F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1,9</w:t>
            </w:r>
          </w:p>
        </w:tc>
        <w:tc>
          <w:tcPr>
            <w:tcW w:w="343" w:type="pct"/>
            <w:tcBorders>
              <w:top w:val="nil"/>
              <w:left w:val="nil"/>
              <w:bottom w:val="single" w:sz="4" w:space="0" w:color="000000"/>
              <w:right w:val="single" w:sz="4" w:space="0" w:color="000000"/>
            </w:tcBorders>
            <w:shd w:val="clear" w:color="auto" w:fill="auto"/>
            <w:noWrap/>
            <w:vAlign w:val="center"/>
            <w:hideMark/>
          </w:tcPr>
          <w:p w14:paraId="6515CCD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10617921"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1,2</w:t>
            </w:r>
          </w:p>
        </w:tc>
        <w:tc>
          <w:tcPr>
            <w:tcW w:w="343" w:type="pct"/>
            <w:tcBorders>
              <w:top w:val="nil"/>
              <w:left w:val="nil"/>
              <w:bottom w:val="single" w:sz="4" w:space="0" w:color="000000"/>
              <w:right w:val="single" w:sz="4" w:space="0" w:color="000000"/>
            </w:tcBorders>
            <w:shd w:val="clear" w:color="auto" w:fill="auto"/>
            <w:noWrap/>
            <w:vAlign w:val="center"/>
            <w:hideMark/>
          </w:tcPr>
          <w:p w14:paraId="0670B2F8"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r>
      <w:tr w:rsidR="002828DE" w:rsidRPr="002828DE" w14:paraId="13D0A0C1" w14:textId="77777777" w:rsidTr="002828DE">
        <w:trPr>
          <w:trHeight w:val="166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7401F18D"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Численность обучающихся в государственных (муниципальных) общеобразовательных организациях, занимающихся во вторую смену</w:t>
            </w:r>
          </w:p>
        </w:tc>
        <w:tc>
          <w:tcPr>
            <w:tcW w:w="599" w:type="pct"/>
            <w:tcBorders>
              <w:top w:val="nil"/>
              <w:left w:val="nil"/>
              <w:bottom w:val="single" w:sz="4" w:space="0" w:color="000000"/>
              <w:right w:val="single" w:sz="4" w:space="0" w:color="000000"/>
            </w:tcBorders>
            <w:shd w:val="clear" w:color="auto" w:fill="auto"/>
            <w:vAlign w:val="center"/>
            <w:hideMark/>
          </w:tcPr>
          <w:p w14:paraId="099CAA3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5A3B649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1 200</w:t>
            </w:r>
          </w:p>
        </w:tc>
        <w:tc>
          <w:tcPr>
            <w:tcW w:w="330" w:type="pct"/>
            <w:tcBorders>
              <w:top w:val="nil"/>
              <w:left w:val="nil"/>
              <w:bottom w:val="single" w:sz="4" w:space="0" w:color="000000"/>
              <w:right w:val="single" w:sz="4" w:space="0" w:color="000000"/>
            </w:tcBorders>
            <w:shd w:val="clear" w:color="auto" w:fill="auto"/>
            <w:noWrap/>
            <w:vAlign w:val="center"/>
            <w:hideMark/>
          </w:tcPr>
          <w:p w14:paraId="338EAF7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2 400</w:t>
            </w:r>
          </w:p>
        </w:tc>
        <w:tc>
          <w:tcPr>
            <w:tcW w:w="330" w:type="pct"/>
            <w:tcBorders>
              <w:top w:val="nil"/>
              <w:left w:val="nil"/>
              <w:bottom w:val="single" w:sz="4" w:space="0" w:color="000000"/>
              <w:right w:val="single" w:sz="4" w:space="0" w:color="000000"/>
            </w:tcBorders>
            <w:shd w:val="clear" w:color="auto" w:fill="auto"/>
            <w:noWrap/>
            <w:vAlign w:val="center"/>
            <w:hideMark/>
          </w:tcPr>
          <w:p w14:paraId="03EDAA45"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3 800</w:t>
            </w:r>
          </w:p>
        </w:tc>
        <w:tc>
          <w:tcPr>
            <w:tcW w:w="566" w:type="pct"/>
            <w:tcBorders>
              <w:top w:val="nil"/>
              <w:left w:val="nil"/>
              <w:bottom w:val="single" w:sz="4" w:space="0" w:color="000000"/>
              <w:right w:val="single" w:sz="4" w:space="0" w:color="000000"/>
            </w:tcBorders>
            <w:shd w:val="clear" w:color="auto" w:fill="auto"/>
            <w:noWrap/>
            <w:vAlign w:val="center"/>
            <w:hideMark/>
          </w:tcPr>
          <w:p w14:paraId="4FA9C4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2 000</w:t>
            </w:r>
          </w:p>
        </w:tc>
        <w:tc>
          <w:tcPr>
            <w:tcW w:w="343" w:type="pct"/>
            <w:tcBorders>
              <w:top w:val="nil"/>
              <w:left w:val="nil"/>
              <w:bottom w:val="single" w:sz="4" w:space="0" w:color="000000"/>
              <w:right w:val="single" w:sz="4" w:space="0" w:color="000000"/>
            </w:tcBorders>
            <w:shd w:val="clear" w:color="auto" w:fill="auto"/>
            <w:noWrap/>
            <w:vAlign w:val="center"/>
            <w:hideMark/>
          </w:tcPr>
          <w:p w14:paraId="3ED9B08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2 000</w:t>
            </w:r>
          </w:p>
        </w:tc>
        <w:tc>
          <w:tcPr>
            <w:tcW w:w="566" w:type="pct"/>
            <w:tcBorders>
              <w:top w:val="nil"/>
              <w:left w:val="nil"/>
              <w:bottom w:val="single" w:sz="4" w:space="0" w:color="000000"/>
              <w:right w:val="single" w:sz="4" w:space="0" w:color="000000"/>
            </w:tcBorders>
            <w:shd w:val="clear" w:color="auto" w:fill="auto"/>
            <w:noWrap/>
            <w:vAlign w:val="center"/>
            <w:hideMark/>
          </w:tcPr>
          <w:p w14:paraId="4055DB26"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800</w:t>
            </w:r>
          </w:p>
        </w:tc>
        <w:tc>
          <w:tcPr>
            <w:tcW w:w="343" w:type="pct"/>
            <w:tcBorders>
              <w:top w:val="nil"/>
              <w:left w:val="nil"/>
              <w:bottom w:val="single" w:sz="4" w:space="0" w:color="000000"/>
              <w:right w:val="single" w:sz="4" w:space="0" w:color="000000"/>
            </w:tcBorders>
            <w:shd w:val="clear" w:color="auto" w:fill="auto"/>
            <w:noWrap/>
            <w:vAlign w:val="center"/>
            <w:hideMark/>
          </w:tcPr>
          <w:p w14:paraId="38C50BCF"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c>
          <w:tcPr>
            <w:tcW w:w="566" w:type="pct"/>
            <w:tcBorders>
              <w:top w:val="nil"/>
              <w:left w:val="nil"/>
              <w:bottom w:val="single" w:sz="4" w:space="0" w:color="000000"/>
              <w:right w:val="single" w:sz="4" w:space="0" w:color="000000"/>
            </w:tcBorders>
            <w:shd w:val="clear" w:color="auto" w:fill="auto"/>
            <w:noWrap/>
            <w:vAlign w:val="center"/>
            <w:hideMark/>
          </w:tcPr>
          <w:p w14:paraId="7A62D737"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500</w:t>
            </w:r>
          </w:p>
        </w:tc>
        <w:tc>
          <w:tcPr>
            <w:tcW w:w="343" w:type="pct"/>
            <w:tcBorders>
              <w:top w:val="nil"/>
              <w:left w:val="nil"/>
              <w:bottom w:val="single" w:sz="4" w:space="0" w:color="000000"/>
              <w:right w:val="single" w:sz="4" w:space="0" w:color="000000"/>
            </w:tcBorders>
            <w:shd w:val="clear" w:color="auto" w:fill="auto"/>
            <w:noWrap/>
            <w:vAlign w:val="center"/>
            <w:hideMark/>
          </w:tcPr>
          <w:p w14:paraId="3CE7631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w:t>
            </w:r>
          </w:p>
        </w:tc>
      </w:tr>
      <w:tr w:rsidR="002828DE" w:rsidRPr="002828DE" w14:paraId="76DD8AA7" w14:textId="77777777" w:rsidTr="002828DE">
        <w:trPr>
          <w:trHeight w:val="1605"/>
        </w:trPr>
        <w:tc>
          <w:tcPr>
            <w:tcW w:w="685" w:type="pct"/>
            <w:tcBorders>
              <w:top w:val="nil"/>
              <w:left w:val="single" w:sz="4" w:space="0" w:color="000000"/>
              <w:bottom w:val="single" w:sz="4" w:space="0" w:color="000000"/>
              <w:right w:val="single" w:sz="4" w:space="0" w:color="000000"/>
            </w:tcBorders>
            <w:shd w:val="clear" w:color="auto" w:fill="auto"/>
            <w:vAlign w:val="center"/>
            <w:hideMark/>
          </w:tcPr>
          <w:p w14:paraId="45B3BF37" w14:textId="77777777" w:rsidR="002828DE" w:rsidRPr="002828DE" w:rsidRDefault="002828DE" w:rsidP="00923318">
            <w:pPr>
              <w:spacing w:after="0" w:line="240" w:lineRule="auto"/>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Справочно: Общее число обучающихся в государственных (муниципальных) общеобразовательных организациях</w:t>
            </w:r>
          </w:p>
        </w:tc>
        <w:tc>
          <w:tcPr>
            <w:tcW w:w="599" w:type="pct"/>
            <w:tcBorders>
              <w:top w:val="nil"/>
              <w:left w:val="nil"/>
              <w:bottom w:val="single" w:sz="4" w:space="0" w:color="000000"/>
              <w:right w:val="single" w:sz="4" w:space="0" w:color="000000"/>
            </w:tcBorders>
            <w:shd w:val="clear" w:color="auto" w:fill="auto"/>
            <w:vAlign w:val="center"/>
            <w:hideMark/>
          </w:tcPr>
          <w:p w14:paraId="1BBB762D"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человек</w:t>
            </w:r>
          </w:p>
        </w:tc>
        <w:tc>
          <w:tcPr>
            <w:tcW w:w="330" w:type="pct"/>
            <w:tcBorders>
              <w:top w:val="nil"/>
              <w:left w:val="nil"/>
              <w:bottom w:val="single" w:sz="4" w:space="0" w:color="000000"/>
              <w:right w:val="single" w:sz="4" w:space="0" w:color="000000"/>
            </w:tcBorders>
            <w:shd w:val="clear" w:color="auto" w:fill="auto"/>
            <w:noWrap/>
            <w:vAlign w:val="center"/>
            <w:hideMark/>
          </w:tcPr>
          <w:p w14:paraId="01B163F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34 800</w:t>
            </w:r>
          </w:p>
        </w:tc>
        <w:tc>
          <w:tcPr>
            <w:tcW w:w="330" w:type="pct"/>
            <w:tcBorders>
              <w:top w:val="nil"/>
              <w:left w:val="nil"/>
              <w:bottom w:val="single" w:sz="4" w:space="0" w:color="000000"/>
              <w:right w:val="single" w:sz="4" w:space="0" w:color="000000"/>
            </w:tcBorders>
            <w:shd w:val="clear" w:color="auto" w:fill="auto"/>
            <w:noWrap/>
            <w:vAlign w:val="center"/>
            <w:hideMark/>
          </w:tcPr>
          <w:p w14:paraId="0D55608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37 500</w:t>
            </w:r>
          </w:p>
        </w:tc>
        <w:tc>
          <w:tcPr>
            <w:tcW w:w="330" w:type="pct"/>
            <w:tcBorders>
              <w:top w:val="nil"/>
              <w:left w:val="nil"/>
              <w:bottom w:val="single" w:sz="4" w:space="0" w:color="000000"/>
              <w:right w:val="single" w:sz="4" w:space="0" w:color="000000"/>
            </w:tcBorders>
            <w:shd w:val="clear" w:color="auto" w:fill="auto"/>
            <w:noWrap/>
            <w:vAlign w:val="center"/>
            <w:hideMark/>
          </w:tcPr>
          <w:p w14:paraId="1F65452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38 500</w:t>
            </w:r>
          </w:p>
        </w:tc>
        <w:tc>
          <w:tcPr>
            <w:tcW w:w="566" w:type="pct"/>
            <w:tcBorders>
              <w:top w:val="nil"/>
              <w:left w:val="nil"/>
              <w:bottom w:val="single" w:sz="4" w:space="0" w:color="000000"/>
              <w:right w:val="single" w:sz="4" w:space="0" w:color="000000"/>
            </w:tcBorders>
            <w:shd w:val="clear" w:color="auto" w:fill="auto"/>
            <w:noWrap/>
            <w:vAlign w:val="center"/>
            <w:hideMark/>
          </w:tcPr>
          <w:p w14:paraId="0B1A0043"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40 000</w:t>
            </w:r>
          </w:p>
        </w:tc>
        <w:tc>
          <w:tcPr>
            <w:tcW w:w="343" w:type="pct"/>
            <w:tcBorders>
              <w:top w:val="nil"/>
              <w:left w:val="nil"/>
              <w:bottom w:val="single" w:sz="4" w:space="0" w:color="000000"/>
              <w:right w:val="single" w:sz="4" w:space="0" w:color="000000"/>
            </w:tcBorders>
            <w:shd w:val="clear" w:color="auto" w:fill="auto"/>
            <w:noWrap/>
            <w:vAlign w:val="center"/>
            <w:hideMark/>
          </w:tcPr>
          <w:p w14:paraId="7F88C98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40 000</w:t>
            </w:r>
          </w:p>
        </w:tc>
        <w:tc>
          <w:tcPr>
            <w:tcW w:w="566" w:type="pct"/>
            <w:tcBorders>
              <w:top w:val="nil"/>
              <w:left w:val="nil"/>
              <w:bottom w:val="single" w:sz="4" w:space="0" w:color="000000"/>
              <w:right w:val="single" w:sz="4" w:space="0" w:color="000000"/>
            </w:tcBorders>
            <w:shd w:val="clear" w:color="auto" w:fill="auto"/>
            <w:noWrap/>
            <w:vAlign w:val="center"/>
            <w:hideMark/>
          </w:tcPr>
          <w:p w14:paraId="3DA8A85C"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42 000</w:t>
            </w:r>
          </w:p>
        </w:tc>
        <w:tc>
          <w:tcPr>
            <w:tcW w:w="343" w:type="pct"/>
            <w:tcBorders>
              <w:top w:val="nil"/>
              <w:left w:val="nil"/>
              <w:bottom w:val="single" w:sz="4" w:space="0" w:color="000000"/>
              <w:right w:val="single" w:sz="4" w:space="0" w:color="000000"/>
            </w:tcBorders>
            <w:shd w:val="clear" w:color="auto" w:fill="auto"/>
            <w:noWrap/>
            <w:vAlign w:val="center"/>
            <w:hideMark/>
          </w:tcPr>
          <w:p w14:paraId="0A4F9EFA"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42 000</w:t>
            </w:r>
          </w:p>
        </w:tc>
        <w:tc>
          <w:tcPr>
            <w:tcW w:w="566" w:type="pct"/>
            <w:tcBorders>
              <w:top w:val="nil"/>
              <w:left w:val="nil"/>
              <w:bottom w:val="single" w:sz="4" w:space="0" w:color="000000"/>
              <w:right w:val="single" w:sz="4" w:space="0" w:color="000000"/>
            </w:tcBorders>
            <w:shd w:val="clear" w:color="auto" w:fill="auto"/>
            <w:noWrap/>
            <w:vAlign w:val="center"/>
            <w:hideMark/>
          </w:tcPr>
          <w:p w14:paraId="2B92903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42 500</w:t>
            </w:r>
          </w:p>
        </w:tc>
        <w:tc>
          <w:tcPr>
            <w:tcW w:w="343" w:type="pct"/>
            <w:tcBorders>
              <w:top w:val="nil"/>
              <w:left w:val="nil"/>
              <w:bottom w:val="single" w:sz="4" w:space="0" w:color="000000"/>
              <w:right w:val="single" w:sz="4" w:space="0" w:color="000000"/>
            </w:tcBorders>
            <w:shd w:val="clear" w:color="auto" w:fill="auto"/>
            <w:noWrap/>
            <w:vAlign w:val="center"/>
            <w:hideMark/>
          </w:tcPr>
          <w:p w14:paraId="30B3A569" w14:textId="77777777" w:rsidR="002828DE" w:rsidRPr="002828DE" w:rsidRDefault="002828DE" w:rsidP="00923318">
            <w:pPr>
              <w:spacing w:after="0" w:line="240" w:lineRule="auto"/>
              <w:jc w:val="center"/>
              <w:rPr>
                <w:rFonts w:ascii="Times New Roman" w:eastAsia="Times New Roman" w:hAnsi="Times New Roman" w:cs="Times New Roman"/>
                <w:sz w:val="20"/>
                <w:szCs w:val="20"/>
                <w:lang w:eastAsia="ru-RU"/>
              </w:rPr>
            </w:pPr>
            <w:r w:rsidRPr="002828DE">
              <w:rPr>
                <w:rFonts w:ascii="Times New Roman" w:eastAsia="Times New Roman" w:hAnsi="Times New Roman" w:cs="Times New Roman"/>
                <w:sz w:val="20"/>
                <w:szCs w:val="20"/>
                <w:lang w:eastAsia="ru-RU"/>
              </w:rPr>
              <w:t>42 500</w:t>
            </w:r>
          </w:p>
        </w:tc>
      </w:tr>
    </w:tbl>
    <w:p w14:paraId="215C8C6A" w14:textId="77777777" w:rsidR="002828DE" w:rsidRDefault="002828DE" w:rsidP="00923318">
      <w:pPr>
        <w:pStyle w:val="14"/>
        <w:spacing w:before="0" w:after="0" w:line="360" w:lineRule="auto"/>
        <w:ind w:firstLine="720"/>
        <w:jc w:val="both"/>
        <w:rPr>
          <w:rFonts w:ascii="Times New Roman" w:hAnsi="Times New Roman" w:cs="Times New Roman"/>
          <w:sz w:val="28"/>
          <w:szCs w:val="28"/>
        </w:rPr>
      </w:pPr>
    </w:p>
    <w:p w14:paraId="51E41B53" w14:textId="77777777" w:rsidR="002828DE" w:rsidRDefault="002828DE" w:rsidP="00923318">
      <w:pPr>
        <w:pStyle w:val="14"/>
        <w:spacing w:before="0" w:after="0" w:line="360" w:lineRule="auto"/>
        <w:ind w:firstLine="720"/>
        <w:jc w:val="both"/>
        <w:rPr>
          <w:rFonts w:ascii="Times New Roman" w:hAnsi="Times New Roman" w:cs="Times New Roman"/>
          <w:sz w:val="28"/>
          <w:szCs w:val="28"/>
        </w:rPr>
        <w:sectPr w:rsidR="002828DE" w:rsidSect="00B90BCA">
          <w:pgSz w:w="16838" w:h="11906" w:orient="landscape"/>
          <w:pgMar w:top="1701" w:right="1134" w:bottom="850" w:left="1134" w:header="708" w:footer="708" w:gutter="0"/>
          <w:cols w:space="708"/>
          <w:docGrid w:linePitch="360"/>
        </w:sectPr>
      </w:pPr>
    </w:p>
    <w:p w14:paraId="20DECAAA" w14:textId="68E0A3B7" w:rsidR="002828DE" w:rsidRDefault="00D356E1" w:rsidP="00923318">
      <w:pPr>
        <w:pStyle w:val="14"/>
        <w:spacing w:before="0"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Транспортное предложение формируется исходя из новых объектов притяжения. Информация о перспективных местах застройки жилыми домами по городскому округу Мытищи представлена в таблице </w:t>
      </w:r>
      <w:r w:rsidR="00C34505">
        <w:rPr>
          <w:rFonts w:ascii="Times New Roman" w:hAnsi="Times New Roman" w:cs="Times New Roman"/>
          <w:sz w:val="28"/>
          <w:szCs w:val="28"/>
        </w:rPr>
        <w:t>1.2.6.</w:t>
      </w:r>
    </w:p>
    <w:p w14:paraId="117217C6" w14:textId="77777777" w:rsidR="00C34505" w:rsidRDefault="00C34505" w:rsidP="00923318">
      <w:pPr>
        <w:pStyle w:val="14"/>
        <w:spacing w:before="0" w:after="0" w:line="360" w:lineRule="auto"/>
        <w:ind w:firstLine="720"/>
        <w:jc w:val="both"/>
        <w:rPr>
          <w:rFonts w:ascii="Times New Roman" w:hAnsi="Times New Roman" w:cs="Times New Roman"/>
          <w:sz w:val="28"/>
          <w:szCs w:val="28"/>
        </w:rPr>
        <w:sectPr w:rsidR="00C34505" w:rsidSect="00B90BCA">
          <w:type w:val="nextColumn"/>
          <w:pgSz w:w="11906" w:h="16838"/>
          <w:pgMar w:top="1134" w:right="850" w:bottom="1134" w:left="1701" w:header="709" w:footer="709" w:gutter="0"/>
          <w:cols w:space="708"/>
          <w:docGrid w:linePitch="360"/>
        </w:sectPr>
      </w:pPr>
    </w:p>
    <w:p w14:paraId="44565C1C" w14:textId="7A7B3DD8" w:rsidR="00C34505" w:rsidRDefault="00C34505" w:rsidP="00923318">
      <w:pPr>
        <w:pStyle w:val="14"/>
        <w:spacing w:before="0"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1.2.6 - Информация о перспективных местах застройки жилыми домами по городскому округу Мытищи</w:t>
      </w:r>
    </w:p>
    <w:tbl>
      <w:tblPr>
        <w:tblW w:w="5000" w:type="pct"/>
        <w:tblLook w:val="04A0" w:firstRow="1" w:lastRow="0" w:firstColumn="1" w:lastColumn="0" w:noHBand="0" w:noVBand="1"/>
      </w:tblPr>
      <w:tblGrid>
        <w:gridCol w:w="401"/>
        <w:gridCol w:w="1234"/>
        <w:gridCol w:w="1198"/>
        <w:gridCol w:w="1616"/>
        <w:gridCol w:w="1356"/>
        <w:gridCol w:w="1221"/>
        <w:gridCol w:w="523"/>
        <w:gridCol w:w="489"/>
        <w:gridCol w:w="489"/>
        <w:gridCol w:w="523"/>
        <w:gridCol w:w="523"/>
        <w:gridCol w:w="523"/>
        <w:gridCol w:w="523"/>
        <w:gridCol w:w="523"/>
        <w:gridCol w:w="489"/>
        <w:gridCol w:w="489"/>
        <w:gridCol w:w="489"/>
        <w:gridCol w:w="489"/>
        <w:gridCol w:w="489"/>
        <w:gridCol w:w="489"/>
        <w:gridCol w:w="489"/>
      </w:tblGrid>
      <w:tr w:rsidR="00BD1055" w:rsidRPr="00664679" w14:paraId="78263B2D" w14:textId="77777777" w:rsidTr="00C34505">
        <w:trPr>
          <w:trHeight w:val="375"/>
        </w:trPr>
        <w:tc>
          <w:tcPr>
            <w:tcW w:w="1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91CA2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 п/п </w:t>
            </w:r>
          </w:p>
        </w:tc>
        <w:tc>
          <w:tcPr>
            <w:tcW w:w="4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056B7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Наименование объекта</w:t>
            </w:r>
          </w:p>
        </w:tc>
        <w:tc>
          <w:tcPr>
            <w:tcW w:w="4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F8028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Вероятность реализации проекта                   </w:t>
            </w:r>
            <w:proofErr w:type="gramStart"/>
            <w:r w:rsidRPr="00C34505">
              <w:rPr>
                <w:rFonts w:ascii="Times New Roman" w:eastAsia="Times New Roman" w:hAnsi="Times New Roman" w:cs="Times New Roman"/>
                <w:sz w:val="16"/>
                <w:szCs w:val="16"/>
                <w:lang w:eastAsia="ru-RU"/>
              </w:rPr>
              <w:t xml:space="preserve">   (</w:t>
            </w:r>
            <w:proofErr w:type="gramEnd"/>
            <w:r w:rsidRPr="00C34505">
              <w:rPr>
                <w:rFonts w:ascii="Times New Roman" w:eastAsia="Times New Roman" w:hAnsi="Times New Roman" w:cs="Times New Roman"/>
                <w:sz w:val="16"/>
                <w:szCs w:val="16"/>
                <w:lang w:eastAsia="ru-RU"/>
              </w:rPr>
              <w:t xml:space="preserve">начало реализации проекта / </w:t>
            </w:r>
            <w:r w:rsidRPr="00C34505">
              <w:rPr>
                <w:rFonts w:ascii="Times New Roman" w:eastAsia="Times New Roman" w:hAnsi="Times New Roman" w:cs="Times New Roman"/>
                <w:sz w:val="16"/>
                <w:szCs w:val="16"/>
                <w:lang w:eastAsia="ru-RU"/>
              </w:rPr>
              <w:br/>
              <w:t>подача заявки на технологическое присоединение /</w:t>
            </w:r>
            <w:r w:rsidRPr="00C34505">
              <w:rPr>
                <w:rFonts w:ascii="Times New Roman" w:eastAsia="Times New Roman" w:hAnsi="Times New Roman" w:cs="Times New Roman"/>
                <w:sz w:val="16"/>
                <w:szCs w:val="16"/>
                <w:lang w:eastAsia="ru-RU"/>
              </w:rPr>
              <w:br/>
              <w:t xml:space="preserve">высокая вероятность / низкая  вероятность)                </w:t>
            </w:r>
          </w:p>
        </w:tc>
        <w:tc>
          <w:tcPr>
            <w:tcW w:w="5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86CB0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Описание и количественные параметры объекта</w:t>
            </w:r>
            <w:r w:rsidRPr="00C34505">
              <w:rPr>
                <w:rFonts w:ascii="Times New Roman" w:eastAsia="Times New Roman" w:hAnsi="Times New Roman" w:cs="Times New Roman"/>
                <w:sz w:val="16"/>
                <w:szCs w:val="16"/>
                <w:lang w:eastAsia="ru-RU"/>
              </w:rPr>
              <w:br/>
              <w:t>(назначение, площадь застройки, этажность и т.п.)</w:t>
            </w:r>
          </w:p>
        </w:tc>
        <w:tc>
          <w:tcPr>
            <w:tcW w:w="49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27408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Наименование организации, контактный телефон</w:t>
            </w:r>
          </w:p>
        </w:tc>
        <w:tc>
          <w:tcPr>
            <w:tcW w:w="4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D0630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Полный адрес размещения объекта</w:t>
            </w:r>
          </w:p>
        </w:tc>
        <w:tc>
          <w:tcPr>
            <w:tcW w:w="2183" w:type="pct"/>
            <w:gridSpan w:val="13"/>
            <w:vMerge w:val="restart"/>
            <w:tcBorders>
              <w:top w:val="single" w:sz="4" w:space="0" w:color="auto"/>
              <w:left w:val="single" w:sz="4" w:space="0" w:color="auto"/>
              <w:bottom w:val="single" w:sz="4" w:space="0" w:color="000000"/>
              <w:right w:val="nil"/>
            </w:tcBorders>
            <w:shd w:val="clear" w:color="auto" w:fill="auto"/>
            <w:vAlign w:val="center"/>
            <w:hideMark/>
          </w:tcPr>
          <w:p w14:paraId="657440A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nil"/>
              <w:right w:val="nil"/>
            </w:tcBorders>
            <w:shd w:val="clear" w:color="auto" w:fill="auto"/>
            <w:noWrap/>
            <w:vAlign w:val="center"/>
            <w:hideMark/>
          </w:tcPr>
          <w:p w14:paraId="37E17EE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
        </w:tc>
        <w:tc>
          <w:tcPr>
            <w:tcW w:w="163" w:type="pct"/>
            <w:tcBorders>
              <w:top w:val="nil"/>
              <w:left w:val="nil"/>
              <w:bottom w:val="nil"/>
              <w:right w:val="nil"/>
            </w:tcBorders>
            <w:shd w:val="clear" w:color="auto" w:fill="auto"/>
            <w:noWrap/>
            <w:vAlign w:val="center"/>
            <w:hideMark/>
          </w:tcPr>
          <w:p w14:paraId="60CEC9F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
        </w:tc>
      </w:tr>
      <w:tr w:rsidR="00BD1055" w:rsidRPr="00664679" w14:paraId="2F5352C1" w14:textId="77777777" w:rsidTr="00C34505">
        <w:trPr>
          <w:trHeight w:val="840"/>
        </w:trPr>
        <w:tc>
          <w:tcPr>
            <w:tcW w:w="138" w:type="pct"/>
            <w:vMerge/>
            <w:tcBorders>
              <w:top w:val="single" w:sz="4" w:space="0" w:color="auto"/>
              <w:left w:val="single" w:sz="4" w:space="0" w:color="auto"/>
              <w:bottom w:val="single" w:sz="4" w:space="0" w:color="auto"/>
              <w:right w:val="single" w:sz="4" w:space="0" w:color="auto"/>
            </w:tcBorders>
            <w:vAlign w:val="center"/>
            <w:hideMark/>
          </w:tcPr>
          <w:p w14:paraId="6DB92D9F"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48" w:type="pct"/>
            <w:vMerge/>
            <w:tcBorders>
              <w:top w:val="single" w:sz="4" w:space="0" w:color="auto"/>
              <w:left w:val="single" w:sz="4" w:space="0" w:color="auto"/>
              <w:bottom w:val="single" w:sz="4" w:space="0" w:color="auto"/>
              <w:right w:val="single" w:sz="4" w:space="0" w:color="auto"/>
            </w:tcBorders>
            <w:vAlign w:val="center"/>
            <w:hideMark/>
          </w:tcPr>
          <w:p w14:paraId="74182BC3"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5E53D38C"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14:paraId="50E77780"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90" w:type="pct"/>
            <w:vMerge/>
            <w:tcBorders>
              <w:top w:val="single" w:sz="4" w:space="0" w:color="auto"/>
              <w:left w:val="single" w:sz="4" w:space="0" w:color="auto"/>
              <w:bottom w:val="single" w:sz="4" w:space="0" w:color="000000"/>
              <w:right w:val="single" w:sz="4" w:space="0" w:color="auto"/>
            </w:tcBorders>
            <w:vAlign w:val="center"/>
            <w:hideMark/>
          </w:tcPr>
          <w:p w14:paraId="5AE05AF1"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72CC4AF5"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2183" w:type="pct"/>
            <w:gridSpan w:val="13"/>
            <w:vMerge/>
            <w:tcBorders>
              <w:top w:val="single" w:sz="4" w:space="0" w:color="auto"/>
              <w:left w:val="single" w:sz="4" w:space="0" w:color="auto"/>
              <w:bottom w:val="single" w:sz="4" w:space="0" w:color="000000"/>
              <w:right w:val="nil"/>
            </w:tcBorders>
            <w:vAlign w:val="center"/>
            <w:hideMark/>
          </w:tcPr>
          <w:p w14:paraId="2264843A"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163" w:type="pct"/>
            <w:tcBorders>
              <w:top w:val="nil"/>
              <w:left w:val="nil"/>
              <w:bottom w:val="nil"/>
              <w:right w:val="nil"/>
            </w:tcBorders>
            <w:shd w:val="clear" w:color="auto" w:fill="auto"/>
            <w:noWrap/>
            <w:vAlign w:val="center"/>
            <w:hideMark/>
          </w:tcPr>
          <w:p w14:paraId="05317C3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
        </w:tc>
        <w:tc>
          <w:tcPr>
            <w:tcW w:w="163" w:type="pct"/>
            <w:tcBorders>
              <w:top w:val="nil"/>
              <w:left w:val="nil"/>
              <w:bottom w:val="nil"/>
              <w:right w:val="nil"/>
            </w:tcBorders>
            <w:shd w:val="clear" w:color="auto" w:fill="auto"/>
            <w:noWrap/>
            <w:vAlign w:val="center"/>
            <w:hideMark/>
          </w:tcPr>
          <w:p w14:paraId="567706F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
        </w:tc>
      </w:tr>
      <w:tr w:rsidR="00664679" w:rsidRPr="00664679" w14:paraId="1F9087BD" w14:textId="77777777" w:rsidTr="00C34505">
        <w:trPr>
          <w:trHeight w:val="90"/>
        </w:trPr>
        <w:tc>
          <w:tcPr>
            <w:tcW w:w="138" w:type="pct"/>
            <w:vMerge/>
            <w:tcBorders>
              <w:top w:val="single" w:sz="4" w:space="0" w:color="auto"/>
              <w:left w:val="single" w:sz="4" w:space="0" w:color="auto"/>
              <w:bottom w:val="single" w:sz="4" w:space="0" w:color="auto"/>
              <w:right w:val="single" w:sz="4" w:space="0" w:color="auto"/>
            </w:tcBorders>
            <w:vAlign w:val="center"/>
            <w:hideMark/>
          </w:tcPr>
          <w:p w14:paraId="2A9A76DA"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48" w:type="pct"/>
            <w:vMerge/>
            <w:tcBorders>
              <w:top w:val="single" w:sz="4" w:space="0" w:color="auto"/>
              <w:left w:val="single" w:sz="4" w:space="0" w:color="auto"/>
              <w:bottom w:val="single" w:sz="4" w:space="0" w:color="auto"/>
              <w:right w:val="single" w:sz="4" w:space="0" w:color="auto"/>
            </w:tcBorders>
            <w:vAlign w:val="center"/>
            <w:hideMark/>
          </w:tcPr>
          <w:p w14:paraId="02CE60A4"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425E2614"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14:paraId="30E7B771"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90" w:type="pct"/>
            <w:vMerge/>
            <w:tcBorders>
              <w:top w:val="single" w:sz="4" w:space="0" w:color="auto"/>
              <w:left w:val="single" w:sz="4" w:space="0" w:color="auto"/>
              <w:bottom w:val="single" w:sz="4" w:space="0" w:color="000000"/>
              <w:right w:val="single" w:sz="4" w:space="0" w:color="auto"/>
            </w:tcBorders>
            <w:vAlign w:val="center"/>
            <w:hideMark/>
          </w:tcPr>
          <w:p w14:paraId="4475434A"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4BDABCE3" w14:textId="77777777" w:rsidR="00C34505" w:rsidRPr="00C34505" w:rsidRDefault="00C34505" w:rsidP="00923318">
            <w:pPr>
              <w:spacing w:after="0" w:line="240" w:lineRule="auto"/>
              <w:rPr>
                <w:rFonts w:ascii="Times New Roman" w:eastAsia="Times New Roman" w:hAnsi="Times New Roman" w:cs="Times New Roman"/>
                <w:sz w:val="16"/>
                <w:szCs w:val="16"/>
                <w:lang w:eastAsia="ru-RU"/>
              </w:rPr>
            </w:pPr>
          </w:p>
        </w:tc>
        <w:tc>
          <w:tcPr>
            <w:tcW w:w="174" w:type="pct"/>
            <w:tcBorders>
              <w:top w:val="nil"/>
              <w:left w:val="nil"/>
              <w:bottom w:val="single" w:sz="4" w:space="0" w:color="auto"/>
              <w:right w:val="single" w:sz="4" w:space="0" w:color="auto"/>
            </w:tcBorders>
            <w:shd w:val="clear" w:color="auto" w:fill="auto"/>
            <w:vAlign w:val="center"/>
            <w:hideMark/>
          </w:tcPr>
          <w:p w14:paraId="218D27D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2023</w:t>
            </w:r>
          </w:p>
        </w:tc>
        <w:tc>
          <w:tcPr>
            <w:tcW w:w="163" w:type="pct"/>
            <w:tcBorders>
              <w:top w:val="nil"/>
              <w:left w:val="nil"/>
              <w:bottom w:val="single" w:sz="4" w:space="0" w:color="auto"/>
              <w:right w:val="single" w:sz="4" w:space="0" w:color="auto"/>
            </w:tcBorders>
            <w:shd w:val="clear" w:color="auto" w:fill="auto"/>
            <w:vAlign w:val="center"/>
            <w:hideMark/>
          </w:tcPr>
          <w:p w14:paraId="3F3DE84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2024</w:t>
            </w:r>
          </w:p>
        </w:tc>
        <w:tc>
          <w:tcPr>
            <w:tcW w:w="163" w:type="pct"/>
            <w:tcBorders>
              <w:top w:val="nil"/>
              <w:left w:val="nil"/>
              <w:bottom w:val="single" w:sz="4" w:space="0" w:color="auto"/>
              <w:right w:val="single" w:sz="4" w:space="0" w:color="auto"/>
            </w:tcBorders>
            <w:shd w:val="clear" w:color="auto" w:fill="auto"/>
            <w:vAlign w:val="center"/>
            <w:hideMark/>
          </w:tcPr>
          <w:p w14:paraId="4504B3B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2025</w:t>
            </w:r>
          </w:p>
        </w:tc>
        <w:tc>
          <w:tcPr>
            <w:tcW w:w="174" w:type="pct"/>
            <w:tcBorders>
              <w:top w:val="nil"/>
              <w:left w:val="nil"/>
              <w:bottom w:val="single" w:sz="4" w:space="0" w:color="auto"/>
              <w:right w:val="single" w:sz="4" w:space="0" w:color="auto"/>
            </w:tcBorders>
            <w:shd w:val="clear" w:color="auto" w:fill="auto"/>
            <w:vAlign w:val="center"/>
            <w:hideMark/>
          </w:tcPr>
          <w:p w14:paraId="606FA86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2026</w:t>
            </w:r>
          </w:p>
        </w:tc>
        <w:tc>
          <w:tcPr>
            <w:tcW w:w="174" w:type="pct"/>
            <w:tcBorders>
              <w:top w:val="nil"/>
              <w:left w:val="nil"/>
              <w:bottom w:val="single" w:sz="4" w:space="0" w:color="auto"/>
              <w:right w:val="single" w:sz="4" w:space="0" w:color="auto"/>
            </w:tcBorders>
            <w:shd w:val="clear" w:color="auto" w:fill="auto"/>
            <w:vAlign w:val="center"/>
            <w:hideMark/>
          </w:tcPr>
          <w:p w14:paraId="369D773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2027</w:t>
            </w:r>
          </w:p>
        </w:tc>
        <w:tc>
          <w:tcPr>
            <w:tcW w:w="174" w:type="pct"/>
            <w:tcBorders>
              <w:top w:val="nil"/>
              <w:left w:val="nil"/>
              <w:bottom w:val="single" w:sz="4" w:space="0" w:color="auto"/>
              <w:right w:val="single" w:sz="4" w:space="0" w:color="auto"/>
            </w:tcBorders>
            <w:shd w:val="clear" w:color="auto" w:fill="auto"/>
            <w:vAlign w:val="center"/>
            <w:hideMark/>
          </w:tcPr>
          <w:p w14:paraId="51F2C74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2028</w:t>
            </w:r>
          </w:p>
        </w:tc>
        <w:tc>
          <w:tcPr>
            <w:tcW w:w="174" w:type="pct"/>
            <w:tcBorders>
              <w:top w:val="nil"/>
              <w:left w:val="nil"/>
              <w:bottom w:val="single" w:sz="4" w:space="0" w:color="auto"/>
              <w:right w:val="single" w:sz="4" w:space="0" w:color="auto"/>
            </w:tcBorders>
            <w:shd w:val="clear" w:color="auto" w:fill="auto"/>
            <w:vAlign w:val="center"/>
            <w:hideMark/>
          </w:tcPr>
          <w:p w14:paraId="69D4C4C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2029</w:t>
            </w:r>
          </w:p>
        </w:tc>
        <w:tc>
          <w:tcPr>
            <w:tcW w:w="174" w:type="pct"/>
            <w:tcBorders>
              <w:top w:val="nil"/>
              <w:left w:val="nil"/>
              <w:bottom w:val="single" w:sz="4" w:space="0" w:color="auto"/>
              <w:right w:val="single" w:sz="4" w:space="0" w:color="auto"/>
            </w:tcBorders>
            <w:shd w:val="clear" w:color="auto" w:fill="auto"/>
            <w:vAlign w:val="center"/>
            <w:hideMark/>
          </w:tcPr>
          <w:p w14:paraId="228D6D5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2030</w:t>
            </w:r>
          </w:p>
        </w:tc>
        <w:tc>
          <w:tcPr>
            <w:tcW w:w="163" w:type="pct"/>
            <w:tcBorders>
              <w:top w:val="nil"/>
              <w:left w:val="nil"/>
              <w:bottom w:val="single" w:sz="4" w:space="0" w:color="auto"/>
              <w:right w:val="single" w:sz="4" w:space="0" w:color="auto"/>
            </w:tcBorders>
            <w:shd w:val="clear" w:color="auto" w:fill="auto"/>
            <w:vAlign w:val="center"/>
            <w:hideMark/>
          </w:tcPr>
          <w:p w14:paraId="26A8902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2031</w:t>
            </w:r>
          </w:p>
        </w:tc>
        <w:tc>
          <w:tcPr>
            <w:tcW w:w="163" w:type="pct"/>
            <w:tcBorders>
              <w:top w:val="nil"/>
              <w:left w:val="nil"/>
              <w:bottom w:val="single" w:sz="4" w:space="0" w:color="auto"/>
              <w:right w:val="single" w:sz="4" w:space="0" w:color="auto"/>
            </w:tcBorders>
            <w:shd w:val="clear" w:color="auto" w:fill="auto"/>
            <w:vAlign w:val="center"/>
            <w:hideMark/>
          </w:tcPr>
          <w:p w14:paraId="2BAEF11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2032</w:t>
            </w:r>
          </w:p>
        </w:tc>
        <w:tc>
          <w:tcPr>
            <w:tcW w:w="163" w:type="pct"/>
            <w:tcBorders>
              <w:top w:val="nil"/>
              <w:left w:val="nil"/>
              <w:bottom w:val="single" w:sz="4" w:space="0" w:color="auto"/>
              <w:right w:val="single" w:sz="4" w:space="0" w:color="auto"/>
            </w:tcBorders>
            <w:shd w:val="clear" w:color="auto" w:fill="auto"/>
            <w:vAlign w:val="center"/>
            <w:hideMark/>
          </w:tcPr>
          <w:p w14:paraId="716335A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2033</w:t>
            </w:r>
          </w:p>
        </w:tc>
        <w:tc>
          <w:tcPr>
            <w:tcW w:w="163" w:type="pct"/>
            <w:tcBorders>
              <w:top w:val="nil"/>
              <w:left w:val="nil"/>
              <w:bottom w:val="single" w:sz="4" w:space="0" w:color="auto"/>
              <w:right w:val="single" w:sz="4" w:space="0" w:color="auto"/>
            </w:tcBorders>
            <w:shd w:val="clear" w:color="auto" w:fill="auto"/>
            <w:vAlign w:val="center"/>
            <w:hideMark/>
          </w:tcPr>
          <w:p w14:paraId="060D1F2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2034</w:t>
            </w:r>
          </w:p>
        </w:tc>
        <w:tc>
          <w:tcPr>
            <w:tcW w:w="163" w:type="pct"/>
            <w:tcBorders>
              <w:top w:val="nil"/>
              <w:left w:val="nil"/>
              <w:bottom w:val="single" w:sz="4" w:space="0" w:color="auto"/>
              <w:right w:val="single" w:sz="4" w:space="0" w:color="auto"/>
            </w:tcBorders>
            <w:shd w:val="clear" w:color="auto" w:fill="auto"/>
            <w:vAlign w:val="center"/>
            <w:hideMark/>
          </w:tcPr>
          <w:p w14:paraId="407107E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2035</w:t>
            </w:r>
          </w:p>
        </w:tc>
        <w:tc>
          <w:tcPr>
            <w:tcW w:w="163" w:type="pct"/>
            <w:tcBorders>
              <w:top w:val="single" w:sz="4" w:space="0" w:color="auto"/>
              <w:left w:val="nil"/>
              <w:bottom w:val="single" w:sz="4" w:space="0" w:color="auto"/>
              <w:right w:val="single" w:sz="4" w:space="0" w:color="auto"/>
            </w:tcBorders>
            <w:shd w:val="clear" w:color="auto" w:fill="auto"/>
            <w:vAlign w:val="center"/>
            <w:hideMark/>
          </w:tcPr>
          <w:p w14:paraId="4B487EC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2036</w:t>
            </w:r>
          </w:p>
        </w:tc>
        <w:tc>
          <w:tcPr>
            <w:tcW w:w="163" w:type="pct"/>
            <w:tcBorders>
              <w:top w:val="single" w:sz="4" w:space="0" w:color="auto"/>
              <w:left w:val="nil"/>
              <w:bottom w:val="single" w:sz="4" w:space="0" w:color="auto"/>
              <w:right w:val="single" w:sz="4" w:space="0" w:color="auto"/>
            </w:tcBorders>
            <w:shd w:val="clear" w:color="auto" w:fill="auto"/>
            <w:vAlign w:val="center"/>
            <w:hideMark/>
          </w:tcPr>
          <w:p w14:paraId="3735A1E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2037</w:t>
            </w:r>
          </w:p>
        </w:tc>
      </w:tr>
      <w:tr w:rsidR="00664679" w:rsidRPr="00664679" w14:paraId="257662BF" w14:textId="77777777" w:rsidTr="00C34505">
        <w:trPr>
          <w:trHeight w:val="3840"/>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7BA8F34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w:t>
            </w:r>
          </w:p>
        </w:tc>
        <w:tc>
          <w:tcPr>
            <w:tcW w:w="448" w:type="pct"/>
            <w:tcBorders>
              <w:top w:val="nil"/>
              <w:left w:val="nil"/>
              <w:bottom w:val="single" w:sz="4" w:space="0" w:color="auto"/>
              <w:right w:val="single" w:sz="4" w:space="0" w:color="auto"/>
            </w:tcBorders>
            <w:shd w:val="clear" w:color="auto" w:fill="auto"/>
            <w:vAlign w:val="center"/>
            <w:hideMark/>
          </w:tcPr>
          <w:p w14:paraId="1B8B26D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"Новое Медведково"</w:t>
            </w:r>
          </w:p>
        </w:tc>
        <w:tc>
          <w:tcPr>
            <w:tcW w:w="413" w:type="pct"/>
            <w:tcBorders>
              <w:top w:val="nil"/>
              <w:left w:val="nil"/>
              <w:bottom w:val="single" w:sz="4" w:space="0" w:color="auto"/>
              <w:right w:val="single" w:sz="4" w:space="0" w:color="auto"/>
            </w:tcBorders>
            <w:shd w:val="clear" w:color="auto" w:fill="auto"/>
            <w:vAlign w:val="center"/>
            <w:hideMark/>
          </w:tcPr>
          <w:p w14:paraId="445D095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403C8AF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площадь территории застройки 38 га.  Строительство 19-ти жилых домов этажностью - 4 - 18 этажей. Общая площадь жилой застройки - 220,950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 xml:space="preserve">.  3 ДОУ на 200, 200, 260 мест. 1 СОШ на 1735 мест. Медицинский центр общей площадью 7500 кв.м., ФОК общей площадью 8300 </w:t>
            </w:r>
            <w:proofErr w:type="gramStart"/>
            <w:r w:rsidRPr="00C34505">
              <w:rPr>
                <w:rFonts w:ascii="Times New Roman" w:eastAsia="Times New Roman" w:hAnsi="Times New Roman" w:cs="Times New Roman"/>
                <w:sz w:val="16"/>
                <w:szCs w:val="16"/>
                <w:lang w:eastAsia="ru-RU"/>
              </w:rPr>
              <w:t>кв.м</w:t>
            </w:r>
            <w:proofErr w:type="gramEnd"/>
            <w:r w:rsidRPr="00C34505">
              <w:rPr>
                <w:rFonts w:ascii="Times New Roman" w:eastAsia="Times New Roman" w:hAnsi="Times New Roman" w:cs="Times New Roman"/>
                <w:sz w:val="16"/>
                <w:szCs w:val="16"/>
                <w:lang w:eastAsia="ru-RU"/>
              </w:rPr>
              <w:t>; 8 гаражей-стоянок на 6343 м/места</w:t>
            </w:r>
          </w:p>
        </w:tc>
        <w:tc>
          <w:tcPr>
            <w:tcW w:w="490" w:type="pct"/>
            <w:tcBorders>
              <w:top w:val="nil"/>
              <w:left w:val="nil"/>
              <w:bottom w:val="single" w:sz="4" w:space="0" w:color="auto"/>
              <w:right w:val="single" w:sz="4" w:space="0" w:color="auto"/>
            </w:tcBorders>
            <w:shd w:val="clear" w:color="auto" w:fill="auto"/>
            <w:vAlign w:val="center"/>
            <w:hideMark/>
          </w:tcPr>
          <w:p w14:paraId="6DAC650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"Осенний квартал"                          8(495)-775-71-70</w:t>
            </w:r>
          </w:p>
        </w:tc>
        <w:tc>
          <w:tcPr>
            <w:tcW w:w="432" w:type="pct"/>
            <w:tcBorders>
              <w:top w:val="nil"/>
              <w:left w:val="nil"/>
              <w:bottom w:val="single" w:sz="4" w:space="0" w:color="auto"/>
              <w:right w:val="single" w:sz="4" w:space="0" w:color="auto"/>
            </w:tcBorders>
            <w:shd w:val="clear" w:color="auto" w:fill="auto"/>
            <w:vAlign w:val="center"/>
            <w:hideMark/>
          </w:tcPr>
          <w:p w14:paraId="5786CC8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roofErr w:type="spellStart"/>
            <w:r w:rsidRPr="00C34505">
              <w:rPr>
                <w:rFonts w:ascii="Times New Roman" w:eastAsia="Times New Roman" w:hAnsi="Times New Roman" w:cs="Times New Roman"/>
                <w:sz w:val="16"/>
                <w:szCs w:val="16"/>
                <w:lang w:eastAsia="ru-RU"/>
              </w:rPr>
              <w:t>г.Мытищи</w:t>
            </w:r>
            <w:proofErr w:type="spellEnd"/>
            <w:r w:rsidRPr="00C34505">
              <w:rPr>
                <w:rFonts w:ascii="Times New Roman" w:eastAsia="Times New Roman" w:hAnsi="Times New Roman" w:cs="Times New Roman"/>
                <w:sz w:val="16"/>
                <w:szCs w:val="16"/>
                <w:lang w:eastAsia="ru-RU"/>
              </w:rPr>
              <w:t>, мкр.17А</w:t>
            </w:r>
          </w:p>
        </w:tc>
        <w:tc>
          <w:tcPr>
            <w:tcW w:w="174" w:type="pct"/>
            <w:tcBorders>
              <w:top w:val="nil"/>
              <w:left w:val="nil"/>
              <w:bottom w:val="single" w:sz="4" w:space="0" w:color="auto"/>
              <w:right w:val="single" w:sz="4" w:space="0" w:color="auto"/>
            </w:tcBorders>
            <w:shd w:val="clear" w:color="auto" w:fill="auto"/>
            <w:vAlign w:val="center"/>
            <w:hideMark/>
          </w:tcPr>
          <w:p w14:paraId="6960A67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BDFEEA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106</w:t>
            </w:r>
          </w:p>
        </w:tc>
        <w:tc>
          <w:tcPr>
            <w:tcW w:w="163" w:type="pct"/>
            <w:tcBorders>
              <w:top w:val="nil"/>
              <w:left w:val="nil"/>
              <w:bottom w:val="single" w:sz="4" w:space="0" w:color="auto"/>
              <w:right w:val="single" w:sz="4" w:space="0" w:color="auto"/>
            </w:tcBorders>
            <w:shd w:val="clear" w:color="auto" w:fill="auto"/>
            <w:vAlign w:val="center"/>
            <w:hideMark/>
          </w:tcPr>
          <w:p w14:paraId="18D2CC4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69F3198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2E264AA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0E0B760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68BC110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11E650F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BBD3DF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5FF20F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79FB33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4AA190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C8EB3D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9958BC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920415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3AF56AEF" w14:textId="77777777" w:rsidTr="00C34505">
        <w:trPr>
          <w:trHeight w:val="3840"/>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49B6F43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lastRenderedPageBreak/>
              <w:t>2</w:t>
            </w:r>
          </w:p>
        </w:tc>
        <w:tc>
          <w:tcPr>
            <w:tcW w:w="448" w:type="pct"/>
            <w:tcBorders>
              <w:top w:val="nil"/>
              <w:left w:val="nil"/>
              <w:bottom w:val="single" w:sz="4" w:space="0" w:color="auto"/>
              <w:right w:val="single" w:sz="4" w:space="0" w:color="auto"/>
            </w:tcBorders>
            <w:shd w:val="clear" w:color="auto" w:fill="auto"/>
            <w:vAlign w:val="center"/>
            <w:hideMark/>
          </w:tcPr>
          <w:p w14:paraId="0AC35F4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"Отрадный"</w:t>
            </w:r>
          </w:p>
        </w:tc>
        <w:tc>
          <w:tcPr>
            <w:tcW w:w="413" w:type="pct"/>
            <w:tcBorders>
              <w:top w:val="nil"/>
              <w:left w:val="nil"/>
              <w:bottom w:val="single" w:sz="4" w:space="0" w:color="auto"/>
              <w:right w:val="single" w:sz="4" w:space="0" w:color="auto"/>
            </w:tcBorders>
            <w:shd w:val="clear" w:color="auto" w:fill="auto"/>
            <w:vAlign w:val="center"/>
            <w:hideMark/>
          </w:tcPr>
          <w:p w14:paraId="042B38A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092A37C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w:t>
            </w:r>
            <w:proofErr w:type="spellStart"/>
            <w:r w:rsidRPr="00C34505">
              <w:rPr>
                <w:rFonts w:ascii="Times New Roman" w:eastAsia="Times New Roman" w:hAnsi="Times New Roman" w:cs="Times New Roman"/>
                <w:sz w:val="16"/>
                <w:szCs w:val="16"/>
                <w:lang w:eastAsia="ru-RU"/>
              </w:rPr>
              <w:t>площадьтерритории</w:t>
            </w:r>
            <w:proofErr w:type="spellEnd"/>
            <w:r w:rsidRPr="00C34505">
              <w:rPr>
                <w:rFonts w:ascii="Times New Roman" w:eastAsia="Times New Roman" w:hAnsi="Times New Roman" w:cs="Times New Roman"/>
                <w:sz w:val="16"/>
                <w:szCs w:val="16"/>
                <w:lang w:eastAsia="ru-RU"/>
              </w:rPr>
              <w:t xml:space="preserve"> застройки 231 га. Строительство 7 МКД общей площадью квартир 127,7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 Реконструкция ДДУ№51 до 250 мест. Реконструкция ДДУ №54 до 320 мест. Реконструкция СОШ №3 с пристройкой на 1200 мест. Многоуровневый паркинг на 308 м/мест.</w:t>
            </w:r>
          </w:p>
        </w:tc>
        <w:tc>
          <w:tcPr>
            <w:tcW w:w="490" w:type="pct"/>
            <w:tcBorders>
              <w:top w:val="nil"/>
              <w:left w:val="nil"/>
              <w:bottom w:val="single" w:sz="4" w:space="0" w:color="auto"/>
              <w:right w:val="single" w:sz="4" w:space="0" w:color="auto"/>
            </w:tcBorders>
            <w:shd w:val="clear" w:color="auto" w:fill="auto"/>
            <w:vAlign w:val="center"/>
            <w:hideMark/>
          </w:tcPr>
          <w:p w14:paraId="33AB0C4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"Инвест-Строй"                                         8-495-543-44-00</w:t>
            </w:r>
          </w:p>
        </w:tc>
        <w:tc>
          <w:tcPr>
            <w:tcW w:w="432" w:type="pct"/>
            <w:tcBorders>
              <w:top w:val="nil"/>
              <w:left w:val="nil"/>
              <w:bottom w:val="single" w:sz="4" w:space="0" w:color="auto"/>
              <w:right w:val="single" w:sz="4" w:space="0" w:color="auto"/>
            </w:tcBorders>
            <w:shd w:val="clear" w:color="auto" w:fill="auto"/>
            <w:vAlign w:val="center"/>
            <w:hideMark/>
          </w:tcPr>
          <w:p w14:paraId="11552B9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roofErr w:type="spellStart"/>
            <w:r w:rsidRPr="00C34505">
              <w:rPr>
                <w:rFonts w:ascii="Times New Roman" w:eastAsia="Times New Roman" w:hAnsi="Times New Roman" w:cs="Times New Roman"/>
                <w:sz w:val="16"/>
                <w:szCs w:val="16"/>
                <w:lang w:eastAsia="ru-RU"/>
              </w:rPr>
              <w:t>г.Мытищи</w:t>
            </w:r>
            <w:proofErr w:type="spellEnd"/>
            <w:r w:rsidRPr="00C34505">
              <w:rPr>
                <w:rFonts w:ascii="Times New Roman" w:eastAsia="Times New Roman" w:hAnsi="Times New Roman" w:cs="Times New Roman"/>
                <w:sz w:val="16"/>
                <w:szCs w:val="16"/>
                <w:lang w:eastAsia="ru-RU"/>
              </w:rPr>
              <w:t>, мкр.36, 36а, 37</w:t>
            </w:r>
          </w:p>
        </w:tc>
        <w:tc>
          <w:tcPr>
            <w:tcW w:w="174" w:type="pct"/>
            <w:tcBorders>
              <w:top w:val="nil"/>
              <w:left w:val="nil"/>
              <w:bottom w:val="single" w:sz="4" w:space="0" w:color="auto"/>
              <w:right w:val="single" w:sz="4" w:space="0" w:color="auto"/>
            </w:tcBorders>
            <w:shd w:val="clear" w:color="auto" w:fill="auto"/>
            <w:vAlign w:val="center"/>
            <w:hideMark/>
          </w:tcPr>
          <w:p w14:paraId="0B767B2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B604B1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11,6</w:t>
            </w:r>
          </w:p>
        </w:tc>
        <w:tc>
          <w:tcPr>
            <w:tcW w:w="163" w:type="pct"/>
            <w:tcBorders>
              <w:top w:val="nil"/>
              <w:left w:val="nil"/>
              <w:bottom w:val="single" w:sz="4" w:space="0" w:color="auto"/>
              <w:right w:val="single" w:sz="4" w:space="0" w:color="auto"/>
            </w:tcBorders>
            <w:shd w:val="clear" w:color="auto" w:fill="auto"/>
            <w:vAlign w:val="center"/>
            <w:hideMark/>
          </w:tcPr>
          <w:p w14:paraId="182D476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1C1863E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32,4</w:t>
            </w:r>
          </w:p>
        </w:tc>
        <w:tc>
          <w:tcPr>
            <w:tcW w:w="174" w:type="pct"/>
            <w:tcBorders>
              <w:top w:val="nil"/>
              <w:left w:val="nil"/>
              <w:bottom w:val="single" w:sz="4" w:space="0" w:color="auto"/>
              <w:right w:val="single" w:sz="4" w:space="0" w:color="auto"/>
            </w:tcBorders>
            <w:shd w:val="clear" w:color="auto" w:fill="auto"/>
            <w:vAlign w:val="center"/>
            <w:hideMark/>
          </w:tcPr>
          <w:p w14:paraId="6EBC6A1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34,2</w:t>
            </w:r>
          </w:p>
        </w:tc>
        <w:tc>
          <w:tcPr>
            <w:tcW w:w="174" w:type="pct"/>
            <w:tcBorders>
              <w:top w:val="nil"/>
              <w:left w:val="nil"/>
              <w:bottom w:val="single" w:sz="4" w:space="0" w:color="auto"/>
              <w:right w:val="single" w:sz="4" w:space="0" w:color="auto"/>
            </w:tcBorders>
            <w:shd w:val="clear" w:color="auto" w:fill="auto"/>
            <w:vAlign w:val="center"/>
            <w:hideMark/>
          </w:tcPr>
          <w:p w14:paraId="4D3E7C1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712AB3A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0E3AE3D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4435E6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788C70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548CAF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4A0052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9F2A0A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C0B022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D5FB02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451AED1A" w14:textId="77777777" w:rsidTr="00C34505">
        <w:trPr>
          <w:trHeight w:val="3840"/>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7414377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w:t>
            </w:r>
          </w:p>
        </w:tc>
        <w:tc>
          <w:tcPr>
            <w:tcW w:w="448" w:type="pct"/>
            <w:tcBorders>
              <w:top w:val="nil"/>
              <w:left w:val="nil"/>
              <w:bottom w:val="single" w:sz="4" w:space="0" w:color="auto"/>
              <w:right w:val="single" w:sz="4" w:space="0" w:color="auto"/>
            </w:tcBorders>
            <w:shd w:val="clear" w:color="auto" w:fill="auto"/>
            <w:vAlign w:val="center"/>
            <w:hideMark/>
          </w:tcPr>
          <w:p w14:paraId="46A034C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413" w:type="pct"/>
            <w:tcBorders>
              <w:top w:val="nil"/>
              <w:left w:val="nil"/>
              <w:bottom w:val="single" w:sz="4" w:space="0" w:color="auto"/>
              <w:right w:val="single" w:sz="4" w:space="0" w:color="auto"/>
            </w:tcBorders>
            <w:shd w:val="clear" w:color="auto" w:fill="auto"/>
            <w:vAlign w:val="center"/>
            <w:hideMark/>
          </w:tcPr>
          <w:p w14:paraId="0B16B0C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0087C7D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w:t>
            </w:r>
            <w:proofErr w:type="spellStart"/>
            <w:r w:rsidRPr="00C34505">
              <w:rPr>
                <w:rFonts w:ascii="Times New Roman" w:eastAsia="Times New Roman" w:hAnsi="Times New Roman" w:cs="Times New Roman"/>
                <w:sz w:val="16"/>
                <w:szCs w:val="16"/>
                <w:lang w:eastAsia="ru-RU"/>
              </w:rPr>
              <w:t>площадьтерритории</w:t>
            </w:r>
            <w:proofErr w:type="spellEnd"/>
            <w:r w:rsidRPr="00C34505">
              <w:rPr>
                <w:rFonts w:ascii="Times New Roman" w:eastAsia="Times New Roman" w:hAnsi="Times New Roman" w:cs="Times New Roman"/>
                <w:sz w:val="16"/>
                <w:szCs w:val="16"/>
                <w:lang w:eastAsia="ru-RU"/>
              </w:rPr>
              <w:t xml:space="preserve"> застройки 11 га. Строительство 4 -х разноуровневых домов до 25 этажей с площадью жилых </w:t>
            </w:r>
            <w:proofErr w:type="gramStart"/>
            <w:r w:rsidRPr="00C34505">
              <w:rPr>
                <w:rFonts w:ascii="Times New Roman" w:eastAsia="Times New Roman" w:hAnsi="Times New Roman" w:cs="Times New Roman"/>
                <w:sz w:val="16"/>
                <w:szCs w:val="16"/>
                <w:lang w:eastAsia="ru-RU"/>
              </w:rPr>
              <w:t>помещений  более</w:t>
            </w:r>
            <w:proofErr w:type="gramEnd"/>
            <w:r w:rsidRPr="00C34505">
              <w:rPr>
                <w:rFonts w:ascii="Times New Roman" w:eastAsia="Times New Roman" w:hAnsi="Times New Roman" w:cs="Times New Roman"/>
                <w:sz w:val="16"/>
                <w:szCs w:val="16"/>
                <w:lang w:eastAsia="ru-RU"/>
              </w:rPr>
              <w:t xml:space="preserve"> 119,5 тыс.  кв. </w:t>
            </w:r>
            <w:proofErr w:type="gramStart"/>
            <w:r w:rsidRPr="00C34505">
              <w:rPr>
                <w:rFonts w:ascii="Times New Roman" w:eastAsia="Times New Roman" w:hAnsi="Times New Roman" w:cs="Times New Roman"/>
                <w:sz w:val="16"/>
                <w:szCs w:val="16"/>
                <w:lang w:eastAsia="ru-RU"/>
              </w:rPr>
              <w:t>м. ,</w:t>
            </w:r>
            <w:proofErr w:type="gramEnd"/>
            <w:r w:rsidRPr="00C34505">
              <w:rPr>
                <w:rFonts w:ascii="Times New Roman" w:eastAsia="Times New Roman" w:hAnsi="Times New Roman" w:cs="Times New Roman"/>
                <w:sz w:val="16"/>
                <w:szCs w:val="16"/>
                <w:lang w:eastAsia="ru-RU"/>
              </w:rPr>
              <w:t xml:space="preserve"> с подземными паркингами и встроенно-пристроенными нежилыми помещениями.  Строительство ДОУ на 250 мест, СОШ на 550 мест.</w:t>
            </w:r>
          </w:p>
        </w:tc>
        <w:tc>
          <w:tcPr>
            <w:tcW w:w="490" w:type="pct"/>
            <w:tcBorders>
              <w:top w:val="nil"/>
              <w:left w:val="nil"/>
              <w:bottom w:val="single" w:sz="4" w:space="0" w:color="auto"/>
              <w:right w:val="single" w:sz="4" w:space="0" w:color="auto"/>
            </w:tcBorders>
            <w:shd w:val="clear" w:color="auto" w:fill="auto"/>
            <w:vAlign w:val="center"/>
            <w:hideMark/>
          </w:tcPr>
          <w:p w14:paraId="740B246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"На Минской"</w:t>
            </w:r>
          </w:p>
        </w:tc>
        <w:tc>
          <w:tcPr>
            <w:tcW w:w="432" w:type="pct"/>
            <w:tcBorders>
              <w:top w:val="nil"/>
              <w:left w:val="nil"/>
              <w:bottom w:val="single" w:sz="4" w:space="0" w:color="auto"/>
              <w:right w:val="single" w:sz="4" w:space="0" w:color="auto"/>
            </w:tcBorders>
            <w:shd w:val="clear" w:color="auto" w:fill="auto"/>
            <w:vAlign w:val="center"/>
            <w:hideMark/>
          </w:tcPr>
          <w:p w14:paraId="124AC1B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г. </w:t>
            </w:r>
            <w:proofErr w:type="spellStart"/>
            <w:r w:rsidRPr="00C34505">
              <w:rPr>
                <w:rFonts w:ascii="Times New Roman" w:eastAsia="Times New Roman" w:hAnsi="Times New Roman" w:cs="Times New Roman"/>
                <w:sz w:val="16"/>
                <w:szCs w:val="16"/>
                <w:lang w:eastAsia="ru-RU"/>
              </w:rPr>
              <w:t>Мытиши</w:t>
            </w:r>
            <w:proofErr w:type="spellEnd"/>
            <w:r w:rsidRPr="00C34505">
              <w:rPr>
                <w:rFonts w:ascii="Times New Roman" w:eastAsia="Times New Roman" w:hAnsi="Times New Roman" w:cs="Times New Roman"/>
                <w:sz w:val="16"/>
                <w:szCs w:val="16"/>
                <w:lang w:eastAsia="ru-RU"/>
              </w:rPr>
              <w:t>, мкр. 18Б</w:t>
            </w:r>
          </w:p>
        </w:tc>
        <w:tc>
          <w:tcPr>
            <w:tcW w:w="174" w:type="pct"/>
            <w:tcBorders>
              <w:top w:val="nil"/>
              <w:left w:val="nil"/>
              <w:bottom w:val="single" w:sz="4" w:space="0" w:color="auto"/>
              <w:right w:val="single" w:sz="4" w:space="0" w:color="auto"/>
            </w:tcBorders>
            <w:shd w:val="clear" w:color="auto" w:fill="auto"/>
            <w:vAlign w:val="center"/>
            <w:hideMark/>
          </w:tcPr>
          <w:p w14:paraId="58F5B14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49F45B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D43460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28E2DA6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49,9</w:t>
            </w:r>
          </w:p>
        </w:tc>
        <w:tc>
          <w:tcPr>
            <w:tcW w:w="174" w:type="pct"/>
            <w:tcBorders>
              <w:top w:val="nil"/>
              <w:left w:val="nil"/>
              <w:bottom w:val="single" w:sz="4" w:space="0" w:color="auto"/>
              <w:right w:val="single" w:sz="4" w:space="0" w:color="auto"/>
            </w:tcBorders>
            <w:shd w:val="clear" w:color="auto" w:fill="auto"/>
            <w:vAlign w:val="center"/>
            <w:hideMark/>
          </w:tcPr>
          <w:p w14:paraId="21E27DE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49,9</w:t>
            </w:r>
          </w:p>
        </w:tc>
        <w:tc>
          <w:tcPr>
            <w:tcW w:w="174" w:type="pct"/>
            <w:tcBorders>
              <w:top w:val="nil"/>
              <w:left w:val="nil"/>
              <w:bottom w:val="single" w:sz="4" w:space="0" w:color="auto"/>
              <w:right w:val="single" w:sz="4" w:space="0" w:color="auto"/>
            </w:tcBorders>
            <w:shd w:val="clear" w:color="auto" w:fill="auto"/>
            <w:vAlign w:val="center"/>
            <w:hideMark/>
          </w:tcPr>
          <w:p w14:paraId="0905263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19,7</w:t>
            </w:r>
          </w:p>
        </w:tc>
        <w:tc>
          <w:tcPr>
            <w:tcW w:w="174" w:type="pct"/>
            <w:tcBorders>
              <w:top w:val="nil"/>
              <w:left w:val="nil"/>
              <w:bottom w:val="single" w:sz="4" w:space="0" w:color="auto"/>
              <w:right w:val="single" w:sz="4" w:space="0" w:color="auto"/>
            </w:tcBorders>
            <w:shd w:val="clear" w:color="auto" w:fill="auto"/>
            <w:vAlign w:val="center"/>
            <w:hideMark/>
          </w:tcPr>
          <w:p w14:paraId="2597EC4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504FAFD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C199B5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D69BA2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C16C6E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0D86A6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975A70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195ED0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FB2B01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3882C735" w14:textId="77777777" w:rsidTr="00C34505">
        <w:trPr>
          <w:trHeight w:val="3840"/>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3506CA8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lastRenderedPageBreak/>
              <w:t>4</w:t>
            </w:r>
          </w:p>
        </w:tc>
        <w:tc>
          <w:tcPr>
            <w:tcW w:w="448" w:type="pct"/>
            <w:tcBorders>
              <w:top w:val="nil"/>
              <w:left w:val="nil"/>
              <w:bottom w:val="single" w:sz="4" w:space="0" w:color="auto"/>
              <w:right w:val="single" w:sz="4" w:space="0" w:color="auto"/>
            </w:tcBorders>
            <w:shd w:val="clear" w:color="auto" w:fill="auto"/>
            <w:vAlign w:val="center"/>
            <w:hideMark/>
          </w:tcPr>
          <w:p w14:paraId="609351F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w:t>
            </w:r>
            <w:proofErr w:type="spellStart"/>
            <w:r w:rsidRPr="00C34505">
              <w:rPr>
                <w:rFonts w:ascii="Times New Roman" w:eastAsia="Times New Roman" w:hAnsi="Times New Roman" w:cs="Times New Roman"/>
                <w:sz w:val="16"/>
                <w:szCs w:val="16"/>
                <w:lang w:eastAsia="ru-RU"/>
              </w:rPr>
              <w:t>Атлантис</w:t>
            </w:r>
            <w:proofErr w:type="spellEnd"/>
            <w:r w:rsidRPr="00C34505">
              <w:rPr>
                <w:rFonts w:ascii="Times New Roman" w:eastAsia="Times New Roman" w:hAnsi="Times New Roman" w:cs="Times New Roman"/>
                <w:sz w:val="16"/>
                <w:szCs w:val="16"/>
                <w:lang w:eastAsia="ru-RU"/>
              </w:rPr>
              <w:t xml:space="preserve">» </w:t>
            </w:r>
          </w:p>
        </w:tc>
        <w:tc>
          <w:tcPr>
            <w:tcW w:w="413" w:type="pct"/>
            <w:tcBorders>
              <w:top w:val="nil"/>
              <w:left w:val="nil"/>
              <w:bottom w:val="single" w:sz="4" w:space="0" w:color="auto"/>
              <w:right w:val="single" w:sz="4" w:space="0" w:color="auto"/>
            </w:tcBorders>
            <w:shd w:val="clear" w:color="auto" w:fill="auto"/>
            <w:vAlign w:val="center"/>
            <w:hideMark/>
          </w:tcPr>
          <w:p w14:paraId="0EBD275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0999D7B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w:t>
            </w:r>
            <w:proofErr w:type="spellStart"/>
            <w:r w:rsidRPr="00C34505">
              <w:rPr>
                <w:rFonts w:ascii="Times New Roman" w:eastAsia="Times New Roman" w:hAnsi="Times New Roman" w:cs="Times New Roman"/>
                <w:sz w:val="16"/>
                <w:szCs w:val="16"/>
                <w:lang w:eastAsia="ru-RU"/>
              </w:rPr>
              <w:t>площадьтерритории</w:t>
            </w:r>
            <w:proofErr w:type="spellEnd"/>
            <w:r w:rsidRPr="00C34505">
              <w:rPr>
                <w:rFonts w:ascii="Times New Roman" w:eastAsia="Times New Roman" w:hAnsi="Times New Roman" w:cs="Times New Roman"/>
                <w:sz w:val="16"/>
                <w:szCs w:val="16"/>
                <w:lang w:eastAsia="ru-RU"/>
              </w:rPr>
              <w:t xml:space="preserve"> застройки 3,61 га. Предусмотрено строительство 6 многоквартирных жилых домов площадью 60 тыс.  </w:t>
            </w:r>
            <w:proofErr w:type="gramStart"/>
            <w:r w:rsidRPr="00C34505">
              <w:rPr>
                <w:rFonts w:ascii="Times New Roman" w:eastAsia="Times New Roman" w:hAnsi="Times New Roman" w:cs="Times New Roman"/>
                <w:sz w:val="16"/>
                <w:szCs w:val="16"/>
                <w:lang w:eastAsia="ru-RU"/>
              </w:rPr>
              <w:t>кв.м</w:t>
            </w:r>
            <w:proofErr w:type="gramEnd"/>
            <w:r w:rsidRPr="00C34505">
              <w:rPr>
                <w:rFonts w:ascii="Times New Roman" w:eastAsia="Times New Roman" w:hAnsi="Times New Roman" w:cs="Times New Roman"/>
                <w:sz w:val="16"/>
                <w:szCs w:val="16"/>
                <w:lang w:eastAsia="ru-RU"/>
              </w:rPr>
              <w:t>,  к расселению предусмотрено 4 многоквартирных жилых дома общей площадью 10 917,6 кв. м. Строительство детского образовательного учреждения на 120 мест, подземный гараж-стоянка на 300 м/м</w:t>
            </w:r>
          </w:p>
        </w:tc>
        <w:tc>
          <w:tcPr>
            <w:tcW w:w="490" w:type="pct"/>
            <w:tcBorders>
              <w:top w:val="nil"/>
              <w:left w:val="nil"/>
              <w:bottom w:val="single" w:sz="4" w:space="0" w:color="auto"/>
              <w:right w:val="single" w:sz="4" w:space="0" w:color="auto"/>
            </w:tcBorders>
            <w:shd w:val="clear" w:color="auto" w:fill="auto"/>
            <w:vAlign w:val="center"/>
            <w:hideMark/>
          </w:tcPr>
          <w:p w14:paraId="6DF5756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w:t>
            </w:r>
            <w:proofErr w:type="spellStart"/>
            <w:r w:rsidRPr="00C34505">
              <w:rPr>
                <w:rFonts w:ascii="Times New Roman" w:eastAsia="Times New Roman" w:hAnsi="Times New Roman" w:cs="Times New Roman"/>
                <w:sz w:val="16"/>
                <w:szCs w:val="16"/>
                <w:lang w:eastAsia="ru-RU"/>
              </w:rPr>
              <w:t>СервисВертикаль</w:t>
            </w:r>
            <w:proofErr w:type="spellEnd"/>
            <w:r w:rsidRPr="00C34505">
              <w:rPr>
                <w:rFonts w:ascii="Times New Roman" w:eastAsia="Times New Roman" w:hAnsi="Times New Roman" w:cs="Times New Roman"/>
                <w:sz w:val="16"/>
                <w:szCs w:val="16"/>
                <w:lang w:eastAsia="ru-RU"/>
              </w:rPr>
              <w:t>"</w:t>
            </w:r>
          </w:p>
        </w:tc>
        <w:tc>
          <w:tcPr>
            <w:tcW w:w="432" w:type="pct"/>
            <w:tcBorders>
              <w:top w:val="nil"/>
              <w:left w:val="nil"/>
              <w:bottom w:val="single" w:sz="4" w:space="0" w:color="auto"/>
              <w:right w:val="single" w:sz="4" w:space="0" w:color="auto"/>
            </w:tcBorders>
            <w:shd w:val="clear" w:color="auto" w:fill="auto"/>
            <w:vAlign w:val="center"/>
            <w:hideMark/>
          </w:tcPr>
          <w:p w14:paraId="7001EB4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г. Мытищи, мкр.10, 10А </w:t>
            </w:r>
          </w:p>
        </w:tc>
        <w:tc>
          <w:tcPr>
            <w:tcW w:w="174" w:type="pct"/>
            <w:tcBorders>
              <w:top w:val="nil"/>
              <w:left w:val="nil"/>
              <w:bottom w:val="single" w:sz="4" w:space="0" w:color="auto"/>
              <w:right w:val="single" w:sz="4" w:space="0" w:color="auto"/>
            </w:tcBorders>
            <w:shd w:val="clear" w:color="auto" w:fill="auto"/>
            <w:vAlign w:val="center"/>
            <w:hideMark/>
          </w:tcPr>
          <w:p w14:paraId="14AB3B0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27,6</w:t>
            </w:r>
          </w:p>
        </w:tc>
        <w:tc>
          <w:tcPr>
            <w:tcW w:w="163" w:type="pct"/>
            <w:tcBorders>
              <w:top w:val="nil"/>
              <w:left w:val="nil"/>
              <w:bottom w:val="single" w:sz="4" w:space="0" w:color="auto"/>
              <w:right w:val="single" w:sz="4" w:space="0" w:color="auto"/>
            </w:tcBorders>
            <w:shd w:val="clear" w:color="auto" w:fill="auto"/>
            <w:vAlign w:val="center"/>
            <w:hideMark/>
          </w:tcPr>
          <w:p w14:paraId="0803BBA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241EBA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23,7</w:t>
            </w:r>
          </w:p>
        </w:tc>
        <w:tc>
          <w:tcPr>
            <w:tcW w:w="174" w:type="pct"/>
            <w:tcBorders>
              <w:top w:val="nil"/>
              <w:left w:val="nil"/>
              <w:bottom w:val="single" w:sz="4" w:space="0" w:color="auto"/>
              <w:right w:val="single" w:sz="4" w:space="0" w:color="auto"/>
            </w:tcBorders>
            <w:shd w:val="clear" w:color="auto" w:fill="auto"/>
            <w:vAlign w:val="center"/>
            <w:hideMark/>
          </w:tcPr>
          <w:p w14:paraId="05FA292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8,6</w:t>
            </w:r>
          </w:p>
        </w:tc>
        <w:tc>
          <w:tcPr>
            <w:tcW w:w="174" w:type="pct"/>
            <w:tcBorders>
              <w:top w:val="nil"/>
              <w:left w:val="nil"/>
              <w:bottom w:val="single" w:sz="4" w:space="0" w:color="auto"/>
              <w:right w:val="single" w:sz="4" w:space="0" w:color="auto"/>
            </w:tcBorders>
            <w:shd w:val="clear" w:color="auto" w:fill="auto"/>
            <w:vAlign w:val="center"/>
            <w:hideMark/>
          </w:tcPr>
          <w:p w14:paraId="690A966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563A208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0EFEACB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5B34C1D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1FE563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53F2DE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3D135F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C10E56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F3E817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BFA215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5DD5E9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12F2E3AA" w14:textId="77777777" w:rsidTr="00C34505">
        <w:trPr>
          <w:trHeight w:val="4560"/>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0C211BD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5</w:t>
            </w:r>
          </w:p>
        </w:tc>
        <w:tc>
          <w:tcPr>
            <w:tcW w:w="448" w:type="pct"/>
            <w:tcBorders>
              <w:top w:val="nil"/>
              <w:left w:val="nil"/>
              <w:bottom w:val="single" w:sz="4" w:space="0" w:color="auto"/>
              <w:right w:val="single" w:sz="4" w:space="0" w:color="auto"/>
            </w:tcBorders>
            <w:shd w:val="clear" w:color="auto" w:fill="auto"/>
            <w:vAlign w:val="center"/>
            <w:hideMark/>
          </w:tcPr>
          <w:p w14:paraId="6D36BE6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"Ярославский квартал"</w:t>
            </w:r>
          </w:p>
        </w:tc>
        <w:tc>
          <w:tcPr>
            <w:tcW w:w="413" w:type="pct"/>
            <w:tcBorders>
              <w:top w:val="nil"/>
              <w:left w:val="nil"/>
              <w:bottom w:val="single" w:sz="4" w:space="0" w:color="auto"/>
              <w:right w:val="single" w:sz="4" w:space="0" w:color="auto"/>
            </w:tcBorders>
            <w:shd w:val="clear" w:color="auto" w:fill="auto"/>
            <w:vAlign w:val="center"/>
            <w:hideMark/>
          </w:tcPr>
          <w:p w14:paraId="6834774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3FD189D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Предусмотрено строительство 8 МКД до 25 этажей (включительно), общей площадью жилых помещений 108,8 тыс.  кв. м., предусмотрено строительство ДОУ на 255 мест, СОШ на 550 </w:t>
            </w:r>
            <w:proofErr w:type="gramStart"/>
            <w:r w:rsidRPr="00C34505">
              <w:rPr>
                <w:rFonts w:ascii="Times New Roman" w:eastAsia="Times New Roman" w:hAnsi="Times New Roman" w:cs="Times New Roman"/>
                <w:sz w:val="16"/>
                <w:szCs w:val="16"/>
                <w:lang w:eastAsia="ru-RU"/>
              </w:rPr>
              <w:t>мест,  плоскостные</w:t>
            </w:r>
            <w:proofErr w:type="gramEnd"/>
            <w:r w:rsidRPr="00C34505">
              <w:rPr>
                <w:rFonts w:ascii="Times New Roman" w:eastAsia="Times New Roman" w:hAnsi="Times New Roman" w:cs="Times New Roman"/>
                <w:sz w:val="16"/>
                <w:szCs w:val="16"/>
                <w:lang w:eastAsia="ru-RU"/>
              </w:rPr>
              <w:t xml:space="preserve"> парковки на  1 182 м/мест, строительство подземных паркингов на 1 114 м/мест, офисный центр  с многоуровневым гаражом на 621 м/м и торгово-развлекательным центром площадью 36 100 кв./м., </w:t>
            </w:r>
          </w:p>
        </w:tc>
        <w:tc>
          <w:tcPr>
            <w:tcW w:w="490" w:type="pct"/>
            <w:tcBorders>
              <w:top w:val="nil"/>
              <w:left w:val="nil"/>
              <w:bottom w:val="single" w:sz="4" w:space="0" w:color="auto"/>
              <w:right w:val="single" w:sz="4" w:space="0" w:color="auto"/>
            </w:tcBorders>
            <w:shd w:val="clear" w:color="auto" w:fill="auto"/>
            <w:vAlign w:val="center"/>
            <w:hideMark/>
          </w:tcPr>
          <w:p w14:paraId="64A1877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w:t>
            </w:r>
            <w:proofErr w:type="spellStart"/>
            <w:r w:rsidRPr="00C34505">
              <w:rPr>
                <w:rFonts w:ascii="Times New Roman" w:eastAsia="Times New Roman" w:hAnsi="Times New Roman" w:cs="Times New Roman"/>
                <w:sz w:val="16"/>
                <w:szCs w:val="16"/>
                <w:lang w:eastAsia="ru-RU"/>
              </w:rPr>
              <w:t>Геопарк</w:t>
            </w:r>
            <w:proofErr w:type="spellEnd"/>
            <w:r w:rsidRPr="00C34505">
              <w:rPr>
                <w:rFonts w:ascii="Times New Roman" w:eastAsia="Times New Roman" w:hAnsi="Times New Roman" w:cs="Times New Roman"/>
                <w:sz w:val="16"/>
                <w:szCs w:val="16"/>
                <w:lang w:eastAsia="ru-RU"/>
              </w:rPr>
              <w:t>"</w:t>
            </w:r>
          </w:p>
        </w:tc>
        <w:tc>
          <w:tcPr>
            <w:tcW w:w="432" w:type="pct"/>
            <w:tcBorders>
              <w:top w:val="nil"/>
              <w:left w:val="nil"/>
              <w:bottom w:val="single" w:sz="4" w:space="0" w:color="auto"/>
              <w:right w:val="single" w:sz="4" w:space="0" w:color="auto"/>
            </w:tcBorders>
            <w:shd w:val="clear" w:color="auto" w:fill="auto"/>
            <w:vAlign w:val="center"/>
            <w:hideMark/>
          </w:tcPr>
          <w:p w14:paraId="74938DC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Московская область, г. о. Мытищи, ул. Центральная усадьба в границах территориальной зоны КРТ №100-ОЗ </w:t>
            </w:r>
          </w:p>
        </w:tc>
        <w:tc>
          <w:tcPr>
            <w:tcW w:w="174" w:type="pct"/>
            <w:tcBorders>
              <w:top w:val="nil"/>
              <w:left w:val="nil"/>
              <w:bottom w:val="single" w:sz="4" w:space="0" w:color="auto"/>
              <w:right w:val="single" w:sz="4" w:space="0" w:color="auto"/>
            </w:tcBorders>
            <w:shd w:val="clear" w:color="auto" w:fill="auto"/>
            <w:vAlign w:val="center"/>
            <w:hideMark/>
          </w:tcPr>
          <w:p w14:paraId="5BB25F4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4FF421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F96ADB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4293250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54,5</w:t>
            </w:r>
          </w:p>
        </w:tc>
        <w:tc>
          <w:tcPr>
            <w:tcW w:w="174" w:type="pct"/>
            <w:tcBorders>
              <w:top w:val="nil"/>
              <w:left w:val="nil"/>
              <w:bottom w:val="single" w:sz="4" w:space="0" w:color="auto"/>
              <w:right w:val="single" w:sz="4" w:space="0" w:color="auto"/>
            </w:tcBorders>
            <w:shd w:val="clear" w:color="auto" w:fill="auto"/>
            <w:vAlign w:val="center"/>
            <w:hideMark/>
          </w:tcPr>
          <w:p w14:paraId="21FFD4A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27,2</w:t>
            </w:r>
          </w:p>
        </w:tc>
        <w:tc>
          <w:tcPr>
            <w:tcW w:w="174" w:type="pct"/>
            <w:tcBorders>
              <w:top w:val="nil"/>
              <w:left w:val="nil"/>
              <w:bottom w:val="single" w:sz="4" w:space="0" w:color="auto"/>
              <w:right w:val="single" w:sz="4" w:space="0" w:color="auto"/>
            </w:tcBorders>
            <w:shd w:val="clear" w:color="auto" w:fill="auto"/>
            <w:vAlign w:val="center"/>
            <w:hideMark/>
          </w:tcPr>
          <w:p w14:paraId="6E8D1DF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14,8</w:t>
            </w:r>
          </w:p>
        </w:tc>
        <w:tc>
          <w:tcPr>
            <w:tcW w:w="174" w:type="pct"/>
            <w:tcBorders>
              <w:top w:val="nil"/>
              <w:left w:val="nil"/>
              <w:bottom w:val="single" w:sz="4" w:space="0" w:color="auto"/>
              <w:right w:val="single" w:sz="4" w:space="0" w:color="auto"/>
            </w:tcBorders>
            <w:shd w:val="clear" w:color="auto" w:fill="auto"/>
            <w:vAlign w:val="center"/>
            <w:hideMark/>
          </w:tcPr>
          <w:p w14:paraId="36C2B79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670ACEA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4A808C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12,3</w:t>
            </w:r>
          </w:p>
        </w:tc>
        <w:tc>
          <w:tcPr>
            <w:tcW w:w="163" w:type="pct"/>
            <w:tcBorders>
              <w:top w:val="nil"/>
              <w:left w:val="nil"/>
              <w:bottom w:val="single" w:sz="4" w:space="0" w:color="auto"/>
              <w:right w:val="single" w:sz="4" w:space="0" w:color="auto"/>
            </w:tcBorders>
            <w:shd w:val="clear" w:color="auto" w:fill="auto"/>
            <w:vAlign w:val="center"/>
            <w:hideMark/>
          </w:tcPr>
          <w:p w14:paraId="5D66C2F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A53634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C14DFA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7D403D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BA4661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CED340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544124AB" w14:textId="77777777" w:rsidTr="00C34505">
        <w:trPr>
          <w:trHeight w:val="2205"/>
        </w:trPr>
        <w:tc>
          <w:tcPr>
            <w:tcW w:w="138" w:type="pct"/>
            <w:tcBorders>
              <w:top w:val="nil"/>
              <w:left w:val="single" w:sz="4" w:space="0" w:color="auto"/>
              <w:bottom w:val="single" w:sz="4" w:space="0" w:color="auto"/>
              <w:right w:val="single" w:sz="4" w:space="0" w:color="auto"/>
            </w:tcBorders>
            <w:shd w:val="clear" w:color="000000" w:fill="FFFFFF"/>
            <w:vAlign w:val="center"/>
            <w:hideMark/>
          </w:tcPr>
          <w:p w14:paraId="0B14BDC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lastRenderedPageBreak/>
              <w:t>6</w:t>
            </w:r>
          </w:p>
        </w:tc>
        <w:tc>
          <w:tcPr>
            <w:tcW w:w="448" w:type="pct"/>
            <w:tcBorders>
              <w:top w:val="nil"/>
              <w:left w:val="nil"/>
              <w:bottom w:val="single" w:sz="4" w:space="0" w:color="auto"/>
              <w:right w:val="single" w:sz="4" w:space="0" w:color="auto"/>
            </w:tcBorders>
            <w:shd w:val="clear" w:color="000000" w:fill="FFFFFF"/>
            <w:vAlign w:val="center"/>
            <w:hideMark/>
          </w:tcPr>
          <w:p w14:paraId="35C1975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"Мытищи парк"</w:t>
            </w:r>
          </w:p>
        </w:tc>
        <w:tc>
          <w:tcPr>
            <w:tcW w:w="413" w:type="pct"/>
            <w:tcBorders>
              <w:top w:val="nil"/>
              <w:left w:val="nil"/>
              <w:bottom w:val="single" w:sz="4" w:space="0" w:color="auto"/>
              <w:right w:val="single" w:sz="4" w:space="0" w:color="auto"/>
            </w:tcBorders>
            <w:shd w:val="clear" w:color="000000" w:fill="FFFFFF"/>
            <w:vAlign w:val="center"/>
            <w:hideMark/>
          </w:tcPr>
          <w:p w14:paraId="5ED8D8B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000000" w:fill="FFFFFF"/>
            <w:vAlign w:val="center"/>
            <w:hideMark/>
          </w:tcPr>
          <w:p w14:paraId="3FFE25E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7 17-и МКД общей  площадью квартир 430 580,0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 xml:space="preserve">., ФОК с бассейном - 2,6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 xml:space="preserve">., отделение полиции - 660 тыс. кв.м., два общественно-деловых центра - 71 545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 3 ДОУ на 950 мест, 2 СОШ на 1950 мест.</w:t>
            </w:r>
          </w:p>
        </w:tc>
        <w:tc>
          <w:tcPr>
            <w:tcW w:w="490" w:type="pct"/>
            <w:tcBorders>
              <w:top w:val="nil"/>
              <w:left w:val="nil"/>
              <w:bottom w:val="single" w:sz="4" w:space="0" w:color="auto"/>
              <w:right w:val="single" w:sz="4" w:space="0" w:color="auto"/>
            </w:tcBorders>
            <w:shd w:val="clear" w:color="000000" w:fill="FFFFFF"/>
            <w:vAlign w:val="center"/>
            <w:hideMark/>
          </w:tcPr>
          <w:p w14:paraId="1401688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"Самолет-Мытищи"</w:t>
            </w:r>
          </w:p>
        </w:tc>
        <w:tc>
          <w:tcPr>
            <w:tcW w:w="432" w:type="pct"/>
            <w:tcBorders>
              <w:top w:val="nil"/>
              <w:left w:val="nil"/>
              <w:bottom w:val="single" w:sz="4" w:space="0" w:color="auto"/>
              <w:right w:val="single" w:sz="4" w:space="0" w:color="auto"/>
            </w:tcBorders>
            <w:shd w:val="clear" w:color="000000" w:fill="FFFFFF"/>
            <w:vAlign w:val="center"/>
            <w:hideMark/>
          </w:tcPr>
          <w:p w14:paraId="2132C73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 о. Мытищи, ул. Силикатная</w:t>
            </w:r>
          </w:p>
        </w:tc>
        <w:tc>
          <w:tcPr>
            <w:tcW w:w="174" w:type="pct"/>
            <w:tcBorders>
              <w:top w:val="nil"/>
              <w:left w:val="nil"/>
              <w:bottom w:val="single" w:sz="4" w:space="0" w:color="auto"/>
              <w:right w:val="single" w:sz="4" w:space="0" w:color="auto"/>
            </w:tcBorders>
            <w:shd w:val="clear" w:color="000000" w:fill="FFFFFF"/>
            <w:vAlign w:val="center"/>
            <w:hideMark/>
          </w:tcPr>
          <w:p w14:paraId="3411841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181,4</w:t>
            </w:r>
          </w:p>
        </w:tc>
        <w:tc>
          <w:tcPr>
            <w:tcW w:w="163" w:type="pct"/>
            <w:tcBorders>
              <w:top w:val="nil"/>
              <w:left w:val="nil"/>
              <w:bottom w:val="single" w:sz="4" w:space="0" w:color="auto"/>
              <w:right w:val="single" w:sz="4" w:space="0" w:color="auto"/>
            </w:tcBorders>
            <w:shd w:val="clear" w:color="000000" w:fill="FFFFFF"/>
            <w:noWrap/>
            <w:vAlign w:val="center"/>
            <w:hideMark/>
          </w:tcPr>
          <w:p w14:paraId="1F052A8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243DD53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92</w:t>
            </w:r>
          </w:p>
        </w:tc>
        <w:tc>
          <w:tcPr>
            <w:tcW w:w="174" w:type="pct"/>
            <w:tcBorders>
              <w:top w:val="nil"/>
              <w:left w:val="nil"/>
              <w:bottom w:val="single" w:sz="4" w:space="0" w:color="auto"/>
              <w:right w:val="single" w:sz="4" w:space="0" w:color="auto"/>
            </w:tcBorders>
            <w:shd w:val="clear" w:color="000000" w:fill="FFFFFF"/>
            <w:noWrap/>
            <w:vAlign w:val="center"/>
            <w:hideMark/>
          </w:tcPr>
          <w:p w14:paraId="732953B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106,5</w:t>
            </w:r>
          </w:p>
        </w:tc>
        <w:tc>
          <w:tcPr>
            <w:tcW w:w="174" w:type="pct"/>
            <w:tcBorders>
              <w:top w:val="nil"/>
              <w:left w:val="nil"/>
              <w:bottom w:val="single" w:sz="4" w:space="0" w:color="auto"/>
              <w:right w:val="single" w:sz="4" w:space="0" w:color="auto"/>
            </w:tcBorders>
            <w:shd w:val="clear" w:color="000000" w:fill="FFFFFF"/>
            <w:noWrap/>
            <w:vAlign w:val="center"/>
            <w:hideMark/>
          </w:tcPr>
          <w:p w14:paraId="137E01F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20,6</w:t>
            </w:r>
          </w:p>
        </w:tc>
        <w:tc>
          <w:tcPr>
            <w:tcW w:w="174" w:type="pct"/>
            <w:tcBorders>
              <w:top w:val="nil"/>
              <w:left w:val="nil"/>
              <w:bottom w:val="single" w:sz="4" w:space="0" w:color="auto"/>
              <w:right w:val="single" w:sz="4" w:space="0" w:color="auto"/>
            </w:tcBorders>
            <w:shd w:val="clear" w:color="000000" w:fill="FFFFFF"/>
            <w:noWrap/>
            <w:vAlign w:val="center"/>
            <w:hideMark/>
          </w:tcPr>
          <w:p w14:paraId="641EB3F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08EA733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25526A6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65C7F8E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43A5BFA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48B6CA9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27875AB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0EB050D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1D18FAB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6257902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220B4F03" w14:textId="77777777" w:rsidTr="00C34505">
        <w:trPr>
          <w:trHeight w:val="2925"/>
        </w:trPr>
        <w:tc>
          <w:tcPr>
            <w:tcW w:w="138" w:type="pct"/>
            <w:tcBorders>
              <w:top w:val="nil"/>
              <w:left w:val="single" w:sz="4" w:space="0" w:color="auto"/>
              <w:bottom w:val="single" w:sz="4" w:space="0" w:color="auto"/>
              <w:right w:val="single" w:sz="4" w:space="0" w:color="auto"/>
            </w:tcBorders>
            <w:shd w:val="clear" w:color="000000" w:fill="FFFFFF"/>
            <w:vAlign w:val="center"/>
            <w:hideMark/>
          </w:tcPr>
          <w:p w14:paraId="6228966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7</w:t>
            </w:r>
          </w:p>
        </w:tc>
        <w:tc>
          <w:tcPr>
            <w:tcW w:w="448" w:type="pct"/>
            <w:tcBorders>
              <w:top w:val="nil"/>
              <w:left w:val="nil"/>
              <w:bottom w:val="single" w:sz="4" w:space="0" w:color="auto"/>
              <w:right w:val="single" w:sz="4" w:space="0" w:color="auto"/>
            </w:tcBorders>
            <w:shd w:val="clear" w:color="000000" w:fill="FFFFFF"/>
            <w:vAlign w:val="center"/>
            <w:hideMark/>
          </w:tcPr>
          <w:p w14:paraId="4A1FB96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"Долина Яузы"</w:t>
            </w:r>
          </w:p>
        </w:tc>
        <w:tc>
          <w:tcPr>
            <w:tcW w:w="413" w:type="pct"/>
            <w:tcBorders>
              <w:top w:val="nil"/>
              <w:left w:val="nil"/>
              <w:bottom w:val="single" w:sz="4" w:space="0" w:color="auto"/>
              <w:right w:val="single" w:sz="4" w:space="0" w:color="auto"/>
            </w:tcBorders>
            <w:shd w:val="clear" w:color="000000" w:fill="FFFFFF"/>
            <w:vAlign w:val="center"/>
            <w:hideMark/>
          </w:tcPr>
          <w:p w14:paraId="3E195EA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000000" w:fill="FFFFFF"/>
            <w:vAlign w:val="center"/>
            <w:hideMark/>
          </w:tcPr>
          <w:p w14:paraId="6E51985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площадь территории застройки 7,17 га. Строительство МКД 25 этажей общей площадью </w:t>
            </w:r>
            <w:proofErr w:type="spellStart"/>
            <w:r w:rsidRPr="00C34505">
              <w:rPr>
                <w:rFonts w:ascii="Times New Roman" w:eastAsia="Times New Roman" w:hAnsi="Times New Roman" w:cs="Times New Roman"/>
                <w:sz w:val="16"/>
                <w:szCs w:val="16"/>
                <w:lang w:eastAsia="ru-RU"/>
              </w:rPr>
              <w:t>кватир</w:t>
            </w:r>
            <w:proofErr w:type="spellEnd"/>
            <w:r w:rsidRPr="00C34505">
              <w:rPr>
                <w:rFonts w:ascii="Times New Roman" w:eastAsia="Times New Roman" w:hAnsi="Times New Roman" w:cs="Times New Roman"/>
                <w:sz w:val="16"/>
                <w:szCs w:val="16"/>
                <w:lang w:eastAsia="ru-RU"/>
              </w:rPr>
              <w:t xml:space="preserve"> 32,43 </w:t>
            </w:r>
            <w:proofErr w:type="spellStart"/>
            <w:r w:rsidRPr="00C34505">
              <w:rPr>
                <w:rFonts w:ascii="Times New Roman" w:eastAsia="Times New Roman" w:hAnsi="Times New Roman" w:cs="Times New Roman"/>
                <w:sz w:val="16"/>
                <w:szCs w:val="16"/>
                <w:lang w:eastAsia="ru-RU"/>
              </w:rPr>
              <w:t>тыс.</w:t>
            </w:r>
            <w:proofErr w:type="gramStart"/>
            <w:r w:rsidRPr="00C34505">
              <w:rPr>
                <w:rFonts w:ascii="Times New Roman" w:eastAsia="Times New Roman" w:hAnsi="Times New Roman" w:cs="Times New Roman"/>
                <w:sz w:val="16"/>
                <w:szCs w:val="16"/>
                <w:lang w:eastAsia="ru-RU"/>
              </w:rPr>
              <w:t>кв.м</w:t>
            </w:r>
            <w:proofErr w:type="spellEnd"/>
            <w:proofErr w:type="gramEnd"/>
            <w:r w:rsidRPr="00C34505">
              <w:rPr>
                <w:rFonts w:ascii="Times New Roman" w:eastAsia="Times New Roman" w:hAnsi="Times New Roman" w:cs="Times New Roman"/>
                <w:sz w:val="16"/>
                <w:szCs w:val="16"/>
                <w:lang w:eastAsia="ru-RU"/>
              </w:rPr>
              <w:t>; парковки для постоянного и временного хранения автомобилей на 412 м/мест; ДОУ на 100 мест; СОШ пристройка на 200 мест.</w:t>
            </w:r>
          </w:p>
        </w:tc>
        <w:tc>
          <w:tcPr>
            <w:tcW w:w="490" w:type="pct"/>
            <w:tcBorders>
              <w:top w:val="nil"/>
              <w:left w:val="nil"/>
              <w:bottom w:val="single" w:sz="4" w:space="0" w:color="auto"/>
              <w:right w:val="single" w:sz="4" w:space="0" w:color="auto"/>
            </w:tcBorders>
            <w:shd w:val="clear" w:color="000000" w:fill="FFFFFF"/>
            <w:vAlign w:val="center"/>
            <w:hideMark/>
          </w:tcPr>
          <w:p w14:paraId="4B4D3F3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"Реновация-Мытищи"</w:t>
            </w:r>
          </w:p>
        </w:tc>
        <w:tc>
          <w:tcPr>
            <w:tcW w:w="432" w:type="pct"/>
            <w:tcBorders>
              <w:top w:val="nil"/>
              <w:left w:val="nil"/>
              <w:bottom w:val="single" w:sz="4" w:space="0" w:color="auto"/>
              <w:right w:val="single" w:sz="4" w:space="0" w:color="auto"/>
            </w:tcBorders>
            <w:shd w:val="clear" w:color="000000" w:fill="FFFFFF"/>
            <w:vAlign w:val="center"/>
            <w:hideMark/>
          </w:tcPr>
          <w:p w14:paraId="46E0CB0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 о. Мытищи, мкр. 20</w:t>
            </w:r>
          </w:p>
        </w:tc>
        <w:tc>
          <w:tcPr>
            <w:tcW w:w="174" w:type="pct"/>
            <w:tcBorders>
              <w:top w:val="nil"/>
              <w:left w:val="nil"/>
              <w:bottom w:val="single" w:sz="4" w:space="0" w:color="auto"/>
              <w:right w:val="single" w:sz="4" w:space="0" w:color="auto"/>
            </w:tcBorders>
            <w:shd w:val="clear" w:color="000000" w:fill="FFFFFF"/>
            <w:vAlign w:val="center"/>
            <w:hideMark/>
          </w:tcPr>
          <w:p w14:paraId="38D9CB7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vAlign w:val="center"/>
            <w:hideMark/>
          </w:tcPr>
          <w:p w14:paraId="165EB09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49A8E14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6ED72D8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32,4</w:t>
            </w:r>
          </w:p>
        </w:tc>
        <w:tc>
          <w:tcPr>
            <w:tcW w:w="174" w:type="pct"/>
            <w:tcBorders>
              <w:top w:val="nil"/>
              <w:left w:val="nil"/>
              <w:bottom w:val="single" w:sz="4" w:space="0" w:color="auto"/>
              <w:right w:val="single" w:sz="4" w:space="0" w:color="auto"/>
            </w:tcBorders>
            <w:shd w:val="clear" w:color="000000" w:fill="FFFFFF"/>
            <w:noWrap/>
            <w:vAlign w:val="center"/>
            <w:hideMark/>
          </w:tcPr>
          <w:p w14:paraId="4FFA212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49D6CD4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508DFD2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72358B4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0B2CC88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5016DE6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185F081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10C4FDD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704B0B8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0A052B0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034FA8C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24085526" w14:textId="77777777" w:rsidTr="00C34505">
        <w:trPr>
          <w:trHeight w:val="2100"/>
        </w:trPr>
        <w:tc>
          <w:tcPr>
            <w:tcW w:w="138" w:type="pct"/>
            <w:tcBorders>
              <w:top w:val="nil"/>
              <w:left w:val="single" w:sz="4" w:space="0" w:color="auto"/>
              <w:bottom w:val="single" w:sz="4" w:space="0" w:color="auto"/>
              <w:right w:val="single" w:sz="4" w:space="0" w:color="auto"/>
            </w:tcBorders>
            <w:shd w:val="clear" w:color="000000" w:fill="FFFFFF"/>
            <w:vAlign w:val="center"/>
            <w:hideMark/>
          </w:tcPr>
          <w:p w14:paraId="26E2E2B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8</w:t>
            </w:r>
          </w:p>
        </w:tc>
        <w:tc>
          <w:tcPr>
            <w:tcW w:w="448" w:type="pct"/>
            <w:tcBorders>
              <w:top w:val="nil"/>
              <w:left w:val="nil"/>
              <w:bottom w:val="single" w:sz="4" w:space="0" w:color="auto"/>
              <w:right w:val="single" w:sz="4" w:space="0" w:color="auto"/>
            </w:tcBorders>
            <w:shd w:val="clear" w:color="000000" w:fill="FFFFFF"/>
            <w:vAlign w:val="center"/>
            <w:hideMark/>
          </w:tcPr>
          <w:p w14:paraId="6920289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"Ярославский"</w:t>
            </w:r>
          </w:p>
        </w:tc>
        <w:tc>
          <w:tcPr>
            <w:tcW w:w="413" w:type="pct"/>
            <w:tcBorders>
              <w:top w:val="nil"/>
              <w:left w:val="nil"/>
              <w:bottom w:val="single" w:sz="4" w:space="0" w:color="auto"/>
              <w:right w:val="single" w:sz="4" w:space="0" w:color="auto"/>
            </w:tcBorders>
            <w:shd w:val="clear" w:color="000000" w:fill="FFFFFF"/>
            <w:vAlign w:val="center"/>
            <w:hideMark/>
          </w:tcPr>
          <w:p w14:paraId="11C15BA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000000" w:fill="FFFFFF"/>
            <w:vAlign w:val="center"/>
            <w:hideMark/>
          </w:tcPr>
          <w:p w14:paraId="41E6F89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Строительство 8 жилых домов общей </w:t>
            </w:r>
            <w:proofErr w:type="gramStart"/>
            <w:r w:rsidRPr="00C34505">
              <w:rPr>
                <w:rFonts w:ascii="Times New Roman" w:eastAsia="Times New Roman" w:hAnsi="Times New Roman" w:cs="Times New Roman"/>
                <w:sz w:val="16"/>
                <w:szCs w:val="16"/>
                <w:lang w:eastAsia="ru-RU"/>
              </w:rPr>
              <w:t>площадью  190</w:t>
            </w:r>
            <w:proofErr w:type="gramEnd"/>
            <w:r w:rsidRPr="00C34505">
              <w:rPr>
                <w:rFonts w:ascii="Times New Roman" w:eastAsia="Times New Roman" w:hAnsi="Times New Roman" w:cs="Times New Roman"/>
                <w:sz w:val="16"/>
                <w:szCs w:val="16"/>
                <w:lang w:eastAsia="ru-RU"/>
              </w:rPr>
              <w:t xml:space="preserve"> 795 кв.м. ДОО на 300 мест, ОСШ на 1 650 мест, строительство гаража на 7 800 м/мест, строительство офисного центра</w:t>
            </w:r>
          </w:p>
        </w:tc>
        <w:tc>
          <w:tcPr>
            <w:tcW w:w="490" w:type="pct"/>
            <w:tcBorders>
              <w:top w:val="nil"/>
              <w:left w:val="nil"/>
              <w:bottom w:val="single" w:sz="4" w:space="0" w:color="auto"/>
              <w:right w:val="single" w:sz="4" w:space="0" w:color="auto"/>
            </w:tcBorders>
            <w:shd w:val="clear" w:color="000000" w:fill="FFFFFF"/>
            <w:vAlign w:val="center"/>
            <w:hideMark/>
          </w:tcPr>
          <w:p w14:paraId="54DC165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w:t>
            </w:r>
            <w:proofErr w:type="spellStart"/>
            <w:r w:rsidRPr="00C34505">
              <w:rPr>
                <w:rFonts w:ascii="Times New Roman" w:eastAsia="Times New Roman" w:hAnsi="Times New Roman" w:cs="Times New Roman"/>
                <w:sz w:val="16"/>
                <w:szCs w:val="16"/>
                <w:lang w:eastAsia="ru-RU"/>
              </w:rPr>
              <w:t>Лужнецкий</w:t>
            </w:r>
            <w:proofErr w:type="spellEnd"/>
            <w:r w:rsidRPr="00C34505">
              <w:rPr>
                <w:rFonts w:ascii="Times New Roman" w:eastAsia="Times New Roman" w:hAnsi="Times New Roman" w:cs="Times New Roman"/>
                <w:sz w:val="16"/>
                <w:szCs w:val="16"/>
                <w:lang w:eastAsia="ru-RU"/>
              </w:rPr>
              <w:t xml:space="preserve"> квартал"</w:t>
            </w:r>
          </w:p>
        </w:tc>
        <w:tc>
          <w:tcPr>
            <w:tcW w:w="432" w:type="pct"/>
            <w:tcBorders>
              <w:top w:val="nil"/>
              <w:left w:val="nil"/>
              <w:bottom w:val="single" w:sz="4" w:space="0" w:color="auto"/>
              <w:right w:val="single" w:sz="4" w:space="0" w:color="auto"/>
            </w:tcBorders>
            <w:shd w:val="clear" w:color="000000" w:fill="FFFFFF"/>
            <w:vAlign w:val="center"/>
            <w:hideMark/>
          </w:tcPr>
          <w:p w14:paraId="1CC2D35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г.о. Мытищи, ул. Юбилейная</w:t>
            </w:r>
          </w:p>
        </w:tc>
        <w:tc>
          <w:tcPr>
            <w:tcW w:w="174" w:type="pct"/>
            <w:tcBorders>
              <w:top w:val="nil"/>
              <w:left w:val="nil"/>
              <w:bottom w:val="single" w:sz="4" w:space="0" w:color="auto"/>
              <w:right w:val="single" w:sz="4" w:space="0" w:color="auto"/>
            </w:tcBorders>
            <w:shd w:val="clear" w:color="000000" w:fill="FFFFFF"/>
            <w:vAlign w:val="center"/>
            <w:hideMark/>
          </w:tcPr>
          <w:p w14:paraId="7932AE6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2859CB0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17CDF60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536520E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59,5</w:t>
            </w:r>
          </w:p>
        </w:tc>
        <w:tc>
          <w:tcPr>
            <w:tcW w:w="174" w:type="pct"/>
            <w:tcBorders>
              <w:top w:val="nil"/>
              <w:left w:val="nil"/>
              <w:bottom w:val="single" w:sz="4" w:space="0" w:color="auto"/>
              <w:right w:val="single" w:sz="4" w:space="0" w:color="auto"/>
            </w:tcBorders>
            <w:shd w:val="clear" w:color="000000" w:fill="FFFFFF"/>
            <w:noWrap/>
            <w:vAlign w:val="center"/>
            <w:hideMark/>
          </w:tcPr>
          <w:p w14:paraId="69ABD8A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00A3EC0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14,9</w:t>
            </w:r>
          </w:p>
        </w:tc>
        <w:tc>
          <w:tcPr>
            <w:tcW w:w="174" w:type="pct"/>
            <w:tcBorders>
              <w:top w:val="nil"/>
              <w:left w:val="nil"/>
              <w:bottom w:val="single" w:sz="4" w:space="0" w:color="auto"/>
              <w:right w:val="single" w:sz="4" w:space="0" w:color="auto"/>
            </w:tcBorders>
            <w:shd w:val="clear" w:color="000000" w:fill="FFFFFF"/>
            <w:noWrap/>
            <w:vAlign w:val="center"/>
            <w:hideMark/>
          </w:tcPr>
          <w:p w14:paraId="2BA3264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29,8</w:t>
            </w:r>
          </w:p>
        </w:tc>
        <w:tc>
          <w:tcPr>
            <w:tcW w:w="174" w:type="pct"/>
            <w:tcBorders>
              <w:top w:val="nil"/>
              <w:left w:val="nil"/>
              <w:bottom w:val="single" w:sz="4" w:space="0" w:color="auto"/>
              <w:right w:val="single" w:sz="4" w:space="0" w:color="auto"/>
            </w:tcBorders>
            <w:shd w:val="clear" w:color="000000" w:fill="FFFFFF"/>
            <w:noWrap/>
            <w:vAlign w:val="center"/>
            <w:hideMark/>
          </w:tcPr>
          <w:p w14:paraId="2CFF77A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5F9E70E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14,9</w:t>
            </w:r>
          </w:p>
        </w:tc>
        <w:tc>
          <w:tcPr>
            <w:tcW w:w="163" w:type="pct"/>
            <w:tcBorders>
              <w:top w:val="nil"/>
              <w:left w:val="nil"/>
              <w:bottom w:val="single" w:sz="4" w:space="0" w:color="auto"/>
              <w:right w:val="single" w:sz="4" w:space="0" w:color="auto"/>
            </w:tcBorders>
            <w:shd w:val="clear" w:color="000000" w:fill="FFFFFF"/>
            <w:noWrap/>
            <w:vAlign w:val="center"/>
            <w:hideMark/>
          </w:tcPr>
          <w:p w14:paraId="5C5D988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0DB1765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6C14E44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788581D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34D38C4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32B9FC1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7612FBCE" w14:textId="77777777" w:rsidTr="00C34505">
        <w:trPr>
          <w:trHeight w:val="2100"/>
        </w:trPr>
        <w:tc>
          <w:tcPr>
            <w:tcW w:w="138" w:type="pct"/>
            <w:tcBorders>
              <w:top w:val="nil"/>
              <w:left w:val="single" w:sz="4" w:space="0" w:color="auto"/>
              <w:bottom w:val="single" w:sz="4" w:space="0" w:color="auto"/>
              <w:right w:val="single" w:sz="4" w:space="0" w:color="auto"/>
            </w:tcBorders>
            <w:shd w:val="clear" w:color="000000" w:fill="FFFFFF"/>
            <w:vAlign w:val="center"/>
            <w:hideMark/>
          </w:tcPr>
          <w:p w14:paraId="6EB74A0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lastRenderedPageBreak/>
              <w:t>9</w:t>
            </w:r>
          </w:p>
        </w:tc>
        <w:tc>
          <w:tcPr>
            <w:tcW w:w="448" w:type="pct"/>
            <w:tcBorders>
              <w:top w:val="nil"/>
              <w:left w:val="nil"/>
              <w:bottom w:val="single" w:sz="4" w:space="0" w:color="auto"/>
              <w:right w:val="single" w:sz="4" w:space="0" w:color="auto"/>
            </w:tcBorders>
            <w:shd w:val="clear" w:color="000000" w:fill="FFFFFF"/>
            <w:vAlign w:val="center"/>
            <w:hideMark/>
          </w:tcPr>
          <w:p w14:paraId="089FC35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"Цветочный город"</w:t>
            </w:r>
          </w:p>
        </w:tc>
        <w:tc>
          <w:tcPr>
            <w:tcW w:w="413" w:type="pct"/>
            <w:tcBorders>
              <w:top w:val="nil"/>
              <w:left w:val="nil"/>
              <w:bottom w:val="single" w:sz="4" w:space="0" w:color="auto"/>
              <w:right w:val="single" w:sz="4" w:space="0" w:color="auto"/>
            </w:tcBorders>
            <w:shd w:val="clear" w:color="000000" w:fill="FFFFFF"/>
            <w:vAlign w:val="center"/>
            <w:hideMark/>
          </w:tcPr>
          <w:p w14:paraId="741691E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000000" w:fill="FFFFFF"/>
            <w:vAlign w:val="center"/>
            <w:hideMark/>
          </w:tcPr>
          <w:p w14:paraId="20E9852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Строительство 5 </w:t>
            </w:r>
            <w:proofErr w:type="gramStart"/>
            <w:r w:rsidRPr="00C34505">
              <w:rPr>
                <w:rFonts w:ascii="Times New Roman" w:eastAsia="Times New Roman" w:hAnsi="Times New Roman" w:cs="Times New Roman"/>
                <w:sz w:val="16"/>
                <w:szCs w:val="16"/>
                <w:lang w:eastAsia="ru-RU"/>
              </w:rPr>
              <w:t>МКД,СОШ</w:t>
            </w:r>
            <w:proofErr w:type="gramEnd"/>
            <w:r w:rsidRPr="00C34505">
              <w:rPr>
                <w:rFonts w:ascii="Times New Roman" w:eastAsia="Times New Roman" w:hAnsi="Times New Roman" w:cs="Times New Roman"/>
                <w:sz w:val="16"/>
                <w:szCs w:val="16"/>
                <w:lang w:eastAsia="ru-RU"/>
              </w:rPr>
              <w:t xml:space="preserve"> на 1 100 мест, строительство двух многоэтажных гаражей на 780 м/мест и 825м/мест</w:t>
            </w:r>
          </w:p>
        </w:tc>
        <w:tc>
          <w:tcPr>
            <w:tcW w:w="490" w:type="pct"/>
            <w:tcBorders>
              <w:top w:val="nil"/>
              <w:left w:val="nil"/>
              <w:bottom w:val="single" w:sz="4" w:space="0" w:color="auto"/>
              <w:right w:val="single" w:sz="4" w:space="0" w:color="auto"/>
            </w:tcBorders>
            <w:shd w:val="clear" w:color="000000" w:fill="FFFFFF"/>
            <w:vAlign w:val="center"/>
            <w:hideMark/>
          </w:tcPr>
          <w:p w14:paraId="39A5B81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АО "СЗ </w:t>
            </w:r>
            <w:proofErr w:type="spellStart"/>
            <w:r w:rsidRPr="00C34505">
              <w:rPr>
                <w:rFonts w:ascii="Times New Roman" w:eastAsia="Times New Roman" w:hAnsi="Times New Roman" w:cs="Times New Roman"/>
                <w:sz w:val="16"/>
                <w:szCs w:val="16"/>
                <w:lang w:eastAsia="ru-RU"/>
              </w:rPr>
              <w:t>Стройтэкс</w:t>
            </w:r>
            <w:proofErr w:type="spellEnd"/>
            <w:r w:rsidRPr="00C34505">
              <w:rPr>
                <w:rFonts w:ascii="Times New Roman" w:eastAsia="Times New Roman" w:hAnsi="Times New Roman" w:cs="Times New Roman"/>
                <w:sz w:val="16"/>
                <w:szCs w:val="16"/>
                <w:lang w:eastAsia="ru-RU"/>
              </w:rPr>
              <w:t xml:space="preserve">-Недвижимость"       </w:t>
            </w:r>
          </w:p>
        </w:tc>
        <w:tc>
          <w:tcPr>
            <w:tcW w:w="432" w:type="pct"/>
            <w:tcBorders>
              <w:top w:val="nil"/>
              <w:left w:val="nil"/>
              <w:bottom w:val="single" w:sz="4" w:space="0" w:color="auto"/>
              <w:right w:val="single" w:sz="4" w:space="0" w:color="auto"/>
            </w:tcBorders>
            <w:shd w:val="clear" w:color="000000" w:fill="FFFFFF"/>
            <w:vAlign w:val="center"/>
            <w:hideMark/>
          </w:tcPr>
          <w:p w14:paraId="2909485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г.о. Мытищи, мкр. 2,3</w:t>
            </w:r>
          </w:p>
        </w:tc>
        <w:tc>
          <w:tcPr>
            <w:tcW w:w="174" w:type="pct"/>
            <w:tcBorders>
              <w:top w:val="nil"/>
              <w:left w:val="nil"/>
              <w:bottom w:val="single" w:sz="4" w:space="0" w:color="auto"/>
              <w:right w:val="single" w:sz="4" w:space="0" w:color="auto"/>
            </w:tcBorders>
            <w:shd w:val="clear" w:color="000000" w:fill="FFFFFF"/>
            <w:vAlign w:val="center"/>
            <w:hideMark/>
          </w:tcPr>
          <w:p w14:paraId="6428DB6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0E7658F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13,4</w:t>
            </w:r>
          </w:p>
        </w:tc>
        <w:tc>
          <w:tcPr>
            <w:tcW w:w="163" w:type="pct"/>
            <w:tcBorders>
              <w:top w:val="nil"/>
              <w:left w:val="nil"/>
              <w:bottom w:val="single" w:sz="4" w:space="0" w:color="auto"/>
              <w:right w:val="single" w:sz="4" w:space="0" w:color="auto"/>
            </w:tcBorders>
            <w:shd w:val="clear" w:color="000000" w:fill="FFFFFF"/>
            <w:noWrap/>
            <w:vAlign w:val="center"/>
            <w:hideMark/>
          </w:tcPr>
          <w:p w14:paraId="6D408F7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60CCB2D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27F6415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25,8</w:t>
            </w:r>
          </w:p>
        </w:tc>
        <w:tc>
          <w:tcPr>
            <w:tcW w:w="174" w:type="pct"/>
            <w:tcBorders>
              <w:top w:val="nil"/>
              <w:left w:val="nil"/>
              <w:bottom w:val="single" w:sz="4" w:space="0" w:color="auto"/>
              <w:right w:val="single" w:sz="4" w:space="0" w:color="auto"/>
            </w:tcBorders>
            <w:shd w:val="clear" w:color="000000" w:fill="FFFFFF"/>
            <w:noWrap/>
            <w:vAlign w:val="center"/>
            <w:hideMark/>
          </w:tcPr>
          <w:p w14:paraId="2D349E6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36,4</w:t>
            </w:r>
          </w:p>
        </w:tc>
        <w:tc>
          <w:tcPr>
            <w:tcW w:w="174" w:type="pct"/>
            <w:tcBorders>
              <w:top w:val="nil"/>
              <w:left w:val="nil"/>
              <w:bottom w:val="single" w:sz="4" w:space="0" w:color="auto"/>
              <w:right w:val="single" w:sz="4" w:space="0" w:color="auto"/>
            </w:tcBorders>
            <w:shd w:val="clear" w:color="000000" w:fill="FFFFFF"/>
            <w:noWrap/>
            <w:vAlign w:val="center"/>
            <w:hideMark/>
          </w:tcPr>
          <w:p w14:paraId="56AD0D4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000000" w:fill="FFFFFF"/>
            <w:noWrap/>
            <w:vAlign w:val="center"/>
            <w:hideMark/>
          </w:tcPr>
          <w:p w14:paraId="47E2A04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5C2A9A1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35,4</w:t>
            </w:r>
          </w:p>
        </w:tc>
        <w:tc>
          <w:tcPr>
            <w:tcW w:w="163" w:type="pct"/>
            <w:tcBorders>
              <w:top w:val="nil"/>
              <w:left w:val="nil"/>
              <w:bottom w:val="single" w:sz="4" w:space="0" w:color="auto"/>
              <w:right w:val="single" w:sz="4" w:space="0" w:color="auto"/>
            </w:tcBorders>
            <w:shd w:val="clear" w:color="000000" w:fill="FFFFFF"/>
            <w:noWrap/>
            <w:vAlign w:val="center"/>
            <w:hideMark/>
          </w:tcPr>
          <w:p w14:paraId="6965E18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048915D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1A16A16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7139F7C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57E2881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000000" w:fill="FFFFFF"/>
            <w:noWrap/>
            <w:vAlign w:val="center"/>
            <w:hideMark/>
          </w:tcPr>
          <w:p w14:paraId="288AF62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210A8AF1" w14:textId="77777777" w:rsidTr="00C34505">
        <w:trPr>
          <w:trHeight w:val="2100"/>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5152F76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10</w:t>
            </w:r>
          </w:p>
        </w:tc>
        <w:tc>
          <w:tcPr>
            <w:tcW w:w="448" w:type="pct"/>
            <w:tcBorders>
              <w:top w:val="nil"/>
              <w:left w:val="nil"/>
              <w:bottom w:val="single" w:sz="4" w:space="0" w:color="auto"/>
              <w:right w:val="single" w:sz="4" w:space="0" w:color="auto"/>
            </w:tcBorders>
            <w:shd w:val="clear" w:color="auto" w:fill="auto"/>
            <w:vAlign w:val="center"/>
            <w:hideMark/>
          </w:tcPr>
          <w:p w14:paraId="76EA4E6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"Мытищи Сити"</w:t>
            </w:r>
          </w:p>
        </w:tc>
        <w:tc>
          <w:tcPr>
            <w:tcW w:w="413" w:type="pct"/>
            <w:tcBorders>
              <w:top w:val="nil"/>
              <w:left w:val="nil"/>
              <w:bottom w:val="single" w:sz="4" w:space="0" w:color="auto"/>
              <w:right w:val="single" w:sz="4" w:space="0" w:color="auto"/>
            </w:tcBorders>
            <w:shd w:val="clear" w:color="auto" w:fill="auto"/>
            <w:vAlign w:val="center"/>
            <w:hideMark/>
          </w:tcPr>
          <w:p w14:paraId="15CFE99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64421E7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Общая площадь застройки 1,3 га. Строительство МКД до 17 этажей, площадью жилых помещений 41 500 кв.м. и нежилыми помещениями 2860 кв.м.</w:t>
            </w:r>
          </w:p>
        </w:tc>
        <w:tc>
          <w:tcPr>
            <w:tcW w:w="490" w:type="pct"/>
            <w:tcBorders>
              <w:top w:val="nil"/>
              <w:left w:val="nil"/>
              <w:bottom w:val="single" w:sz="4" w:space="0" w:color="auto"/>
              <w:right w:val="single" w:sz="4" w:space="0" w:color="auto"/>
            </w:tcBorders>
            <w:shd w:val="clear" w:color="auto" w:fill="auto"/>
            <w:vAlign w:val="center"/>
            <w:hideMark/>
          </w:tcPr>
          <w:p w14:paraId="579709A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"Ломоносов Девелопмент"</w:t>
            </w:r>
          </w:p>
        </w:tc>
        <w:tc>
          <w:tcPr>
            <w:tcW w:w="432" w:type="pct"/>
            <w:tcBorders>
              <w:top w:val="nil"/>
              <w:left w:val="nil"/>
              <w:bottom w:val="single" w:sz="4" w:space="0" w:color="auto"/>
              <w:right w:val="single" w:sz="4" w:space="0" w:color="auto"/>
            </w:tcBorders>
            <w:shd w:val="clear" w:color="auto" w:fill="auto"/>
            <w:vAlign w:val="center"/>
            <w:hideMark/>
          </w:tcPr>
          <w:p w14:paraId="4C119EC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г.о. Мытищи мкр. 22</w:t>
            </w:r>
          </w:p>
        </w:tc>
        <w:tc>
          <w:tcPr>
            <w:tcW w:w="174" w:type="pct"/>
            <w:tcBorders>
              <w:top w:val="nil"/>
              <w:left w:val="nil"/>
              <w:bottom w:val="single" w:sz="4" w:space="0" w:color="auto"/>
              <w:right w:val="single" w:sz="4" w:space="0" w:color="auto"/>
            </w:tcBorders>
            <w:shd w:val="clear" w:color="auto" w:fill="auto"/>
            <w:vAlign w:val="center"/>
            <w:hideMark/>
          </w:tcPr>
          <w:p w14:paraId="5B04ADA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D86C17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15B8343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41,5</w:t>
            </w:r>
          </w:p>
        </w:tc>
        <w:tc>
          <w:tcPr>
            <w:tcW w:w="174" w:type="pct"/>
            <w:tcBorders>
              <w:top w:val="nil"/>
              <w:left w:val="nil"/>
              <w:bottom w:val="single" w:sz="4" w:space="0" w:color="auto"/>
              <w:right w:val="single" w:sz="4" w:space="0" w:color="auto"/>
            </w:tcBorders>
            <w:shd w:val="clear" w:color="auto" w:fill="auto"/>
            <w:noWrap/>
            <w:vAlign w:val="center"/>
            <w:hideMark/>
          </w:tcPr>
          <w:p w14:paraId="56B7065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467BA0A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0FCE3CF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7604DE7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33D6565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40BA1CF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3EF7259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2A6B2D7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6CBAF20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5AE32C2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58212CD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0BC1B35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74B4FB67" w14:textId="77777777" w:rsidTr="00C34505">
        <w:trPr>
          <w:trHeight w:val="2325"/>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2C81141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11</w:t>
            </w:r>
          </w:p>
        </w:tc>
        <w:tc>
          <w:tcPr>
            <w:tcW w:w="448" w:type="pct"/>
            <w:tcBorders>
              <w:top w:val="nil"/>
              <w:left w:val="nil"/>
              <w:bottom w:val="single" w:sz="4" w:space="0" w:color="auto"/>
              <w:right w:val="single" w:sz="4" w:space="0" w:color="auto"/>
            </w:tcBorders>
            <w:shd w:val="clear" w:color="auto" w:fill="auto"/>
            <w:vAlign w:val="center"/>
            <w:hideMark/>
          </w:tcPr>
          <w:p w14:paraId="6EEBCC2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w:t>
            </w:r>
          </w:p>
        </w:tc>
        <w:tc>
          <w:tcPr>
            <w:tcW w:w="413" w:type="pct"/>
            <w:tcBorders>
              <w:top w:val="nil"/>
              <w:left w:val="nil"/>
              <w:bottom w:val="single" w:sz="4" w:space="0" w:color="auto"/>
              <w:right w:val="single" w:sz="4" w:space="0" w:color="auto"/>
            </w:tcBorders>
            <w:shd w:val="clear" w:color="auto" w:fill="auto"/>
            <w:vAlign w:val="center"/>
            <w:hideMark/>
          </w:tcPr>
          <w:p w14:paraId="6704F22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43CA9C4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площадь </w:t>
            </w:r>
            <w:proofErr w:type="spellStart"/>
            <w:proofErr w:type="gramStart"/>
            <w:r w:rsidRPr="00C34505">
              <w:rPr>
                <w:rFonts w:ascii="Times New Roman" w:eastAsia="Times New Roman" w:hAnsi="Times New Roman" w:cs="Times New Roman"/>
                <w:sz w:val="16"/>
                <w:szCs w:val="16"/>
                <w:lang w:eastAsia="ru-RU"/>
              </w:rPr>
              <w:t>территори</w:t>
            </w:r>
            <w:proofErr w:type="spellEnd"/>
            <w:r w:rsidRPr="00C34505">
              <w:rPr>
                <w:rFonts w:ascii="Times New Roman" w:eastAsia="Times New Roman" w:hAnsi="Times New Roman" w:cs="Times New Roman"/>
                <w:sz w:val="16"/>
                <w:szCs w:val="16"/>
                <w:lang w:eastAsia="ru-RU"/>
              </w:rPr>
              <w:t xml:space="preserve">  застройки</w:t>
            </w:r>
            <w:proofErr w:type="gramEnd"/>
            <w:r w:rsidRPr="00C34505">
              <w:rPr>
                <w:rFonts w:ascii="Times New Roman" w:eastAsia="Times New Roman" w:hAnsi="Times New Roman" w:cs="Times New Roman"/>
                <w:sz w:val="16"/>
                <w:szCs w:val="16"/>
                <w:lang w:eastAsia="ru-RU"/>
              </w:rPr>
              <w:t xml:space="preserve"> 5,1 га. Строительство </w:t>
            </w:r>
            <w:proofErr w:type="gramStart"/>
            <w:r w:rsidRPr="00C34505">
              <w:rPr>
                <w:rFonts w:ascii="Times New Roman" w:eastAsia="Times New Roman" w:hAnsi="Times New Roman" w:cs="Times New Roman"/>
                <w:sz w:val="16"/>
                <w:szCs w:val="16"/>
                <w:lang w:eastAsia="ru-RU"/>
              </w:rPr>
              <w:t>МКД  общей</w:t>
            </w:r>
            <w:proofErr w:type="gramEnd"/>
            <w:r w:rsidRPr="00C34505">
              <w:rPr>
                <w:rFonts w:ascii="Times New Roman" w:eastAsia="Times New Roman" w:hAnsi="Times New Roman" w:cs="Times New Roman"/>
                <w:sz w:val="16"/>
                <w:szCs w:val="16"/>
                <w:lang w:eastAsia="ru-RU"/>
              </w:rPr>
              <w:t xml:space="preserve"> площадью квартир 52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 xml:space="preserve">.; ДОУ на 220 мест; поликлиника на 60 </w:t>
            </w:r>
            <w:proofErr w:type="spellStart"/>
            <w:r w:rsidRPr="00C34505">
              <w:rPr>
                <w:rFonts w:ascii="Times New Roman" w:eastAsia="Times New Roman" w:hAnsi="Times New Roman" w:cs="Times New Roman"/>
                <w:sz w:val="16"/>
                <w:szCs w:val="16"/>
                <w:lang w:eastAsia="ru-RU"/>
              </w:rPr>
              <w:t>пос</w:t>
            </w:r>
            <w:proofErr w:type="spellEnd"/>
            <w:r w:rsidRPr="00C34505">
              <w:rPr>
                <w:rFonts w:ascii="Times New Roman" w:eastAsia="Times New Roman" w:hAnsi="Times New Roman" w:cs="Times New Roman"/>
                <w:sz w:val="16"/>
                <w:szCs w:val="16"/>
                <w:lang w:eastAsia="ru-RU"/>
              </w:rPr>
              <w:t>/смену</w:t>
            </w:r>
          </w:p>
        </w:tc>
        <w:tc>
          <w:tcPr>
            <w:tcW w:w="490" w:type="pct"/>
            <w:tcBorders>
              <w:top w:val="nil"/>
              <w:left w:val="nil"/>
              <w:bottom w:val="single" w:sz="4" w:space="0" w:color="auto"/>
              <w:right w:val="single" w:sz="4" w:space="0" w:color="auto"/>
            </w:tcBorders>
            <w:shd w:val="clear" w:color="auto" w:fill="auto"/>
            <w:vAlign w:val="center"/>
            <w:hideMark/>
          </w:tcPr>
          <w:p w14:paraId="4EDB49E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"ИМПЕРИЯ"</w:t>
            </w:r>
          </w:p>
        </w:tc>
        <w:tc>
          <w:tcPr>
            <w:tcW w:w="432" w:type="pct"/>
            <w:tcBorders>
              <w:top w:val="nil"/>
              <w:left w:val="nil"/>
              <w:bottom w:val="single" w:sz="4" w:space="0" w:color="auto"/>
              <w:right w:val="single" w:sz="4" w:space="0" w:color="auto"/>
            </w:tcBorders>
            <w:shd w:val="clear" w:color="auto" w:fill="auto"/>
            <w:vAlign w:val="center"/>
            <w:hideMark/>
          </w:tcPr>
          <w:p w14:paraId="1774E67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г.о. Мытищи, мкр. 22</w:t>
            </w:r>
          </w:p>
        </w:tc>
        <w:tc>
          <w:tcPr>
            <w:tcW w:w="174" w:type="pct"/>
            <w:tcBorders>
              <w:top w:val="nil"/>
              <w:left w:val="nil"/>
              <w:bottom w:val="single" w:sz="4" w:space="0" w:color="auto"/>
              <w:right w:val="single" w:sz="4" w:space="0" w:color="auto"/>
            </w:tcBorders>
            <w:shd w:val="clear" w:color="auto" w:fill="auto"/>
            <w:vAlign w:val="center"/>
            <w:hideMark/>
          </w:tcPr>
          <w:p w14:paraId="7ABAE50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6EF24B4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7,3</w:t>
            </w:r>
          </w:p>
        </w:tc>
        <w:tc>
          <w:tcPr>
            <w:tcW w:w="163" w:type="pct"/>
            <w:tcBorders>
              <w:top w:val="nil"/>
              <w:left w:val="nil"/>
              <w:bottom w:val="single" w:sz="4" w:space="0" w:color="auto"/>
              <w:right w:val="single" w:sz="4" w:space="0" w:color="auto"/>
            </w:tcBorders>
            <w:shd w:val="clear" w:color="auto" w:fill="auto"/>
            <w:noWrap/>
            <w:vAlign w:val="center"/>
            <w:hideMark/>
          </w:tcPr>
          <w:p w14:paraId="603E28D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25,6</w:t>
            </w:r>
          </w:p>
        </w:tc>
        <w:tc>
          <w:tcPr>
            <w:tcW w:w="174" w:type="pct"/>
            <w:tcBorders>
              <w:top w:val="nil"/>
              <w:left w:val="nil"/>
              <w:bottom w:val="single" w:sz="4" w:space="0" w:color="auto"/>
              <w:right w:val="single" w:sz="4" w:space="0" w:color="auto"/>
            </w:tcBorders>
            <w:shd w:val="clear" w:color="auto" w:fill="auto"/>
            <w:noWrap/>
            <w:vAlign w:val="center"/>
            <w:hideMark/>
          </w:tcPr>
          <w:p w14:paraId="4BB2E3A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19</w:t>
            </w:r>
          </w:p>
        </w:tc>
        <w:tc>
          <w:tcPr>
            <w:tcW w:w="174" w:type="pct"/>
            <w:tcBorders>
              <w:top w:val="nil"/>
              <w:left w:val="nil"/>
              <w:bottom w:val="single" w:sz="4" w:space="0" w:color="auto"/>
              <w:right w:val="single" w:sz="4" w:space="0" w:color="auto"/>
            </w:tcBorders>
            <w:shd w:val="clear" w:color="auto" w:fill="auto"/>
            <w:noWrap/>
            <w:vAlign w:val="center"/>
            <w:hideMark/>
          </w:tcPr>
          <w:p w14:paraId="28D3718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52B814C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7B02C97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34F902D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4FEF267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24A3385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24B603C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75BCBC4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648F730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6E3C331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16812D5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435C2DDB" w14:textId="77777777" w:rsidTr="00C34505">
        <w:trPr>
          <w:trHeight w:val="2325"/>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5E1DA35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11</w:t>
            </w:r>
          </w:p>
        </w:tc>
        <w:tc>
          <w:tcPr>
            <w:tcW w:w="448" w:type="pct"/>
            <w:tcBorders>
              <w:top w:val="nil"/>
              <w:left w:val="nil"/>
              <w:bottom w:val="single" w:sz="4" w:space="0" w:color="auto"/>
              <w:right w:val="single" w:sz="4" w:space="0" w:color="auto"/>
            </w:tcBorders>
            <w:shd w:val="clear" w:color="auto" w:fill="auto"/>
            <w:vAlign w:val="center"/>
            <w:hideMark/>
          </w:tcPr>
          <w:p w14:paraId="3210237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"КИТ"</w:t>
            </w:r>
          </w:p>
        </w:tc>
        <w:tc>
          <w:tcPr>
            <w:tcW w:w="413" w:type="pct"/>
            <w:tcBorders>
              <w:top w:val="nil"/>
              <w:left w:val="nil"/>
              <w:bottom w:val="single" w:sz="4" w:space="0" w:color="auto"/>
              <w:right w:val="single" w:sz="4" w:space="0" w:color="auto"/>
            </w:tcBorders>
            <w:shd w:val="clear" w:color="auto" w:fill="auto"/>
            <w:vAlign w:val="center"/>
            <w:hideMark/>
          </w:tcPr>
          <w:p w14:paraId="302C499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2E0F1D4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 2 МКД общей площадью квартир 197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w:t>
            </w:r>
          </w:p>
        </w:tc>
        <w:tc>
          <w:tcPr>
            <w:tcW w:w="490" w:type="pct"/>
            <w:tcBorders>
              <w:top w:val="nil"/>
              <w:left w:val="nil"/>
              <w:bottom w:val="single" w:sz="4" w:space="0" w:color="auto"/>
              <w:right w:val="single" w:sz="4" w:space="0" w:color="auto"/>
            </w:tcBorders>
            <w:shd w:val="clear" w:color="auto" w:fill="auto"/>
            <w:vAlign w:val="center"/>
            <w:hideMark/>
          </w:tcPr>
          <w:p w14:paraId="14E2682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ИНВЕСТ ГРУП"</w:t>
            </w:r>
          </w:p>
        </w:tc>
        <w:tc>
          <w:tcPr>
            <w:tcW w:w="432" w:type="pct"/>
            <w:tcBorders>
              <w:top w:val="nil"/>
              <w:left w:val="nil"/>
              <w:bottom w:val="single" w:sz="4" w:space="0" w:color="auto"/>
              <w:right w:val="single" w:sz="4" w:space="0" w:color="auto"/>
            </w:tcBorders>
            <w:shd w:val="clear" w:color="auto" w:fill="auto"/>
            <w:vAlign w:val="center"/>
            <w:hideMark/>
          </w:tcPr>
          <w:p w14:paraId="17C4958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roofErr w:type="spellStart"/>
            <w:r w:rsidRPr="00C34505">
              <w:rPr>
                <w:rFonts w:ascii="Times New Roman" w:eastAsia="Times New Roman" w:hAnsi="Times New Roman" w:cs="Times New Roman"/>
                <w:sz w:val="16"/>
                <w:szCs w:val="16"/>
                <w:lang w:eastAsia="ru-RU"/>
              </w:rPr>
              <w:t>г.Мытищи</w:t>
            </w:r>
            <w:proofErr w:type="spellEnd"/>
            <w:r w:rsidRPr="00C34505">
              <w:rPr>
                <w:rFonts w:ascii="Times New Roman" w:eastAsia="Times New Roman" w:hAnsi="Times New Roman" w:cs="Times New Roman"/>
                <w:sz w:val="16"/>
                <w:szCs w:val="16"/>
                <w:lang w:eastAsia="ru-RU"/>
              </w:rPr>
              <w:t>, мкр.25</w:t>
            </w:r>
          </w:p>
        </w:tc>
        <w:tc>
          <w:tcPr>
            <w:tcW w:w="174" w:type="pct"/>
            <w:tcBorders>
              <w:top w:val="nil"/>
              <w:left w:val="nil"/>
              <w:bottom w:val="single" w:sz="4" w:space="0" w:color="auto"/>
              <w:right w:val="single" w:sz="4" w:space="0" w:color="auto"/>
            </w:tcBorders>
            <w:shd w:val="clear" w:color="auto" w:fill="auto"/>
            <w:vAlign w:val="center"/>
            <w:hideMark/>
          </w:tcPr>
          <w:p w14:paraId="6BA94DD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91CC76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01A127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80</w:t>
            </w:r>
          </w:p>
        </w:tc>
        <w:tc>
          <w:tcPr>
            <w:tcW w:w="174" w:type="pct"/>
            <w:tcBorders>
              <w:top w:val="nil"/>
              <w:left w:val="nil"/>
              <w:bottom w:val="single" w:sz="4" w:space="0" w:color="auto"/>
              <w:right w:val="single" w:sz="4" w:space="0" w:color="auto"/>
            </w:tcBorders>
            <w:shd w:val="clear" w:color="auto" w:fill="auto"/>
            <w:vAlign w:val="center"/>
            <w:hideMark/>
          </w:tcPr>
          <w:p w14:paraId="4343D9A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1D01441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549D11B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28BCCB7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noWrap/>
            <w:vAlign w:val="center"/>
            <w:hideMark/>
          </w:tcPr>
          <w:p w14:paraId="6DD7042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6CC7172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2CD0C61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604BD80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58ABCB4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51A14B5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33D504F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0E2BDA2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1B95F2EB" w14:textId="77777777" w:rsidTr="00C34505">
        <w:trPr>
          <w:trHeight w:val="2325"/>
        </w:trPr>
        <w:tc>
          <w:tcPr>
            <w:tcW w:w="138" w:type="pct"/>
            <w:tcBorders>
              <w:top w:val="nil"/>
              <w:left w:val="single" w:sz="4" w:space="0" w:color="auto"/>
              <w:bottom w:val="single" w:sz="4" w:space="0" w:color="auto"/>
              <w:right w:val="nil"/>
            </w:tcBorders>
            <w:shd w:val="clear" w:color="auto" w:fill="auto"/>
            <w:vAlign w:val="center"/>
            <w:hideMark/>
          </w:tcPr>
          <w:p w14:paraId="42580CC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lastRenderedPageBreak/>
              <w:t>12</w:t>
            </w:r>
          </w:p>
        </w:tc>
        <w:tc>
          <w:tcPr>
            <w:tcW w:w="448" w:type="pct"/>
            <w:tcBorders>
              <w:top w:val="nil"/>
              <w:left w:val="single" w:sz="4" w:space="0" w:color="auto"/>
              <w:bottom w:val="single" w:sz="4" w:space="0" w:color="auto"/>
              <w:right w:val="nil"/>
            </w:tcBorders>
            <w:shd w:val="clear" w:color="auto" w:fill="auto"/>
            <w:vAlign w:val="center"/>
            <w:hideMark/>
          </w:tcPr>
          <w:p w14:paraId="46EF803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"Пироговская Ривьера"</w:t>
            </w:r>
          </w:p>
        </w:tc>
        <w:tc>
          <w:tcPr>
            <w:tcW w:w="413" w:type="pct"/>
            <w:tcBorders>
              <w:top w:val="nil"/>
              <w:left w:val="single" w:sz="4" w:space="0" w:color="auto"/>
              <w:bottom w:val="single" w:sz="4" w:space="0" w:color="auto"/>
              <w:right w:val="single" w:sz="4" w:space="0" w:color="auto"/>
            </w:tcBorders>
            <w:shd w:val="clear" w:color="auto" w:fill="auto"/>
            <w:vAlign w:val="center"/>
            <w:hideMark/>
          </w:tcPr>
          <w:p w14:paraId="6D17A2B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3ECA184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 12 МКД, этажность 9, площадью 192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w:t>
            </w:r>
            <w:proofErr w:type="gramStart"/>
            <w:r w:rsidRPr="00C34505">
              <w:rPr>
                <w:rFonts w:ascii="Times New Roman" w:eastAsia="Times New Roman" w:hAnsi="Times New Roman" w:cs="Times New Roman"/>
                <w:sz w:val="16"/>
                <w:szCs w:val="16"/>
                <w:lang w:eastAsia="ru-RU"/>
              </w:rPr>
              <w:t>,  ДДУ</w:t>
            </w:r>
            <w:proofErr w:type="gramEnd"/>
            <w:r w:rsidRPr="00C34505">
              <w:rPr>
                <w:rFonts w:ascii="Times New Roman" w:eastAsia="Times New Roman" w:hAnsi="Times New Roman" w:cs="Times New Roman"/>
                <w:sz w:val="16"/>
                <w:szCs w:val="16"/>
                <w:lang w:eastAsia="ru-RU"/>
              </w:rPr>
              <w:t xml:space="preserve"> на 225 мест, 1 СОШ на 1100 мест, ФОК, ТРЦ, пожарное депо,  4 многоуровневого паркинга на 6699 м/мест </w:t>
            </w:r>
          </w:p>
        </w:tc>
        <w:tc>
          <w:tcPr>
            <w:tcW w:w="490" w:type="pct"/>
            <w:tcBorders>
              <w:top w:val="nil"/>
              <w:left w:val="nil"/>
              <w:bottom w:val="single" w:sz="4" w:space="0" w:color="auto"/>
              <w:right w:val="single" w:sz="4" w:space="0" w:color="auto"/>
            </w:tcBorders>
            <w:shd w:val="clear" w:color="auto" w:fill="auto"/>
            <w:vAlign w:val="center"/>
            <w:hideMark/>
          </w:tcPr>
          <w:p w14:paraId="6A13294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w:t>
            </w:r>
            <w:proofErr w:type="spellStart"/>
            <w:r w:rsidRPr="00C34505">
              <w:rPr>
                <w:rFonts w:ascii="Times New Roman" w:eastAsia="Times New Roman" w:hAnsi="Times New Roman" w:cs="Times New Roman"/>
                <w:sz w:val="16"/>
                <w:szCs w:val="16"/>
                <w:lang w:eastAsia="ru-RU"/>
              </w:rPr>
              <w:t>КомфортИнвест</w:t>
            </w:r>
            <w:proofErr w:type="spellEnd"/>
            <w:r w:rsidRPr="00C34505">
              <w:rPr>
                <w:rFonts w:ascii="Times New Roman" w:eastAsia="Times New Roman" w:hAnsi="Times New Roman" w:cs="Times New Roman"/>
                <w:sz w:val="16"/>
                <w:szCs w:val="16"/>
                <w:lang w:eastAsia="ru-RU"/>
              </w:rPr>
              <w:t>"</w:t>
            </w:r>
          </w:p>
        </w:tc>
        <w:tc>
          <w:tcPr>
            <w:tcW w:w="432" w:type="pct"/>
            <w:tcBorders>
              <w:top w:val="nil"/>
              <w:left w:val="nil"/>
              <w:bottom w:val="single" w:sz="4" w:space="0" w:color="auto"/>
              <w:right w:val="single" w:sz="4" w:space="0" w:color="auto"/>
            </w:tcBorders>
            <w:shd w:val="clear" w:color="auto" w:fill="auto"/>
            <w:vAlign w:val="center"/>
            <w:hideMark/>
          </w:tcPr>
          <w:p w14:paraId="753901C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proofErr w:type="spellStart"/>
            <w:r w:rsidRPr="00C34505">
              <w:rPr>
                <w:rFonts w:ascii="Times New Roman" w:eastAsia="Times New Roman" w:hAnsi="Times New Roman" w:cs="Times New Roman"/>
                <w:sz w:val="16"/>
                <w:szCs w:val="16"/>
                <w:lang w:eastAsia="ru-RU"/>
              </w:rPr>
              <w:t>д.Пирогово</w:t>
            </w:r>
            <w:proofErr w:type="spellEnd"/>
          </w:p>
        </w:tc>
        <w:tc>
          <w:tcPr>
            <w:tcW w:w="174" w:type="pct"/>
            <w:tcBorders>
              <w:top w:val="nil"/>
              <w:left w:val="nil"/>
              <w:bottom w:val="single" w:sz="4" w:space="0" w:color="auto"/>
              <w:right w:val="single" w:sz="4" w:space="0" w:color="auto"/>
            </w:tcBorders>
            <w:shd w:val="clear" w:color="auto" w:fill="auto"/>
            <w:vAlign w:val="center"/>
            <w:hideMark/>
          </w:tcPr>
          <w:p w14:paraId="2706E99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F3D2BA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78BFF2D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15,2</w:t>
            </w:r>
          </w:p>
        </w:tc>
        <w:tc>
          <w:tcPr>
            <w:tcW w:w="174" w:type="pct"/>
            <w:tcBorders>
              <w:top w:val="nil"/>
              <w:left w:val="nil"/>
              <w:bottom w:val="single" w:sz="4" w:space="0" w:color="auto"/>
              <w:right w:val="single" w:sz="4" w:space="0" w:color="auto"/>
            </w:tcBorders>
            <w:shd w:val="clear" w:color="auto" w:fill="auto"/>
            <w:vAlign w:val="center"/>
            <w:hideMark/>
          </w:tcPr>
          <w:p w14:paraId="76D502A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21,3</w:t>
            </w:r>
          </w:p>
        </w:tc>
        <w:tc>
          <w:tcPr>
            <w:tcW w:w="174" w:type="pct"/>
            <w:tcBorders>
              <w:top w:val="nil"/>
              <w:left w:val="nil"/>
              <w:bottom w:val="single" w:sz="4" w:space="0" w:color="auto"/>
              <w:right w:val="single" w:sz="4" w:space="0" w:color="auto"/>
            </w:tcBorders>
            <w:shd w:val="clear" w:color="auto" w:fill="auto"/>
            <w:vAlign w:val="center"/>
            <w:hideMark/>
          </w:tcPr>
          <w:p w14:paraId="64D33F3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48</w:t>
            </w:r>
          </w:p>
        </w:tc>
        <w:tc>
          <w:tcPr>
            <w:tcW w:w="174" w:type="pct"/>
            <w:tcBorders>
              <w:top w:val="nil"/>
              <w:left w:val="nil"/>
              <w:bottom w:val="single" w:sz="4" w:space="0" w:color="auto"/>
              <w:right w:val="single" w:sz="4" w:space="0" w:color="auto"/>
            </w:tcBorders>
            <w:shd w:val="clear" w:color="auto" w:fill="auto"/>
            <w:vAlign w:val="center"/>
            <w:hideMark/>
          </w:tcPr>
          <w:p w14:paraId="172E1C7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94</w:t>
            </w:r>
          </w:p>
        </w:tc>
        <w:tc>
          <w:tcPr>
            <w:tcW w:w="174" w:type="pct"/>
            <w:tcBorders>
              <w:top w:val="nil"/>
              <w:left w:val="nil"/>
              <w:bottom w:val="single" w:sz="4" w:space="0" w:color="auto"/>
              <w:right w:val="single" w:sz="4" w:space="0" w:color="auto"/>
            </w:tcBorders>
            <w:shd w:val="clear" w:color="auto" w:fill="auto"/>
            <w:vAlign w:val="center"/>
            <w:hideMark/>
          </w:tcPr>
          <w:p w14:paraId="5F07E7F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4D5BA30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F8B619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12BFAA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F3CC5B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979FBE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7C0F76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0E0E0C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E1BCD0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409ACD96" w14:textId="77777777" w:rsidTr="00B56E4F">
        <w:trPr>
          <w:trHeight w:val="2325"/>
        </w:trPr>
        <w:tc>
          <w:tcPr>
            <w:tcW w:w="138" w:type="pct"/>
            <w:tcBorders>
              <w:top w:val="nil"/>
              <w:left w:val="single" w:sz="4" w:space="0" w:color="auto"/>
              <w:bottom w:val="single" w:sz="4" w:space="0" w:color="auto"/>
              <w:right w:val="nil"/>
            </w:tcBorders>
            <w:shd w:val="clear" w:color="auto" w:fill="auto"/>
            <w:vAlign w:val="center"/>
            <w:hideMark/>
          </w:tcPr>
          <w:p w14:paraId="6294F11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13</w:t>
            </w:r>
          </w:p>
        </w:tc>
        <w:tc>
          <w:tcPr>
            <w:tcW w:w="448" w:type="pct"/>
            <w:tcBorders>
              <w:top w:val="nil"/>
              <w:left w:val="single" w:sz="4" w:space="0" w:color="auto"/>
              <w:bottom w:val="single" w:sz="4" w:space="0" w:color="auto"/>
              <w:right w:val="nil"/>
            </w:tcBorders>
            <w:shd w:val="clear" w:color="auto" w:fill="auto"/>
            <w:vAlign w:val="center"/>
            <w:hideMark/>
          </w:tcPr>
          <w:p w14:paraId="06F209C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"Яуза Парк"</w:t>
            </w:r>
          </w:p>
        </w:tc>
        <w:tc>
          <w:tcPr>
            <w:tcW w:w="413" w:type="pct"/>
            <w:tcBorders>
              <w:top w:val="nil"/>
              <w:left w:val="single" w:sz="4" w:space="0" w:color="auto"/>
              <w:bottom w:val="single" w:sz="4" w:space="0" w:color="auto"/>
              <w:right w:val="single" w:sz="4" w:space="0" w:color="auto"/>
            </w:tcBorders>
            <w:shd w:val="clear" w:color="auto" w:fill="auto"/>
            <w:vAlign w:val="center"/>
            <w:hideMark/>
          </w:tcPr>
          <w:p w14:paraId="0E6CD10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7F9C084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20 МКД площадью 242 </w:t>
            </w:r>
            <w:proofErr w:type="spellStart"/>
            <w:r w:rsidRPr="00C34505">
              <w:rPr>
                <w:rFonts w:ascii="Times New Roman" w:eastAsia="Times New Roman" w:hAnsi="Times New Roman" w:cs="Times New Roman"/>
                <w:sz w:val="16"/>
                <w:szCs w:val="16"/>
                <w:lang w:eastAsia="ru-RU"/>
              </w:rPr>
              <w:t>тыс.кв.м</w:t>
            </w:r>
            <w:proofErr w:type="spellEnd"/>
            <w:r w:rsidRPr="00C34505">
              <w:rPr>
                <w:rFonts w:ascii="Times New Roman" w:eastAsia="Times New Roman" w:hAnsi="Times New Roman" w:cs="Times New Roman"/>
                <w:sz w:val="16"/>
                <w:szCs w:val="16"/>
                <w:lang w:eastAsia="ru-RU"/>
              </w:rPr>
              <w:t>.</w:t>
            </w:r>
            <w:proofErr w:type="gramStart"/>
            <w:r w:rsidRPr="00C34505">
              <w:rPr>
                <w:rFonts w:ascii="Times New Roman" w:eastAsia="Times New Roman" w:hAnsi="Times New Roman" w:cs="Times New Roman"/>
                <w:sz w:val="16"/>
                <w:szCs w:val="16"/>
                <w:lang w:eastAsia="ru-RU"/>
              </w:rPr>
              <w:t>,  ДДУ</w:t>
            </w:r>
            <w:proofErr w:type="gramEnd"/>
            <w:r w:rsidRPr="00C34505">
              <w:rPr>
                <w:rFonts w:ascii="Times New Roman" w:eastAsia="Times New Roman" w:hAnsi="Times New Roman" w:cs="Times New Roman"/>
                <w:sz w:val="16"/>
                <w:szCs w:val="16"/>
                <w:lang w:eastAsia="ru-RU"/>
              </w:rPr>
              <w:t xml:space="preserve"> на 575 мест,  СОШ на 1170 мест, поликлиника 235 </w:t>
            </w:r>
            <w:proofErr w:type="spellStart"/>
            <w:r w:rsidRPr="00C34505">
              <w:rPr>
                <w:rFonts w:ascii="Times New Roman" w:eastAsia="Times New Roman" w:hAnsi="Times New Roman" w:cs="Times New Roman"/>
                <w:sz w:val="16"/>
                <w:szCs w:val="16"/>
                <w:lang w:eastAsia="ru-RU"/>
              </w:rPr>
              <w:t>пос</w:t>
            </w:r>
            <w:proofErr w:type="spellEnd"/>
            <w:r w:rsidRPr="00C34505">
              <w:rPr>
                <w:rFonts w:ascii="Times New Roman" w:eastAsia="Times New Roman" w:hAnsi="Times New Roman" w:cs="Times New Roman"/>
                <w:sz w:val="16"/>
                <w:szCs w:val="16"/>
                <w:lang w:eastAsia="ru-RU"/>
              </w:rPr>
              <w:t>/</w:t>
            </w:r>
            <w:proofErr w:type="spellStart"/>
            <w:r w:rsidRPr="00C34505">
              <w:rPr>
                <w:rFonts w:ascii="Times New Roman" w:eastAsia="Times New Roman" w:hAnsi="Times New Roman" w:cs="Times New Roman"/>
                <w:sz w:val="16"/>
                <w:szCs w:val="16"/>
                <w:lang w:eastAsia="ru-RU"/>
              </w:rPr>
              <w:t>смену,пункт</w:t>
            </w:r>
            <w:proofErr w:type="spellEnd"/>
            <w:r w:rsidRPr="00C34505">
              <w:rPr>
                <w:rFonts w:ascii="Times New Roman" w:eastAsia="Times New Roman" w:hAnsi="Times New Roman" w:cs="Times New Roman"/>
                <w:sz w:val="16"/>
                <w:szCs w:val="16"/>
                <w:lang w:eastAsia="ru-RU"/>
              </w:rPr>
              <w:t xml:space="preserve"> </w:t>
            </w:r>
            <w:proofErr w:type="spellStart"/>
            <w:r w:rsidRPr="00C34505">
              <w:rPr>
                <w:rFonts w:ascii="Times New Roman" w:eastAsia="Times New Roman" w:hAnsi="Times New Roman" w:cs="Times New Roman"/>
                <w:sz w:val="16"/>
                <w:szCs w:val="16"/>
                <w:lang w:eastAsia="ru-RU"/>
              </w:rPr>
              <w:t>полиции,ТЦ</w:t>
            </w:r>
            <w:proofErr w:type="spellEnd"/>
            <w:r w:rsidRPr="00C34505">
              <w:rPr>
                <w:rFonts w:ascii="Times New Roman" w:eastAsia="Times New Roman" w:hAnsi="Times New Roman" w:cs="Times New Roman"/>
                <w:sz w:val="16"/>
                <w:szCs w:val="16"/>
                <w:lang w:eastAsia="ru-RU"/>
              </w:rPr>
              <w:t xml:space="preserve">, 4941  м/мест </w:t>
            </w:r>
          </w:p>
        </w:tc>
        <w:tc>
          <w:tcPr>
            <w:tcW w:w="490" w:type="pct"/>
            <w:tcBorders>
              <w:top w:val="nil"/>
              <w:left w:val="nil"/>
              <w:bottom w:val="single" w:sz="4" w:space="0" w:color="auto"/>
              <w:right w:val="single" w:sz="4" w:space="0" w:color="auto"/>
            </w:tcBorders>
            <w:shd w:val="clear" w:color="auto" w:fill="auto"/>
            <w:vAlign w:val="center"/>
            <w:hideMark/>
          </w:tcPr>
          <w:p w14:paraId="1FF68CF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"НМ-</w:t>
            </w:r>
            <w:proofErr w:type="spellStart"/>
            <w:r w:rsidRPr="00C34505">
              <w:rPr>
                <w:rFonts w:ascii="Times New Roman" w:eastAsia="Times New Roman" w:hAnsi="Times New Roman" w:cs="Times New Roman"/>
                <w:sz w:val="16"/>
                <w:szCs w:val="16"/>
                <w:lang w:eastAsia="ru-RU"/>
              </w:rPr>
              <w:t>Консалт</w:t>
            </w:r>
            <w:proofErr w:type="spellEnd"/>
            <w:r w:rsidRPr="00C34505">
              <w:rPr>
                <w:rFonts w:ascii="Times New Roman" w:eastAsia="Times New Roman" w:hAnsi="Times New Roman" w:cs="Times New Roman"/>
                <w:sz w:val="16"/>
                <w:szCs w:val="16"/>
                <w:lang w:eastAsia="ru-RU"/>
              </w:rPr>
              <w:t>"</w:t>
            </w:r>
          </w:p>
        </w:tc>
        <w:tc>
          <w:tcPr>
            <w:tcW w:w="432" w:type="pct"/>
            <w:tcBorders>
              <w:top w:val="nil"/>
              <w:left w:val="nil"/>
              <w:bottom w:val="single" w:sz="4" w:space="0" w:color="auto"/>
              <w:right w:val="single" w:sz="4" w:space="0" w:color="auto"/>
            </w:tcBorders>
            <w:shd w:val="clear" w:color="auto" w:fill="auto"/>
            <w:vAlign w:val="center"/>
            <w:hideMark/>
          </w:tcPr>
          <w:p w14:paraId="287B22C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г. Мытищи, в районе ул. </w:t>
            </w:r>
            <w:proofErr w:type="spellStart"/>
            <w:r w:rsidRPr="00C34505">
              <w:rPr>
                <w:rFonts w:ascii="Times New Roman" w:eastAsia="Times New Roman" w:hAnsi="Times New Roman" w:cs="Times New Roman"/>
                <w:sz w:val="16"/>
                <w:szCs w:val="16"/>
                <w:lang w:eastAsia="ru-RU"/>
              </w:rPr>
              <w:t>Колонцова</w:t>
            </w:r>
            <w:proofErr w:type="spellEnd"/>
          </w:p>
        </w:tc>
        <w:tc>
          <w:tcPr>
            <w:tcW w:w="174" w:type="pct"/>
            <w:tcBorders>
              <w:top w:val="nil"/>
              <w:left w:val="nil"/>
              <w:bottom w:val="single" w:sz="4" w:space="0" w:color="auto"/>
              <w:right w:val="single" w:sz="4" w:space="0" w:color="auto"/>
            </w:tcBorders>
            <w:shd w:val="clear" w:color="auto" w:fill="auto"/>
            <w:vAlign w:val="center"/>
            <w:hideMark/>
          </w:tcPr>
          <w:p w14:paraId="16F119B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A75100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7F5728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5E377A8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58,1</w:t>
            </w:r>
          </w:p>
        </w:tc>
        <w:tc>
          <w:tcPr>
            <w:tcW w:w="174" w:type="pct"/>
            <w:tcBorders>
              <w:top w:val="nil"/>
              <w:left w:val="nil"/>
              <w:bottom w:val="single" w:sz="4" w:space="0" w:color="auto"/>
              <w:right w:val="single" w:sz="4" w:space="0" w:color="auto"/>
            </w:tcBorders>
            <w:shd w:val="clear" w:color="auto" w:fill="auto"/>
            <w:vAlign w:val="center"/>
            <w:hideMark/>
          </w:tcPr>
          <w:p w14:paraId="1164BD4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31,9</w:t>
            </w:r>
          </w:p>
        </w:tc>
        <w:tc>
          <w:tcPr>
            <w:tcW w:w="174" w:type="pct"/>
            <w:tcBorders>
              <w:top w:val="nil"/>
              <w:left w:val="nil"/>
              <w:bottom w:val="single" w:sz="4" w:space="0" w:color="auto"/>
              <w:right w:val="single" w:sz="4" w:space="0" w:color="auto"/>
            </w:tcBorders>
            <w:shd w:val="clear" w:color="auto" w:fill="auto"/>
            <w:vAlign w:val="center"/>
            <w:hideMark/>
          </w:tcPr>
          <w:p w14:paraId="60BE08A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24</w:t>
            </w:r>
          </w:p>
        </w:tc>
        <w:tc>
          <w:tcPr>
            <w:tcW w:w="174" w:type="pct"/>
            <w:tcBorders>
              <w:top w:val="nil"/>
              <w:left w:val="nil"/>
              <w:bottom w:val="single" w:sz="4" w:space="0" w:color="auto"/>
              <w:right w:val="single" w:sz="4" w:space="0" w:color="auto"/>
            </w:tcBorders>
            <w:shd w:val="clear" w:color="auto" w:fill="auto"/>
            <w:vAlign w:val="center"/>
            <w:hideMark/>
          </w:tcPr>
          <w:p w14:paraId="755F1A4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29,1</w:t>
            </w:r>
          </w:p>
        </w:tc>
        <w:tc>
          <w:tcPr>
            <w:tcW w:w="174" w:type="pct"/>
            <w:tcBorders>
              <w:top w:val="nil"/>
              <w:left w:val="nil"/>
              <w:bottom w:val="single" w:sz="4" w:space="0" w:color="auto"/>
              <w:right w:val="single" w:sz="4" w:space="0" w:color="auto"/>
            </w:tcBorders>
            <w:shd w:val="clear" w:color="auto" w:fill="auto"/>
            <w:vAlign w:val="center"/>
            <w:hideMark/>
          </w:tcPr>
          <w:p w14:paraId="5C7F07C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26,7</w:t>
            </w:r>
          </w:p>
        </w:tc>
        <w:tc>
          <w:tcPr>
            <w:tcW w:w="163" w:type="pct"/>
            <w:tcBorders>
              <w:top w:val="nil"/>
              <w:left w:val="nil"/>
              <w:bottom w:val="single" w:sz="4" w:space="0" w:color="auto"/>
              <w:right w:val="single" w:sz="4" w:space="0" w:color="auto"/>
            </w:tcBorders>
            <w:shd w:val="clear" w:color="auto" w:fill="auto"/>
            <w:noWrap/>
            <w:vAlign w:val="center"/>
            <w:hideMark/>
          </w:tcPr>
          <w:p w14:paraId="105B3BB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24,2</w:t>
            </w:r>
          </w:p>
        </w:tc>
        <w:tc>
          <w:tcPr>
            <w:tcW w:w="163" w:type="pct"/>
            <w:tcBorders>
              <w:top w:val="nil"/>
              <w:left w:val="nil"/>
              <w:bottom w:val="single" w:sz="4" w:space="0" w:color="auto"/>
              <w:right w:val="single" w:sz="4" w:space="0" w:color="auto"/>
            </w:tcBorders>
            <w:shd w:val="clear" w:color="auto" w:fill="auto"/>
            <w:noWrap/>
            <w:vAlign w:val="center"/>
            <w:hideMark/>
          </w:tcPr>
          <w:p w14:paraId="170F633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12,1</w:t>
            </w:r>
          </w:p>
        </w:tc>
        <w:tc>
          <w:tcPr>
            <w:tcW w:w="163" w:type="pct"/>
            <w:tcBorders>
              <w:top w:val="nil"/>
              <w:left w:val="nil"/>
              <w:bottom w:val="single" w:sz="4" w:space="0" w:color="auto"/>
              <w:right w:val="single" w:sz="4" w:space="0" w:color="auto"/>
            </w:tcBorders>
            <w:shd w:val="clear" w:color="auto" w:fill="auto"/>
            <w:noWrap/>
            <w:vAlign w:val="center"/>
            <w:hideMark/>
          </w:tcPr>
          <w:p w14:paraId="445E904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22,5</w:t>
            </w:r>
          </w:p>
        </w:tc>
        <w:tc>
          <w:tcPr>
            <w:tcW w:w="163" w:type="pct"/>
            <w:tcBorders>
              <w:top w:val="nil"/>
              <w:left w:val="nil"/>
              <w:bottom w:val="single" w:sz="4" w:space="0" w:color="auto"/>
              <w:right w:val="single" w:sz="4" w:space="0" w:color="auto"/>
            </w:tcBorders>
            <w:shd w:val="clear" w:color="auto" w:fill="auto"/>
            <w:noWrap/>
            <w:vAlign w:val="center"/>
            <w:hideMark/>
          </w:tcPr>
          <w:p w14:paraId="7AD2807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11,2</w:t>
            </w:r>
          </w:p>
        </w:tc>
        <w:tc>
          <w:tcPr>
            <w:tcW w:w="163" w:type="pct"/>
            <w:tcBorders>
              <w:top w:val="nil"/>
              <w:left w:val="nil"/>
              <w:bottom w:val="single" w:sz="4" w:space="0" w:color="auto"/>
              <w:right w:val="single" w:sz="4" w:space="0" w:color="auto"/>
            </w:tcBorders>
            <w:shd w:val="clear" w:color="auto" w:fill="auto"/>
            <w:noWrap/>
            <w:vAlign w:val="center"/>
            <w:hideMark/>
          </w:tcPr>
          <w:p w14:paraId="7897FCD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noWrap/>
            <w:vAlign w:val="center"/>
            <w:hideMark/>
          </w:tcPr>
          <w:p w14:paraId="79CAF42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11,2</w:t>
            </w:r>
          </w:p>
        </w:tc>
        <w:tc>
          <w:tcPr>
            <w:tcW w:w="163" w:type="pct"/>
            <w:tcBorders>
              <w:top w:val="nil"/>
              <w:left w:val="nil"/>
              <w:bottom w:val="single" w:sz="4" w:space="0" w:color="auto"/>
              <w:right w:val="single" w:sz="4" w:space="0" w:color="auto"/>
            </w:tcBorders>
            <w:shd w:val="clear" w:color="auto" w:fill="auto"/>
            <w:noWrap/>
            <w:vAlign w:val="center"/>
            <w:hideMark/>
          </w:tcPr>
          <w:p w14:paraId="7A0583B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4E27AB0D" w14:textId="77777777" w:rsidTr="00B56E4F">
        <w:trPr>
          <w:trHeight w:val="2325"/>
        </w:trPr>
        <w:tc>
          <w:tcPr>
            <w:tcW w:w="1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CDBFB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14</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FDF1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"Императорские Мытищи"</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E3D8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6AA15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площадь застройки 73,58 </w:t>
            </w:r>
            <w:proofErr w:type="spellStart"/>
            <w:r w:rsidRPr="00C34505">
              <w:rPr>
                <w:rFonts w:ascii="Times New Roman" w:eastAsia="Times New Roman" w:hAnsi="Times New Roman" w:cs="Times New Roman"/>
                <w:sz w:val="16"/>
                <w:szCs w:val="16"/>
                <w:lang w:eastAsia="ru-RU"/>
              </w:rPr>
              <w:t>га.Строительство</w:t>
            </w:r>
            <w:proofErr w:type="spellEnd"/>
            <w:r w:rsidRPr="00C34505">
              <w:rPr>
                <w:rFonts w:ascii="Times New Roman" w:eastAsia="Times New Roman" w:hAnsi="Times New Roman" w:cs="Times New Roman"/>
                <w:sz w:val="16"/>
                <w:szCs w:val="16"/>
                <w:lang w:eastAsia="ru-RU"/>
              </w:rPr>
              <w:t xml:space="preserve"> 15 МКД этажностью - 6 этажей. Гараж на 1825 м/мест, ДОУ на 320 мест, СОШ на 1100 мест Многофункциональный центр с паркингом.</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BD06E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 СЗ "</w:t>
            </w:r>
            <w:proofErr w:type="spellStart"/>
            <w:r w:rsidRPr="00C34505">
              <w:rPr>
                <w:rFonts w:ascii="Times New Roman" w:eastAsia="Times New Roman" w:hAnsi="Times New Roman" w:cs="Times New Roman"/>
                <w:sz w:val="16"/>
                <w:szCs w:val="16"/>
                <w:lang w:eastAsia="ru-RU"/>
              </w:rPr>
              <w:t>Гранель</w:t>
            </w:r>
            <w:proofErr w:type="spellEnd"/>
            <w:r w:rsidRPr="00C34505">
              <w:rPr>
                <w:rFonts w:ascii="Times New Roman" w:eastAsia="Times New Roman" w:hAnsi="Times New Roman" w:cs="Times New Roman"/>
                <w:sz w:val="16"/>
                <w:szCs w:val="16"/>
                <w:lang w:eastAsia="ru-RU"/>
              </w:rPr>
              <w:t xml:space="preserve"> Бета</w:t>
            </w:r>
            <w:proofErr w:type="gramStart"/>
            <w:r w:rsidRPr="00C34505">
              <w:rPr>
                <w:rFonts w:ascii="Times New Roman" w:eastAsia="Times New Roman" w:hAnsi="Times New Roman" w:cs="Times New Roman"/>
                <w:sz w:val="16"/>
                <w:szCs w:val="16"/>
                <w:lang w:eastAsia="ru-RU"/>
              </w:rPr>
              <w:t>"  ООО</w:t>
            </w:r>
            <w:proofErr w:type="gramEnd"/>
            <w:r w:rsidRPr="00C34505">
              <w:rPr>
                <w:rFonts w:ascii="Times New Roman" w:eastAsia="Times New Roman" w:hAnsi="Times New Roman" w:cs="Times New Roman"/>
                <w:sz w:val="16"/>
                <w:szCs w:val="16"/>
                <w:lang w:eastAsia="ru-RU"/>
              </w:rPr>
              <w:t xml:space="preserve"> "ТАЛЕР"                                                  </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3D1F8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восточнее д. Погорелки</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01A8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73AC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17,8</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D7074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3E71C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0A4D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E1482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A4E9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C6072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DD07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0348E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0FF66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D4B6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3654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81E02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807C2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684D9260" w14:textId="77777777" w:rsidTr="00C34505">
        <w:trPr>
          <w:trHeight w:val="2625"/>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62D9E51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lastRenderedPageBreak/>
              <w:t>15</w:t>
            </w:r>
          </w:p>
        </w:tc>
        <w:tc>
          <w:tcPr>
            <w:tcW w:w="448" w:type="pct"/>
            <w:tcBorders>
              <w:top w:val="nil"/>
              <w:left w:val="nil"/>
              <w:bottom w:val="single" w:sz="4" w:space="0" w:color="auto"/>
              <w:right w:val="single" w:sz="4" w:space="0" w:color="auto"/>
            </w:tcBorders>
            <w:shd w:val="clear" w:color="auto" w:fill="auto"/>
            <w:vAlign w:val="center"/>
            <w:hideMark/>
          </w:tcPr>
          <w:p w14:paraId="5C37901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_</w:t>
            </w:r>
          </w:p>
        </w:tc>
        <w:tc>
          <w:tcPr>
            <w:tcW w:w="413" w:type="pct"/>
            <w:tcBorders>
              <w:top w:val="nil"/>
              <w:left w:val="nil"/>
              <w:bottom w:val="single" w:sz="4" w:space="0" w:color="auto"/>
              <w:right w:val="single" w:sz="4" w:space="0" w:color="auto"/>
            </w:tcBorders>
            <w:shd w:val="clear" w:color="auto" w:fill="auto"/>
            <w:vAlign w:val="center"/>
            <w:hideMark/>
          </w:tcPr>
          <w:p w14:paraId="5AA03E5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508463F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35 МКД, жилой площадью 550 тыс. кв.м., парковки 9488 м/мест, многоуровневый паркинг 3718 м/мест, плоскостные парковки 3707 м/мест и временного хранения 2063 м/мест, ДОУ 1280 мест, СОШ 2670 мест, объектов здравоохранения 350 пос./смену</w:t>
            </w:r>
          </w:p>
        </w:tc>
        <w:tc>
          <w:tcPr>
            <w:tcW w:w="490" w:type="pct"/>
            <w:tcBorders>
              <w:top w:val="nil"/>
              <w:left w:val="nil"/>
              <w:bottom w:val="single" w:sz="4" w:space="0" w:color="auto"/>
              <w:right w:val="single" w:sz="4" w:space="0" w:color="auto"/>
            </w:tcBorders>
            <w:shd w:val="clear" w:color="auto" w:fill="auto"/>
            <w:vAlign w:val="center"/>
            <w:hideMark/>
          </w:tcPr>
          <w:p w14:paraId="01FC358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"Фортуна"</w:t>
            </w:r>
          </w:p>
        </w:tc>
        <w:tc>
          <w:tcPr>
            <w:tcW w:w="432" w:type="pct"/>
            <w:tcBorders>
              <w:top w:val="nil"/>
              <w:left w:val="nil"/>
              <w:bottom w:val="single" w:sz="4" w:space="0" w:color="auto"/>
              <w:right w:val="single" w:sz="4" w:space="0" w:color="auto"/>
            </w:tcBorders>
            <w:shd w:val="clear" w:color="auto" w:fill="auto"/>
            <w:vAlign w:val="center"/>
            <w:hideMark/>
          </w:tcPr>
          <w:p w14:paraId="2126AFA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д. </w:t>
            </w:r>
            <w:proofErr w:type="spellStart"/>
            <w:r w:rsidRPr="00C34505">
              <w:rPr>
                <w:rFonts w:ascii="Times New Roman" w:eastAsia="Times New Roman" w:hAnsi="Times New Roman" w:cs="Times New Roman"/>
                <w:sz w:val="16"/>
                <w:szCs w:val="16"/>
                <w:lang w:eastAsia="ru-RU"/>
              </w:rPr>
              <w:t>Челобитьево</w:t>
            </w:r>
            <w:proofErr w:type="spellEnd"/>
          </w:p>
        </w:tc>
        <w:tc>
          <w:tcPr>
            <w:tcW w:w="174" w:type="pct"/>
            <w:tcBorders>
              <w:top w:val="nil"/>
              <w:left w:val="nil"/>
              <w:bottom w:val="single" w:sz="4" w:space="0" w:color="auto"/>
              <w:right w:val="single" w:sz="4" w:space="0" w:color="auto"/>
            </w:tcBorders>
            <w:shd w:val="clear" w:color="auto" w:fill="auto"/>
            <w:vAlign w:val="center"/>
            <w:hideMark/>
          </w:tcPr>
          <w:p w14:paraId="642E258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962E09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150042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35BC6EE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188</w:t>
            </w:r>
          </w:p>
        </w:tc>
        <w:tc>
          <w:tcPr>
            <w:tcW w:w="174" w:type="pct"/>
            <w:tcBorders>
              <w:top w:val="nil"/>
              <w:left w:val="nil"/>
              <w:bottom w:val="single" w:sz="4" w:space="0" w:color="auto"/>
              <w:right w:val="single" w:sz="4" w:space="0" w:color="auto"/>
            </w:tcBorders>
            <w:shd w:val="clear" w:color="auto" w:fill="auto"/>
            <w:vAlign w:val="center"/>
            <w:hideMark/>
          </w:tcPr>
          <w:p w14:paraId="18F7CE9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132,6</w:t>
            </w:r>
          </w:p>
        </w:tc>
        <w:tc>
          <w:tcPr>
            <w:tcW w:w="174" w:type="pct"/>
            <w:tcBorders>
              <w:top w:val="nil"/>
              <w:left w:val="nil"/>
              <w:bottom w:val="single" w:sz="4" w:space="0" w:color="auto"/>
              <w:right w:val="single" w:sz="4" w:space="0" w:color="auto"/>
            </w:tcBorders>
            <w:shd w:val="clear" w:color="auto" w:fill="auto"/>
            <w:vAlign w:val="center"/>
            <w:hideMark/>
          </w:tcPr>
          <w:p w14:paraId="75BC560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126,8</w:t>
            </w:r>
          </w:p>
        </w:tc>
        <w:tc>
          <w:tcPr>
            <w:tcW w:w="174" w:type="pct"/>
            <w:tcBorders>
              <w:top w:val="nil"/>
              <w:left w:val="nil"/>
              <w:bottom w:val="single" w:sz="4" w:space="0" w:color="auto"/>
              <w:right w:val="single" w:sz="4" w:space="0" w:color="auto"/>
            </w:tcBorders>
            <w:shd w:val="clear" w:color="auto" w:fill="auto"/>
            <w:vAlign w:val="center"/>
            <w:hideMark/>
          </w:tcPr>
          <w:p w14:paraId="553E5EE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206,1</w:t>
            </w:r>
          </w:p>
        </w:tc>
        <w:tc>
          <w:tcPr>
            <w:tcW w:w="174" w:type="pct"/>
            <w:tcBorders>
              <w:top w:val="nil"/>
              <w:left w:val="nil"/>
              <w:bottom w:val="single" w:sz="4" w:space="0" w:color="auto"/>
              <w:right w:val="single" w:sz="4" w:space="0" w:color="auto"/>
            </w:tcBorders>
            <w:shd w:val="clear" w:color="auto" w:fill="auto"/>
            <w:vAlign w:val="center"/>
            <w:hideMark/>
          </w:tcPr>
          <w:p w14:paraId="54CCB67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251,2</w:t>
            </w:r>
          </w:p>
        </w:tc>
        <w:tc>
          <w:tcPr>
            <w:tcW w:w="163" w:type="pct"/>
            <w:tcBorders>
              <w:top w:val="nil"/>
              <w:left w:val="nil"/>
              <w:bottom w:val="single" w:sz="4" w:space="0" w:color="auto"/>
              <w:right w:val="single" w:sz="4" w:space="0" w:color="auto"/>
            </w:tcBorders>
            <w:shd w:val="clear" w:color="auto" w:fill="auto"/>
            <w:vAlign w:val="center"/>
            <w:hideMark/>
          </w:tcPr>
          <w:p w14:paraId="4C7FC8B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D431E9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2FA77F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DD89C5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9F2813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753B2A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0F9C02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04F1FAB2" w14:textId="77777777" w:rsidTr="00C34505">
        <w:trPr>
          <w:trHeight w:val="2325"/>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02F5508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16</w:t>
            </w:r>
          </w:p>
        </w:tc>
        <w:tc>
          <w:tcPr>
            <w:tcW w:w="448" w:type="pct"/>
            <w:tcBorders>
              <w:top w:val="nil"/>
              <w:left w:val="nil"/>
              <w:bottom w:val="single" w:sz="4" w:space="0" w:color="auto"/>
              <w:right w:val="single" w:sz="4" w:space="0" w:color="auto"/>
            </w:tcBorders>
            <w:shd w:val="clear" w:color="auto" w:fill="auto"/>
            <w:vAlign w:val="center"/>
            <w:hideMark/>
          </w:tcPr>
          <w:p w14:paraId="181F3B3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_</w:t>
            </w:r>
          </w:p>
        </w:tc>
        <w:tc>
          <w:tcPr>
            <w:tcW w:w="413" w:type="pct"/>
            <w:tcBorders>
              <w:top w:val="nil"/>
              <w:left w:val="nil"/>
              <w:bottom w:val="single" w:sz="4" w:space="0" w:color="auto"/>
              <w:right w:val="single" w:sz="4" w:space="0" w:color="auto"/>
            </w:tcBorders>
            <w:shd w:val="clear" w:color="auto" w:fill="auto"/>
            <w:vAlign w:val="center"/>
            <w:hideMark/>
          </w:tcPr>
          <w:p w14:paraId="012F5D3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1118B6B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Общая площадь территории застройки 31 га., 13 МКД, жилой площадью 355 тыс. кв.м., ДОУ на 645 мест, СОШ на 1100 мест</w:t>
            </w:r>
          </w:p>
        </w:tc>
        <w:tc>
          <w:tcPr>
            <w:tcW w:w="490" w:type="pct"/>
            <w:tcBorders>
              <w:top w:val="nil"/>
              <w:left w:val="nil"/>
              <w:bottom w:val="single" w:sz="4" w:space="0" w:color="auto"/>
              <w:right w:val="single" w:sz="4" w:space="0" w:color="auto"/>
            </w:tcBorders>
            <w:shd w:val="clear" w:color="auto" w:fill="auto"/>
            <w:vAlign w:val="center"/>
            <w:hideMark/>
          </w:tcPr>
          <w:p w14:paraId="7C2758B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ООО «СЗ МСК» </w:t>
            </w:r>
          </w:p>
        </w:tc>
        <w:tc>
          <w:tcPr>
            <w:tcW w:w="432" w:type="pct"/>
            <w:tcBorders>
              <w:top w:val="nil"/>
              <w:left w:val="nil"/>
              <w:bottom w:val="single" w:sz="4" w:space="0" w:color="auto"/>
              <w:right w:val="single" w:sz="4" w:space="0" w:color="auto"/>
            </w:tcBorders>
            <w:shd w:val="clear" w:color="auto" w:fill="auto"/>
            <w:vAlign w:val="center"/>
            <w:hideMark/>
          </w:tcPr>
          <w:p w14:paraId="3826C56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 о. Мытищи, ул. Силикатная</w:t>
            </w:r>
          </w:p>
        </w:tc>
        <w:tc>
          <w:tcPr>
            <w:tcW w:w="174" w:type="pct"/>
            <w:tcBorders>
              <w:top w:val="nil"/>
              <w:left w:val="nil"/>
              <w:bottom w:val="single" w:sz="4" w:space="0" w:color="auto"/>
              <w:right w:val="single" w:sz="4" w:space="0" w:color="auto"/>
            </w:tcBorders>
            <w:shd w:val="clear" w:color="auto" w:fill="auto"/>
            <w:vAlign w:val="center"/>
            <w:hideMark/>
          </w:tcPr>
          <w:p w14:paraId="426EE10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2BC55C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34,9</w:t>
            </w:r>
          </w:p>
        </w:tc>
        <w:tc>
          <w:tcPr>
            <w:tcW w:w="163" w:type="pct"/>
            <w:tcBorders>
              <w:top w:val="nil"/>
              <w:left w:val="nil"/>
              <w:bottom w:val="single" w:sz="4" w:space="0" w:color="auto"/>
              <w:right w:val="single" w:sz="4" w:space="0" w:color="auto"/>
            </w:tcBorders>
            <w:shd w:val="clear" w:color="auto" w:fill="auto"/>
            <w:vAlign w:val="center"/>
            <w:hideMark/>
          </w:tcPr>
          <w:p w14:paraId="7E33E45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33,8</w:t>
            </w:r>
          </w:p>
        </w:tc>
        <w:tc>
          <w:tcPr>
            <w:tcW w:w="174" w:type="pct"/>
            <w:tcBorders>
              <w:top w:val="nil"/>
              <w:left w:val="nil"/>
              <w:bottom w:val="single" w:sz="4" w:space="0" w:color="auto"/>
              <w:right w:val="single" w:sz="4" w:space="0" w:color="auto"/>
            </w:tcBorders>
            <w:shd w:val="clear" w:color="auto" w:fill="auto"/>
            <w:vAlign w:val="center"/>
            <w:hideMark/>
          </w:tcPr>
          <w:p w14:paraId="27CC0C7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40,7</w:t>
            </w:r>
          </w:p>
        </w:tc>
        <w:tc>
          <w:tcPr>
            <w:tcW w:w="174" w:type="pct"/>
            <w:tcBorders>
              <w:top w:val="nil"/>
              <w:left w:val="nil"/>
              <w:bottom w:val="single" w:sz="4" w:space="0" w:color="auto"/>
              <w:right w:val="single" w:sz="4" w:space="0" w:color="auto"/>
            </w:tcBorders>
            <w:shd w:val="clear" w:color="auto" w:fill="auto"/>
            <w:vAlign w:val="center"/>
            <w:hideMark/>
          </w:tcPr>
          <w:p w14:paraId="5A07EF7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36.3</w:t>
            </w:r>
          </w:p>
        </w:tc>
        <w:tc>
          <w:tcPr>
            <w:tcW w:w="174" w:type="pct"/>
            <w:tcBorders>
              <w:top w:val="nil"/>
              <w:left w:val="nil"/>
              <w:bottom w:val="single" w:sz="4" w:space="0" w:color="auto"/>
              <w:right w:val="single" w:sz="4" w:space="0" w:color="auto"/>
            </w:tcBorders>
            <w:shd w:val="clear" w:color="auto" w:fill="auto"/>
            <w:vAlign w:val="center"/>
            <w:hideMark/>
          </w:tcPr>
          <w:p w14:paraId="7D79F90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133,5</w:t>
            </w:r>
          </w:p>
        </w:tc>
        <w:tc>
          <w:tcPr>
            <w:tcW w:w="174" w:type="pct"/>
            <w:tcBorders>
              <w:top w:val="nil"/>
              <w:left w:val="nil"/>
              <w:bottom w:val="single" w:sz="4" w:space="0" w:color="auto"/>
              <w:right w:val="single" w:sz="4" w:space="0" w:color="auto"/>
            </w:tcBorders>
            <w:shd w:val="clear" w:color="auto" w:fill="auto"/>
            <w:vAlign w:val="center"/>
            <w:hideMark/>
          </w:tcPr>
          <w:p w14:paraId="4B534AB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55676D0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BCFB2F6"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A11716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A37E41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D3538B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DCE9F5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AC305E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6C52A3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32A89AD4" w14:textId="77777777" w:rsidTr="00C34505">
        <w:trPr>
          <w:trHeight w:val="2325"/>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522B297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17</w:t>
            </w:r>
          </w:p>
        </w:tc>
        <w:tc>
          <w:tcPr>
            <w:tcW w:w="448" w:type="pct"/>
            <w:tcBorders>
              <w:top w:val="nil"/>
              <w:left w:val="nil"/>
              <w:bottom w:val="single" w:sz="4" w:space="0" w:color="auto"/>
              <w:right w:val="single" w:sz="4" w:space="0" w:color="auto"/>
            </w:tcBorders>
            <w:shd w:val="clear" w:color="auto" w:fill="auto"/>
            <w:vAlign w:val="center"/>
            <w:hideMark/>
          </w:tcPr>
          <w:p w14:paraId="5CE1EFC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"Скандинавский"</w:t>
            </w:r>
          </w:p>
        </w:tc>
        <w:tc>
          <w:tcPr>
            <w:tcW w:w="413" w:type="pct"/>
            <w:tcBorders>
              <w:top w:val="nil"/>
              <w:left w:val="nil"/>
              <w:bottom w:val="single" w:sz="4" w:space="0" w:color="auto"/>
              <w:right w:val="single" w:sz="4" w:space="0" w:color="auto"/>
            </w:tcBorders>
            <w:shd w:val="clear" w:color="auto" w:fill="auto"/>
            <w:vAlign w:val="center"/>
            <w:hideMark/>
          </w:tcPr>
          <w:p w14:paraId="62B783D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3548FEC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площадь территории застройки 140 </w:t>
            </w:r>
            <w:proofErr w:type="spellStart"/>
            <w:r w:rsidRPr="00C34505">
              <w:rPr>
                <w:rFonts w:ascii="Times New Roman" w:eastAsia="Times New Roman" w:hAnsi="Times New Roman" w:cs="Times New Roman"/>
                <w:sz w:val="16"/>
                <w:szCs w:val="16"/>
                <w:lang w:eastAsia="ru-RU"/>
              </w:rPr>
              <w:t>тыс</w:t>
            </w:r>
            <w:proofErr w:type="spellEnd"/>
            <w:r w:rsidRPr="00C34505">
              <w:rPr>
                <w:rFonts w:ascii="Times New Roman" w:eastAsia="Times New Roman" w:hAnsi="Times New Roman" w:cs="Times New Roman"/>
                <w:sz w:val="16"/>
                <w:szCs w:val="16"/>
                <w:lang w:eastAsia="ru-RU"/>
              </w:rPr>
              <w:t xml:space="preserve"> </w:t>
            </w:r>
            <w:proofErr w:type="gramStart"/>
            <w:r w:rsidRPr="00C34505">
              <w:rPr>
                <w:rFonts w:ascii="Times New Roman" w:eastAsia="Times New Roman" w:hAnsi="Times New Roman" w:cs="Times New Roman"/>
                <w:sz w:val="16"/>
                <w:szCs w:val="16"/>
                <w:lang w:eastAsia="ru-RU"/>
              </w:rPr>
              <w:t>кв.м</w:t>
            </w:r>
            <w:proofErr w:type="gramEnd"/>
            <w:r w:rsidRPr="00C34505">
              <w:rPr>
                <w:rFonts w:ascii="Times New Roman" w:eastAsia="Times New Roman" w:hAnsi="Times New Roman" w:cs="Times New Roman"/>
                <w:sz w:val="16"/>
                <w:szCs w:val="16"/>
                <w:lang w:eastAsia="ru-RU"/>
              </w:rPr>
              <w:t xml:space="preserve">, 7 </w:t>
            </w:r>
            <w:proofErr w:type="spellStart"/>
            <w:r w:rsidRPr="00C34505">
              <w:rPr>
                <w:rFonts w:ascii="Times New Roman" w:eastAsia="Times New Roman" w:hAnsi="Times New Roman" w:cs="Times New Roman"/>
                <w:sz w:val="16"/>
                <w:szCs w:val="16"/>
                <w:lang w:eastAsia="ru-RU"/>
              </w:rPr>
              <w:t>МКД,этажность</w:t>
            </w:r>
            <w:proofErr w:type="spellEnd"/>
            <w:r w:rsidRPr="00C34505">
              <w:rPr>
                <w:rFonts w:ascii="Times New Roman" w:eastAsia="Times New Roman" w:hAnsi="Times New Roman" w:cs="Times New Roman"/>
                <w:sz w:val="16"/>
                <w:szCs w:val="16"/>
                <w:lang w:eastAsia="ru-RU"/>
              </w:rPr>
              <w:t xml:space="preserve"> 9-10, жилой площадью 99 тыс. кв.м., ДОУ на 240 мест, СОШ на 500 мест</w:t>
            </w:r>
          </w:p>
        </w:tc>
        <w:tc>
          <w:tcPr>
            <w:tcW w:w="490" w:type="pct"/>
            <w:tcBorders>
              <w:top w:val="nil"/>
              <w:left w:val="nil"/>
              <w:bottom w:val="single" w:sz="4" w:space="0" w:color="auto"/>
              <w:right w:val="single" w:sz="4" w:space="0" w:color="auto"/>
            </w:tcBorders>
            <w:shd w:val="clear" w:color="auto" w:fill="auto"/>
            <w:vAlign w:val="center"/>
            <w:hideMark/>
          </w:tcPr>
          <w:p w14:paraId="4C63234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ООО «СЗ «Акколада Лэнд» </w:t>
            </w:r>
          </w:p>
        </w:tc>
        <w:tc>
          <w:tcPr>
            <w:tcW w:w="432" w:type="pct"/>
            <w:tcBorders>
              <w:top w:val="nil"/>
              <w:left w:val="nil"/>
              <w:bottom w:val="single" w:sz="4" w:space="0" w:color="auto"/>
              <w:right w:val="single" w:sz="4" w:space="0" w:color="auto"/>
            </w:tcBorders>
            <w:shd w:val="clear" w:color="auto" w:fill="auto"/>
            <w:vAlign w:val="center"/>
            <w:hideMark/>
          </w:tcPr>
          <w:p w14:paraId="4DEF8C8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д. Бородино</w:t>
            </w:r>
          </w:p>
        </w:tc>
        <w:tc>
          <w:tcPr>
            <w:tcW w:w="174" w:type="pct"/>
            <w:tcBorders>
              <w:top w:val="nil"/>
              <w:left w:val="nil"/>
              <w:bottom w:val="single" w:sz="4" w:space="0" w:color="auto"/>
              <w:right w:val="single" w:sz="4" w:space="0" w:color="auto"/>
            </w:tcBorders>
            <w:shd w:val="clear" w:color="auto" w:fill="auto"/>
            <w:vAlign w:val="center"/>
            <w:hideMark/>
          </w:tcPr>
          <w:p w14:paraId="79EE891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15,6</w:t>
            </w:r>
          </w:p>
        </w:tc>
        <w:tc>
          <w:tcPr>
            <w:tcW w:w="163" w:type="pct"/>
            <w:tcBorders>
              <w:top w:val="nil"/>
              <w:left w:val="nil"/>
              <w:bottom w:val="single" w:sz="4" w:space="0" w:color="auto"/>
              <w:right w:val="single" w:sz="4" w:space="0" w:color="auto"/>
            </w:tcBorders>
            <w:shd w:val="clear" w:color="auto" w:fill="auto"/>
            <w:vAlign w:val="center"/>
            <w:hideMark/>
          </w:tcPr>
          <w:p w14:paraId="4F0EB2E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1F1A5D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2E73770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1EAB210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261F5C0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1C19E81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28E862C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622A2F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9D2D7C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8AD362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804355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480028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DEDFBC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DE0584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531E4695" w14:textId="77777777" w:rsidTr="00C34505">
        <w:trPr>
          <w:trHeight w:val="2325"/>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09487F7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lastRenderedPageBreak/>
              <w:t>18</w:t>
            </w:r>
          </w:p>
        </w:tc>
        <w:tc>
          <w:tcPr>
            <w:tcW w:w="448" w:type="pct"/>
            <w:tcBorders>
              <w:top w:val="nil"/>
              <w:left w:val="nil"/>
              <w:bottom w:val="single" w:sz="4" w:space="0" w:color="auto"/>
              <w:right w:val="single" w:sz="4" w:space="0" w:color="auto"/>
            </w:tcBorders>
            <w:shd w:val="clear" w:color="auto" w:fill="auto"/>
            <w:vAlign w:val="center"/>
            <w:hideMark/>
          </w:tcPr>
          <w:p w14:paraId="3D4F113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"Диалект"</w:t>
            </w:r>
          </w:p>
        </w:tc>
        <w:tc>
          <w:tcPr>
            <w:tcW w:w="413" w:type="pct"/>
            <w:tcBorders>
              <w:top w:val="nil"/>
              <w:left w:val="nil"/>
              <w:bottom w:val="single" w:sz="4" w:space="0" w:color="auto"/>
              <w:right w:val="single" w:sz="4" w:space="0" w:color="auto"/>
            </w:tcBorders>
            <w:shd w:val="clear" w:color="auto" w:fill="auto"/>
            <w:vAlign w:val="center"/>
            <w:hideMark/>
          </w:tcPr>
          <w:p w14:paraId="1D55013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611B78D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площадь территории застройки 1360,67 </w:t>
            </w:r>
            <w:proofErr w:type="gramStart"/>
            <w:r w:rsidRPr="00C34505">
              <w:rPr>
                <w:rFonts w:ascii="Times New Roman" w:eastAsia="Times New Roman" w:hAnsi="Times New Roman" w:cs="Times New Roman"/>
                <w:sz w:val="16"/>
                <w:szCs w:val="16"/>
                <w:lang w:eastAsia="ru-RU"/>
              </w:rPr>
              <w:t>кв.м</w:t>
            </w:r>
            <w:proofErr w:type="gramEnd"/>
            <w:r w:rsidRPr="00C34505">
              <w:rPr>
                <w:rFonts w:ascii="Times New Roman" w:eastAsia="Times New Roman" w:hAnsi="Times New Roman" w:cs="Times New Roman"/>
                <w:sz w:val="16"/>
                <w:szCs w:val="16"/>
                <w:lang w:eastAsia="ru-RU"/>
              </w:rPr>
              <w:t>, многоэтажный 3-секционный жилой дом</w:t>
            </w:r>
          </w:p>
        </w:tc>
        <w:tc>
          <w:tcPr>
            <w:tcW w:w="490" w:type="pct"/>
            <w:tcBorders>
              <w:top w:val="nil"/>
              <w:left w:val="nil"/>
              <w:bottom w:val="single" w:sz="4" w:space="0" w:color="auto"/>
              <w:right w:val="single" w:sz="4" w:space="0" w:color="auto"/>
            </w:tcBorders>
            <w:shd w:val="clear" w:color="auto" w:fill="auto"/>
            <w:vAlign w:val="center"/>
            <w:hideMark/>
          </w:tcPr>
          <w:p w14:paraId="75F780E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"Группа МГ"</w:t>
            </w:r>
          </w:p>
        </w:tc>
        <w:tc>
          <w:tcPr>
            <w:tcW w:w="432" w:type="pct"/>
            <w:tcBorders>
              <w:top w:val="nil"/>
              <w:left w:val="nil"/>
              <w:bottom w:val="single" w:sz="4" w:space="0" w:color="auto"/>
              <w:right w:val="single" w:sz="4" w:space="0" w:color="auto"/>
            </w:tcBorders>
            <w:shd w:val="clear" w:color="auto" w:fill="auto"/>
            <w:vAlign w:val="center"/>
            <w:hideMark/>
          </w:tcPr>
          <w:p w14:paraId="286638D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пос. Пироговский</w:t>
            </w:r>
          </w:p>
        </w:tc>
        <w:tc>
          <w:tcPr>
            <w:tcW w:w="174" w:type="pct"/>
            <w:tcBorders>
              <w:top w:val="nil"/>
              <w:left w:val="nil"/>
              <w:bottom w:val="single" w:sz="4" w:space="0" w:color="auto"/>
              <w:right w:val="single" w:sz="4" w:space="0" w:color="auto"/>
            </w:tcBorders>
            <w:shd w:val="clear" w:color="auto" w:fill="auto"/>
            <w:vAlign w:val="center"/>
            <w:hideMark/>
          </w:tcPr>
          <w:p w14:paraId="749F69C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19,2</w:t>
            </w:r>
          </w:p>
        </w:tc>
        <w:tc>
          <w:tcPr>
            <w:tcW w:w="163" w:type="pct"/>
            <w:tcBorders>
              <w:top w:val="nil"/>
              <w:left w:val="nil"/>
              <w:bottom w:val="single" w:sz="4" w:space="0" w:color="auto"/>
              <w:right w:val="single" w:sz="4" w:space="0" w:color="auto"/>
            </w:tcBorders>
            <w:shd w:val="clear" w:color="auto" w:fill="auto"/>
            <w:vAlign w:val="center"/>
            <w:hideMark/>
          </w:tcPr>
          <w:p w14:paraId="22AA7AD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137921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4BECBCE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54187C8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4A6E47B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03C14CC9"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29AB7BA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2B4B90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A2BDE5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FFDBFC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4B2AE54"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75D6841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1971DD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D60515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r w:rsidR="00664679" w:rsidRPr="00664679" w14:paraId="47152319" w14:textId="77777777" w:rsidTr="00C34505">
        <w:trPr>
          <w:trHeight w:val="2265"/>
        </w:trPr>
        <w:tc>
          <w:tcPr>
            <w:tcW w:w="138" w:type="pct"/>
            <w:tcBorders>
              <w:top w:val="nil"/>
              <w:left w:val="single" w:sz="4" w:space="0" w:color="auto"/>
              <w:bottom w:val="single" w:sz="4" w:space="0" w:color="auto"/>
              <w:right w:val="single" w:sz="4" w:space="0" w:color="auto"/>
            </w:tcBorders>
            <w:shd w:val="clear" w:color="auto" w:fill="auto"/>
            <w:vAlign w:val="center"/>
            <w:hideMark/>
          </w:tcPr>
          <w:p w14:paraId="4B86AE4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19</w:t>
            </w:r>
          </w:p>
        </w:tc>
        <w:tc>
          <w:tcPr>
            <w:tcW w:w="448" w:type="pct"/>
            <w:tcBorders>
              <w:top w:val="nil"/>
              <w:left w:val="nil"/>
              <w:bottom w:val="single" w:sz="4" w:space="0" w:color="auto"/>
              <w:right w:val="single" w:sz="4" w:space="0" w:color="auto"/>
            </w:tcBorders>
            <w:shd w:val="clear" w:color="auto" w:fill="auto"/>
            <w:vAlign w:val="center"/>
            <w:hideMark/>
          </w:tcPr>
          <w:p w14:paraId="08D7AB37"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ЖК "</w:t>
            </w:r>
            <w:proofErr w:type="spellStart"/>
            <w:r w:rsidRPr="00C34505">
              <w:rPr>
                <w:rFonts w:ascii="Times New Roman" w:eastAsia="Times New Roman" w:hAnsi="Times New Roman" w:cs="Times New Roman"/>
                <w:sz w:val="16"/>
                <w:szCs w:val="16"/>
                <w:lang w:eastAsia="ru-RU"/>
              </w:rPr>
              <w:t>Катуар</w:t>
            </w:r>
            <w:proofErr w:type="spellEnd"/>
            <w:r w:rsidRPr="00C34505">
              <w:rPr>
                <w:rFonts w:ascii="Times New Roman" w:eastAsia="Times New Roman" w:hAnsi="Times New Roman" w:cs="Times New Roman"/>
                <w:sz w:val="16"/>
                <w:szCs w:val="16"/>
                <w:lang w:eastAsia="ru-RU"/>
              </w:rPr>
              <w:t>"</w:t>
            </w:r>
          </w:p>
        </w:tc>
        <w:tc>
          <w:tcPr>
            <w:tcW w:w="413" w:type="pct"/>
            <w:tcBorders>
              <w:top w:val="nil"/>
              <w:left w:val="nil"/>
              <w:bottom w:val="single" w:sz="4" w:space="0" w:color="auto"/>
              <w:right w:val="single" w:sz="4" w:space="0" w:color="auto"/>
            </w:tcBorders>
            <w:shd w:val="clear" w:color="auto" w:fill="auto"/>
            <w:vAlign w:val="center"/>
            <w:hideMark/>
          </w:tcPr>
          <w:p w14:paraId="54D007E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высокая вероятность реализации проекта</w:t>
            </w:r>
          </w:p>
        </w:tc>
        <w:tc>
          <w:tcPr>
            <w:tcW w:w="570" w:type="pct"/>
            <w:tcBorders>
              <w:top w:val="nil"/>
              <w:left w:val="nil"/>
              <w:bottom w:val="single" w:sz="4" w:space="0" w:color="auto"/>
              <w:right w:val="single" w:sz="4" w:space="0" w:color="auto"/>
            </w:tcBorders>
            <w:shd w:val="clear" w:color="auto" w:fill="auto"/>
            <w:vAlign w:val="center"/>
            <w:hideMark/>
          </w:tcPr>
          <w:p w14:paraId="4BCC78E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xml:space="preserve">Общая площадь жилой площадью 165,409 тыс. кв.м., МКД этажностью </w:t>
            </w:r>
            <w:proofErr w:type="gramStart"/>
            <w:r w:rsidRPr="00C34505">
              <w:rPr>
                <w:rFonts w:ascii="Times New Roman" w:eastAsia="Times New Roman" w:hAnsi="Times New Roman" w:cs="Times New Roman"/>
                <w:sz w:val="16"/>
                <w:szCs w:val="16"/>
                <w:lang w:eastAsia="ru-RU"/>
              </w:rPr>
              <w:t>4,  ДОУ</w:t>
            </w:r>
            <w:proofErr w:type="gramEnd"/>
            <w:r w:rsidRPr="00C34505">
              <w:rPr>
                <w:rFonts w:ascii="Times New Roman" w:eastAsia="Times New Roman" w:hAnsi="Times New Roman" w:cs="Times New Roman"/>
                <w:sz w:val="16"/>
                <w:szCs w:val="16"/>
                <w:lang w:eastAsia="ru-RU"/>
              </w:rPr>
              <w:t xml:space="preserve"> на 200 мест, софинансирование СОШ на 1100 </w:t>
            </w:r>
            <w:proofErr w:type="spellStart"/>
            <w:r w:rsidRPr="00C34505">
              <w:rPr>
                <w:rFonts w:ascii="Times New Roman" w:eastAsia="Times New Roman" w:hAnsi="Times New Roman" w:cs="Times New Roman"/>
                <w:sz w:val="16"/>
                <w:szCs w:val="16"/>
                <w:lang w:eastAsia="ru-RU"/>
              </w:rPr>
              <w:t>мест,МФЦ</w:t>
            </w:r>
            <w:proofErr w:type="spellEnd"/>
          </w:p>
        </w:tc>
        <w:tc>
          <w:tcPr>
            <w:tcW w:w="490" w:type="pct"/>
            <w:tcBorders>
              <w:top w:val="nil"/>
              <w:left w:val="nil"/>
              <w:bottom w:val="single" w:sz="4" w:space="0" w:color="auto"/>
              <w:right w:val="single" w:sz="4" w:space="0" w:color="auto"/>
            </w:tcBorders>
            <w:shd w:val="clear" w:color="auto" w:fill="auto"/>
            <w:vAlign w:val="center"/>
            <w:hideMark/>
          </w:tcPr>
          <w:p w14:paraId="7E47B233"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ООО «СЗ «</w:t>
            </w:r>
            <w:proofErr w:type="spellStart"/>
            <w:r w:rsidRPr="00C34505">
              <w:rPr>
                <w:rFonts w:ascii="Times New Roman" w:eastAsia="Times New Roman" w:hAnsi="Times New Roman" w:cs="Times New Roman"/>
                <w:sz w:val="16"/>
                <w:szCs w:val="16"/>
                <w:lang w:eastAsia="ru-RU"/>
              </w:rPr>
              <w:t>Катуар</w:t>
            </w:r>
            <w:proofErr w:type="spellEnd"/>
            <w:r w:rsidRPr="00C34505">
              <w:rPr>
                <w:rFonts w:ascii="Times New Roman" w:eastAsia="Times New Roman" w:hAnsi="Times New Roman" w:cs="Times New Roman"/>
                <w:sz w:val="16"/>
                <w:szCs w:val="16"/>
                <w:lang w:eastAsia="ru-RU"/>
              </w:rPr>
              <w:t xml:space="preserve">» </w:t>
            </w:r>
          </w:p>
        </w:tc>
        <w:tc>
          <w:tcPr>
            <w:tcW w:w="432" w:type="pct"/>
            <w:tcBorders>
              <w:top w:val="nil"/>
              <w:left w:val="nil"/>
              <w:bottom w:val="single" w:sz="4" w:space="0" w:color="auto"/>
              <w:right w:val="single" w:sz="4" w:space="0" w:color="auto"/>
            </w:tcBorders>
            <w:shd w:val="clear" w:color="auto" w:fill="auto"/>
            <w:vAlign w:val="center"/>
            <w:hideMark/>
          </w:tcPr>
          <w:p w14:paraId="579BF5D8"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Московская область, г. о. Мытищи, ул. Силикатная</w:t>
            </w:r>
          </w:p>
        </w:tc>
        <w:tc>
          <w:tcPr>
            <w:tcW w:w="174" w:type="pct"/>
            <w:tcBorders>
              <w:top w:val="nil"/>
              <w:left w:val="nil"/>
              <w:bottom w:val="single" w:sz="4" w:space="0" w:color="auto"/>
              <w:right w:val="single" w:sz="4" w:space="0" w:color="auto"/>
            </w:tcBorders>
            <w:shd w:val="clear" w:color="auto" w:fill="auto"/>
            <w:vAlign w:val="center"/>
            <w:hideMark/>
          </w:tcPr>
          <w:p w14:paraId="1533412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A582FCA"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18,4</w:t>
            </w:r>
          </w:p>
        </w:tc>
        <w:tc>
          <w:tcPr>
            <w:tcW w:w="163" w:type="pct"/>
            <w:tcBorders>
              <w:top w:val="nil"/>
              <w:left w:val="nil"/>
              <w:bottom w:val="single" w:sz="4" w:space="0" w:color="auto"/>
              <w:right w:val="single" w:sz="4" w:space="0" w:color="auto"/>
            </w:tcBorders>
            <w:shd w:val="clear" w:color="auto" w:fill="auto"/>
            <w:vAlign w:val="center"/>
            <w:hideMark/>
          </w:tcPr>
          <w:p w14:paraId="542E4D6B"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0F5CF77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18,4</w:t>
            </w:r>
          </w:p>
        </w:tc>
        <w:tc>
          <w:tcPr>
            <w:tcW w:w="174" w:type="pct"/>
            <w:tcBorders>
              <w:top w:val="nil"/>
              <w:left w:val="nil"/>
              <w:bottom w:val="single" w:sz="4" w:space="0" w:color="auto"/>
              <w:right w:val="single" w:sz="4" w:space="0" w:color="auto"/>
            </w:tcBorders>
            <w:shd w:val="clear" w:color="auto" w:fill="auto"/>
            <w:vAlign w:val="center"/>
            <w:hideMark/>
          </w:tcPr>
          <w:p w14:paraId="7C8D36EF"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5081785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74" w:type="pct"/>
            <w:tcBorders>
              <w:top w:val="nil"/>
              <w:left w:val="nil"/>
              <w:bottom w:val="single" w:sz="4" w:space="0" w:color="auto"/>
              <w:right w:val="single" w:sz="4" w:space="0" w:color="auto"/>
            </w:tcBorders>
            <w:shd w:val="clear" w:color="auto" w:fill="auto"/>
            <w:vAlign w:val="center"/>
            <w:hideMark/>
          </w:tcPr>
          <w:p w14:paraId="11F1A14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89,9</w:t>
            </w:r>
          </w:p>
        </w:tc>
        <w:tc>
          <w:tcPr>
            <w:tcW w:w="174" w:type="pct"/>
            <w:tcBorders>
              <w:top w:val="nil"/>
              <w:left w:val="nil"/>
              <w:bottom w:val="single" w:sz="4" w:space="0" w:color="auto"/>
              <w:right w:val="single" w:sz="4" w:space="0" w:color="auto"/>
            </w:tcBorders>
            <w:shd w:val="clear" w:color="auto" w:fill="auto"/>
            <w:vAlign w:val="center"/>
            <w:hideMark/>
          </w:tcPr>
          <w:p w14:paraId="7DC40EAE"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57421C5"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3406672"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8A7022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A094FE1"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24A44CD"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63E530C"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3004E6C0" w14:textId="77777777" w:rsidR="00C34505" w:rsidRPr="00C34505" w:rsidRDefault="00C34505" w:rsidP="00923318">
            <w:pPr>
              <w:spacing w:after="0" w:line="240" w:lineRule="auto"/>
              <w:jc w:val="center"/>
              <w:rPr>
                <w:rFonts w:ascii="Times New Roman" w:eastAsia="Times New Roman" w:hAnsi="Times New Roman" w:cs="Times New Roman"/>
                <w:sz w:val="16"/>
                <w:szCs w:val="16"/>
                <w:lang w:eastAsia="ru-RU"/>
              </w:rPr>
            </w:pPr>
            <w:r w:rsidRPr="00C34505">
              <w:rPr>
                <w:rFonts w:ascii="Times New Roman" w:eastAsia="Times New Roman" w:hAnsi="Times New Roman" w:cs="Times New Roman"/>
                <w:sz w:val="16"/>
                <w:szCs w:val="16"/>
                <w:lang w:eastAsia="ru-RU"/>
              </w:rPr>
              <w:t> </w:t>
            </w:r>
          </w:p>
        </w:tc>
      </w:tr>
    </w:tbl>
    <w:p w14:paraId="00967670" w14:textId="77777777" w:rsidR="00C34505" w:rsidRDefault="00C34505" w:rsidP="00923318">
      <w:pPr>
        <w:pStyle w:val="14"/>
        <w:spacing w:before="0" w:after="0" w:line="360" w:lineRule="auto"/>
        <w:ind w:firstLine="720"/>
        <w:jc w:val="both"/>
        <w:rPr>
          <w:rFonts w:ascii="Times New Roman" w:hAnsi="Times New Roman" w:cs="Times New Roman"/>
          <w:sz w:val="28"/>
          <w:szCs w:val="28"/>
        </w:rPr>
      </w:pPr>
    </w:p>
    <w:p w14:paraId="5A831571" w14:textId="77777777" w:rsidR="00C34505" w:rsidRDefault="00C34505" w:rsidP="00923318">
      <w:pPr>
        <w:pStyle w:val="14"/>
        <w:spacing w:before="0" w:after="0" w:line="360" w:lineRule="auto"/>
        <w:ind w:firstLine="720"/>
        <w:jc w:val="both"/>
        <w:rPr>
          <w:rFonts w:ascii="Times New Roman" w:hAnsi="Times New Roman" w:cs="Times New Roman"/>
          <w:sz w:val="28"/>
          <w:szCs w:val="28"/>
        </w:rPr>
      </w:pPr>
    </w:p>
    <w:p w14:paraId="2AC16B15" w14:textId="77777777" w:rsidR="00C34505" w:rsidRDefault="00C34505" w:rsidP="00923318">
      <w:pPr>
        <w:pStyle w:val="14"/>
        <w:spacing w:before="0" w:after="0" w:line="360" w:lineRule="auto"/>
        <w:ind w:firstLine="720"/>
        <w:jc w:val="both"/>
        <w:rPr>
          <w:rFonts w:ascii="Times New Roman" w:hAnsi="Times New Roman" w:cs="Times New Roman"/>
          <w:sz w:val="28"/>
          <w:szCs w:val="28"/>
        </w:rPr>
        <w:sectPr w:rsidR="00C34505" w:rsidSect="00B90BCA">
          <w:pgSz w:w="16838" w:h="11906" w:orient="landscape"/>
          <w:pgMar w:top="1701" w:right="1134" w:bottom="850" w:left="1134" w:header="709" w:footer="709" w:gutter="0"/>
          <w:cols w:space="708"/>
          <w:docGrid w:linePitch="360"/>
        </w:sectPr>
      </w:pPr>
    </w:p>
    <w:p w14:paraId="2633EDE9" w14:textId="46249E24" w:rsidR="00873F30" w:rsidRPr="00DC4F57" w:rsidRDefault="00873F30" w:rsidP="00923318">
      <w:pPr>
        <w:pStyle w:val="2"/>
        <w:spacing w:before="0" w:line="360" w:lineRule="auto"/>
        <w:ind w:firstLine="709"/>
        <w:jc w:val="both"/>
        <w:rPr>
          <w:rFonts w:ascii="Times New Roman" w:hAnsi="Times New Roman" w:cs="Times New Roman"/>
          <w:color w:val="auto"/>
          <w:sz w:val="28"/>
          <w:szCs w:val="28"/>
        </w:rPr>
      </w:pPr>
      <w:bookmarkStart w:id="12" w:name="_Toc150725403"/>
      <w:r w:rsidRPr="00DC4F57">
        <w:rPr>
          <w:rFonts w:ascii="Times New Roman" w:hAnsi="Times New Roman" w:cs="Times New Roman"/>
          <w:color w:val="auto"/>
          <w:sz w:val="28"/>
          <w:szCs w:val="28"/>
        </w:rPr>
        <w:lastRenderedPageBreak/>
        <w:t>1.3 Оценка сети дорог, оценка и анализ показателей качества содержания дорог, анализ перспектив развития дорог на территории</w:t>
      </w:r>
      <w:bookmarkEnd w:id="11"/>
      <w:bookmarkEnd w:id="12"/>
    </w:p>
    <w:p w14:paraId="313AB95F" w14:textId="77777777" w:rsidR="00873F30" w:rsidRPr="00DC4F57" w:rsidRDefault="00873F30" w:rsidP="00923318">
      <w:pPr>
        <w:spacing w:after="0"/>
        <w:rPr>
          <w:rFonts w:ascii="Times New Roman" w:hAnsi="Times New Roman" w:cs="Times New Roman"/>
        </w:rPr>
      </w:pPr>
    </w:p>
    <w:p w14:paraId="34E62E0E" w14:textId="77777777" w:rsidR="00873F30" w:rsidRPr="00DC4F57" w:rsidRDefault="00873F30" w:rsidP="00923318">
      <w:pPr>
        <w:pStyle w:val="14"/>
        <w:spacing w:before="0" w:after="0" w:line="360" w:lineRule="auto"/>
        <w:ind w:firstLine="720"/>
        <w:jc w:val="both"/>
        <w:rPr>
          <w:rFonts w:ascii="Times New Roman" w:hAnsi="Times New Roman" w:cs="Times New Roman"/>
          <w:sz w:val="28"/>
          <w:szCs w:val="28"/>
        </w:rPr>
      </w:pPr>
      <w:r w:rsidRPr="00DC4F57">
        <w:rPr>
          <w:rFonts w:ascii="Times New Roman" w:hAnsi="Times New Roman" w:cs="Times New Roman"/>
          <w:sz w:val="28"/>
          <w:szCs w:val="28"/>
        </w:rPr>
        <w:t>Основными элементами дорог являются проезжая часть, предохранительные полосы, тротуары, пешеходные дорожки, велодорожки, полосы зеленых насаждений, центральные разделительные полосы между проезжими частями встречных направлений движения, разделительные полосы между центральной проезжей частью и боковыми проездами, между тротуаром и проезжими частями, откосы насыпей и выемок, подпорные стенки, технические полосы, резервные полосы, остановочные и конечные площадки общественного транспорта и т.д.</w:t>
      </w:r>
    </w:p>
    <w:p w14:paraId="3F4C7CC9" w14:textId="77777777"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Общая протяженность автомобильных дорог общего пользования составляет 671,7 км, в том числе:</w:t>
      </w:r>
    </w:p>
    <w:p w14:paraId="745BFE90" w14:textId="77777777"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 федерального значения – 30,9 км;</w:t>
      </w:r>
    </w:p>
    <w:p w14:paraId="0841C876" w14:textId="77777777"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 регионального значения – 137,6 км;</w:t>
      </w:r>
    </w:p>
    <w:p w14:paraId="5EB40AF1" w14:textId="77777777"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 местного значения – 503,2 км.</w:t>
      </w:r>
    </w:p>
    <w:p w14:paraId="565D40A6" w14:textId="4E07DDF9" w:rsidR="0036771A" w:rsidRDefault="0036771A" w:rsidP="00923318">
      <w:pPr>
        <w:pStyle w:val="14"/>
        <w:spacing w:before="0" w:after="0" w:line="360" w:lineRule="auto"/>
        <w:ind w:firstLine="720"/>
        <w:jc w:val="both"/>
        <w:rPr>
          <w:rFonts w:ascii="Times New Roman" w:hAnsi="Times New Roman" w:cs="Times New Roman"/>
          <w:sz w:val="28"/>
          <w:szCs w:val="28"/>
        </w:rPr>
      </w:pPr>
      <w:r w:rsidRPr="0036771A">
        <w:rPr>
          <w:rFonts w:ascii="Times New Roman" w:hAnsi="Times New Roman" w:cs="Times New Roman"/>
          <w:sz w:val="28"/>
          <w:szCs w:val="28"/>
        </w:rPr>
        <w:t xml:space="preserve">Город Мытищи находится среди </w:t>
      </w:r>
      <w:r>
        <w:rPr>
          <w:rFonts w:ascii="Times New Roman" w:hAnsi="Times New Roman" w:cs="Times New Roman"/>
          <w:sz w:val="28"/>
          <w:szCs w:val="28"/>
        </w:rPr>
        <w:t xml:space="preserve">автомобильных </w:t>
      </w:r>
      <w:r w:rsidRPr="0036771A">
        <w:rPr>
          <w:rFonts w:ascii="Times New Roman" w:hAnsi="Times New Roman" w:cs="Times New Roman"/>
          <w:sz w:val="28"/>
          <w:szCs w:val="28"/>
        </w:rPr>
        <w:t xml:space="preserve">дорог: с юга город </w:t>
      </w:r>
      <w:r>
        <w:rPr>
          <w:rFonts w:ascii="Times New Roman" w:hAnsi="Times New Roman" w:cs="Times New Roman"/>
          <w:sz w:val="28"/>
          <w:szCs w:val="28"/>
        </w:rPr>
        <w:t>ограничен</w:t>
      </w:r>
      <w:r w:rsidRPr="0036771A">
        <w:rPr>
          <w:rFonts w:ascii="Times New Roman" w:hAnsi="Times New Roman" w:cs="Times New Roman"/>
          <w:sz w:val="28"/>
          <w:szCs w:val="28"/>
        </w:rPr>
        <w:t xml:space="preserve"> МКАД, с востока федеральной трассой М-8 "Холмогоры", а с запада Осташковским и Волковским шоссе. </w:t>
      </w:r>
      <w:r>
        <w:rPr>
          <w:rFonts w:ascii="Times New Roman" w:hAnsi="Times New Roman" w:cs="Times New Roman"/>
          <w:sz w:val="28"/>
          <w:szCs w:val="28"/>
        </w:rPr>
        <w:t>И</w:t>
      </w:r>
      <w:r w:rsidRPr="0036771A">
        <w:rPr>
          <w:rFonts w:ascii="Times New Roman" w:hAnsi="Times New Roman" w:cs="Times New Roman"/>
          <w:sz w:val="28"/>
          <w:szCs w:val="28"/>
        </w:rPr>
        <w:t xml:space="preserve">менно эти дороги являются основными артериями, ведущими в город. </w:t>
      </w:r>
    </w:p>
    <w:p w14:paraId="3C14A29B" w14:textId="6B8131B8" w:rsid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 xml:space="preserve">В целях обеспечения надлежащего состояния и сохранности автомобильных дорог, дорожных сооружений и их эксплуатационных характеристик на ежегодной основе проводится комплекс мер по организации содержания улично-дорожной сети в летний и зимний периоды в соответствии с действующими регламентами производства работ. В </w:t>
      </w:r>
      <w:r>
        <w:rPr>
          <w:rFonts w:ascii="Times New Roman" w:hAnsi="Times New Roman" w:cs="Times New Roman"/>
          <w:sz w:val="28"/>
          <w:szCs w:val="28"/>
        </w:rPr>
        <w:t>2022</w:t>
      </w:r>
      <w:r w:rsidRPr="0043653D">
        <w:rPr>
          <w:rFonts w:ascii="Times New Roman" w:hAnsi="Times New Roman" w:cs="Times New Roman"/>
          <w:sz w:val="28"/>
          <w:szCs w:val="28"/>
        </w:rPr>
        <w:t xml:space="preserve"> году обеспечено содержание 2 603,5 </w:t>
      </w:r>
      <w:proofErr w:type="spellStart"/>
      <w:r w:rsidRPr="0043653D">
        <w:rPr>
          <w:rFonts w:ascii="Times New Roman" w:hAnsi="Times New Roman" w:cs="Times New Roman"/>
          <w:sz w:val="28"/>
          <w:szCs w:val="28"/>
        </w:rPr>
        <w:t>тыс.</w:t>
      </w:r>
      <w:proofErr w:type="gramStart"/>
      <w:r w:rsidRPr="0043653D">
        <w:rPr>
          <w:rFonts w:ascii="Times New Roman" w:hAnsi="Times New Roman" w:cs="Times New Roman"/>
          <w:sz w:val="28"/>
          <w:szCs w:val="28"/>
        </w:rPr>
        <w:t>кв.м</w:t>
      </w:r>
      <w:proofErr w:type="spellEnd"/>
      <w:proofErr w:type="gramEnd"/>
      <w:r w:rsidRPr="0043653D">
        <w:rPr>
          <w:rFonts w:ascii="Times New Roman" w:hAnsi="Times New Roman" w:cs="Times New Roman"/>
          <w:sz w:val="28"/>
          <w:szCs w:val="28"/>
        </w:rPr>
        <w:t xml:space="preserve"> дорог, 338,8 </w:t>
      </w:r>
      <w:proofErr w:type="spellStart"/>
      <w:r w:rsidRPr="0043653D">
        <w:rPr>
          <w:rFonts w:ascii="Times New Roman" w:hAnsi="Times New Roman" w:cs="Times New Roman"/>
          <w:sz w:val="28"/>
          <w:szCs w:val="28"/>
        </w:rPr>
        <w:t>тыс.кв.м</w:t>
      </w:r>
      <w:proofErr w:type="spellEnd"/>
      <w:r w:rsidRPr="0043653D">
        <w:rPr>
          <w:rFonts w:ascii="Times New Roman" w:hAnsi="Times New Roman" w:cs="Times New Roman"/>
          <w:sz w:val="28"/>
          <w:szCs w:val="28"/>
        </w:rPr>
        <w:t xml:space="preserve"> тротуаров. Кроме того, проведены мероприятия по очистке объектов ливневой канализации и очистных сооружений, содержанию подземных переходов и лестничных спусков, уборке автобусных остановок и автопавильонов, обслуживанию </w:t>
      </w:r>
      <w:r w:rsidRPr="0043653D">
        <w:rPr>
          <w:rFonts w:ascii="Times New Roman" w:hAnsi="Times New Roman" w:cs="Times New Roman"/>
          <w:sz w:val="28"/>
          <w:szCs w:val="28"/>
        </w:rPr>
        <w:lastRenderedPageBreak/>
        <w:t>светофорных объектов и дорожных знаков, нанесению разметки на дороги городского округа, ямочному ремонту покрытия дорог.</w:t>
      </w:r>
    </w:p>
    <w:p w14:paraId="09A7CD42" w14:textId="4CF7F563"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В</w:t>
      </w:r>
      <w:r>
        <w:rPr>
          <w:rFonts w:ascii="Times New Roman" w:hAnsi="Times New Roman" w:cs="Times New Roman"/>
          <w:sz w:val="28"/>
          <w:szCs w:val="28"/>
        </w:rPr>
        <w:t xml:space="preserve"> 2023 году</w:t>
      </w:r>
      <w:r w:rsidRPr="0043653D">
        <w:rPr>
          <w:rFonts w:ascii="Times New Roman" w:hAnsi="Times New Roman" w:cs="Times New Roman"/>
          <w:sz w:val="28"/>
          <w:szCs w:val="28"/>
        </w:rPr>
        <w:t xml:space="preserve"> Мытищах отремонтировали 5 региональных участков </w:t>
      </w:r>
      <w:r>
        <w:rPr>
          <w:rFonts w:ascii="Times New Roman" w:hAnsi="Times New Roman" w:cs="Times New Roman"/>
          <w:sz w:val="28"/>
          <w:szCs w:val="28"/>
        </w:rPr>
        <w:t xml:space="preserve">автомобильных дорог </w:t>
      </w:r>
      <w:r w:rsidRPr="0043653D">
        <w:rPr>
          <w:rFonts w:ascii="Times New Roman" w:hAnsi="Times New Roman" w:cs="Times New Roman"/>
          <w:sz w:val="28"/>
          <w:szCs w:val="28"/>
        </w:rPr>
        <w:t xml:space="preserve">общей протяженностью более 2,2 км. </w:t>
      </w:r>
      <w:r>
        <w:rPr>
          <w:rFonts w:ascii="Times New Roman" w:hAnsi="Times New Roman" w:cs="Times New Roman"/>
          <w:sz w:val="28"/>
          <w:szCs w:val="28"/>
        </w:rPr>
        <w:t>Р</w:t>
      </w:r>
      <w:r w:rsidRPr="0043653D">
        <w:rPr>
          <w:rFonts w:ascii="Times New Roman" w:hAnsi="Times New Roman" w:cs="Times New Roman"/>
          <w:sz w:val="28"/>
          <w:szCs w:val="28"/>
        </w:rPr>
        <w:t>аботы провели в рамках реализации нацпроекта «Безопасные качественные дороги».</w:t>
      </w:r>
    </w:p>
    <w:p w14:paraId="3699BD86" w14:textId="77777777"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 xml:space="preserve">Асфальтобетонное покрытие обновили на 2 участках Олимпийского проспекта – от кругового движения от ул. Силикатной до выезда на сам проспект и на ул. Большой </w:t>
      </w:r>
      <w:proofErr w:type="spellStart"/>
      <w:r w:rsidRPr="0043653D">
        <w:rPr>
          <w:rFonts w:ascii="Times New Roman" w:hAnsi="Times New Roman" w:cs="Times New Roman"/>
          <w:sz w:val="28"/>
          <w:szCs w:val="28"/>
        </w:rPr>
        <w:t>Рупасовской</w:t>
      </w:r>
      <w:proofErr w:type="spellEnd"/>
      <w:r w:rsidRPr="0043653D">
        <w:rPr>
          <w:rFonts w:ascii="Times New Roman" w:hAnsi="Times New Roman" w:cs="Times New Roman"/>
          <w:sz w:val="28"/>
          <w:szCs w:val="28"/>
        </w:rPr>
        <w:t xml:space="preserve">. Олимпийский проспект – одна из центральных дорог города, по ней можно проехать к поликлинике, детским садам, авто и ж/д вокзалам, колледжу, паркам и другим социально-значимым объектам для жителей и гостей округа. </w:t>
      </w:r>
    </w:p>
    <w:p w14:paraId="396BC8D1" w14:textId="77777777"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 xml:space="preserve">В черте города покрытие отремонтировали также на 2 участках Осташковского шоссе вблизи деревни Погорелки. Осташковское шоссе соединяет Пироговское и Волковское шоссе, а ещё несколько деревень: </w:t>
      </w:r>
      <w:proofErr w:type="spellStart"/>
      <w:r w:rsidRPr="0043653D">
        <w:rPr>
          <w:rFonts w:ascii="Times New Roman" w:hAnsi="Times New Roman" w:cs="Times New Roman"/>
          <w:sz w:val="28"/>
          <w:szCs w:val="28"/>
        </w:rPr>
        <w:t>Подрезово</w:t>
      </w:r>
      <w:proofErr w:type="spellEnd"/>
      <w:r w:rsidRPr="0043653D">
        <w:rPr>
          <w:rFonts w:ascii="Times New Roman" w:hAnsi="Times New Roman" w:cs="Times New Roman"/>
          <w:sz w:val="28"/>
          <w:szCs w:val="28"/>
        </w:rPr>
        <w:t>, Болтино, Беляниново. Вблизи шоссе находятся крупные жилые комплексы и социально-значимые объекты – школы и детские сады.</w:t>
      </w:r>
    </w:p>
    <w:p w14:paraId="65BDDBF4" w14:textId="58977928" w:rsidR="0043653D" w:rsidRP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 xml:space="preserve">В </w:t>
      </w:r>
      <w:r>
        <w:rPr>
          <w:rFonts w:ascii="Times New Roman" w:hAnsi="Times New Roman" w:cs="Times New Roman"/>
          <w:sz w:val="28"/>
          <w:szCs w:val="28"/>
        </w:rPr>
        <w:t>2023 году</w:t>
      </w:r>
      <w:r w:rsidRPr="0043653D">
        <w:rPr>
          <w:rFonts w:ascii="Times New Roman" w:hAnsi="Times New Roman" w:cs="Times New Roman"/>
          <w:sz w:val="28"/>
          <w:szCs w:val="28"/>
        </w:rPr>
        <w:t xml:space="preserve"> в Мытищах также отремонтировали участок в деревне Румянцево. Покрытие обновили на ул. Никольской, по которой можно проехать к усадьбе, школе и пляжу. В ходе ремонта на всех участках заменили покрытие, укрепили обочины и до конца ремонтного сезона нанесут разметку.</w:t>
      </w:r>
    </w:p>
    <w:p w14:paraId="64100024" w14:textId="460FDE87" w:rsidR="0043653D" w:rsidRDefault="0043653D" w:rsidP="00923318">
      <w:pPr>
        <w:pStyle w:val="14"/>
        <w:spacing w:before="0" w:after="0" w:line="360" w:lineRule="auto"/>
        <w:ind w:firstLine="720"/>
        <w:jc w:val="both"/>
        <w:rPr>
          <w:rFonts w:ascii="Times New Roman" w:hAnsi="Times New Roman" w:cs="Times New Roman"/>
          <w:sz w:val="28"/>
          <w:szCs w:val="28"/>
        </w:rPr>
      </w:pPr>
      <w:r w:rsidRPr="0043653D">
        <w:rPr>
          <w:rFonts w:ascii="Times New Roman" w:hAnsi="Times New Roman" w:cs="Times New Roman"/>
          <w:sz w:val="28"/>
          <w:szCs w:val="28"/>
        </w:rPr>
        <w:t>Кроме того, на муниципальной сети дорог ремонт завершён - отремонтировали участки на 23 дорогах.</w:t>
      </w:r>
    </w:p>
    <w:p w14:paraId="27BA298F" w14:textId="7E78424A" w:rsidR="00873F30" w:rsidRPr="00DC4F57" w:rsidRDefault="00F318C9" w:rsidP="00923318">
      <w:pPr>
        <w:pStyle w:val="14"/>
        <w:spacing w:before="0" w:after="0" w:line="360" w:lineRule="auto"/>
        <w:ind w:firstLine="709"/>
        <w:jc w:val="both"/>
        <w:rPr>
          <w:noProof/>
          <w:lang w:eastAsia="ru-RU"/>
        </w:rPr>
      </w:pPr>
      <w:r w:rsidRPr="00DC4F57">
        <w:rPr>
          <w:rFonts w:ascii="Times New Roman" w:hAnsi="Times New Roman" w:cs="Times New Roman"/>
          <w:sz w:val="28"/>
          <w:szCs w:val="28"/>
        </w:rPr>
        <w:t>Таким образом, существующая сеть автомобильных дорог обеспечивает транспортную связь, но не удовлетворяет в полном объеме предъявляемые к ней требования</w:t>
      </w:r>
      <w:r w:rsidR="003070BD" w:rsidRPr="00DC4F57">
        <w:rPr>
          <w:rFonts w:ascii="Times New Roman" w:hAnsi="Times New Roman" w:cs="Times New Roman"/>
          <w:sz w:val="28"/>
          <w:szCs w:val="28"/>
        </w:rPr>
        <w:t>м</w:t>
      </w:r>
      <w:r w:rsidRPr="00DC4F57">
        <w:rPr>
          <w:rFonts w:ascii="Times New Roman" w:hAnsi="Times New Roman" w:cs="Times New Roman"/>
          <w:sz w:val="28"/>
          <w:szCs w:val="28"/>
        </w:rPr>
        <w:t xml:space="preserve"> и характеризуется факторами, ограничивающими возможности реализации стратегических целей социально-экономического развития</w:t>
      </w:r>
      <w:r w:rsidR="00664679">
        <w:rPr>
          <w:rFonts w:ascii="Times New Roman" w:hAnsi="Times New Roman" w:cs="Times New Roman"/>
          <w:sz w:val="28"/>
          <w:szCs w:val="28"/>
        </w:rPr>
        <w:t>.</w:t>
      </w:r>
    </w:p>
    <w:p w14:paraId="2BD91051" w14:textId="7596F678" w:rsidR="00873F30" w:rsidRPr="00DC4F57" w:rsidRDefault="00873F30" w:rsidP="00923318">
      <w:pPr>
        <w:spacing w:after="0" w:line="360" w:lineRule="auto"/>
        <w:ind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Перспективы развития дорог на территории </w:t>
      </w:r>
      <w:r w:rsidR="00664679">
        <w:rPr>
          <w:rFonts w:ascii="Times New Roman" w:eastAsia="Times New Roman" w:hAnsi="Times New Roman" w:cs="Times New Roman"/>
          <w:sz w:val="28"/>
          <w:szCs w:val="28"/>
          <w:lang w:eastAsia="ru-RU"/>
        </w:rPr>
        <w:t>ГО Мытищи</w:t>
      </w:r>
      <w:r w:rsidRPr="00DC4F57">
        <w:rPr>
          <w:rFonts w:ascii="Times New Roman" w:eastAsia="Times New Roman" w:hAnsi="Times New Roman" w:cs="Times New Roman"/>
          <w:sz w:val="28"/>
          <w:szCs w:val="28"/>
          <w:lang w:eastAsia="ru-RU"/>
        </w:rPr>
        <w:t xml:space="preserve"> связаны с </w:t>
      </w:r>
      <w:bookmarkStart w:id="13" w:name="_Hlk20498286"/>
      <w:r w:rsidRPr="00DC4F57">
        <w:rPr>
          <w:rFonts w:ascii="Times New Roman" w:eastAsia="Times New Roman" w:hAnsi="Times New Roman" w:cs="Times New Roman"/>
          <w:sz w:val="28"/>
          <w:szCs w:val="28"/>
          <w:lang w:eastAsia="ru-RU"/>
        </w:rPr>
        <w:t>планомерным проведением реконструкционных мероприятий</w:t>
      </w:r>
      <w:bookmarkEnd w:id="13"/>
      <w:r w:rsidR="003070BD" w:rsidRPr="00DC4F57">
        <w:rPr>
          <w:rFonts w:ascii="Times New Roman" w:eastAsia="Times New Roman" w:hAnsi="Times New Roman" w:cs="Times New Roman"/>
          <w:sz w:val="28"/>
          <w:szCs w:val="28"/>
          <w:lang w:eastAsia="ru-RU"/>
        </w:rPr>
        <w:t xml:space="preserve"> и созданием дополнительных транспортных связей</w:t>
      </w:r>
      <w:r w:rsidRPr="00DC4F57">
        <w:rPr>
          <w:rFonts w:ascii="Times New Roman" w:eastAsia="Times New Roman" w:hAnsi="Times New Roman" w:cs="Times New Roman"/>
          <w:sz w:val="28"/>
          <w:szCs w:val="28"/>
          <w:lang w:eastAsia="ru-RU"/>
        </w:rPr>
        <w:t xml:space="preserve">. В период реализации настоящей </w:t>
      </w:r>
      <w:r w:rsidRPr="00DC4F57">
        <w:rPr>
          <w:rFonts w:ascii="Times New Roman" w:eastAsia="Times New Roman" w:hAnsi="Times New Roman" w:cs="Times New Roman"/>
          <w:sz w:val="28"/>
          <w:szCs w:val="28"/>
          <w:lang w:eastAsia="ru-RU"/>
        </w:rPr>
        <w:lastRenderedPageBreak/>
        <w:t xml:space="preserve">КСОДД основными направлениями развития дорожной сети будет являться </w:t>
      </w:r>
      <w:r w:rsidR="003070BD" w:rsidRPr="00DC4F57">
        <w:rPr>
          <w:rFonts w:ascii="Times New Roman" w:eastAsia="Times New Roman" w:hAnsi="Times New Roman" w:cs="Times New Roman"/>
          <w:sz w:val="28"/>
          <w:szCs w:val="28"/>
          <w:lang w:eastAsia="ru-RU"/>
        </w:rPr>
        <w:t xml:space="preserve">увеличение </w:t>
      </w:r>
      <w:r w:rsidRPr="00DC4F57">
        <w:rPr>
          <w:rFonts w:ascii="Times New Roman" w:eastAsia="Times New Roman" w:hAnsi="Times New Roman" w:cs="Times New Roman"/>
          <w:sz w:val="28"/>
          <w:szCs w:val="28"/>
          <w:lang w:eastAsia="ru-RU"/>
        </w:rPr>
        <w:t>протяженности</w:t>
      </w:r>
      <w:r w:rsidR="003070BD" w:rsidRPr="00DC4F57">
        <w:rPr>
          <w:rFonts w:ascii="Times New Roman" w:eastAsia="Times New Roman" w:hAnsi="Times New Roman" w:cs="Times New Roman"/>
          <w:sz w:val="28"/>
          <w:szCs w:val="28"/>
          <w:lang w:eastAsia="ru-RU"/>
        </w:rPr>
        <w:t xml:space="preserve"> автомобильных дорог</w:t>
      </w:r>
      <w:r w:rsidRPr="00DC4F57">
        <w:rPr>
          <w:rFonts w:ascii="Times New Roman" w:eastAsia="Times New Roman" w:hAnsi="Times New Roman" w:cs="Times New Roman"/>
          <w:sz w:val="28"/>
          <w:szCs w:val="28"/>
          <w:lang w:eastAsia="ru-RU"/>
        </w:rPr>
        <w:t>, соответствующи</w:t>
      </w:r>
      <w:r w:rsidR="003070BD" w:rsidRPr="00DC4F57">
        <w:rPr>
          <w:rFonts w:ascii="Times New Roman" w:eastAsia="Times New Roman" w:hAnsi="Times New Roman" w:cs="Times New Roman"/>
          <w:sz w:val="28"/>
          <w:szCs w:val="28"/>
          <w:lang w:eastAsia="ru-RU"/>
        </w:rPr>
        <w:t>х</w:t>
      </w:r>
      <w:r w:rsidRPr="00DC4F57">
        <w:rPr>
          <w:rFonts w:ascii="Times New Roman" w:eastAsia="Times New Roman" w:hAnsi="Times New Roman" w:cs="Times New Roman"/>
          <w:sz w:val="28"/>
          <w:szCs w:val="28"/>
          <w:lang w:eastAsia="ru-RU"/>
        </w:rPr>
        <w:t xml:space="preserve"> нормативным требованиям,</w:t>
      </w:r>
      <w:r w:rsidR="00664679">
        <w:rPr>
          <w:rFonts w:ascii="Times New Roman" w:eastAsia="Times New Roman" w:hAnsi="Times New Roman" w:cs="Times New Roman"/>
          <w:sz w:val="28"/>
          <w:szCs w:val="28"/>
          <w:lang w:eastAsia="ru-RU"/>
        </w:rPr>
        <w:t xml:space="preserve"> в том числе</w:t>
      </w:r>
      <w:r w:rsidRPr="00DC4F57">
        <w:rPr>
          <w:rFonts w:ascii="Times New Roman" w:eastAsia="Times New Roman" w:hAnsi="Times New Roman" w:cs="Times New Roman"/>
          <w:sz w:val="28"/>
          <w:szCs w:val="28"/>
          <w:lang w:eastAsia="ru-RU"/>
        </w:rPr>
        <w:t xml:space="preserve"> за счет ремонта и капитального ремонта, поддержани</w:t>
      </w:r>
      <w:r w:rsidR="003070BD" w:rsidRPr="00DC4F57">
        <w:rPr>
          <w:rFonts w:ascii="Times New Roman" w:eastAsia="Times New Roman" w:hAnsi="Times New Roman" w:cs="Times New Roman"/>
          <w:sz w:val="28"/>
          <w:szCs w:val="28"/>
          <w:lang w:eastAsia="ru-RU"/>
        </w:rPr>
        <w:t>я</w:t>
      </w:r>
      <w:r w:rsidRPr="00DC4F57">
        <w:rPr>
          <w:rFonts w:ascii="Times New Roman" w:eastAsia="Times New Roman" w:hAnsi="Times New Roman" w:cs="Times New Roman"/>
          <w:sz w:val="28"/>
          <w:szCs w:val="28"/>
          <w:lang w:eastAsia="ru-RU"/>
        </w:rPr>
        <w:t xml:space="preserve"> автомобильных дорог на уровне, соответствующем категории дороги, путем нормативного содержания дорог, повышения качества и безопасности дорожной сети.</w:t>
      </w:r>
    </w:p>
    <w:p w14:paraId="4153C433" w14:textId="77777777" w:rsidR="00873F30" w:rsidRPr="00DC4F57" w:rsidRDefault="00873F30" w:rsidP="00923318">
      <w:pPr>
        <w:tabs>
          <w:tab w:val="left" w:pos="1522"/>
        </w:tabs>
        <w:spacing w:after="0" w:line="360" w:lineRule="auto"/>
        <w:ind w:firstLine="709"/>
        <w:jc w:val="both"/>
        <w:rPr>
          <w:rFonts w:ascii="Times New Roman" w:hAnsi="Times New Roman" w:cs="Times New Roman"/>
          <w:sz w:val="28"/>
        </w:rPr>
      </w:pPr>
    </w:p>
    <w:p w14:paraId="459AAB06" w14:textId="77777777" w:rsidR="00873F30" w:rsidRPr="00DC4F57" w:rsidRDefault="00873F30" w:rsidP="00923318">
      <w:pPr>
        <w:pStyle w:val="2"/>
        <w:spacing w:before="0" w:line="360" w:lineRule="auto"/>
        <w:ind w:firstLine="709"/>
        <w:jc w:val="both"/>
        <w:rPr>
          <w:rFonts w:ascii="Times New Roman" w:hAnsi="Times New Roman" w:cs="Times New Roman"/>
          <w:color w:val="auto"/>
          <w:sz w:val="28"/>
          <w:szCs w:val="28"/>
        </w:rPr>
      </w:pPr>
      <w:bookmarkStart w:id="14" w:name="_Toc150725404"/>
      <w:r w:rsidRPr="00DC4F57">
        <w:rPr>
          <w:rFonts w:ascii="Times New Roman" w:hAnsi="Times New Roman" w:cs="Times New Roman"/>
          <w:color w:val="auto"/>
          <w:sz w:val="28"/>
          <w:szCs w:val="28"/>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14"/>
    </w:p>
    <w:p w14:paraId="599FDE7E" w14:textId="77777777" w:rsidR="009C461B" w:rsidRPr="00DC4F57" w:rsidRDefault="009C461B" w:rsidP="00923318">
      <w:pPr>
        <w:spacing w:after="0" w:line="360" w:lineRule="auto"/>
        <w:ind w:firstLine="708"/>
        <w:jc w:val="both"/>
        <w:rPr>
          <w:rFonts w:ascii="Times New Roman" w:hAnsi="Times New Roman" w:cs="Times New Roman"/>
          <w:sz w:val="28"/>
          <w:szCs w:val="28"/>
        </w:rPr>
      </w:pPr>
    </w:p>
    <w:p w14:paraId="65277564" w14:textId="02C2BA1B" w:rsidR="00D745A5" w:rsidRPr="00DC4F57" w:rsidRDefault="00D745A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В соответствии с данными, полученными в ходе натурного обследования, транспортная инфраструктура </w:t>
      </w:r>
      <w:r w:rsidR="00664679">
        <w:rPr>
          <w:rFonts w:ascii="Times New Roman" w:hAnsi="Times New Roman" w:cs="Times New Roman"/>
          <w:sz w:val="28"/>
          <w:szCs w:val="28"/>
        </w:rPr>
        <w:t>ГО Мытищи</w:t>
      </w:r>
      <w:r w:rsidRPr="00DC4F57">
        <w:rPr>
          <w:rFonts w:ascii="Times New Roman" w:hAnsi="Times New Roman" w:cs="Times New Roman"/>
          <w:sz w:val="28"/>
          <w:szCs w:val="28"/>
        </w:rPr>
        <w:t xml:space="preserve"> включает в себя: автомобильные дороги с асфальтобетонным, песчано-гравийным и грунтовым покрытием, а также тротуары, активно использующиеся для осуществления социальной и экономической деятельности всеми слоями населения. В пределах муниципального образования для перемещения используется индивидуальный автомобильный транспорт, грузовой транспорт, задействуются пешие маршруты, широко задействован транспорт общего пользования. Следует отметить, что основная концентрация грузового транспорта сосредоточена на автомобильн</w:t>
      </w:r>
      <w:r w:rsidR="00664679">
        <w:rPr>
          <w:rFonts w:ascii="Times New Roman" w:hAnsi="Times New Roman" w:cs="Times New Roman"/>
          <w:sz w:val="28"/>
          <w:szCs w:val="28"/>
        </w:rPr>
        <w:t>ых</w:t>
      </w:r>
      <w:r w:rsidRPr="00DC4F57">
        <w:rPr>
          <w:rFonts w:ascii="Times New Roman" w:hAnsi="Times New Roman" w:cs="Times New Roman"/>
          <w:sz w:val="28"/>
          <w:szCs w:val="28"/>
        </w:rPr>
        <w:t xml:space="preserve"> дорог</w:t>
      </w:r>
      <w:r w:rsidR="00664679">
        <w:rPr>
          <w:rFonts w:ascii="Times New Roman" w:hAnsi="Times New Roman" w:cs="Times New Roman"/>
          <w:sz w:val="28"/>
          <w:szCs w:val="28"/>
        </w:rPr>
        <w:t>ах</w:t>
      </w:r>
      <w:r w:rsidRPr="00DC4F57">
        <w:rPr>
          <w:rFonts w:ascii="Times New Roman" w:hAnsi="Times New Roman" w:cs="Times New Roman"/>
          <w:sz w:val="28"/>
          <w:szCs w:val="28"/>
        </w:rPr>
        <w:t xml:space="preserve"> федерального </w:t>
      </w:r>
      <w:r w:rsidR="00664679">
        <w:rPr>
          <w:rFonts w:ascii="Times New Roman" w:hAnsi="Times New Roman" w:cs="Times New Roman"/>
          <w:sz w:val="28"/>
          <w:szCs w:val="28"/>
        </w:rPr>
        <w:t xml:space="preserve">и регионального </w:t>
      </w:r>
      <w:r w:rsidRPr="00DC4F57">
        <w:rPr>
          <w:rFonts w:ascii="Times New Roman" w:hAnsi="Times New Roman" w:cs="Times New Roman"/>
          <w:sz w:val="28"/>
          <w:szCs w:val="28"/>
        </w:rPr>
        <w:t>значения.</w:t>
      </w:r>
    </w:p>
    <w:p w14:paraId="35CF7391" w14:textId="77777777" w:rsidR="00D745A5" w:rsidRPr="00DC4F57" w:rsidRDefault="00D745A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Организация движения транспортных средств на территории муниципального образования осуществляется на основе общепринятых правил дорожного движения с применением широкого спектра технических средств, которые регулируют порядок движения транспортных средств и пешеходов, активно используются методы регулирования скоростного режима и локальные ограничения на передвижение транспортных средств.</w:t>
      </w:r>
    </w:p>
    <w:p w14:paraId="38A51281" w14:textId="6F625866" w:rsidR="00DC4F57" w:rsidRDefault="00D745A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lastRenderedPageBreak/>
        <w:t xml:space="preserve">Регулирование скоростного режима движения транспортных средств на территории </w:t>
      </w:r>
      <w:r w:rsidR="00D17B53"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hAnsi="Times New Roman" w:cs="Times New Roman"/>
          <w:sz w:val="28"/>
          <w:szCs w:val="28"/>
        </w:rPr>
        <w:t xml:space="preserve">осуществляется установкой знаков 3.24 </w:t>
      </w:r>
      <w:r w:rsidR="00654ED4">
        <w:rPr>
          <w:rFonts w:ascii="Times New Roman" w:hAnsi="Times New Roman" w:cs="Times New Roman"/>
          <w:sz w:val="28"/>
          <w:szCs w:val="28"/>
        </w:rPr>
        <w:t>«</w:t>
      </w:r>
      <w:r w:rsidRPr="00DC4F57">
        <w:rPr>
          <w:rFonts w:ascii="Times New Roman" w:hAnsi="Times New Roman" w:cs="Times New Roman"/>
          <w:sz w:val="28"/>
          <w:szCs w:val="28"/>
        </w:rPr>
        <w:t>Ограничение максимальной скорости</w:t>
      </w:r>
      <w:r w:rsidR="00654ED4">
        <w:rPr>
          <w:rFonts w:ascii="Times New Roman" w:hAnsi="Times New Roman" w:cs="Times New Roman"/>
          <w:sz w:val="28"/>
          <w:szCs w:val="28"/>
        </w:rPr>
        <w:t>»</w:t>
      </w:r>
      <w:r w:rsidRPr="00DC4F57">
        <w:rPr>
          <w:rFonts w:ascii="Times New Roman" w:hAnsi="Times New Roman" w:cs="Times New Roman"/>
          <w:sz w:val="28"/>
          <w:szCs w:val="28"/>
        </w:rPr>
        <w:t xml:space="preserve">, со значением </w:t>
      </w:r>
      <w:r w:rsidR="00654ED4">
        <w:rPr>
          <w:rFonts w:ascii="Times New Roman" w:hAnsi="Times New Roman" w:cs="Times New Roman"/>
          <w:sz w:val="28"/>
          <w:szCs w:val="28"/>
        </w:rPr>
        <w:t>«</w:t>
      </w:r>
      <w:r w:rsidRPr="00DC4F57">
        <w:rPr>
          <w:rFonts w:ascii="Times New Roman" w:hAnsi="Times New Roman" w:cs="Times New Roman"/>
          <w:sz w:val="28"/>
          <w:szCs w:val="28"/>
        </w:rPr>
        <w:t>20</w:t>
      </w:r>
      <w:r w:rsidR="00654ED4">
        <w:rPr>
          <w:rFonts w:ascii="Times New Roman" w:hAnsi="Times New Roman" w:cs="Times New Roman"/>
          <w:sz w:val="28"/>
          <w:szCs w:val="28"/>
        </w:rPr>
        <w:t>»</w:t>
      </w:r>
      <w:r w:rsidRPr="00DC4F57">
        <w:rPr>
          <w:rFonts w:ascii="Times New Roman" w:hAnsi="Times New Roman" w:cs="Times New Roman"/>
          <w:sz w:val="28"/>
          <w:szCs w:val="28"/>
        </w:rPr>
        <w:t xml:space="preserve">, </w:t>
      </w:r>
      <w:r w:rsidR="00654ED4">
        <w:rPr>
          <w:rFonts w:ascii="Times New Roman" w:hAnsi="Times New Roman" w:cs="Times New Roman"/>
          <w:sz w:val="28"/>
          <w:szCs w:val="28"/>
        </w:rPr>
        <w:t>«</w:t>
      </w:r>
      <w:r w:rsidRPr="00DC4F57">
        <w:rPr>
          <w:rFonts w:ascii="Times New Roman" w:hAnsi="Times New Roman" w:cs="Times New Roman"/>
          <w:sz w:val="28"/>
          <w:szCs w:val="28"/>
        </w:rPr>
        <w:t>40</w:t>
      </w:r>
      <w:r w:rsidR="00654ED4">
        <w:rPr>
          <w:rFonts w:ascii="Times New Roman" w:hAnsi="Times New Roman" w:cs="Times New Roman"/>
          <w:sz w:val="28"/>
          <w:szCs w:val="28"/>
        </w:rPr>
        <w:t>»</w:t>
      </w:r>
      <w:r w:rsidR="00D17B53" w:rsidRPr="00DC4F57">
        <w:rPr>
          <w:rFonts w:ascii="Times New Roman" w:hAnsi="Times New Roman" w:cs="Times New Roman"/>
          <w:sz w:val="28"/>
          <w:szCs w:val="28"/>
        </w:rPr>
        <w:t xml:space="preserve">, </w:t>
      </w:r>
      <w:r w:rsidR="00654ED4">
        <w:rPr>
          <w:rFonts w:ascii="Times New Roman" w:hAnsi="Times New Roman" w:cs="Times New Roman"/>
          <w:sz w:val="28"/>
          <w:szCs w:val="28"/>
        </w:rPr>
        <w:t>«</w:t>
      </w:r>
      <w:r w:rsidR="00D17B53" w:rsidRPr="00DC4F57">
        <w:rPr>
          <w:rFonts w:ascii="Times New Roman" w:hAnsi="Times New Roman" w:cs="Times New Roman"/>
          <w:sz w:val="28"/>
          <w:szCs w:val="28"/>
        </w:rPr>
        <w:t>50</w:t>
      </w:r>
      <w:r w:rsidR="00654ED4">
        <w:rPr>
          <w:rFonts w:ascii="Times New Roman" w:hAnsi="Times New Roman" w:cs="Times New Roman"/>
          <w:sz w:val="28"/>
          <w:szCs w:val="28"/>
        </w:rPr>
        <w:t>»</w:t>
      </w:r>
      <w:r w:rsidR="00D17B53" w:rsidRPr="00DC4F57">
        <w:rPr>
          <w:rFonts w:ascii="Times New Roman" w:hAnsi="Times New Roman" w:cs="Times New Roman"/>
          <w:sz w:val="28"/>
          <w:szCs w:val="28"/>
        </w:rPr>
        <w:t xml:space="preserve"> </w:t>
      </w:r>
      <w:r w:rsidRPr="00DC4F57">
        <w:rPr>
          <w:rFonts w:ascii="Times New Roman" w:hAnsi="Times New Roman" w:cs="Times New Roman"/>
          <w:sz w:val="28"/>
          <w:szCs w:val="28"/>
        </w:rPr>
        <w:t xml:space="preserve">и </w:t>
      </w:r>
      <w:r w:rsidR="00654ED4">
        <w:rPr>
          <w:rFonts w:ascii="Times New Roman" w:hAnsi="Times New Roman" w:cs="Times New Roman"/>
          <w:sz w:val="28"/>
          <w:szCs w:val="28"/>
        </w:rPr>
        <w:t>«</w:t>
      </w:r>
      <w:r w:rsidRPr="00DC4F57">
        <w:rPr>
          <w:rFonts w:ascii="Times New Roman" w:hAnsi="Times New Roman" w:cs="Times New Roman"/>
          <w:sz w:val="28"/>
          <w:szCs w:val="28"/>
        </w:rPr>
        <w:t>60</w:t>
      </w:r>
      <w:r w:rsidR="00654ED4">
        <w:rPr>
          <w:rFonts w:ascii="Times New Roman" w:hAnsi="Times New Roman" w:cs="Times New Roman"/>
          <w:sz w:val="28"/>
          <w:szCs w:val="28"/>
        </w:rPr>
        <w:t>»</w:t>
      </w:r>
      <w:r w:rsidR="00D17B53" w:rsidRPr="00DC4F57">
        <w:rPr>
          <w:rFonts w:ascii="Times New Roman" w:hAnsi="Times New Roman" w:cs="Times New Roman"/>
          <w:sz w:val="28"/>
          <w:szCs w:val="28"/>
        </w:rPr>
        <w:t xml:space="preserve">, </w:t>
      </w:r>
      <w:r w:rsidR="00654ED4">
        <w:rPr>
          <w:rFonts w:ascii="Times New Roman" w:hAnsi="Times New Roman" w:cs="Times New Roman"/>
          <w:sz w:val="28"/>
          <w:szCs w:val="28"/>
        </w:rPr>
        <w:t>«</w:t>
      </w:r>
      <w:r w:rsidR="00D17B53" w:rsidRPr="00DC4F57">
        <w:rPr>
          <w:rFonts w:ascii="Times New Roman" w:hAnsi="Times New Roman" w:cs="Times New Roman"/>
          <w:sz w:val="28"/>
          <w:szCs w:val="28"/>
        </w:rPr>
        <w:t>70</w:t>
      </w:r>
      <w:r w:rsidR="00654ED4">
        <w:rPr>
          <w:rFonts w:ascii="Times New Roman" w:hAnsi="Times New Roman" w:cs="Times New Roman"/>
          <w:sz w:val="28"/>
          <w:szCs w:val="28"/>
        </w:rPr>
        <w:t>»</w:t>
      </w:r>
      <w:r w:rsidR="00D17B53" w:rsidRPr="00DC4F57">
        <w:rPr>
          <w:rFonts w:ascii="Times New Roman" w:hAnsi="Times New Roman" w:cs="Times New Roman"/>
          <w:sz w:val="28"/>
          <w:szCs w:val="28"/>
        </w:rPr>
        <w:t xml:space="preserve"> и </w:t>
      </w:r>
      <w:r w:rsidR="00654ED4">
        <w:rPr>
          <w:rFonts w:ascii="Times New Roman" w:hAnsi="Times New Roman" w:cs="Times New Roman"/>
          <w:sz w:val="28"/>
          <w:szCs w:val="28"/>
        </w:rPr>
        <w:t>«</w:t>
      </w:r>
      <w:r w:rsidR="00D17B53" w:rsidRPr="00DC4F57">
        <w:rPr>
          <w:rFonts w:ascii="Times New Roman" w:hAnsi="Times New Roman" w:cs="Times New Roman"/>
          <w:sz w:val="28"/>
          <w:szCs w:val="28"/>
        </w:rPr>
        <w:t>80</w:t>
      </w:r>
      <w:r w:rsidR="00654ED4">
        <w:rPr>
          <w:rFonts w:ascii="Times New Roman" w:hAnsi="Times New Roman" w:cs="Times New Roman"/>
          <w:sz w:val="28"/>
          <w:szCs w:val="28"/>
        </w:rPr>
        <w:t>»</w:t>
      </w:r>
      <w:r w:rsidRPr="00DC4F57">
        <w:rPr>
          <w:rFonts w:ascii="Times New Roman" w:hAnsi="Times New Roman" w:cs="Times New Roman"/>
          <w:sz w:val="28"/>
          <w:szCs w:val="28"/>
        </w:rPr>
        <w:t xml:space="preserve"> км/ч. </w:t>
      </w:r>
      <w:r w:rsidR="00D17B53" w:rsidRPr="00DC4F57">
        <w:rPr>
          <w:rFonts w:ascii="Times New Roman" w:hAnsi="Times New Roman" w:cs="Times New Roman"/>
          <w:sz w:val="28"/>
          <w:szCs w:val="28"/>
        </w:rPr>
        <w:t xml:space="preserve">Дорожные знаки 3.24 </w:t>
      </w:r>
      <w:r w:rsidR="00654ED4">
        <w:rPr>
          <w:rFonts w:ascii="Times New Roman" w:hAnsi="Times New Roman" w:cs="Times New Roman"/>
          <w:sz w:val="28"/>
          <w:szCs w:val="28"/>
        </w:rPr>
        <w:t>«</w:t>
      </w:r>
      <w:r w:rsidR="00D17B53" w:rsidRPr="00DC4F57">
        <w:rPr>
          <w:rFonts w:ascii="Times New Roman" w:hAnsi="Times New Roman" w:cs="Times New Roman"/>
          <w:sz w:val="28"/>
          <w:szCs w:val="28"/>
        </w:rPr>
        <w:t>Ограничение максимальной скорости</w:t>
      </w:r>
      <w:r w:rsidR="00654ED4">
        <w:rPr>
          <w:rFonts w:ascii="Times New Roman" w:hAnsi="Times New Roman" w:cs="Times New Roman"/>
          <w:sz w:val="28"/>
          <w:szCs w:val="28"/>
        </w:rPr>
        <w:t>»</w:t>
      </w:r>
      <w:r w:rsidR="00D17B53" w:rsidRPr="00DC4F57">
        <w:rPr>
          <w:rFonts w:ascii="Times New Roman" w:hAnsi="Times New Roman" w:cs="Times New Roman"/>
          <w:sz w:val="28"/>
          <w:szCs w:val="28"/>
        </w:rPr>
        <w:t xml:space="preserve"> со значением </w:t>
      </w:r>
      <w:r w:rsidR="00654ED4">
        <w:rPr>
          <w:rFonts w:ascii="Times New Roman" w:hAnsi="Times New Roman" w:cs="Times New Roman"/>
          <w:sz w:val="28"/>
          <w:szCs w:val="28"/>
        </w:rPr>
        <w:t>«</w:t>
      </w:r>
      <w:r w:rsidR="00D17B53" w:rsidRPr="00DC4F57">
        <w:rPr>
          <w:rFonts w:ascii="Times New Roman" w:hAnsi="Times New Roman" w:cs="Times New Roman"/>
          <w:sz w:val="28"/>
          <w:szCs w:val="28"/>
        </w:rPr>
        <w:t>20</w:t>
      </w:r>
      <w:r w:rsidR="00654ED4">
        <w:rPr>
          <w:rFonts w:ascii="Times New Roman" w:hAnsi="Times New Roman" w:cs="Times New Roman"/>
          <w:sz w:val="28"/>
          <w:szCs w:val="28"/>
        </w:rPr>
        <w:t>»</w:t>
      </w:r>
      <w:r w:rsidR="00D17B53" w:rsidRPr="00DC4F57">
        <w:rPr>
          <w:rFonts w:ascii="Times New Roman" w:hAnsi="Times New Roman" w:cs="Times New Roman"/>
          <w:sz w:val="28"/>
          <w:szCs w:val="28"/>
        </w:rPr>
        <w:t xml:space="preserve"> </w:t>
      </w:r>
      <w:r w:rsidR="008767A9" w:rsidRPr="00DC4F57">
        <w:rPr>
          <w:rFonts w:ascii="Times New Roman" w:hAnsi="Times New Roman" w:cs="Times New Roman"/>
          <w:sz w:val="28"/>
          <w:szCs w:val="28"/>
        </w:rPr>
        <w:t xml:space="preserve">и </w:t>
      </w:r>
      <w:r w:rsidR="00654ED4">
        <w:rPr>
          <w:rFonts w:ascii="Times New Roman" w:hAnsi="Times New Roman" w:cs="Times New Roman"/>
          <w:sz w:val="28"/>
          <w:szCs w:val="28"/>
        </w:rPr>
        <w:t>«</w:t>
      </w:r>
      <w:r w:rsidR="008767A9" w:rsidRPr="00DC4F57">
        <w:rPr>
          <w:rFonts w:ascii="Times New Roman" w:hAnsi="Times New Roman" w:cs="Times New Roman"/>
          <w:sz w:val="28"/>
          <w:szCs w:val="28"/>
        </w:rPr>
        <w:t>40</w:t>
      </w:r>
      <w:r w:rsidR="00654ED4">
        <w:rPr>
          <w:rFonts w:ascii="Times New Roman" w:hAnsi="Times New Roman" w:cs="Times New Roman"/>
          <w:sz w:val="28"/>
          <w:szCs w:val="28"/>
        </w:rPr>
        <w:t>»</w:t>
      </w:r>
      <w:r w:rsidR="008767A9" w:rsidRPr="00DC4F57">
        <w:rPr>
          <w:rFonts w:ascii="Times New Roman" w:hAnsi="Times New Roman" w:cs="Times New Roman"/>
          <w:sz w:val="28"/>
          <w:szCs w:val="28"/>
        </w:rPr>
        <w:t xml:space="preserve"> </w:t>
      </w:r>
      <w:r w:rsidR="00D17B53" w:rsidRPr="00DC4F57">
        <w:rPr>
          <w:rFonts w:ascii="Times New Roman" w:hAnsi="Times New Roman" w:cs="Times New Roman"/>
          <w:sz w:val="28"/>
          <w:szCs w:val="28"/>
        </w:rPr>
        <w:t>км/ч приме</w:t>
      </w:r>
      <w:r w:rsidR="008767A9" w:rsidRPr="00DC4F57">
        <w:rPr>
          <w:rFonts w:ascii="Times New Roman" w:hAnsi="Times New Roman" w:cs="Times New Roman"/>
          <w:sz w:val="28"/>
          <w:szCs w:val="28"/>
        </w:rPr>
        <w:t>н</w:t>
      </w:r>
      <w:r w:rsidR="00D17B53" w:rsidRPr="00DC4F57">
        <w:rPr>
          <w:rFonts w:ascii="Times New Roman" w:hAnsi="Times New Roman" w:cs="Times New Roman"/>
          <w:sz w:val="28"/>
          <w:szCs w:val="28"/>
        </w:rPr>
        <w:t>яются совместно с</w:t>
      </w:r>
      <w:r w:rsidR="008767A9" w:rsidRPr="00DC4F57">
        <w:rPr>
          <w:rFonts w:ascii="Times New Roman" w:hAnsi="Times New Roman" w:cs="Times New Roman"/>
          <w:sz w:val="28"/>
          <w:szCs w:val="28"/>
        </w:rPr>
        <w:t xml:space="preserve"> дорожными знаками 8.2.1 </w:t>
      </w:r>
      <w:r w:rsidR="00654ED4">
        <w:rPr>
          <w:rFonts w:ascii="Times New Roman" w:hAnsi="Times New Roman" w:cs="Times New Roman"/>
          <w:sz w:val="28"/>
          <w:szCs w:val="28"/>
        </w:rPr>
        <w:t>««</w:t>
      </w:r>
      <w:r w:rsidR="008767A9" w:rsidRPr="00DC4F57">
        <w:rPr>
          <w:rFonts w:ascii="Times New Roman" w:hAnsi="Times New Roman" w:cs="Times New Roman"/>
          <w:sz w:val="28"/>
          <w:szCs w:val="28"/>
        </w:rPr>
        <w:t>Зона действия</w:t>
      </w:r>
      <w:r w:rsidR="00654ED4">
        <w:rPr>
          <w:rFonts w:ascii="Times New Roman" w:hAnsi="Times New Roman" w:cs="Times New Roman"/>
          <w:sz w:val="28"/>
          <w:szCs w:val="28"/>
        </w:rPr>
        <w:t>»</w:t>
      </w:r>
      <w:r w:rsidR="008767A9" w:rsidRPr="00DC4F57">
        <w:rPr>
          <w:rFonts w:ascii="Times New Roman" w:hAnsi="Times New Roman" w:cs="Times New Roman"/>
          <w:sz w:val="28"/>
          <w:szCs w:val="28"/>
        </w:rPr>
        <w:t xml:space="preserve">. </w:t>
      </w:r>
    </w:p>
    <w:p w14:paraId="29A59CAD" w14:textId="1558B86C" w:rsidR="00664679" w:rsidRPr="00664679" w:rsidRDefault="00664679" w:rsidP="00923318">
      <w:pPr>
        <w:spacing w:after="0" w:line="360" w:lineRule="auto"/>
        <w:ind w:firstLine="709"/>
        <w:jc w:val="both"/>
        <w:rPr>
          <w:rFonts w:ascii="Times New Roman" w:hAnsi="Times New Roman" w:cs="Times New Roman"/>
          <w:sz w:val="28"/>
          <w:szCs w:val="28"/>
        </w:rPr>
      </w:pPr>
      <w:r w:rsidRPr="00664679">
        <w:rPr>
          <w:rFonts w:ascii="Times New Roman" w:hAnsi="Times New Roman" w:cs="Times New Roman"/>
          <w:sz w:val="28"/>
          <w:szCs w:val="28"/>
        </w:rPr>
        <w:t>Камеры дорожного движения контролируют движение одновременно по нескольким полосам, включая встречные</w:t>
      </w:r>
      <w:r w:rsidR="00C85143">
        <w:rPr>
          <w:rFonts w:ascii="Times New Roman" w:hAnsi="Times New Roman" w:cs="Times New Roman"/>
          <w:sz w:val="28"/>
          <w:szCs w:val="28"/>
        </w:rPr>
        <w:t xml:space="preserve"> (таблица 1.4.1)</w:t>
      </w:r>
      <w:r w:rsidRPr="00664679">
        <w:rPr>
          <w:rFonts w:ascii="Times New Roman" w:hAnsi="Times New Roman" w:cs="Times New Roman"/>
          <w:sz w:val="28"/>
          <w:szCs w:val="28"/>
        </w:rPr>
        <w:t xml:space="preserve">. </w:t>
      </w:r>
    </w:p>
    <w:p w14:paraId="51786D97" w14:textId="06E4B790" w:rsidR="00664679" w:rsidRPr="00C85143" w:rsidRDefault="00C85143" w:rsidP="00923318">
      <w:pPr>
        <w:spacing w:after="0" w:line="360" w:lineRule="auto"/>
        <w:jc w:val="both"/>
        <w:rPr>
          <w:rFonts w:ascii="Times New Roman" w:hAnsi="Times New Roman" w:cs="Times New Roman"/>
          <w:sz w:val="28"/>
          <w:szCs w:val="28"/>
        </w:rPr>
      </w:pPr>
      <w:r w:rsidRPr="00C85143">
        <w:rPr>
          <w:rFonts w:ascii="Times New Roman" w:hAnsi="Times New Roman" w:cs="Times New Roman"/>
          <w:sz w:val="28"/>
          <w:szCs w:val="28"/>
        </w:rPr>
        <w:t>Таблица 1.4.1 – Расположение камер фото-видео фиксации нарушений ПДД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905"/>
        <w:gridCol w:w="39"/>
        <w:gridCol w:w="1626"/>
        <w:gridCol w:w="67"/>
        <w:gridCol w:w="1708"/>
      </w:tblGrid>
      <w:tr w:rsidR="00BD1055" w:rsidRPr="00C85143" w14:paraId="05158B4C" w14:textId="77777777" w:rsidTr="00C85143">
        <w:trPr>
          <w:tblHeader/>
        </w:trPr>
        <w:tc>
          <w:tcPr>
            <w:tcW w:w="3159" w:type="pct"/>
            <w:vAlign w:val="bottom"/>
            <w:hideMark/>
          </w:tcPr>
          <w:p w14:paraId="14112468" w14:textId="77777777" w:rsidR="00664679" w:rsidRPr="00C85143" w:rsidRDefault="00664679" w:rsidP="00923318">
            <w:pPr>
              <w:spacing w:after="0" w:line="240" w:lineRule="auto"/>
              <w:jc w:val="center"/>
              <w:rPr>
                <w:rFonts w:ascii="Times New Roman" w:hAnsi="Times New Roman" w:cs="Times New Roman"/>
                <w:b/>
                <w:bCs/>
                <w:color w:val="212529"/>
                <w:sz w:val="20"/>
                <w:szCs w:val="20"/>
              </w:rPr>
            </w:pPr>
            <w:r w:rsidRPr="00C85143">
              <w:rPr>
                <w:rFonts w:ascii="Times New Roman" w:hAnsi="Times New Roman" w:cs="Times New Roman"/>
                <w:b/>
                <w:bCs/>
                <w:color w:val="212529"/>
                <w:sz w:val="20"/>
                <w:szCs w:val="20"/>
              </w:rPr>
              <w:t>Расположение</w:t>
            </w:r>
          </w:p>
        </w:tc>
        <w:tc>
          <w:tcPr>
            <w:tcW w:w="891" w:type="pct"/>
            <w:gridSpan w:val="2"/>
            <w:vAlign w:val="bottom"/>
            <w:hideMark/>
          </w:tcPr>
          <w:p w14:paraId="70AE687E" w14:textId="77777777" w:rsidR="00664679" w:rsidRPr="00C85143" w:rsidRDefault="00664679" w:rsidP="00923318">
            <w:pPr>
              <w:spacing w:after="0" w:line="240" w:lineRule="auto"/>
              <w:jc w:val="center"/>
              <w:rPr>
                <w:rFonts w:ascii="Times New Roman" w:hAnsi="Times New Roman" w:cs="Times New Roman"/>
                <w:b/>
                <w:bCs/>
                <w:color w:val="212529"/>
                <w:sz w:val="20"/>
                <w:szCs w:val="20"/>
              </w:rPr>
            </w:pPr>
            <w:r w:rsidRPr="00C85143">
              <w:rPr>
                <w:rFonts w:ascii="Times New Roman" w:hAnsi="Times New Roman" w:cs="Times New Roman"/>
                <w:b/>
                <w:bCs/>
                <w:color w:val="212529"/>
                <w:sz w:val="20"/>
                <w:szCs w:val="20"/>
              </w:rPr>
              <w:t>Ограничение скорости</w:t>
            </w:r>
          </w:p>
        </w:tc>
        <w:tc>
          <w:tcPr>
            <w:tcW w:w="950" w:type="pct"/>
            <w:gridSpan w:val="2"/>
            <w:vAlign w:val="bottom"/>
            <w:hideMark/>
          </w:tcPr>
          <w:p w14:paraId="6DEBAB3F" w14:textId="77777777" w:rsidR="00664679" w:rsidRPr="00C85143" w:rsidRDefault="00664679" w:rsidP="00923318">
            <w:pPr>
              <w:spacing w:after="0" w:line="240" w:lineRule="auto"/>
              <w:jc w:val="center"/>
              <w:rPr>
                <w:rFonts w:ascii="Times New Roman" w:hAnsi="Times New Roman" w:cs="Times New Roman"/>
                <w:b/>
                <w:bCs/>
                <w:color w:val="212529"/>
                <w:sz w:val="20"/>
                <w:szCs w:val="20"/>
              </w:rPr>
            </w:pPr>
            <w:r w:rsidRPr="00C85143">
              <w:rPr>
                <w:rFonts w:ascii="Times New Roman" w:hAnsi="Times New Roman" w:cs="Times New Roman"/>
                <w:b/>
                <w:bCs/>
                <w:color w:val="212529"/>
                <w:sz w:val="20"/>
                <w:szCs w:val="20"/>
              </w:rPr>
              <w:t>Направление движения</w:t>
            </w:r>
          </w:p>
        </w:tc>
      </w:tr>
      <w:tr w:rsidR="00BD1055" w:rsidRPr="00C85143" w14:paraId="055EAB11" w14:textId="77777777" w:rsidTr="00C85143">
        <w:tc>
          <w:tcPr>
            <w:tcW w:w="3159" w:type="pct"/>
            <w:hideMark/>
          </w:tcPr>
          <w:p w14:paraId="268D9C6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Осташковское шоссе, </w:t>
            </w:r>
            <w:proofErr w:type="spellStart"/>
            <w:r w:rsidRPr="00C85143">
              <w:rPr>
                <w:rFonts w:ascii="Times New Roman" w:hAnsi="Times New Roman" w:cs="Times New Roman"/>
                <w:color w:val="212529"/>
                <w:sz w:val="20"/>
                <w:szCs w:val="20"/>
              </w:rPr>
              <w:t>Тайнинское</w:t>
            </w:r>
            <w:proofErr w:type="spellEnd"/>
            <w:r w:rsidRPr="00C85143">
              <w:rPr>
                <w:rFonts w:ascii="Times New Roman" w:hAnsi="Times New Roman" w:cs="Times New Roman"/>
                <w:color w:val="212529"/>
                <w:sz w:val="20"/>
                <w:szCs w:val="20"/>
              </w:rPr>
              <w:t>, городской округ Мытищи</w:t>
            </w:r>
          </w:p>
        </w:tc>
        <w:tc>
          <w:tcPr>
            <w:tcW w:w="891" w:type="pct"/>
            <w:gridSpan w:val="2"/>
            <w:hideMark/>
          </w:tcPr>
          <w:p w14:paraId="21B510C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50" w:type="pct"/>
            <w:gridSpan w:val="2"/>
            <w:hideMark/>
          </w:tcPr>
          <w:p w14:paraId="3A5260F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165</w:t>
            </w:r>
          </w:p>
        </w:tc>
      </w:tr>
      <w:tr w:rsidR="00BD1055" w:rsidRPr="00C85143" w14:paraId="670304C0" w14:textId="77777777" w:rsidTr="00C85143">
        <w:tc>
          <w:tcPr>
            <w:tcW w:w="3159" w:type="pct"/>
            <w:hideMark/>
          </w:tcPr>
          <w:p w14:paraId="1BD55BA8" w14:textId="77777777" w:rsidR="00664679" w:rsidRPr="00C85143" w:rsidRDefault="00664679" w:rsidP="00923318">
            <w:pPr>
              <w:spacing w:after="0" w:line="240" w:lineRule="auto"/>
              <w:rPr>
                <w:rFonts w:ascii="Times New Roman" w:hAnsi="Times New Roman" w:cs="Times New Roman"/>
                <w:color w:val="212529"/>
                <w:sz w:val="20"/>
                <w:szCs w:val="20"/>
              </w:rPr>
            </w:pPr>
            <w:proofErr w:type="spellStart"/>
            <w:r w:rsidRPr="00C85143">
              <w:rPr>
                <w:rFonts w:ascii="Times New Roman" w:hAnsi="Times New Roman" w:cs="Times New Roman"/>
                <w:color w:val="212529"/>
                <w:sz w:val="20"/>
                <w:szCs w:val="20"/>
              </w:rPr>
              <w:t>Подрезово</w:t>
            </w:r>
            <w:proofErr w:type="spellEnd"/>
            <w:r w:rsidRPr="00C85143">
              <w:rPr>
                <w:rFonts w:ascii="Times New Roman" w:hAnsi="Times New Roman" w:cs="Times New Roman"/>
                <w:color w:val="212529"/>
                <w:sz w:val="20"/>
                <w:szCs w:val="20"/>
              </w:rPr>
              <w:t>, Осташковское шоссе, Болтино</w:t>
            </w:r>
          </w:p>
        </w:tc>
        <w:tc>
          <w:tcPr>
            <w:tcW w:w="891" w:type="pct"/>
            <w:gridSpan w:val="2"/>
            <w:hideMark/>
          </w:tcPr>
          <w:p w14:paraId="632A038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50" w:type="pct"/>
            <w:gridSpan w:val="2"/>
            <w:hideMark/>
          </w:tcPr>
          <w:p w14:paraId="5DD59D5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r>
      <w:tr w:rsidR="00BD1055" w:rsidRPr="00C85143" w14:paraId="52B934EC" w14:textId="77777777" w:rsidTr="00C85143">
        <w:tc>
          <w:tcPr>
            <w:tcW w:w="3159" w:type="pct"/>
            <w:hideMark/>
          </w:tcPr>
          <w:p w14:paraId="79DA1F46"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Осташковское шоссе, Болтино, городской округ Мытищи</w:t>
            </w:r>
          </w:p>
        </w:tc>
        <w:tc>
          <w:tcPr>
            <w:tcW w:w="891" w:type="pct"/>
            <w:gridSpan w:val="2"/>
            <w:hideMark/>
          </w:tcPr>
          <w:p w14:paraId="3FEEC55A"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50" w:type="pct"/>
            <w:gridSpan w:val="2"/>
            <w:hideMark/>
          </w:tcPr>
          <w:p w14:paraId="4615F08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262</w:t>
            </w:r>
          </w:p>
        </w:tc>
      </w:tr>
      <w:tr w:rsidR="00BD1055" w:rsidRPr="00C85143" w14:paraId="6DB9479B" w14:textId="77777777" w:rsidTr="00C85143">
        <w:tc>
          <w:tcPr>
            <w:tcW w:w="3159" w:type="pct"/>
            <w:hideMark/>
          </w:tcPr>
          <w:p w14:paraId="26301F5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Центральная улица, Пирогово, городской округ Мытищи</w:t>
            </w:r>
          </w:p>
        </w:tc>
        <w:tc>
          <w:tcPr>
            <w:tcW w:w="891" w:type="pct"/>
            <w:gridSpan w:val="2"/>
            <w:hideMark/>
          </w:tcPr>
          <w:p w14:paraId="1F2E619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50" w:type="pct"/>
            <w:gridSpan w:val="2"/>
            <w:hideMark/>
          </w:tcPr>
          <w:p w14:paraId="516368D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w:t>
            </w:r>
          </w:p>
        </w:tc>
      </w:tr>
      <w:tr w:rsidR="00BD1055" w:rsidRPr="00C85143" w14:paraId="403DDD62" w14:textId="77777777" w:rsidTr="00C85143">
        <w:tc>
          <w:tcPr>
            <w:tcW w:w="3159" w:type="pct"/>
            <w:hideMark/>
          </w:tcPr>
          <w:p w14:paraId="77FD0728" w14:textId="77777777" w:rsidR="00664679" w:rsidRPr="00C85143" w:rsidRDefault="00664679" w:rsidP="00923318">
            <w:pPr>
              <w:spacing w:after="0" w:line="240" w:lineRule="auto"/>
              <w:rPr>
                <w:rFonts w:ascii="Times New Roman" w:hAnsi="Times New Roman" w:cs="Times New Roman"/>
                <w:color w:val="212529"/>
                <w:sz w:val="20"/>
                <w:szCs w:val="20"/>
              </w:rPr>
            </w:pPr>
            <w:proofErr w:type="spellStart"/>
            <w:r w:rsidRPr="00C85143">
              <w:rPr>
                <w:rFonts w:ascii="Times New Roman" w:hAnsi="Times New Roman" w:cs="Times New Roman"/>
                <w:color w:val="212529"/>
                <w:sz w:val="20"/>
                <w:szCs w:val="20"/>
              </w:rPr>
              <w:t>Жостовский</w:t>
            </w:r>
            <w:proofErr w:type="spellEnd"/>
            <w:r w:rsidRPr="00C85143">
              <w:rPr>
                <w:rFonts w:ascii="Times New Roman" w:hAnsi="Times New Roman" w:cs="Times New Roman"/>
                <w:color w:val="212529"/>
                <w:sz w:val="20"/>
                <w:szCs w:val="20"/>
              </w:rPr>
              <w:t xml:space="preserve"> перекрёсток, Осташковское шоссе, микрорайон Посёлок Пироговский</w:t>
            </w:r>
          </w:p>
        </w:tc>
        <w:tc>
          <w:tcPr>
            <w:tcW w:w="891" w:type="pct"/>
            <w:gridSpan w:val="2"/>
            <w:hideMark/>
          </w:tcPr>
          <w:p w14:paraId="4108817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50" w:type="pct"/>
            <w:gridSpan w:val="2"/>
            <w:hideMark/>
          </w:tcPr>
          <w:p w14:paraId="7E5C914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282</w:t>
            </w:r>
          </w:p>
        </w:tc>
      </w:tr>
      <w:tr w:rsidR="00BD1055" w:rsidRPr="00C85143" w14:paraId="39B8ED86" w14:textId="77777777" w:rsidTr="00C85143">
        <w:tc>
          <w:tcPr>
            <w:tcW w:w="3159" w:type="pct"/>
            <w:hideMark/>
          </w:tcPr>
          <w:p w14:paraId="2062BFD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33, Волковское шоссе, Жилой комплекс Ярославский</w:t>
            </w:r>
          </w:p>
        </w:tc>
        <w:tc>
          <w:tcPr>
            <w:tcW w:w="891" w:type="pct"/>
            <w:gridSpan w:val="2"/>
            <w:hideMark/>
          </w:tcPr>
          <w:p w14:paraId="07672AC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50" w:type="pct"/>
            <w:gridSpan w:val="2"/>
            <w:hideMark/>
          </w:tcPr>
          <w:p w14:paraId="1BE19FB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101</w:t>
            </w:r>
          </w:p>
        </w:tc>
      </w:tr>
      <w:tr w:rsidR="00BD1055" w:rsidRPr="00C85143" w14:paraId="1B4CCAC0" w14:textId="77777777" w:rsidTr="00C85143">
        <w:tc>
          <w:tcPr>
            <w:tcW w:w="3159" w:type="pct"/>
            <w:hideMark/>
          </w:tcPr>
          <w:p w14:paraId="067CF07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Дмитровское шоссе, </w:t>
            </w:r>
            <w:proofErr w:type="spellStart"/>
            <w:r w:rsidRPr="00C85143">
              <w:rPr>
                <w:rFonts w:ascii="Times New Roman" w:hAnsi="Times New Roman" w:cs="Times New Roman"/>
                <w:color w:val="212529"/>
                <w:sz w:val="20"/>
                <w:szCs w:val="20"/>
              </w:rPr>
              <w:t>Ларёво</w:t>
            </w:r>
            <w:proofErr w:type="spellEnd"/>
            <w:r w:rsidRPr="00C85143">
              <w:rPr>
                <w:rFonts w:ascii="Times New Roman" w:hAnsi="Times New Roman" w:cs="Times New Roman"/>
                <w:color w:val="212529"/>
                <w:sz w:val="20"/>
                <w:szCs w:val="20"/>
              </w:rPr>
              <w:t>, городской округ Мытищи</w:t>
            </w:r>
          </w:p>
        </w:tc>
        <w:tc>
          <w:tcPr>
            <w:tcW w:w="891" w:type="pct"/>
            <w:gridSpan w:val="2"/>
            <w:hideMark/>
          </w:tcPr>
          <w:p w14:paraId="0220F2D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70</w:t>
            </w:r>
          </w:p>
        </w:tc>
        <w:tc>
          <w:tcPr>
            <w:tcW w:w="950" w:type="pct"/>
            <w:gridSpan w:val="2"/>
            <w:hideMark/>
          </w:tcPr>
          <w:p w14:paraId="45103EFA"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222</w:t>
            </w:r>
          </w:p>
        </w:tc>
      </w:tr>
      <w:tr w:rsidR="00BD1055" w:rsidRPr="00C85143" w14:paraId="2CAED832" w14:textId="77777777" w:rsidTr="00C85143">
        <w:tc>
          <w:tcPr>
            <w:tcW w:w="3159" w:type="pct"/>
            <w:hideMark/>
          </w:tcPr>
          <w:p w14:paraId="6C0AEEA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46Н-05801, </w:t>
            </w:r>
            <w:proofErr w:type="spellStart"/>
            <w:r w:rsidRPr="00C85143">
              <w:rPr>
                <w:rFonts w:ascii="Times New Roman" w:hAnsi="Times New Roman" w:cs="Times New Roman"/>
                <w:color w:val="212529"/>
                <w:sz w:val="20"/>
                <w:szCs w:val="20"/>
              </w:rPr>
              <w:t>Сухарево</w:t>
            </w:r>
            <w:proofErr w:type="spellEnd"/>
            <w:r w:rsidRPr="00C85143">
              <w:rPr>
                <w:rFonts w:ascii="Times New Roman" w:hAnsi="Times New Roman" w:cs="Times New Roman"/>
                <w:color w:val="212529"/>
                <w:sz w:val="20"/>
                <w:szCs w:val="20"/>
              </w:rPr>
              <w:t>, городской округ Мытищи</w:t>
            </w:r>
          </w:p>
        </w:tc>
        <w:tc>
          <w:tcPr>
            <w:tcW w:w="891" w:type="pct"/>
            <w:gridSpan w:val="2"/>
            <w:hideMark/>
          </w:tcPr>
          <w:p w14:paraId="7A71903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50" w:type="pct"/>
            <w:gridSpan w:val="2"/>
            <w:hideMark/>
          </w:tcPr>
          <w:p w14:paraId="71B7A12B"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191</w:t>
            </w:r>
          </w:p>
        </w:tc>
      </w:tr>
      <w:tr w:rsidR="00BD1055" w:rsidRPr="00C85143" w14:paraId="3AAA6CBA" w14:textId="77777777" w:rsidTr="00C85143">
        <w:tc>
          <w:tcPr>
            <w:tcW w:w="3159" w:type="pct"/>
            <w:hideMark/>
          </w:tcPr>
          <w:p w14:paraId="4AA8CD75"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46К-8242, </w:t>
            </w:r>
            <w:proofErr w:type="spellStart"/>
            <w:r w:rsidRPr="00C85143">
              <w:rPr>
                <w:rFonts w:ascii="Times New Roman" w:hAnsi="Times New Roman" w:cs="Times New Roman"/>
                <w:color w:val="212529"/>
                <w:sz w:val="20"/>
                <w:szCs w:val="20"/>
              </w:rPr>
              <w:t>Сухарево</w:t>
            </w:r>
            <w:proofErr w:type="spellEnd"/>
            <w:r w:rsidRPr="00C85143">
              <w:rPr>
                <w:rFonts w:ascii="Times New Roman" w:hAnsi="Times New Roman" w:cs="Times New Roman"/>
                <w:color w:val="212529"/>
                <w:sz w:val="20"/>
                <w:szCs w:val="20"/>
              </w:rPr>
              <w:t>, городской округ Мытищи</w:t>
            </w:r>
          </w:p>
        </w:tc>
        <w:tc>
          <w:tcPr>
            <w:tcW w:w="891" w:type="pct"/>
            <w:gridSpan w:val="2"/>
            <w:hideMark/>
          </w:tcPr>
          <w:p w14:paraId="48DECC6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50</w:t>
            </w:r>
          </w:p>
        </w:tc>
        <w:tc>
          <w:tcPr>
            <w:tcW w:w="950" w:type="pct"/>
            <w:gridSpan w:val="2"/>
            <w:hideMark/>
          </w:tcPr>
          <w:p w14:paraId="26558A6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279</w:t>
            </w:r>
          </w:p>
        </w:tc>
      </w:tr>
      <w:tr w:rsidR="00BD1055" w:rsidRPr="00C85143" w14:paraId="4364952D" w14:textId="77777777" w:rsidTr="00C85143">
        <w:tc>
          <w:tcPr>
            <w:tcW w:w="3159" w:type="pct"/>
            <w:hideMark/>
          </w:tcPr>
          <w:p w14:paraId="3719EBF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Строитель, Мытищи, городской округ Мытищи</w:t>
            </w:r>
          </w:p>
        </w:tc>
        <w:tc>
          <w:tcPr>
            <w:tcW w:w="891" w:type="pct"/>
            <w:gridSpan w:val="2"/>
            <w:hideMark/>
          </w:tcPr>
          <w:p w14:paraId="787E5F1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50" w:type="pct"/>
            <w:gridSpan w:val="2"/>
            <w:hideMark/>
          </w:tcPr>
          <w:p w14:paraId="2313A31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198</w:t>
            </w:r>
          </w:p>
        </w:tc>
      </w:tr>
      <w:tr w:rsidR="00C85143" w:rsidRPr="00C85143" w14:paraId="13666699" w14:textId="77777777" w:rsidTr="00C85143">
        <w:tc>
          <w:tcPr>
            <w:tcW w:w="3180" w:type="pct"/>
            <w:gridSpan w:val="2"/>
            <w:vMerge w:val="restart"/>
            <w:hideMark/>
          </w:tcPr>
          <w:p w14:paraId="4FAA9D5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Дмитровское шоссе, Шолохово, городской округ Мытищи</w:t>
            </w:r>
          </w:p>
        </w:tc>
        <w:tc>
          <w:tcPr>
            <w:tcW w:w="906" w:type="pct"/>
            <w:gridSpan w:val="2"/>
            <w:hideMark/>
          </w:tcPr>
          <w:p w14:paraId="5F633BCB"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7CF9BA2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170</w:t>
            </w:r>
          </w:p>
        </w:tc>
      </w:tr>
      <w:tr w:rsidR="00C85143" w:rsidRPr="00C85143" w14:paraId="32A9A2F3" w14:textId="77777777" w:rsidTr="00C85143">
        <w:tc>
          <w:tcPr>
            <w:tcW w:w="3180" w:type="pct"/>
            <w:gridSpan w:val="2"/>
            <w:vMerge/>
            <w:vAlign w:val="center"/>
            <w:hideMark/>
          </w:tcPr>
          <w:p w14:paraId="5A7AB08E"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2FD4218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78175876"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328</w:t>
            </w:r>
          </w:p>
        </w:tc>
      </w:tr>
      <w:tr w:rsidR="00C85143" w:rsidRPr="00C85143" w14:paraId="60C76469" w14:textId="77777777" w:rsidTr="00C85143">
        <w:tc>
          <w:tcPr>
            <w:tcW w:w="3180" w:type="pct"/>
            <w:gridSpan w:val="2"/>
            <w:hideMark/>
          </w:tcPr>
          <w:p w14:paraId="2907B096"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Дмитровское шоссе, </w:t>
            </w:r>
            <w:proofErr w:type="spellStart"/>
            <w:r w:rsidRPr="00C85143">
              <w:rPr>
                <w:rFonts w:ascii="Times New Roman" w:hAnsi="Times New Roman" w:cs="Times New Roman"/>
                <w:color w:val="212529"/>
                <w:sz w:val="20"/>
                <w:szCs w:val="20"/>
              </w:rPr>
              <w:t>Сухарево</w:t>
            </w:r>
            <w:proofErr w:type="spellEnd"/>
            <w:r w:rsidRPr="00C85143">
              <w:rPr>
                <w:rFonts w:ascii="Times New Roman" w:hAnsi="Times New Roman" w:cs="Times New Roman"/>
                <w:color w:val="212529"/>
                <w:sz w:val="20"/>
                <w:szCs w:val="20"/>
              </w:rPr>
              <w:t>, городской округ Мытищи</w:t>
            </w:r>
          </w:p>
        </w:tc>
        <w:tc>
          <w:tcPr>
            <w:tcW w:w="906" w:type="pct"/>
            <w:gridSpan w:val="2"/>
            <w:hideMark/>
          </w:tcPr>
          <w:p w14:paraId="270E290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6549F1A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14</w:t>
            </w:r>
          </w:p>
        </w:tc>
      </w:tr>
      <w:tr w:rsidR="00C85143" w:rsidRPr="00C85143" w14:paraId="4E648C53" w14:textId="77777777" w:rsidTr="00C85143">
        <w:tc>
          <w:tcPr>
            <w:tcW w:w="3180" w:type="pct"/>
            <w:gridSpan w:val="2"/>
            <w:hideMark/>
          </w:tcPr>
          <w:p w14:paraId="5C63EF7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Дмитровское шоссе, Еремино, городской округ Мытищи</w:t>
            </w:r>
          </w:p>
        </w:tc>
        <w:tc>
          <w:tcPr>
            <w:tcW w:w="906" w:type="pct"/>
            <w:gridSpan w:val="2"/>
            <w:hideMark/>
          </w:tcPr>
          <w:p w14:paraId="00E610C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151E81C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208</w:t>
            </w:r>
          </w:p>
        </w:tc>
      </w:tr>
      <w:tr w:rsidR="00C85143" w:rsidRPr="00C85143" w14:paraId="07EE6BA6" w14:textId="77777777" w:rsidTr="00C85143">
        <w:tc>
          <w:tcPr>
            <w:tcW w:w="3180" w:type="pct"/>
            <w:gridSpan w:val="2"/>
            <w:vMerge w:val="restart"/>
            <w:hideMark/>
          </w:tcPr>
          <w:p w14:paraId="02682EE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Дмитровское шоссе, Шолохово, городской округ Мытищи</w:t>
            </w:r>
          </w:p>
        </w:tc>
        <w:tc>
          <w:tcPr>
            <w:tcW w:w="906" w:type="pct"/>
            <w:gridSpan w:val="2"/>
            <w:hideMark/>
          </w:tcPr>
          <w:p w14:paraId="71DAF39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77BF7B6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332</w:t>
            </w:r>
          </w:p>
        </w:tc>
      </w:tr>
      <w:tr w:rsidR="00C85143" w:rsidRPr="00C85143" w14:paraId="149A6F0A" w14:textId="77777777" w:rsidTr="00C85143">
        <w:tc>
          <w:tcPr>
            <w:tcW w:w="3180" w:type="pct"/>
            <w:gridSpan w:val="2"/>
            <w:vMerge/>
            <w:vAlign w:val="center"/>
            <w:hideMark/>
          </w:tcPr>
          <w:p w14:paraId="60A4868F"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22CB123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6385870A"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152</w:t>
            </w:r>
          </w:p>
        </w:tc>
      </w:tr>
      <w:tr w:rsidR="00C85143" w:rsidRPr="00C85143" w14:paraId="462BDACA" w14:textId="77777777" w:rsidTr="00C85143">
        <w:tc>
          <w:tcPr>
            <w:tcW w:w="3180" w:type="pct"/>
            <w:gridSpan w:val="2"/>
            <w:vMerge w:val="restart"/>
            <w:hideMark/>
          </w:tcPr>
          <w:p w14:paraId="09D3FDD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М-8, Леонидовка, Мытищи</w:t>
            </w:r>
          </w:p>
        </w:tc>
        <w:tc>
          <w:tcPr>
            <w:tcW w:w="906" w:type="pct"/>
            <w:gridSpan w:val="2"/>
            <w:hideMark/>
          </w:tcPr>
          <w:p w14:paraId="24BE007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28259E0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236</w:t>
            </w:r>
          </w:p>
        </w:tc>
      </w:tr>
      <w:tr w:rsidR="00C85143" w:rsidRPr="00C85143" w14:paraId="69FEB54F" w14:textId="77777777" w:rsidTr="00C85143">
        <w:tc>
          <w:tcPr>
            <w:tcW w:w="3180" w:type="pct"/>
            <w:gridSpan w:val="2"/>
            <w:vMerge/>
            <w:vAlign w:val="center"/>
            <w:hideMark/>
          </w:tcPr>
          <w:p w14:paraId="1B756155"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0123CD9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5592561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50</w:t>
            </w:r>
          </w:p>
        </w:tc>
      </w:tr>
      <w:tr w:rsidR="00C85143" w:rsidRPr="00C85143" w14:paraId="0EEC5764" w14:textId="77777777" w:rsidTr="00C85143">
        <w:tc>
          <w:tcPr>
            <w:tcW w:w="3180" w:type="pct"/>
            <w:gridSpan w:val="2"/>
            <w:vMerge w:val="restart"/>
            <w:hideMark/>
          </w:tcPr>
          <w:p w14:paraId="6B7E790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Осташковское шоссе, Мытищи-16, </w:t>
            </w:r>
            <w:proofErr w:type="spellStart"/>
            <w:r w:rsidRPr="00C85143">
              <w:rPr>
                <w:rFonts w:ascii="Times New Roman" w:hAnsi="Times New Roman" w:cs="Times New Roman"/>
                <w:color w:val="212529"/>
                <w:sz w:val="20"/>
                <w:szCs w:val="20"/>
              </w:rPr>
              <w:t>Вёшки</w:t>
            </w:r>
            <w:proofErr w:type="spellEnd"/>
          </w:p>
        </w:tc>
        <w:tc>
          <w:tcPr>
            <w:tcW w:w="906" w:type="pct"/>
            <w:gridSpan w:val="2"/>
            <w:hideMark/>
          </w:tcPr>
          <w:p w14:paraId="6DF5FFD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1165F17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358</w:t>
            </w:r>
          </w:p>
        </w:tc>
      </w:tr>
      <w:tr w:rsidR="00C85143" w:rsidRPr="00C85143" w14:paraId="78E5FD37" w14:textId="77777777" w:rsidTr="00C85143">
        <w:tc>
          <w:tcPr>
            <w:tcW w:w="3180" w:type="pct"/>
            <w:gridSpan w:val="2"/>
            <w:vMerge/>
            <w:vAlign w:val="center"/>
            <w:hideMark/>
          </w:tcPr>
          <w:p w14:paraId="1BE15AEA"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2F6996B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00C74D1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160</w:t>
            </w:r>
          </w:p>
        </w:tc>
      </w:tr>
      <w:tr w:rsidR="00C85143" w:rsidRPr="00C85143" w14:paraId="6F06CFEE" w14:textId="77777777" w:rsidTr="00C85143">
        <w:tc>
          <w:tcPr>
            <w:tcW w:w="3180" w:type="pct"/>
            <w:gridSpan w:val="2"/>
            <w:vMerge w:val="restart"/>
            <w:hideMark/>
          </w:tcPr>
          <w:p w14:paraId="2A30233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Осташковское шоссе, Бородино, городской округ Мытищи</w:t>
            </w:r>
          </w:p>
        </w:tc>
        <w:tc>
          <w:tcPr>
            <w:tcW w:w="906" w:type="pct"/>
            <w:gridSpan w:val="2"/>
            <w:hideMark/>
          </w:tcPr>
          <w:p w14:paraId="13C3BA2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56C8C3A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338</w:t>
            </w:r>
          </w:p>
        </w:tc>
      </w:tr>
      <w:tr w:rsidR="00C85143" w:rsidRPr="00C85143" w14:paraId="4ABA8FFE" w14:textId="77777777" w:rsidTr="00C85143">
        <w:tc>
          <w:tcPr>
            <w:tcW w:w="3180" w:type="pct"/>
            <w:gridSpan w:val="2"/>
            <w:vMerge/>
            <w:vAlign w:val="center"/>
            <w:hideMark/>
          </w:tcPr>
          <w:p w14:paraId="7363DDBC"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593E744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4C00835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158</w:t>
            </w:r>
          </w:p>
        </w:tc>
      </w:tr>
      <w:tr w:rsidR="00C85143" w:rsidRPr="00C85143" w14:paraId="44FEC22E" w14:textId="77777777" w:rsidTr="00C85143">
        <w:tc>
          <w:tcPr>
            <w:tcW w:w="3180" w:type="pct"/>
            <w:gridSpan w:val="2"/>
            <w:vMerge w:val="restart"/>
            <w:hideMark/>
          </w:tcPr>
          <w:p w14:paraId="7232EDB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Волковское шоссе, Жилой комплекс Ярославский, </w:t>
            </w:r>
            <w:proofErr w:type="spellStart"/>
            <w:r w:rsidRPr="00C85143">
              <w:rPr>
                <w:rFonts w:ascii="Times New Roman" w:hAnsi="Times New Roman" w:cs="Times New Roman"/>
                <w:color w:val="212529"/>
                <w:sz w:val="20"/>
                <w:szCs w:val="20"/>
              </w:rPr>
              <w:t>Рупасово</w:t>
            </w:r>
            <w:proofErr w:type="spellEnd"/>
          </w:p>
        </w:tc>
        <w:tc>
          <w:tcPr>
            <w:tcW w:w="906" w:type="pct"/>
            <w:gridSpan w:val="2"/>
            <w:hideMark/>
          </w:tcPr>
          <w:p w14:paraId="26D7968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37B5655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276</w:t>
            </w:r>
          </w:p>
        </w:tc>
      </w:tr>
      <w:tr w:rsidR="00C85143" w:rsidRPr="00C85143" w14:paraId="357038B7" w14:textId="77777777" w:rsidTr="00C85143">
        <w:tc>
          <w:tcPr>
            <w:tcW w:w="3180" w:type="pct"/>
            <w:gridSpan w:val="2"/>
            <w:vMerge/>
            <w:vAlign w:val="center"/>
            <w:hideMark/>
          </w:tcPr>
          <w:p w14:paraId="7C6C424A"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6037FA15"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5E81D25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50</w:t>
            </w:r>
          </w:p>
        </w:tc>
      </w:tr>
      <w:tr w:rsidR="00C85143" w:rsidRPr="00C85143" w14:paraId="6DBA23F9" w14:textId="77777777" w:rsidTr="00C85143">
        <w:tc>
          <w:tcPr>
            <w:tcW w:w="3180" w:type="pct"/>
            <w:gridSpan w:val="2"/>
            <w:hideMark/>
          </w:tcPr>
          <w:p w14:paraId="2D3C92C8" w14:textId="77777777" w:rsidR="00664679" w:rsidRPr="00C85143" w:rsidRDefault="00664679" w:rsidP="00923318">
            <w:pPr>
              <w:spacing w:after="0" w:line="240" w:lineRule="auto"/>
              <w:rPr>
                <w:rFonts w:ascii="Times New Roman" w:hAnsi="Times New Roman" w:cs="Times New Roman"/>
                <w:color w:val="212529"/>
                <w:sz w:val="20"/>
                <w:szCs w:val="20"/>
              </w:rPr>
            </w:pPr>
            <w:proofErr w:type="spellStart"/>
            <w:r w:rsidRPr="00C85143">
              <w:rPr>
                <w:rFonts w:ascii="Times New Roman" w:hAnsi="Times New Roman" w:cs="Times New Roman"/>
                <w:color w:val="212529"/>
                <w:sz w:val="20"/>
                <w:szCs w:val="20"/>
              </w:rPr>
              <w:t>Новосельцевский</w:t>
            </w:r>
            <w:proofErr w:type="spellEnd"/>
            <w:r w:rsidRPr="00C85143">
              <w:rPr>
                <w:rFonts w:ascii="Times New Roman" w:hAnsi="Times New Roman" w:cs="Times New Roman"/>
                <w:color w:val="212529"/>
                <w:sz w:val="20"/>
                <w:szCs w:val="20"/>
              </w:rPr>
              <w:t xml:space="preserve"> поворот, Дмитровское шоссе, Еремино</w:t>
            </w:r>
          </w:p>
        </w:tc>
        <w:tc>
          <w:tcPr>
            <w:tcW w:w="906" w:type="pct"/>
            <w:gridSpan w:val="2"/>
            <w:hideMark/>
          </w:tcPr>
          <w:p w14:paraId="07D7D56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7E21B21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192</w:t>
            </w:r>
          </w:p>
        </w:tc>
      </w:tr>
      <w:tr w:rsidR="00C85143" w:rsidRPr="00C85143" w14:paraId="5D357C45" w14:textId="77777777" w:rsidTr="00C85143">
        <w:tc>
          <w:tcPr>
            <w:tcW w:w="3180" w:type="pct"/>
            <w:gridSpan w:val="2"/>
            <w:hideMark/>
          </w:tcPr>
          <w:p w14:paraId="1902FEF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Дмитровское шоссе, Еремино, городской округ Мытищи</w:t>
            </w:r>
          </w:p>
        </w:tc>
        <w:tc>
          <w:tcPr>
            <w:tcW w:w="906" w:type="pct"/>
            <w:gridSpan w:val="2"/>
            <w:hideMark/>
          </w:tcPr>
          <w:p w14:paraId="22FC3F25"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420F3A1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20</w:t>
            </w:r>
          </w:p>
        </w:tc>
      </w:tr>
      <w:tr w:rsidR="00C85143" w:rsidRPr="00C85143" w14:paraId="34075A58" w14:textId="77777777" w:rsidTr="00C85143">
        <w:tc>
          <w:tcPr>
            <w:tcW w:w="3180" w:type="pct"/>
            <w:gridSpan w:val="2"/>
            <w:vMerge w:val="restart"/>
            <w:hideMark/>
          </w:tcPr>
          <w:p w14:paraId="67ED481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Дмитровское шоссе, Шолохово, городской округ Мытищи</w:t>
            </w:r>
          </w:p>
        </w:tc>
        <w:tc>
          <w:tcPr>
            <w:tcW w:w="906" w:type="pct"/>
            <w:gridSpan w:val="2"/>
            <w:hideMark/>
          </w:tcPr>
          <w:p w14:paraId="14F2AEB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3D2448B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12</w:t>
            </w:r>
          </w:p>
        </w:tc>
      </w:tr>
      <w:tr w:rsidR="00C85143" w:rsidRPr="00C85143" w14:paraId="625169FA" w14:textId="77777777" w:rsidTr="00C85143">
        <w:tc>
          <w:tcPr>
            <w:tcW w:w="3180" w:type="pct"/>
            <w:gridSpan w:val="2"/>
            <w:vMerge/>
            <w:vAlign w:val="center"/>
            <w:hideMark/>
          </w:tcPr>
          <w:p w14:paraId="1921BA16"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3DECA8D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3B1651EB"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352</w:t>
            </w:r>
          </w:p>
        </w:tc>
      </w:tr>
      <w:tr w:rsidR="00C85143" w:rsidRPr="00C85143" w14:paraId="22C0ED28" w14:textId="77777777" w:rsidTr="00C85143">
        <w:tc>
          <w:tcPr>
            <w:tcW w:w="3180" w:type="pct"/>
            <w:gridSpan w:val="2"/>
            <w:vMerge/>
            <w:vAlign w:val="center"/>
            <w:hideMark/>
          </w:tcPr>
          <w:p w14:paraId="685B9234"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1C04D4C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00644BE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174</w:t>
            </w:r>
          </w:p>
        </w:tc>
      </w:tr>
      <w:tr w:rsidR="00C85143" w:rsidRPr="00C85143" w14:paraId="7363C1FA" w14:textId="77777777" w:rsidTr="00C85143">
        <w:tc>
          <w:tcPr>
            <w:tcW w:w="3180" w:type="pct"/>
            <w:gridSpan w:val="2"/>
            <w:vMerge w:val="restart"/>
            <w:hideMark/>
          </w:tcPr>
          <w:p w14:paraId="5E56E44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Дмитровское шоссе, </w:t>
            </w:r>
            <w:proofErr w:type="spellStart"/>
            <w:r w:rsidRPr="00C85143">
              <w:rPr>
                <w:rFonts w:ascii="Times New Roman" w:hAnsi="Times New Roman" w:cs="Times New Roman"/>
                <w:color w:val="212529"/>
                <w:sz w:val="20"/>
                <w:szCs w:val="20"/>
              </w:rPr>
              <w:t>Ларёво</w:t>
            </w:r>
            <w:proofErr w:type="spellEnd"/>
            <w:r w:rsidRPr="00C85143">
              <w:rPr>
                <w:rFonts w:ascii="Times New Roman" w:hAnsi="Times New Roman" w:cs="Times New Roman"/>
                <w:color w:val="212529"/>
                <w:sz w:val="20"/>
                <w:szCs w:val="20"/>
              </w:rPr>
              <w:t>, городской округ Мытищи</w:t>
            </w:r>
          </w:p>
        </w:tc>
        <w:tc>
          <w:tcPr>
            <w:tcW w:w="906" w:type="pct"/>
            <w:gridSpan w:val="2"/>
            <w:hideMark/>
          </w:tcPr>
          <w:p w14:paraId="467FA03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2931B7C5"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180</w:t>
            </w:r>
          </w:p>
        </w:tc>
      </w:tr>
      <w:tr w:rsidR="00C85143" w:rsidRPr="00C85143" w14:paraId="51E73350" w14:textId="77777777" w:rsidTr="00C85143">
        <w:tc>
          <w:tcPr>
            <w:tcW w:w="3180" w:type="pct"/>
            <w:gridSpan w:val="2"/>
            <w:vMerge/>
            <w:vAlign w:val="center"/>
            <w:hideMark/>
          </w:tcPr>
          <w:p w14:paraId="5515839D"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3566F82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70</w:t>
            </w:r>
          </w:p>
        </w:tc>
        <w:tc>
          <w:tcPr>
            <w:tcW w:w="914" w:type="pct"/>
            <w:hideMark/>
          </w:tcPr>
          <w:p w14:paraId="4A4B9D8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208</w:t>
            </w:r>
          </w:p>
        </w:tc>
      </w:tr>
      <w:tr w:rsidR="00C85143" w:rsidRPr="00C85143" w14:paraId="3FFA3DBD" w14:textId="77777777" w:rsidTr="00C85143">
        <w:tc>
          <w:tcPr>
            <w:tcW w:w="3180" w:type="pct"/>
            <w:gridSpan w:val="2"/>
            <w:vMerge/>
            <w:vAlign w:val="center"/>
            <w:hideMark/>
          </w:tcPr>
          <w:p w14:paraId="2DA853CA"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2DA32A0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70</w:t>
            </w:r>
          </w:p>
        </w:tc>
        <w:tc>
          <w:tcPr>
            <w:tcW w:w="914" w:type="pct"/>
            <w:hideMark/>
          </w:tcPr>
          <w:p w14:paraId="6790FB0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332</w:t>
            </w:r>
          </w:p>
        </w:tc>
      </w:tr>
      <w:tr w:rsidR="00C85143" w:rsidRPr="00C85143" w14:paraId="6AF8D99B" w14:textId="77777777" w:rsidTr="00C85143">
        <w:tc>
          <w:tcPr>
            <w:tcW w:w="3180" w:type="pct"/>
            <w:gridSpan w:val="2"/>
            <w:hideMark/>
          </w:tcPr>
          <w:p w14:paraId="7E1F567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Дмитровское шоссе, Покровская Гора, городской округ Мытищи</w:t>
            </w:r>
          </w:p>
        </w:tc>
        <w:tc>
          <w:tcPr>
            <w:tcW w:w="906" w:type="pct"/>
            <w:gridSpan w:val="2"/>
            <w:hideMark/>
          </w:tcPr>
          <w:p w14:paraId="13453F7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62A18F0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18</w:t>
            </w:r>
          </w:p>
        </w:tc>
      </w:tr>
      <w:tr w:rsidR="00C85143" w:rsidRPr="00C85143" w14:paraId="245D25B5" w14:textId="77777777" w:rsidTr="00C85143">
        <w:tc>
          <w:tcPr>
            <w:tcW w:w="3180" w:type="pct"/>
            <w:gridSpan w:val="2"/>
            <w:hideMark/>
          </w:tcPr>
          <w:p w14:paraId="67C0F5E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Волковское шоссе, Жилой комплекс Ярославский, </w:t>
            </w:r>
            <w:proofErr w:type="spellStart"/>
            <w:r w:rsidRPr="00C85143">
              <w:rPr>
                <w:rFonts w:ascii="Times New Roman" w:hAnsi="Times New Roman" w:cs="Times New Roman"/>
                <w:color w:val="212529"/>
                <w:sz w:val="20"/>
                <w:szCs w:val="20"/>
              </w:rPr>
              <w:t>Ядреево</w:t>
            </w:r>
            <w:proofErr w:type="spellEnd"/>
          </w:p>
        </w:tc>
        <w:tc>
          <w:tcPr>
            <w:tcW w:w="906" w:type="pct"/>
            <w:gridSpan w:val="2"/>
            <w:hideMark/>
          </w:tcPr>
          <w:p w14:paraId="70A5D29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248BDAF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262</w:t>
            </w:r>
          </w:p>
        </w:tc>
      </w:tr>
      <w:tr w:rsidR="00C85143" w:rsidRPr="00C85143" w14:paraId="61339C9A" w14:textId="77777777" w:rsidTr="00C85143">
        <w:tc>
          <w:tcPr>
            <w:tcW w:w="3180" w:type="pct"/>
            <w:gridSpan w:val="2"/>
            <w:vMerge w:val="restart"/>
            <w:hideMark/>
          </w:tcPr>
          <w:p w14:paraId="247C45A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Ярославское шоссе, микрорайон </w:t>
            </w:r>
            <w:proofErr w:type="spellStart"/>
            <w:r w:rsidRPr="00C85143">
              <w:rPr>
                <w:rFonts w:ascii="Times New Roman" w:hAnsi="Times New Roman" w:cs="Times New Roman"/>
                <w:color w:val="212529"/>
                <w:sz w:val="20"/>
                <w:szCs w:val="20"/>
              </w:rPr>
              <w:t>Тайнинка</w:t>
            </w:r>
            <w:proofErr w:type="spellEnd"/>
            <w:r w:rsidRPr="00C85143">
              <w:rPr>
                <w:rFonts w:ascii="Times New Roman" w:hAnsi="Times New Roman" w:cs="Times New Roman"/>
                <w:color w:val="212529"/>
                <w:sz w:val="20"/>
                <w:szCs w:val="20"/>
              </w:rPr>
              <w:t>, Мытищи</w:t>
            </w:r>
          </w:p>
        </w:tc>
        <w:tc>
          <w:tcPr>
            <w:tcW w:w="906" w:type="pct"/>
            <w:gridSpan w:val="2"/>
            <w:hideMark/>
          </w:tcPr>
          <w:p w14:paraId="4E88FAA6"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78048A1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40</w:t>
            </w:r>
          </w:p>
        </w:tc>
      </w:tr>
      <w:tr w:rsidR="00C85143" w:rsidRPr="00C85143" w14:paraId="572620FC" w14:textId="77777777" w:rsidTr="00C85143">
        <w:tc>
          <w:tcPr>
            <w:tcW w:w="3180" w:type="pct"/>
            <w:gridSpan w:val="2"/>
            <w:vMerge/>
            <w:vAlign w:val="center"/>
            <w:hideMark/>
          </w:tcPr>
          <w:p w14:paraId="140BBBF4"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21364AB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3ADD4ED5"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218</w:t>
            </w:r>
          </w:p>
        </w:tc>
      </w:tr>
      <w:tr w:rsidR="00C85143" w:rsidRPr="00C85143" w14:paraId="5CCA96A5" w14:textId="77777777" w:rsidTr="00C85143">
        <w:tc>
          <w:tcPr>
            <w:tcW w:w="3180" w:type="pct"/>
            <w:gridSpan w:val="2"/>
            <w:vMerge w:val="restart"/>
            <w:hideMark/>
          </w:tcPr>
          <w:p w14:paraId="6CCC5B0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Осташковское шоссе, Болтино, городской округ Мытищи</w:t>
            </w:r>
          </w:p>
        </w:tc>
        <w:tc>
          <w:tcPr>
            <w:tcW w:w="906" w:type="pct"/>
            <w:gridSpan w:val="2"/>
            <w:hideMark/>
          </w:tcPr>
          <w:p w14:paraId="76CE1D6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50</w:t>
            </w:r>
          </w:p>
        </w:tc>
        <w:tc>
          <w:tcPr>
            <w:tcW w:w="914" w:type="pct"/>
            <w:hideMark/>
          </w:tcPr>
          <w:p w14:paraId="5C4BA375"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96</w:t>
            </w:r>
          </w:p>
        </w:tc>
      </w:tr>
      <w:tr w:rsidR="00C85143" w:rsidRPr="00C85143" w14:paraId="0DCF9E43" w14:textId="77777777" w:rsidTr="00C85143">
        <w:tc>
          <w:tcPr>
            <w:tcW w:w="3180" w:type="pct"/>
            <w:gridSpan w:val="2"/>
            <w:vMerge/>
            <w:vAlign w:val="center"/>
            <w:hideMark/>
          </w:tcPr>
          <w:p w14:paraId="63021B4B"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62DE06E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50</w:t>
            </w:r>
          </w:p>
        </w:tc>
        <w:tc>
          <w:tcPr>
            <w:tcW w:w="914" w:type="pct"/>
            <w:hideMark/>
          </w:tcPr>
          <w:p w14:paraId="7ABBB30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276</w:t>
            </w:r>
          </w:p>
        </w:tc>
      </w:tr>
      <w:tr w:rsidR="00C85143" w:rsidRPr="00C85143" w14:paraId="48B133FD" w14:textId="77777777" w:rsidTr="00C85143">
        <w:tc>
          <w:tcPr>
            <w:tcW w:w="3180" w:type="pct"/>
            <w:gridSpan w:val="2"/>
            <w:hideMark/>
          </w:tcPr>
          <w:p w14:paraId="70F722EA"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Дмитровское шоссе, Трудовая, городской округ Мытищи</w:t>
            </w:r>
          </w:p>
        </w:tc>
        <w:tc>
          <w:tcPr>
            <w:tcW w:w="906" w:type="pct"/>
            <w:gridSpan w:val="2"/>
            <w:hideMark/>
          </w:tcPr>
          <w:p w14:paraId="54035C26"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1FF3027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172</w:t>
            </w:r>
          </w:p>
        </w:tc>
      </w:tr>
      <w:tr w:rsidR="00C85143" w:rsidRPr="00C85143" w14:paraId="4FD4075C" w14:textId="77777777" w:rsidTr="00C85143">
        <w:tc>
          <w:tcPr>
            <w:tcW w:w="3180" w:type="pct"/>
            <w:gridSpan w:val="2"/>
            <w:hideMark/>
          </w:tcPr>
          <w:p w14:paraId="51245EA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М-8, Строитель, Мытищи</w:t>
            </w:r>
          </w:p>
        </w:tc>
        <w:tc>
          <w:tcPr>
            <w:tcW w:w="906" w:type="pct"/>
            <w:gridSpan w:val="2"/>
            <w:hideMark/>
          </w:tcPr>
          <w:p w14:paraId="7B511705"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70ED048A"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204</w:t>
            </w:r>
          </w:p>
        </w:tc>
      </w:tr>
      <w:tr w:rsidR="00C85143" w:rsidRPr="00C85143" w14:paraId="5D326446" w14:textId="77777777" w:rsidTr="00C85143">
        <w:tc>
          <w:tcPr>
            <w:tcW w:w="3180" w:type="pct"/>
            <w:gridSpan w:val="2"/>
            <w:hideMark/>
          </w:tcPr>
          <w:p w14:paraId="142B3D8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Олимпийский проспект, </w:t>
            </w:r>
            <w:proofErr w:type="spellStart"/>
            <w:r w:rsidRPr="00C85143">
              <w:rPr>
                <w:rFonts w:ascii="Times New Roman" w:hAnsi="Times New Roman" w:cs="Times New Roman"/>
                <w:color w:val="212529"/>
                <w:sz w:val="20"/>
                <w:szCs w:val="20"/>
              </w:rPr>
              <w:t>Рупасово</w:t>
            </w:r>
            <w:proofErr w:type="spellEnd"/>
            <w:r w:rsidRPr="00C85143">
              <w:rPr>
                <w:rFonts w:ascii="Times New Roman" w:hAnsi="Times New Roman" w:cs="Times New Roman"/>
                <w:color w:val="212529"/>
                <w:sz w:val="20"/>
                <w:szCs w:val="20"/>
              </w:rPr>
              <w:t>, Мытищи</w:t>
            </w:r>
          </w:p>
        </w:tc>
        <w:tc>
          <w:tcPr>
            <w:tcW w:w="906" w:type="pct"/>
            <w:gridSpan w:val="2"/>
            <w:hideMark/>
          </w:tcPr>
          <w:p w14:paraId="59E4F7A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40</w:t>
            </w:r>
          </w:p>
        </w:tc>
        <w:tc>
          <w:tcPr>
            <w:tcW w:w="914" w:type="pct"/>
            <w:hideMark/>
          </w:tcPr>
          <w:p w14:paraId="3FFCB82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334</w:t>
            </w:r>
          </w:p>
        </w:tc>
      </w:tr>
      <w:tr w:rsidR="00C85143" w:rsidRPr="00C85143" w14:paraId="01C531F6" w14:textId="77777777" w:rsidTr="00C85143">
        <w:tc>
          <w:tcPr>
            <w:tcW w:w="3180" w:type="pct"/>
            <w:gridSpan w:val="2"/>
            <w:hideMark/>
          </w:tcPr>
          <w:p w14:paraId="713DA7AB"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Ярославское шоссе, микрорайон Перловка, Мытищи</w:t>
            </w:r>
          </w:p>
        </w:tc>
        <w:tc>
          <w:tcPr>
            <w:tcW w:w="906" w:type="pct"/>
            <w:gridSpan w:val="2"/>
            <w:hideMark/>
          </w:tcPr>
          <w:p w14:paraId="65564DF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3AF91C7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228</w:t>
            </w:r>
          </w:p>
        </w:tc>
      </w:tr>
      <w:tr w:rsidR="00C85143" w:rsidRPr="00C85143" w14:paraId="5CA7BADA" w14:textId="77777777" w:rsidTr="00C85143">
        <w:tc>
          <w:tcPr>
            <w:tcW w:w="3180" w:type="pct"/>
            <w:gridSpan w:val="2"/>
            <w:hideMark/>
          </w:tcPr>
          <w:p w14:paraId="051A571A"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Шолохово, Дмитровское шоссе, Шолохово</w:t>
            </w:r>
          </w:p>
        </w:tc>
        <w:tc>
          <w:tcPr>
            <w:tcW w:w="906" w:type="pct"/>
            <w:gridSpan w:val="2"/>
            <w:hideMark/>
          </w:tcPr>
          <w:p w14:paraId="5E8C44C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90</w:t>
            </w:r>
          </w:p>
        </w:tc>
        <w:tc>
          <w:tcPr>
            <w:tcW w:w="914" w:type="pct"/>
            <w:hideMark/>
          </w:tcPr>
          <w:p w14:paraId="4637904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352</w:t>
            </w:r>
          </w:p>
        </w:tc>
      </w:tr>
      <w:tr w:rsidR="00C85143" w:rsidRPr="00C85143" w14:paraId="0F69B601" w14:textId="77777777" w:rsidTr="00C85143">
        <w:tc>
          <w:tcPr>
            <w:tcW w:w="3180" w:type="pct"/>
            <w:gridSpan w:val="2"/>
            <w:hideMark/>
          </w:tcPr>
          <w:p w14:paraId="56FB261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Осташковское шоссе, </w:t>
            </w:r>
            <w:proofErr w:type="spellStart"/>
            <w:r w:rsidRPr="00C85143">
              <w:rPr>
                <w:rFonts w:ascii="Times New Roman" w:hAnsi="Times New Roman" w:cs="Times New Roman"/>
                <w:color w:val="212529"/>
                <w:sz w:val="20"/>
                <w:szCs w:val="20"/>
              </w:rPr>
              <w:t>Тайнинское</w:t>
            </w:r>
            <w:proofErr w:type="spellEnd"/>
            <w:r w:rsidRPr="00C85143">
              <w:rPr>
                <w:rFonts w:ascii="Times New Roman" w:hAnsi="Times New Roman" w:cs="Times New Roman"/>
                <w:color w:val="212529"/>
                <w:sz w:val="20"/>
                <w:szCs w:val="20"/>
              </w:rPr>
              <w:t>, городской округ Мытищи</w:t>
            </w:r>
          </w:p>
        </w:tc>
        <w:tc>
          <w:tcPr>
            <w:tcW w:w="906" w:type="pct"/>
            <w:gridSpan w:val="2"/>
            <w:hideMark/>
          </w:tcPr>
          <w:p w14:paraId="7BF09C3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58A6BB3B"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146</w:t>
            </w:r>
          </w:p>
        </w:tc>
      </w:tr>
      <w:tr w:rsidR="00C85143" w:rsidRPr="00C85143" w14:paraId="26A4127D" w14:textId="77777777" w:rsidTr="00C85143">
        <w:tc>
          <w:tcPr>
            <w:tcW w:w="3180" w:type="pct"/>
            <w:gridSpan w:val="2"/>
            <w:hideMark/>
          </w:tcPr>
          <w:p w14:paraId="793C3BDF"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BP, улица Колпакова, Жилой комплекс Ярославский</w:t>
            </w:r>
          </w:p>
        </w:tc>
        <w:tc>
          <w:tcPr>
            <w:tcW w:w="906" w:type="pct"/>
            <w:gridSpan w:val="2"/>
            <w:hideMark/>
          </w:tcPr>
          <w:p w14:paraId="16D1D0E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0A48D1C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320</w:t>
            </w:r>
          </w:p>
        </w:tc>
      </w:tr>
      <w:tr w:rsidR="00C85143" w:rsidRPr="00C85143" w14:paraId="448A375F" w14:textId="77777777" w:rsidTr="00C85143">
        <w:tc>
          <w:tcPr>
            <w:tcW w:w="3180" w:type="pct"/>
            <w:gridSpan w:val="2"/>
            <w:hideMark/>
          </w:tcPr>
          <w:p w14:paraId="7F66076B"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BP, Волковское шоссе, Жилой комплекс Ярославский</w:t>
            </w:r>
          </w:p>
        </w:tc>
        <w:tc>
          <w:tcPr>
            <w:tcW w:w="906" w:type="pct"/>
            <w:gridSpan w:val="2"/>
            <w:hideMark/>
          </w:tcPr>
          <w:p w14:paraId="0837950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575DCCE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48</w:t>
            </w:r>
          </w:p>
        </w:tc>
      </w:tr>
      <w:tr w:rsidR="00C85143" w:rsidRPr="00C85143" w14:paraId="737CB01B" w14:textId="77777777" w:rsidTr="00C85143">
        <w:tc>
          <w:tcPr>
            <w:tcW w:w="3180" w:type="pct"/>
            <w:gridSpan w:val="2"/>
            <w:hideMark/>
          </w:tcPr>
          <w:p w14:paraId="057B0A9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Волковское шоссе, Жилой комплекс Ярославский, </w:t>
            </w:r>
            <w:proofErr w:type="spellStart"/>
            <w:r w:rsidRPr="00C85143">
              <w:rPr>
                <w:rFonts w:ascii="Times New Roman" w:hAnsi="Times New Roman" w:cs="Times New Roman"/>
                <w:color w:val="212529"/>
                <w:sz w:val="20"/>
                <w:szCs w:val="20"/>
              </w:rPr>
              <w:t>Рупасово</w:t>
            </w:r>
            <w:proofErr w:type="spellEnd"/>
          </w:p>
        </w:tc>
        <w:tc>
          <w:tcPr>
            <w:tcW w:w="906" w:type="pct"/>
            <w:gridSpan w:val="2"/>
            <w:hideMark/>
          </w:tcPr>
          <w:p w14:paraId="5C52C70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6EA9646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230</w:t>
            </w:r>
          </w:p>
        </w:tc>
      </w:tr>
      <w:tr w:rsidR="00C85143" w:rsidRPr="00C85143" w14:paraId="6FBF9F01" w14:textId="77777777" w:rsidTr="00C85143">
        <w:tc>
          <w:tcPr>
            <w:tcW w:w="3180" w:type="pct"/>
            <w:gridSpan w:val="2"/>
            <w:hideMark/>
          </w:tcPr>
          <w:p w14:paraId="117CF81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10, Лётная улица, Жилой комплекс Ярославский</w:t>
            </w:r>
          </w:p>
        </w:tc>
        <w:tc>
          <w:tcPr>
            <w:tcW w:w="906" w:type="pct"/>
            <w:gridSpan w:val="2"/>
            <w:hideMark/>
          </w:tcPr>
          <w:p w14:paraId="02475791"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05F6FFCA"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226</w:t>
            </w:r>
          </w:p>
        </w:tc>
      </w:tr>
      <w:tr w:rsidR="00C85143" w:rsidRPr="00C85143" w14:paraId="7C620D35" w14:textId="77777777" w:rsidTr="00C85143">
        <w:tc>
          <w:tcPr>
            <w:tcW w:w="3180" w:type="pct"/>
            <w:gridSpan w:val="2"/>
            <w:hideMark/>
          </w:tcPr>
          <w:p w14:paraId="2543EA2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19/11, улица Мира, Жилой комплекс Ярославский</w:t>
            </w:r>
          </w:p>
        </w:tc>
        <w:tc>
          <w:tcPr>
            <w:tcW w:w="906" w:type="pct"/>
            <w:gridSpan w:val="2"/>
            <w:hideMark/>
          </w:tcPr>
          <w:p w14:paraId="397AD46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38324A88"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316</w:t>
            </w:r>
          </w:p>
        </w:tc>
      </w:tr>
      <w:tr w:rsidR="00C85143" w:rsidRPr="00C85143" w14:paraId="4B1E7F2A" w14:textId="77777777" w:rsidTr="00C85143">
        <w:tc>
          <w:tcPr>
            <w:tcW w:w="3180" w:type="pct"/>
            <w:gridSpan w:val="2"/>
            <w:hideMark/>
          </w:tcPr>
          <w:p w14:paraId="58A1A73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12/18, Лётная улица, Жилой комплекс Ярославский</w:t>
            </w:r>
          </w:p>
        </w:tc>
        <w:tc>
          <w:tcPr>
            <w:tcW w:w="906" w:type="pct"/>
            <w:gridSpan w:val="2"/>
            <w:hideMark/>
          </w:tcPr>
          <w:p w14:paraId="4C9981BC"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3812FA70"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46</w:t>
            </w:r>
          </w:p>
        </w:tc>
      </w:tr>
      <w:tr w:rsidR="00C85143" w:rsidRPr="00C85143" w14:paraId="5EAE182E" w14:textId="77777777" w:rsidTr="00C85143">
        <w:tc>
          <w:tcPr>
            <w:tcW w:w="3180" w:type="pct"/>
            <w:gridSpan w:val="2"/>
            <w:hideMark/>
          </w:tcPr>
          <w:p w14:paraId="6C015E5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Центр занятости населения, улица Мира, Жилой комплекс Ярославский</w:t>
            </w:r>
          </w:p>
        </w:tc>
        <w:tc>
          <w:tcPr>
            <w:tcW w:w="906" w:type="pct"/>
            <w:gridSpan w:val="2"/>
            <w:hideMark/>
          </w:tcPr>
          <w:p w14:paraId="0B8D725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4C68771B"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136</w:t>
            </w:r>
          </w:p>
        </w:tc>
      </w:tr>
      <w:tr w:rsidR="00C85143" w:rsidRPr="00C85143" w14:paraId="5F6542BF" w14:textId="77777777" w:rsidTr="00C85143">
        <w:tc>
          <w:tcPr>
            <w:tcW w:w="3180" w:type="pct"/>
            <w:gridSpan w:val="2"/>
            <w:vMerge w:val="restart"/>
            <w:hideMark/>
          </w:tcPr>
          <w:p w14:paraId="4F7606B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Осташковское шоссе, Болтино, городской округ Мытищи</w:t>
            </w:r>
          </w:p>
        </w:tc>
        <w:tc>
          <w:tcPr>
            <w:tcW w:w="906" w:type="pct"/>
            <w:gridSpan w:val="2"/>
            <w:hideMark/>
          </w:tcPr>
          <w:p w14:paraId="7DED947D"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50</w:t>
            </w:r>
          </w:p>
        </w:tc>
        <w:tc>
          <w:tcPr>
            <w:tcW w:w="914" w:type="pct"/>
            <w:hideMark/>
          </w:tcPr>
          <w:p w14:paraId="1E668E1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84</w:t>
            </w:r>
          </w:p>
        </w:tc>
      </w:tr>
      <w:tr w:rsidR="00C85143" w:rsidRPr="00C85143" w14:paraId="76C5D64B" w14:textId="77777777" w:rsidTr="00C85143">
        <w:tc>
          <w:tcPr>
            <w:tcW w:w="3180" w:type="pct"/>
            <w:gridSpan w:val="2"/>
            <w:vMerge/>
            <w:vAlign w:val="center"/>
            <w:hideMark/>
          </w:tcPr>
          <w:p w14:paraId="4ABE7D0B" w14:textId="77777777" w:rsidR="00664679" w:rsidRPr="00C85143" w:rsidRDefault="00664679" w:rsidP="00923318">
            <w:pPr>
              <w:spacing w:after="0" w:line="240" w:lineRule="auto"/>
              <w:rPr>
                <w:rFonts w:ascii="Times New Roman" w:hAnsi="Times New Roman" w:cs="Times New Roman"/>
                <w:color w:val="212529"/>
                <w:sz w:val="20"/>
                <w:szCs w:val="20"/>
              </w:rPr>
            </w:pPr>
          </w:p>
        </w:tc>
        <w:tc>
          <w:tcPr>
            <w:tcW w:w="906" w:type="pct"/>
            <w:gridSpan w:val="2"/>
            <w:hideMark/>
          </w:tcPr>
          <w:p w14:paraId="08CFD8C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50</w:t>
            </w:r>
          </w:p>
        </w:tc>
        <w:tc>
          <w:tcPr>
            <w:tcW w:w="914" w:type="pct"/>
            <w:hideMark/>
          </w:tcPr>
          <w:p w14:paraId="28BD0717"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276</w:t>
            </w:r>
          </w:p>
        </w:tc>
      </w:tr>
      <w:tr w:rsidR="00C85143" w:rsidRPr="00C85143" w14:paraId="6DB0D7DE" w14:textId="77777777" w:rsidTr="00C85143">
        <w:tc>
          <w:tcPr>
            <w:tcW w:w="3180" w:type="pct"/>
            <w:gridSpan w:val="2"/>
            <w:hideMark/>
          </w:tcPr>
          <w:p w14:paraId="1EBAEC64"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Волковское шоссе, Жилой комплекс Ярославский, </w:t>
            </w:r>
            <w:proofErr w:type="spellStart"/>
            <w:r w:rsidRPr="00C85143">
              <w:rPr>
                <w:rFonts w:ascii="Times New Roman" w:hAnsi="Times New Roman" w:cs="Times New Roman"/>
                <w:color w:val="212529"/>
                <w:sz w:val="20"/>
                <w:szCs w:val="20"/>
              </w:rPr>
              <w:t>Ядреево</w:t>
            </w:r>
            <w:proofErr w:type="spellEnd"/>
          </w:p>
        </w:tc>
        <w:tc>
          <w:tcPr>
            <w:tcW w:w="906" w:type="pct"/>
            <w:gridSpan w:val="2"/>
            <w:hideMark/>
          </w:tcPr>
          <w:p w14:paraId="040B7699"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46D17CE2"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34</w:t>
            </w:r>
          </w:p>
        </w:tc>
      </w:tr>
      <w:tr w:rsidR="00C85143" w:rsidRPr="00C85143" w14:paraId="3E3A05C1" w14:textId="77777777" w:rsidTr="00C85143">
        <w:tc>
          <w:tcPr>
            <w:tcW w:w="3180" w:type="pct"/>
            <w:gridSpan w:val="2"/>
            <w:hideMark/>
          </w:tcPr>
          <w:p w14:paraId="345663D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 xml:space="preserve">Волковское шоссе, Жилой комплекс Ярославский, </w:t>
            </w:r>
            <w:proofErr w:type="spellStart"/>
            <w:r w:rsidRPr="00C85143">
              <w:rPr>
                <w:rFonts w:ascii="Times New Roman" w:hAnsi="Times New Roman" w:cs="Times New Roman"/>
                <w:color w:val="212529"/>
                <w:sz w:val="20"/>
                <w:szCs w:val="20"/>
              </w:rPr>
              <w:t>Рупасово</w:t>
            </w:r>
            <w:proofErr w:type="spellEnd"/>
          </w:p>
        </w:tc>
        <w:tc>
          <w:tcPr>
            <w:tcW w:w="906" w:type="pct"/>
            <w:gridSpan w:val="2"/>
            <w:hideMark/>
          </w:tcPr>
          <w:p w14:paraId="71405903"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60</w:t>
            </w:r>
          </w:p>
        </w:tc>
        <w:tc>
          <w:tcPr>
            <w:tcW w:w="914" w:type="pct"/>
            <w:hideMark/>
          </w:tcPr>
          <w:p w14:paraId="4CA3AD3E" w14:textId="77777777" w:rsidR="00664679" w:rsidRPr="00C85143" w:rsidRDefault="00664679" w:rsidP="00923318">
            <w:pPr>
              <w:spacing w:after="0" w:line="240" w:lineRule="auto"/>
              <w:rPr>
                <w:rFonts w:ascii="Times New Roman" w:hAnsi="Times New Roman" w:cs="Times New Roman"/>
                <w:color w:val="212529"/>
                <w:sz w:val="20"/>
                <w:szCs w:val="20"/>
              </w:rPr>
            </w:pPr>
            <w:r w:rsidRPr="00C85143">
              <w:rPr>
                <w:rFonts w:ascii="Times New Roman" w:hAnsi="Times New Roman" w:cs="Times New Roman"/>
                <w:color w:val="212529"/>
                <w:sz w:val="20"/>
                <w:szCs w:val="20"/>
              </w:rPr>
              <w:t>78</w:t>
            </w:r>
          </w:p>
        </w:tc>
      </w:tr>
    </w:tbl>
    <w:p w14:paraId="1C83088C" w14:textId="77777777" w:rsidR="00664679" w:rsidRDefault="00664679" w:rsidP="00923318">
      <w:pPr>
        <w:spacing w:after="0" w:line="360" w:lineRule="auto"/>
        <w:ind w:firstLine="709"/>
        <w:jc w:val="both"/>
        <w:rPr>
          <w:rFonts w:ascii="Times New Roman" w:hAnsi="Times New Roman" w:cs="Times New Roman"/>
          <w:sz w:val="28"/>
          <w:szCs w:val="28"/>
        </w:rPr>
      </w:pPr>
    </w:p>
    <w:p w14:paraId="42168CCC" w14:textId="26A75B26" w:rsidR="00AA3C67" w:rsidRPr="00C85143" w:rsidRDefault="00D745A5" w:rsidP="00923318">
      <w:pPr>
        <w:spacing w:after="0" w:line="372" w:lineRule="auto"/>
        <w:ind w:firstLine="720"/>
        <w:jc w:val="both"/>
        <w:rPr>
          <w:rFonts w:ascii="Times New Roman" w:eastAsia="SimSun" w:hAnsi="Times New Roman" w:cs="Times New Roman"/>
          <w:sz w:val="28"/>
          <w:szCs w:val="28"/>
        </w:rPr>
      </w:pPr>
      <w:r w:rsidRPr="00C85143">
        <w:rPr>
          <w:rFonts w:ascii="Times New Roman" w:eastAsia="SimSun" w:hAnsi="Times New Roman" w:cs="Times New Roman"/>
          <w:sz w:val="28"/>
          <w:szCs w:val="28"/>
        </w:rPr>
        <w:t xml:space="preserve">Организация движения грузовых транспортных средств на 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C85143">
        <w:rPr>
          <w:rFonts w:ascii="Times New Roman" w:eastAsia="SimSun" w:hAnsi="Times New Roman" w:cs="Times New Roman"/>
          <w:sz w:val="28"/>
          <w:szCs w:val="28"/>
        </w:rPr>
        <w:t>осуществляется применением следующих дорожных знаков или комбинации дорожных знаков</w:t>
      </w:r>
      <w:r w:rsidR="00C85143" w:rsidRPr="00C85143">
        <w:rPr>
          <w:rFonts w:ascii="Times New Roman" w:eastAsia="SimSun" w:hAnsi="Times New Roman" w:cs="Times New Roman"/>
          <w:sz w:val="28"/>
          <w:szCs w:val="28"/>
        </w:rPr>
        <w:t>.</w:t>
      </w:r>
    </w:p>
    <w:p w14:paraId="4BF65E2C" w14:textId="77777777" w:rsidR="00C85143" w:rsidRPr="00C85143" w:rsidRDefault="00C76661" w:rsidP="00923318">
      <w:pPr>
        <w:spacing w:after="0" w:line="372" w:lineRule="auto"/>
        <w:ind w:firstLine="720"/>
        <w:jc w:val="both"/>
        <w:rPr>
          <w:rFonts w:ascii="Times New Roman" w:eastAsia="SimSun" w:hAnsi="Times New Roman" w:cs="Times New Roman"/>
          <w:sz w:val="28"/>
          <w:szCs w:val="28"/>
        </w:rPr>
      </w:pPr>
      <w:hyperlink r:id="rId20" w:tgtFrame="_blank" w:history="1">
        <w:r w:rsidR="00C85143" w:rsidRPr="00C85143">
          <w:rPr>
            <w:rFonts w:ascii="Times New Roman" w:eastAsia="SimSun" w:hAnsi="Times New Roman" w:cs="Times New Roman"/>
            <w:sz w:val="28"/>
            <w:szCs w:val="28"/>
          </w:rPr>
          <w:t>Приказом</w:t>
        </w:r>
      </w:hyperlink>
      <w:r w:rsidR="00C85143" w:rsidRPr="00C85143">
        <w:rPr>
          <w:rFonts w:ascii="Times New Roman" w:eastAsia="SimSun" w:hAnsi="Times New Roman" w:cs="Times New Roman"/>
          <w:sz w:val="28"/>
          <w:szCs w:val="28"/>
        </w:rPr>
        <w:t> Минтранса России от 12 августа 2011 г. № 211 предусмотрены временные ограничения движения в период возникновения неблагоприятных природно-климатических условий:</w:t>
      </w:r>
    </w:p>
    <w:p w14:paraId="45879773" w14:textId="77777777" w:rsidR="00C85143" w:rsidRPr="00C85143" w:rsidRDefault="00C85143" w:rsidP="00DD3308">
      <w:pPr>
        <w:pStyle w:val="a3"/>
        <w:numPr>
          <w:ilvl w:val="0"/>
          <w:numId w:val="48"/>
        </w:numPr>
        <w:spacing w:after="0" w:line="372" w:lineRule="auto"/>
        <w:ind w:left="0" w:firstLine="851"/>
        <w:jc w:val="both"/>
        <w:rPr>
          <w:rFonts w:ascii="Times New Roman" w:eastAsia="SimSun" w:hAnsi="Times New Roman" w:cs="Times New Roman"/>
          <w:sz w:val="28"/>
          <w:szCs w:val="28"/>
        </w:rPr>
      </w:pPr>
      <w:r w:rsidRPr="00C85143">
        <w:rPr>
          <w:rFonts w:ascii="Times New Roman" w:eastAsia="SimSun" w:hAnsi="Times New Roman" w:cs="Times New Roman"/>
          <w:sz w:val="28"/>
          <w:szCs w:val="28"/>
        </w:rPr>
        <w:t>в весенний период в целях предотвращения снижения несущей способности конструктивных элементов автомобильной дороги, вызванной их переувлажнением (только на частных автомобильных дорогах);</w:t>
      </w:r>
    </w:p>
    <w:p w14:paraId="7DC9EBF8" w14:textId="77777777" w:rsidR="00C85143" w:rsidRPr="00C85143" w:rsidRDefault="00C85143" w:rsidP="00DD3308">
      <w:pPr>
        <w:pStyle w:val="a3"/>
        <w:numPr>
          <w:ilvl w:val="0"/>
          <w:numId w:val="48"/>
        </w:numPr>
        <w:spacing w:after="0" w:line="372" w:lineRule="auto"/>
        <w:ind w:left="0" w:firstLine="851"/>
        <w:jc w:val="both"/>
        <w:rPr>
          <w:rFonts w:ascii="Times New Roman" w:eastAsia="SimSun" w:hAnsi="Times New Roman" w:cs="Times New Roman"/>
          <w:sz w:val="28"/>
          <w:szCs w:val="28"/>
        </w:rPr>
      </w:pPr>
      <w:r w:rsidRPr="00C85143">
        <w:rPr>
          <w:rFonts w:ascii="Times New Roman" w:eastAsia="SimSun" w:hAnsi="Times New Roman" w:cs="Times New Roman"/>
          <w:sz w:val="28"/>
          <w:szCs w:val="28"/>
        </w:rPr>
        <w:t>в летний период (с 20 мая по 31 августа при значениях дневной температуры воздуха свыше 32°C по данным Гидрометцентра России) для транспортных средств, осуществляющих перевозки тяжеловесных грузов на автомобильных дорогах с асфальтобетонным покрытием, в связи с превышением допустимых температур.</w:t>
      </w:r>
    </w:p>
    <w:p w14:paraId="783AEAEC" w14:textId="77777777" w:rsidR="00801440" w:rsidRPr="00DC4F57" w:rsidRDefault="00801440" w:rsidP="00923318">
      <w:pPr>
        <w:spacing w:after="0" w:line="372" w:lineRule="auto"/>
        <w:ind w:firstLine="720"/>
        <w:jc w:val="both"/>
        <w:rPr>
          <w:rFonts w:ascii="Times New Roman" w:eastAsia="SimSun" w:hAnsi="Times New Roman" w:cs="Times New Roman"/>
          <w:sz w:val="28"/>
          <w:szCs w:val="28"/>
        </w:rPr>
      </w:pPr>
      <w:r w:rsidRPr="00DC4F57">
        <w:rPr>
          <w:rFonts w:ascii="Times New Roman" w:eastAsia="SimSun" w:hAnsi="Times New Roman" w:cs="Times New Roman"/>
          <w:sz w:val="28"/>
          <w:szCs w:val="28"/>
        </w:rPr>
        <w:lastRenderedPageBreak/>
        <w:t xml:space="preserve">Эффективная организация пешеходного движения и развитие пешеходной инфраструктуры способствует повышению спроса на пешие перемещения и обеспечивает безопасность пешеходов. </w:t>
      </w:r>
    </w:p>
    <w:p w14:paraId="0753664F" w14:textId="0DB3A8CE" w:rsidR="00F44071" w:rsidRPr="00DC4F57" w:rsidRDefault="00CF2324" w:rsidP="00923318">
      <w:pPr>
        <w:spacing w:after="0" w:line="360" w:lineRule="auto"/>
        <w:ind w:firstLine="709"/>
        <w:jc w:val="both"/>
        <w:rPr>
          <w:rFonts w:ascii="Times New Roman" w:hAnsi="Times New Roman" w:cs="Times New Roman"/>
          <w:sz w:val="28"/>
          <w:szCs w:val="28"/>
        </w:rPr>
      </w:pPr>
      <w:r w:rsidRPr="00DC4F57">
        <w:rPr>
          <w:rFonts w:ascii="Times New Roman" w:eastAsia="Times New Roman" w:hAnsi="Times New Roman" w:cs="Times New Roman"/>
          <w:sz w:val="28"/>
          <w:szCs w:val="20"/>
          <w:lang w:eastAsia="zh-CN"/>
        </w:rPr>
        <w:t xml:space="preserve">Одним из основных средств организации движения пешеходов </w:t>
      </w:r>
      <w:r w:rsidRPr="00DC4F57">
        <w:rPr>
          <w:rFonts w:ascii="Times New Roman" w:eastAsia="Times New Roman" w:hAnsi="Times New Roman" w:cs="Times New Roman"/>
          <w:sz w:val="28"/>
          <w:szCs w:val="28"/>
          <w:lang w:eastAsia="zh-CN"/>
        </w:rPr>
        <w:t xml:space="preserve">на территории городского </w:t>
      </w:r>
      <w:r w:rsidR="00DC5C6E">
        <w:rPr>
          <w:rFonts w:ascii="Times New Roman" w:eastAsia="Times New Roman" w:hAnsi="Times New Roman" w:cs="Times New Roman"/>
          <w:sz w:val="28"/>
          <w:szCs w:val="28"/>
          <w:lang w:eastAsia="zh-CN"/>
        </w:rPr>
        <w:t>округа</w:t>
      </w:r>
      <w:r w:rsidRPr="00DC4F57">
        <w:rPr>
          <w:rFonts w:ascii="Times New Roman" w:eastAsia="Times New Roman" w:hAnsi="Times New Roman" w:cs="Times New Roman"/>
          <w:sz w:val="28"/>
          <w:szCs w:val="28"/>
          <w:lang w:eastAsia="zh-CN"/>
        </w:rPr>
        <w:t xml:space="preserve"> </w:t>
      </w:r>
      <w:r w:rsidRPr="00DC4F57">
        <w:rPr>
          <w:rFonts w:ascii="Times New Roman" w:eastAsia="Times New Roman" w:hAnsi="Times New Roman" w:cs="Times New Roman"/>
          <w:sz w:val="28"/>
          <w:szCs w:val="20"/>
          <w:lang w:eastAsia="zh-CN"/>
        </w:rPr>
        <w:t xml:space="preserve">являются обустройство наземных переходов соответствующими техническими средствами (дорожными знаками и горизонтальной разметкой). </w:t>
      </w:r>
      <w:r w:rsidRPr="00DC4F57">
        <w:rPr>
          <w:rFonts w:ascii="Times New Roman" w:hAnsi="Times New Roman" w:cs="Times New Roman"/>
          <w:sz w:val="28"/>
          <w:szCs w:val="28"/>
        </w:rPr>
        <w:t xml:space="preserve">С целью регулирования движения пешеходов обустроено порядка 397 пешеходных переходов. Места размещения представлены </w:t>
      </w:r>
      <w:r w:rsidR="003E32AF">
        <w:rPr>
          <w:rFonts w:ascii="Times New Roman" w:hAnsi="Times New Roman" w:cs="Times New Roman"/>
          <w:sz w:val="28"/>
          <w:szCs w:val="28"/>
        </w:rPr>
        <w:t>в графических материалах КСОДД</w:t>
      </w:r>
      <w:r w:rsidR="003E32AF" w:rsidRPr="00DC4F57">
        <w:rPr>
          <w:rFonts w:ascii="Times New Roman" w:hAnsi="Times New Roman" w:cs="Times New Roman"/>
          <w:sz w:val="28"/>
          <w:szCs w:val="28"/>
        </w:rPr>
        <w:t>.</w:t>
      </w:r>
    </w:p>
    <w:p w14:paraId="63B4E72D" w14:textId="562B5CD5" w:rsidR="00A17D80" w:rsidRPr="00DC4F57" w:rsidRDefault="00A17D80"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На территории городской </w:t>
      </w:r>
      <w:r w:rsidR="00DC5C6E">
        <w:rPr>
          <w:rFonts w:ascii="Times New Roman" w:hAnsi="Times New Roman" w:cs="Times New Roman"/>
          <w:sz w:val="28"/>
          <w:szCs w:val="28"/>
        </w:rPr>
        <w:t>округа</w:t>
      </w:r>
      <w:r w:rsidRPr="00DC4F57">
        <w:rPr>
          <w:rFonts w:ascii="Times New Roman" w:hAnsi="Times New Roman" w:cs="Times New Roman"/>
          <w:sz w:val="28"/>
          <w:szCs w:val="28"/>
        </w:rPr>
        <w:t xml:space="preserve"> применяется метод светофорного регулирования, позволяющий разделять транспортные потоки во времени, что снижает аварийность, повышает уровень безопасности, но вместе с тем снижает пропускную способность пересечения. </w:t>
      </w:r>
    </w:p>
    <w:p w14:paraId="2E159147" w14:textId="77777777" w:rsidR="00A17D80" w:rsidRPr="00DC4F57" w:rsidRDefault="00A17D80"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В зависимости от назначения светофоры подразделяют на две группы: Т - транспортные; П - пешеходные. В каждой группе светофоры подразделяют на типы и исполнения (Т.1 - Т.10, П.1 и П.2).</w:t>
      </w:r>
    </w:p>
    <w:p w14:paraId="0C7318CD" w14:textId="77777777" w:rsidR="00A17D80" w:rsidRPr="00DC4F57" w:rsidRDefault="00A17D80"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Помимо регулирующих функции, в ряде случаев светофоры обозначают нерегулируемые перекрёстки и пешеходные переходы, выполняют функцию привлечения внимания водителей (светофоры типа Т.7). Светофоры Т.7 рекомендуется применять в случаях, если: интенсивность движения транспортных средств и пешеходов составляет не менее половины от норм для введения светофорного регулирования или не обеспечена видимость для остановки транспортного средства, движущегося со скоростью, разрешенной на предыдущем участке дороги перед пересечением автомобильных дорог или пешеходным переходом; пешеходный переход расположен на дороге, проходящей вдоль территории детских учреждений или по техническим обоснованиям невозможно применение светофорного регулирования для обозначения пешеходного перехода.</w:t>
      </w:r>
    </w:p>
    <w:p w14:paraId="33DA4A3E" w14:textId="277A3358" w:rsidR="00AA3C67" w:rsidRDefault="00A17D80"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lastRenderedPageBreak/>
        <w:t xml:space="preserve">На </w:t>
      </w:r>
      <w:r w:rsidR="00341140">
        <w:rPr>
          <w:rFonts w:ascii="Times New Roman" w:hAnsi="Times New Roman" w:cs="Times New Roman"/>
          <w:sz w:val="28"/>
          <w:szCs w:val="28"/>
        </w:rPr>
        <w:t xml:space="preserve">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hAnsi="Times New Roman" w:cs="Times New Roman"/>
          <w:sz w:val="28"/>
          <w:szCs w:val="28"/>
        </w:rPr>
        <w:t>размещено 207 светофоров на регулируемых пешеходных переходах, между перекрестками, включающие в себя светофоры типа Т.1, Т.1.л.п, Т.1.г, Т.1.л, Т.1.п</w:t>
      </w:r>
      <w:r w:rsidR="00310FAD" w:rsidRPr="00DC4F57">
        <w:rPr>
          <w:rFonts w:ascii="Times New Roman" w:hAnsi="Times New Roman" w:cs="Times New Roman"/>
          <w:sz w:val="28"/>
          <w:szCs w:val="28"/>
        </w:rPr>
        <w:t>, и</w:t>
      </w:r>
      <w:r w:rsidRPr="00DC4F57">
        <w:rPr>
          <w:rFonts w:ascii="Times New Roman" w:hAnsi="Times New Roman" w:cs="Times New Roman"/>
          <w:sz w:val="28"/>
          <w:szCs w:val="28"/>
        </w:rPr>
        <w:t xml:space="preserve"> П.1.</w:t>
      </w:r>
    </w:p>
    <w:p w14:paraId="6207E931" w14:textId="3637C168" w:rsidR="006C490B" w:rsidRDefault="006C490B" w:rsidP="0092331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территории ГО Мытищи в 2023 году обустроены выделенные полосы для движения общественного транспорта, при этом часть выделенных полос планируется в 2024 демаркировать ввиду их неэффективности. В рамках разработки КСОДД рассмотрена целесообразность и эффективность внедрения приоритета движения общественного транспорта.</w:t>
      </w:r>
    </w:p>
    <w:p w14:paraId="36A3A60B" w14:textId="77777777" w:rsidR="00873F30" w:rsidRPr="00DC4F57" w:rsidRDefault="00873F30" w:rsidP="00923318">
      <w:pPr>
        <w:pStyle w:val="2"/>
        <w:spacing w:before="0" w:line="360" w:lineRule="auto"/>
        <w:ind w:firstLine="709"/>
        <w:jc w:val="both"/>
        <w:rPr>
          <w:rFonts w:ascii="Times New Roman" w:hAnsi="Times New Roman" w:cs="Times New Roman"/>
          <w:color w:val="auto"/>
          <w:sz w:val="28"/>
          <w:szCs w:val="28"/>
        </w:rPr>
      </w:pPr>
      <w:bookmarkStart w:id="15" w:name="_Toc150725405"/>
      <w:r w:rsidRPr="00DC4F57">
        <w:rPr>
          <w:rFonts w:ascii="Times New Roman" w:hAnsi="Times New Roman" w:cs="Times New Roman"/>
          <w:color w:val="auto"/>
          <w:sz w:val="28"/>
          <w:szCs w:val="28"/>
        </w:rPr>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bookmarkEnd w:id="15"/>
    </w:p>
    <w:p w14:paraId="288D0858" w14:textId="77777777" w:rsidR="007A70AC" w:rsidRPr="00DC4F57" w:rsidRDefault="007A70AC" w:rsidP="00923318">
      <w:pPr>
        <w:spacing w:after="0" w:line="360" w:lineRule="auto"/>
        <w:ind w:firstLine="720"/>
        <w:jc w:val="both"/>
        <w:rPr>
          <w:rFonts w:ascii="Times New Roman" w:eastAsia="NSimSun" w:hAnsi="Times New Roman" w:cs="Times New Roman"/>
          <w:kern w:val="2"/>
          <w:sz w:val="24"/>
          <w:szCs w:val="24"/>
          <w:lang w:eastAsia="zh-CN" w:bidi="hi-IN"/>
        </w:rPr>
      </w:pPr>
      <w:r w:rsidRPr="00DC4F57">
        <w:rPr>
          <w:rFonts w:ascii="Times New Roman" w:eastAsia="NSimSun" w:hAnsi="Times New Roman" w:cs="Times New Roman"/>
          <w:kern w:val="2"/>
          <w:sz w:val="28"/>
          <w:szCs w:val="28"/>
          <w:lang w:eastAsia="zh-CN" w:bidi="hi-IN"/>
        </w:rPr>
        <w:t>Грамотная организация парковочного пространства на территории населённых пунктов является одним из ключевых инструментов современного транспортного регулирования и обеспечения требуемого уровня безопасности.</w:t>
      </w:r>
    </w:p>
    <w:p w14:paraId="4585EAFD" w14:textId="77777777" w:rsidR="007A70AC" w:rsidRPr="00DC4F57" w:rsidRDefault="007A70AC" w:rsidP="00923318">
      <w:pPr>
        <w:spacing w:after="0" w:line="360" w:lineRule="auto"/>
        <w:ind w:firstLine="720"/>
        <w:jc w:val="both"/>
        <w:rPr>
          <w:rFonts w:ascii="Times New Roman" w:eastAsia="NSimSun" w:hAnsi="Times New Roman" w:cs="Times New Roman"/>
          <w:kern w:val="2"/>
          <w:sz w:val="24"/>
          <w:szCs w:val="24"/>
          <w:lang w:eastAsia="zh-CN" w:bidi="hi-IN"/>
        </w:rPr>
      </w:pPr>
      <w:r w:rsidRPr="00DC4F57">
        <w:rPr>
          <w:rFonts w:ascii="Times New Roman" w:eastAsia="NSimSun" w:hAnsi="Times New Roman" w:cs="Times New Roman"/>
          <w:kern w:val="2"/>
          <w:sz w:val="28"/>
          <w:szCs w:val="28"/>
          <w:lang w:eastAsia="zh-CN" w:bidi="hi-IN"/>
        </w:rPr>
        <w:t>При оценке организации парковочного пространства, в первую очередь следует проанализировать следующие параметры:</w:t>
      </w:r>
    </w:p>
    <w:p w14:paraId="3D94CFA4" w14:textId="77777777" w:rsidR="007A70AC" w:rsidRPr="00DC4F57" w:rsidRDefault="007A70AC" w:rsidP="00923318">
      <w:pPr>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обеспеченность территории парковочными местами;</w:t>
      </w:r>
    </w:p>
    <w:p w14:paraId="10EE975B" w14:textId="77777777" w:rsidR="007A70AC" w:rsidRPr="00DC4F57" w:rsidRDefault="007A70AC" w:rsidP="00923318">
      <w:pPr>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степень обустройства парковочных мест соответствующими техническими средствами;</w:t>
      </w:r>
    </w:p>
    <w:p w14:paraId="2C312A31" w14:textId="77777777" w:rsidR="007A70AC" w:rsidRPr="00DC4F57" w:rsidRDefault="007A70AC" w:rsidP="00923318">
      <w:pPr>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количество стихийных парковок и случаев паркования с нарушением ПДД;</w:t>
      </w:r>
    </w:p>
    <w:p w14:paraId="752C731D" w14:textId="77777777" w:rsidR="007A70AC" w:rsidRPr="00DC4F57" w:rsidRDefault="007A70AC" w:rsidP="00923318">
      <w:pPr>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наличие единой стратегии развития парковочного пространства.</w:t>
      </w:r>
    </w:p>
    <w:p w14:paraId="45490D28" w14:textId="5C6A9D20" w:rsidR="007A70AC" w:rsidRPr="00DC4F57" w:rsidRDefault="007A70AC" w:rsidP="00923318">
      <w:pPr>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В рамках настоящей работы были выполнены натурные обследования условий движения на улично-дорожной сети. Собрана и систематизирована информация по парковочному пространству на предмет соответствия существующих парковочных мест требованиям ГОСТ 52289-2019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w:t>
      </w:r>
    </w:p>
    <w:p w14:paraId="1E8A877B" w14:textId="515186E9" w:rsidR="007A70AC" w:rsidRDefault="00262150" w:rsidP="00923318">
      <w:pPr>
        <w:pStyle w:val="Textbody"/>
        <w:spacing w:after="0" w:line="360" w:lineRule="auto"/>
        <w:ind w:firstLine="680"/>
        <w:jc w:val="both"/>
        <w:rPr>
          <w:rFonts w:ascii="Times New Roman" w:hAnsi="Times New Roman" w:cs="Times New Roman"/>
          <w:sz w:val="28"/>
          <w:szCs w:val="28"/>
        </w:rPr>
      </w:pPr>
      <w:r w:rsidRPr="00DC4F57">
        <w:rPr>
          <w:rFonts w:ascii="Times New Roman" w:hAnsi="Times New Roman" w:cs="Times New Roman"/>
          <w:sz w:val="28"/>
        </w:rPr>
        <w:lastRenderedPageBreak/>
        <w:t>Расположение</w:t>
      </w:r>
      <w:r w:rsidR="00C62E6B" w:rsidRPr="00DC4F57">
        <w:rPr>
          <w:rFonts w:ascii="Times New Roman" w:hAnsi="Times New Roman" w:cs="Times New Roman"/>
          <w:sz w:val="28"/>
        </w:rPr>
        <w:t xml:space="preserve"> </w:t>
      </w:r>
      <w:r w:rsidRPr="00DC4F57">
        <w:rPr>
          <w:rFonts w:ascii="Times New Roman" w:hAnsi="Times New Roman" w:cs="Times New Roman"/>
          <w:sz w:val="28"/>
        </w:rPr>
        <w:t xml:space="preserve">существующих парковочных </w:t>
      </w:r>
      <w:proofErr w:type="spellStart"/>
      <w:r w:rsidRPr="00DC4F57">
        <w:rPr>
          <w:rFonts w:ascii="Times New Roman" w:hAnsi="Times New Roman" w:cs="Times New Roman"/>
          <w:sz w:val="28"/>
        </w:rPr>
        <w:t>машино</w:t>
      </w:r>
      <w:proofErr w:type="spellEnd"/>
      <w:r w:rsidRPr="00DC4F57">
        <w:rPr>
          <w:rFonts w:ascii="Times New Roman" w:hAnsi="Times New Roman" w:cs="Times New Roman"/>
          <w:sz w:val="28"/>
        </w:rPr>
        <w:t xml:space="preserve">-мест </w:t>
      </w:r>
      <w:r w:rsidR="00C62E6B" w:rsidRPr="00DC4F57">
        <w:rPr>
          <w:rFonts w:ascii="Times New Roman" w:hAnsi="Times New Roman" w:cs="Times New Roman"/>
          <w:sz w:val="28"/>
        </w:rPr>
        <w:t xml:space="preserve">на территории </w:t>
      </w:r>
      <w:r w:rsidR="00DC5C6E">
        <w:rPr>
          <w:rFonts w:ascii="Times New Roman" w:hAnsi="Times New Roman" w:cs="Times New Roman"/>
          <w:sz w:val="28"/>
        </w:rPr>
        <w:t>ГО Мытищи</w:t>
      </w:r>
      <w:r w:rsidR="007A70AC" w:rsidRPr="00DC4F57">
        <w:rPr>
          <w:rFonts w:ascii="Times New Roman" w:hAnsi="Times New Roman" w:cs="Times New Roman"/>
          <w:sz w:val="28"/>
          <w:szCs w:val="28"/>
        </w:rPr>
        <w:t xml:space="preserve"> </w:t>
      </w:r>
      <w:r w:rsidRPr="00DC4F57">
        <w:rPr>
          <w:rFonts w:ascii="Times New Roman" w:hAnsi="Times New Roman" w:cs="Times New Roman"/>
          <w:sz w:val="28"/>
          <w:szCs w:val="28"/>
        </w:rPr>
        <w:t>представлено</w:t>
      </w:r>
      <w:r w:rsidR="0068564F" w:rsidRPr="00DC4F57">
        <w:rPr>
          <w:rFonts w:ascii="Times New Roman" w:hAnsi="Times New Roman" w:cs="Times New Roman"/>
          <w:sz w:val="28"/>
          <w:szCs w:val="28"/>
        </w:rPr>
        <w:t xml:space="preserve"> </w:t>
      </w:r>
      <w:r w:rsidR="003E32AF">
        <w:rPr>
          <w:rFonts w:ascii="Times New Roman" w:hAnsi="Times New Roman" w:cs="Times New Roman"/>
          <w:sz w:val="28"/>
          <w:szCs w:val="28"/>
        </w:rPr>
        <w:t>в графических материалах КСОДД</w:t>
      </w:r>
      <w:r w:rsidR="00B75944">
        <w:rPr>
          <w:rFonts w:ascii="Times New Roman" w:hAnsi="Times New Roman" w:cs="Times New Roman"/>
          <w:sz w:val="28"/>
          <w:szCs w:val="28"/>
        </w:rPr>
        <w:t>.</w:t>
      </w:r>
    </w:p>
    <w:p w14:paraId="2BD5453D" w14:textId="32DE312B" w:rsidR="00B75944" w:rsidRPr="00DC4F57" w:rsidRDefault="00B75944" w:rsidP="00923318">
      <w:pPr>
        <w:pStyle w:val="Textbody"/>
        <w:spacing w:after="0" w:line="360" w:lineRule="auto"/>
        <w:ind w:firstLine="680"/>
        <w:jc w:val="both"/>
        <w:rPr>
          <w:rFonts w:ascii="Times New Roman" w:hAnsi="Times New Roman" w:cs="Times New Roman"/>
          <w:sz w:val="28"/>
          <w:szCs w:val="28"/>
        </w:rPr>
      </w:pPr>
      <w:r>
        <w:rPr>
          <w:rFonts w:ascii="Times New Roman" w:hAnsi="Times New Roman" w:cs="Times New Roman"/>
          <w:sz w:val="28"/>
          <w:szCs w:val="28"/>
        </w:rPr>
        <w:t>Фрагменты карт размещения парковочного пространства представлены на рисунках 1.5.1 – 1.5.4.</w:t>
      </w:r>
    </w:p>
    <w:p w14:paraId="68251714" w14:textId="27DD2EE0" w:rsidR="0026796E" w:rsidRPr="00DC4F57" w:rsidRDefault="00B75944" w:rsidP="00923318">
      <w:pPr>
        <w:spacing w:after="0" w:line="240" w:lineRule="auto"/>
        <w:jc w:val="center"/>
        <w:rPr>
          <w:rFonts w:ascii="Times New Roman" w:hAnsi="Times New Roman" w:cs="Times New Roman"/>
          <w:sz w:val="28"/>
          <w:szCs w:val="28"/>
        </w:rPr>
      </w:pPr>
      <w:r w:rsidRPr="00B75944">
        <w:rPr>
          <w:rFonts w:ascii="Times New Roman" w:hAnsi="Times New Roman" w:cs="Times New Roman"/>
          <w:noProof/>
          <w:sz w:val="28"/>
          <w:szCs w:val="28"/>
        </w:rPr>
        <w:drawing>
          <wp:inline distT="0" distB="0" distL="0" distR="0" wp14:anchorId="6B5BFDEC" wp14:editId="7EA2B8B1">
            <wp:extent cx="5940425" cy="3063875"/>
            <wp:effectExtent l="0" t="0" r="3175" b="3175"/>
            <wp:docPr id="958927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27271" name=""/>
                    <pic:cNvPicPr/>
                  </pic:nvPicPr>
                  <pic:blipFill>
                    <a:blip r:embed="rId21"/>
                    <a:stretch>
                      <a:fillRect/>
                    </a:stretch>
                  </pic:blipFill>
                  <pic:spPr>
                    <a:xfrm>
                      <a:off x="0" y="0"/>
                      <a:ext cx="5940425" cy="3063875"/>
                    </a:xfrm>
                    <a:prstGeom prst="rect">
                      <a:avLst/>
                    </a:prstGeom>
                  </pic:spPr>
                </pic:pic>
              </a:graphicData>
            </a:graphic>
          </wp:inline>
        </w:drawing>
      </w:r>
    </w:p>
    <w:p w14:paraId="71F34B8E" w14:textId="77777777" w:rsidR="0026796E" w:rsidRPr="00DC4F57" w:rsidRDefault="0026796E" w:rsidP="00923318">
      <w:pPr>
        <w:spacing w:after="0" w:line="240" w:lineRule="auto"/>
        <w:jc w:val="center"/>
        <w:rPr>
          <w:rFonts w:ascii="Times New Roman" w:hAnsi="Times New Roman" w:cs="Times New Roman"/>
          <w:sz w:val="28"/>
          <w:szCs w:val="24"/>
        </w:rPr>
      </w:pPr>
      <w:r w:rsidRPr="00DC4F57">
        <w:rPr>
          <w:rFonts w:ascii="Times New Roman" w:eastAsia="NSimSun" w:hAnsi="Times New Roman" w:cs="Times New Roman"/>
          <w:kern w:val="2"/>
          <w:sz w:val="28"/>
          <w:szCs w:val="24"/>
          <w:lang w:eastAsia="zh-CN" w:bidi="hi-IN"/>
        </w:rPr>
        <w:t xml:space="preserve">Рисунок 1.5.1 – </w:t>
      </w:r>
      <w:r w:rsidRPr="00DC4F57">
        <w:rPr>
          <w:rFonts w:ascii="Times New Roman" w:hAnsi="Times New Roman" w:cs="Times New Roman"/>
          <w:sz w:val="28"/>
          <w:szCs w:val="24"/>
        </w:rPr>
        <w:t>Существующие места размещения парковочного пространства</w:t>
      </w:r>
    </w:p>
    <w:p w14:paraId="1DA67901" w14:textId="2A6349B9" w:rsidR="0026796E" w:rsidRPr="00DC4F57" w:rsidRDefault="00B75944" w:rsidP="00923318">
      <w:pPr>
        <w:spacing w:after="0" w:line="240" w:lineRule="auto"/>
        <w:jc w:val="center"/>
        <w:rPr>
          <w:rFonts w:ascii="Times New Roman" w:hAnsi="Times New Roman" w:cs="Times New Roman"/>
          <w:sz w:val="28"/>
          <w:szCs w:val="28"/>
        </w:rPr>
      </w:pPr>
      <w:r w:rsidRPr="00B75944">
        <w:rPr>
          <w:rFonts w:ascii="Times New Roman" w:hAnsi="Times New Roman" w:cs="Times New Roman"/>
          <w:noProof/>
          <w:sz w:val="28"/>
          <w:szCs w:val="28"/>
        </w:rPr>
        <w:drawing>
          <wp:inline distT="0" distB="0" distL="0" distR="0" wp14:anchorId="3E0FF581" wp14:editId="7D00EF62">
            <wp:extent cx="5940425" cy="2668905"/>
            <wp:effectExtent l="0" t="0" r="3175" b="0"/>
            <wp:docPr id="11170807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80785" name=""/>
                    <pic:cNvPicPr/>
                  </pic:nvPicPr>
                  <pic:blipFill>
                    <a:blip r:embed="rId22"/>
                    <a:stretch>
                      <a:fillRect/>
                    </a:stretch>
                  </pic:blipFill>
                  <pic:spPr>
                    <a:xfrm>
                      <a:off x="0" y="0"/>
                      <a:ext cx="5940425" cy="2668905"/>
                    </a:xfrm>
                    <a:prstGeom prst="rect">
                      <a:avLst/>
                    </a:prstGeom>
                  </pic:spPr>
                </pic:pic>
              </a:graphicData>
            </a:graphic>
          </wp:inline>
        </w:drawing>
      </w:r>
    </w:p>
    <w:p w14:paraId="167CDCEE" w14:textId="77777777" w:rsidR="0026796E" w:rsidRDefault="0026796E" w:rsidP="00923318">
      <w:pPr>
        <w:spacing w:after="0" w:line="240" w:lineRule="auto"/>
        <w:jc w:val="center"/>
        <w:rPr>
          <w:rFonts w:ascii="Times New Roman" w:hAnsi="Times New Roman" w:cs="Times New Roman"/>
          <w:sz w:val="28"/>
          <w:szCs w:val="24"/>
        </w:rPr>
      </w:pPr>
      <w:r w:rsidRPr="00DC4F57">
        <w:rPr>
          <w:rFonts w:ascii="Times New Roman" w:eastAsia="NSimSun" w:hAnsi="Times New Roman" w:cs="Times New Roman"/>
          <w:kern w:val="2"/>
          <w:sz w:val="28"/>
          <w:szCs w:val="24"/>
          <w:lang w:eastAsia="zh-CN" w:bidi="hi-IN"/>
        </w:rPr>
        <w:t xml:space="preserve">Рисунок 1.5.2 – </w:t>
      </w:r>
      <w:r w:rsidRPr="00DC4F57">
        <w:rPr>
          <w:rFonts w:ascii="Times New Roman" w:hAnsi="Times New Roman" w:cs="Times New Roman"/>
          <w:sz w:val="28"/>
          <w:szCs w:val="24"/>
        </w:rPr>
        <w:t>Существующие места размещения парковочного пространства</w:t>
      </w:r>
    </w:p>
    <w:p w14:paraId="081108ED" w14:textId="77777777" w:rsidR="00B75944" w:rsidRPr="00DC4F57" w:rsidRDefault="00B75944" w:rsidP="00923318">
      <w:pPr>
        <w:spacing w:after="0" w:line="240" w:lineRule="auto"/>
        <w:jc w:val="center"/>
        <w:rPr>
          <w:rFonts w:ascii="Times New Roman" w:hAnsi="Times New Roman" w:cs="Times New Roman"/>
          <w:sz w:val="28"/>
          <w:szCs w:val="24"/>
        </w:rPr>
      </w:pPr>
    </w:p>
    <w:p w14:paraId="4F344777" w14:textId="702A0D1C" w:rsidR="0026796E" w:rsidRPr="00DC4F57" w:rsidRDefault="00B75944" w:rsidP="00923318">
      <w:pPr>
        <w:spacing w:after="0" w:line="240" w:lineRule="auto"/>
        <w:jc w:val="center"/>
        <w:rPr>
          <w:rFonts w:ascii="Times New Roman" w:hAnsi="Times New Roman" w:cs="Times New Roman"/>
          <w:sz w:val="28"/>
          <w:szCs w:val="28"/>
        </w:rPr>
      </w:pPr>
      <w:r w:rsidRPr="00B75944">
        <w:rPr>
          <w:rFonts w:ascii="Times New Roman" w:hAnsi="Times New Roman" w:cs="Times New Roman"/>
          <w:noProof/>
          <w:sz w:val="28"/>
          <w:szCs w:val="28"/>
        </w:rPr>
        <w:lastRenderedPageBreak/>
        <w:drawing>
          <wp:inline distT="0" distB="0" distL="0" distR="0" wp14:anchorId="1845D652" wp14:editId="6F2951DD">
            <wp:extent cx="5940425" cy="2684780"/>
            <wp:effectExtent l="0" t="0" r="3175" b="1270"/>
            <wp:docPr id="45891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1668" name=""/>
                    <pic:cNvPicPr/>
                  </pic:nvPicPr>
                  <pic:blipFill>
                    <a:blip r:embed="rId23"/>
                    <a:stretch>
                      <a:fillRect/>
                    </a:stretch>
                  </pic:blipFill>
                  <pic:spPr>
                    <a:xfrm>
                      <a:off x="0" y="0"/>
                      <a:ext cx="5940425" cy="2684780"/>
                    </a:xfrm>
                    <a:prstGeom prst="rect">
                      <a:avLst/>
                    </a:prstGeom>
                  </pic:spPr>
                </pic:pic>
              </a:graphicData>
            </a:graphic>
          </wp:inline>
        </w:drawing>
      </w:r>
    </w:p>
    <w:p w14:paraId="23A67221" w14:textId="77777777" w:rsidR="0026796E" w:rsidRPr="00DC4F57" w:rsidRDefault="0026796E" w:rsidP="00923318">
      <w:pPr>
        <w:spacing w:after="0" w:line="240" w:lineRule="auto"/>
        <w:jc w:val="center"/>
        <w:rPr>
          <w:rFonts w:ascii="Times New Roman" w:hAnsi="Times New Roman" w:cs="Times New Roman"/>
          <w:sz w:val="28"/>
          <w:szCs w:val="28"/>
        </w:rPr>
      </w:pPr>
      <w:r w:rsidRPr="00DC4F57">
        <w:rPr>
          <w:rFonts w:ascii="Times New Roman" w:eastAsia="NSimSun" w:hAnsi="Times New Roman" w:cs="Times New Roman"/>
          <w:kern w:val="2"/>
          <w:sz w:val="28"/>
          <w:szCs w:val="24"/>
          <w:lang w:eastAsia="zh-CN" w:bidi="hi-IN"/>
        </w:rPr>
        <w:t xml:space="preserve">Рисунок 1.5.3 – </w:t>
      </w:r>
      <w:r w:rsidRPr="00DC4F57">
        <w:rPr>
          <w:rFonts w:ascii="Times New Roman" w:hAnsi="Times New Roman" w:cs="Times New Roman"/>
          <w:sz w:val="28"/>
          <w:szCs w:val="24"/>
        </w:rPr>
        <w:t>Существующие места размещения парковочного пространства</w:t>
      </w:r>
      <w:r w:rsidRPr="00DC4F57">
        <w:rPr>
          <w:rFonts w:ascii="Times New Roman" w:hAnsi="Times New Roman" w:cs="Times New Roman"/>
          <w:sz w:val="28"/>
          <w:szCs w:val="28"/>
        </w:rPr>
        <w:t xml:space="preserve"> </w:t>
      </w:r>
    </w:p>
    <w:p w14:paraId="437523EB" w14:textId="1C8C4EC5" w:rsidR="0026796E" w:rsidRPr="00DC4F57" w:rsidRDefault="00B75944" w:rsidP="00923318">
      <w:pPr>
        <w:spacing w:after="0" w:line="240" w:lineRule="auto"/>
        <w:jc w:val="center"/>
        <w:rPr>
          <w:rFonts w:ascii="Times New Roman" w:hAnsi="Times New Roman" w:cs="Times New Roman"/>
          <w:sz w:val="28"/>
          <w:szCs w:val="28"/>
        </w:rPr>
      </w:pPr>
      <w:r w:rsidRPr="00B75944">
        <w:rPr>
          <w:rFonts w:ascii="Times New Roman" w:hAnsi="Times New Roman" w:cs="Times New Roman"/>
          <w:noProof/>
          <w:sz w:val="28"/>
          <w:szCs w:val="28"/>
        </w:rPr>
        <w:drawing>
          <wp:inline distT="0" distB="0" distL="0" distR="0" wp14:anchorId="4DB69689" wp14:editId="0BA38474">
            <wp:extent cx="5940425" cy="3046095"/>
            <wp:effectExtent l="0" t="0" r="3175" b="1905"/>
            <wp:docPr id="1206430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30178" name=""/>
                    <pic:cNvPicPr/>
                  </pic:nvPicPr>
                  <pic:blipFill>
                    <a:blip r:embed="rId24"/>
                    <a:stretch>
                      <a:fillRect/>
                    </a:stretch>
                  </pic:blipFill>
                  <pic:spPr>
                    <a:xfrm>
                      <a:off x="0" y="0"/>
                      <a:ext cx="5940425" cy="3046095"/>
                    </a:xfrm>
                    <a:prstGeom prst="rect">
                      <a:avLst/>
                    </a:prstGeom>
                  </pic:spPr>
                </pic:pic>
              </a:graphicData>
            </a:graphic>
          </wp:inline>
        </w:drawing>
      </w:r>
    </w:p>
    <w:p w14:paraId="3E44F2DA" w14:textId="7FEFD698" w:rsidR="0026796E" w:rsidRDefault="0026796E" w:rsidP="00923318">
      <w:pPr>
        <w:spacing w:after="0" w:line="240" w:lineRule="auto"/>
        <w:jc w:val="center"/>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4"/>
          <w:lang w:eastAsia="zh-CN" w:bidi="hi-IN"/>
        </w:rPr>
        <w:t xml:space="preserve">Рисунок 1.5.4 – </w:t>
      </w:r>
      <w:r w:rsidRPr="00DC4F57">
        <w:rPr>
          <w:rFonts w:ascii="Times New Roman" w:hAnsi="Times New Roman" w:cs="Times New Roman"/>
          <w:sz w:val="28"/>
          <w:szCs w:val="24"/>
        </w:rPr>
        <w:t>Существующие места размещения парковочного пространства</w:t>
      </w:r>
    </w:p>
    <w:p w14:paraId="437C4C41" w14:textId="2136BC30" w:rsidR="0013654E"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Согласно полученным данным, общее количество зафиксированных парковочных мест на улично-дорожной сети </w:t>
      </w:r>
      <w:r w:rsidR="00B75944">
        <w:rPr>
          <w:rFonts w:ascii="Times New Roman" w:eastAsia="NSimSun" w:hAnsi="Times New Roman" w:cs="Times New Roman"/>
          <w:kern w:val="2"/>
          <w:sz w:val="28"/>
          <w:szCs w:val="28"/>
          <w:lang w:eastAsia="zh-CN" w:bidi="hi-IN"/>
        </w:rPr>
        <w:t>ГО Мытищи</w:t>
      </w:r>
      <w:r w:rsidRPr="00DC4F57">
        <w:rPr>
          <w:rFonts w:ascii="Times New Roman" w:eastAsia="NSimSun" w:hAnsi="Times New Roman" w:cs="Times New Roman"/>
          <w:kern w:val="2"/>
          <w:sz w:val="28"/>
          <w:szCs w:val="28"/>
          <w:lang w:eastAsia="zh-CN" w:bidi="hi-IN"/>
        </w:rPr>
        <w:t xml:space="preserve"> оценивается в</w:t>
      </w:r>
      <w:r w:rsidR="00262150" w:rsidRPr="00DC4F57">
        <w:rPr>
          <w:rFonts w:ascii="Times New Roman" w:eastAsia="NSimSun" w:hAnsi="Times New Roman" w:cs="Times New Roman"/>
          <w:kern w:val="2"/>
          <w:sz w:val="28"/>
          <w:szCs w:val="28"/>
          <w:lang w:eastAsia="zh-CN" w:bidi="hi-IN"/>
        </w:rPr>
        <w:t xml:space="preserve"> </w:t>
      </w:r>
      <w:r w:rsidR="00B75944">
        <w:rPr>
          <w:rFonts w:ascii="Times New Roman" w:eastAsia="NSimSun" w:hAnsi="Times New Roman" w:cs="Times New Roman"/>
          <w:kern w:val="2"/>
          <w:sz w:val="28"/>
          <w:szCs w:val="28"/>
          <w:lang w:eastAsia="zh-CN" w:bidi="hi-IN"/>
        </w:rPr>
        <w:t>5</w:t>
      </w:r>
      <w:r w:rsidR="00262150" w:rsidRPr="00DC4F57">
        <w:rPr>
          <w:rFonts w:ascii="Times New Roman" w:eastAsia="NSimSun" w:hAnsi="Times New Roman" w:cs="Times New Roman"/>
          <w:kern w:val="2"/>
          <w:sz w:val="28"/>
          <w:szCs w:val="28"/>
          <w:lang w:eastAsia="zh-CN" w:bidi="hi-IN"/>
        </w:rPr>
        <w:t xml:space="preserve"> </w:t>
      </w:r>
      <w:r w:rsidR="00B75944">
        <w:rPr>
          <w:rFonts w:ascii="Times New Roman" w:eastAsia="NSimSun" w:hAnsi="Times New Roman" w:cs="Times New Roman"/>
          <w:kern w:val="2"/>
          <w:sz w:val="28"/>
          <w:szCs w:val="28"/>
          <w:lang w:eastAsia="zh-CN" w:bidi="hi-IN"/>
        </w:rPr>
        <w:t>9</w:t>
      </w:r>
      <w:r w:rsidR="00262150" w:rsidRPr="00DC4F57">
        <w:rPr>
          <w:rFonts w:ascii="Times New Roman" w:eastAsia="NSimSun" w:hAnsi="Times New Roman" w:cs="Times New Roman"/>
          <w:kern w:val="2"/>
          <w:sz w:val="28"/>
          <w:szCs w:val="28"/>
          <w:lang w:eastAsia="zh-CN" w:bidi="hi-IN"/>
        </w:rPr>
        <w:t xml:space="preserve">49 единиц, размещенных на </w:t>
      </w:r>
      <w:r w:rsidR="00B75944">
        <w:rPr>
          <w:rFonts w:ascii="Times New Roman" w:eastAsia="NSimSun" w:hAnsi="Times New Roman" w:cs="Times New Roman"/>
          <w:kern w:val="2"/>
          <w:sz w:val="28"/>
          <w:szCs w:val="28"/>
          <w:lang w:eastAsia="zh-CN" w:bidi="hi-IN"/>
        </w:rPr>
        <w:t>779</w:t>
      </w:r>
      <w:r w:rsidR="00262150" w:rsidRPr="00DC4F57">
        <w:rPr>
          <w:rFonts w:ascii="Times New Roman" w:eastAsia="NSimSun" w:hAnsi="Times New Roman" w:cs="Times New Roman"/>
          <w:kern w:val="2"/>
          <w:sz w:val="28"/>
          <w:szCs w:val="28"/>
          <w:lang w:eastAsia="zh-CN" w:bidi="hi-IN"/>
        </w:rPr>
        <w:t xml:space="preserve"> парковочных площадках. </w:t>
      </w:r>
      <w:r w:rsidRPr="00DC4F57">
        <w:rPr>
          <w:rFonts w:ascii="Times New Roman" w:eastAsia="NSimSun" w:hAnsi="Times New Roman" w:cs="Times New Roman"/>
          <w:kern w:val="2"/>
          <w:sz w:val="28"/>
          <w:szCs w:val="28"/>
          <w:lang w:eastAsia="zh-CN" w:bidi="hi-IN"/>
        </w:rPr>
        <w:t xml:space="preserve">Большое количество выделенных зон для осуществления временной стоянки автомобилей не соответствует требованиям вышеуказанного стандарта на предмет оборудования соответствующими техническими средствами. </w:t>
      </w:r>
      <w:r w:rsidR="00262150" w:rsidRPr="00DC4F57">
        <w:rPr>
          <w:rFonts w:ascii="Times New Roman" w:eastAsia="NSimSun" w:hAnsi="Times New Roman" w:cs="Times New Roman"/>
          <w:kern w:val="2"/>
          <w:sz w:val="28"/>
          <w:szCs w:val="28"/>
          <w:lang w:eastAsia="zh-CN" w:bidi="hi-IN"/>
        </w:rPr>
        <w:t xml:space="preserve">Также, </w:t>
      </w:r>
      <w:r w:rsidRPr="00DC4F57">
        <w:rPr>
          <w:rFonts w:ascii="Times New Roman" w:eastAsia="NSimSun" w:hAnsi="Times New Roman" w:cs="Times New Roman"/>
          <w:kern w:val="2"/>
          <w:sz w:val="28"/>
          <w:szCs w:val="28"/>
          <w:lang w:eastAsia="zh-CN" w:bidi="hi-IN"/>
        </w:rPr>
        <w:t>состояние разметки оценивается как неудовлетворительное.</w:t>
      </w:r>
    </w:p>
    <w:p w14:paraId="128639E6" w14:textId="10181A59" w:rsidR="0013654E"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В целом анализ парковочного пространства показал, что на сегодняшний день на 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eastAsia="NSimSun" w:hAnsi="Times New Roman" w:cs="Times New Roman"/>
          <w:kern w:val="2"/>
          <w:sz w:val="28"/>
          <w:szCs w:val="28"/>
          <w:lang w:eastAsia="zh-CN" w:bidi="hi-IN"/>
        </w:rPr>
        <w:t xml:space="preserve">не стоит острой проблемы нехватки </w:t>
      </w:r>
      <w:r w:rsidRPr="00DC4F57">
        <w:rPr>
          <w:rFonts w:ascii="Times New Roman" w:eastAsia="NSimSun" w:hAnsi="Times New Roman" w:cs="Times New Roman"/>
          <w:kern w:val="2"/>
          <w:sz w:val="28"/>
          <w:szCs w:val="28"/>
          <w:lang w:eastAsia="zh-CN" w:bidi="hi-IN"/>
        </w:rPr>
        <w:lastRenderedPageBreak/>
        <w:t>организованных мест временного и постоянного хранения автотранспорта. Однако, повсеместно встречается хаотичная парковка, в том числе с нарушением правил дорожного движения, что в свою очередь отрицательно сказывается на безопасности движения. В частности, наблюдаются:</w:t>
      </w:r>
    </w:p>
    <w:p w14:paraId="4267EFB1" w14:textId="77777777" w:rsidR="0013654E"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расположение транспортных средств</w:t>
      </w:r>
      <w:r w:rsidR="004B0965" w:rsidRPr="00DC4F57">
        <w:rPr>
          <w:rFonts w:ascii="Times New Roman" w:eastAsia="NSimSun" w:hAnsi="Times New Roman" w:cs="Times New Roman"/>
          <w:kern w:val="2"/>
          <w:sz w:val="28"/>
          <w:szCs w:val="28"/>
          <w:lang w:eastAsia="zh-CN" w:bidi="hi-IN"/>
        </w:rPr>
        <w:t xml:space="preserve"> </w:t>
      </w:r>
      <w:r w:rsidRPr="00DC4F57">
        <w:rPr>
          <w:rFonts w:ascii="Times New Roman" w:eastAsia="NSimSun" w:hAnsi="Times New Roman" w:cs="Times New Roman"/>
          <w:kern w:val="2"/>
          <w:sz w:val="28"/>
          <w:szCs w:val="28"/>
          <w:lang w:eastAsia="zh-CN" w:bidi="hi-IN"/>
        </w:rPr>
        <w:t>способом, не соответствующим требованию п.12.2 ПДД РФ;</w:t>
      </w:r>
    </w:p>
    <w:p w14:paraId="2863298D" w14:textId="77777777" w:rsidR="0013654E"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остановка или стоянка транспортных средств в нарушение требований п. 12.4 ПДД Р (ближе 15 метров от мест остановки маршрутных транспортных средств; на пешеходных переходах и ближе 5 м перед ними, на пересечениях проезжих частей и ближе 5 м от края пересекаемой проезжей части и др.);</w:t>
      </w:r>
    </w:p>
    <w:p w14:paraId="7F3DCE4D" w14:textId="77777777" w:rsidR="0013654E"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размещение транспортных средств на газонах.</w:t>
      </w:r>
    </w:p>
    <w:p w14:paraId="01205624" w14:textId="77777777" w:rsidR="0013654E"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Складывающаяся ситуация нередко препятствует движению пешеходов и велосипедистов, и может создавать помехи для проезда автотранспорта и специальных машин (пожарных, машин скорой помощи, уборочных).</w:t>
      </w:r>
    </w:p>
    <w:p w14:paraId="5095416C" w14:textId="7C5E3E0F" w:rsidR="0013654E"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Отсутствует система ведения учёта парковочного пространства общего пользования на автомобильных дорогах местного значения, предусмотренная Федеральным законом от 29.12.2017 №443-ФЗ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Об организации дорожного движения в Российской Федерации и о внесении изменений в отдельные законодательные акты Российской Федерации</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w:t>
      </w:r>
    </w:p>
    <w:p w14:paraId="08FBBBBC" w14:textId="7F864F17" w:rsidR="00E81C02" w:rsidRPr="00DC4F57" w:rsidRDefault="0013654E"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Приведенные негативные моменты ведут к ухудшению условий движения и снижению уровня безопасности для всех участников движения – пешеходов, общественного транспорта и владельцев транспортных средств. В целом, сложившаяся ситуация не в полной мере соответствует требованиям СП 42.13330.2016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Градостроительство. Планировка и застройка городских и сельских поселений, утверждённого приказом Минстроя России</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ГОСТ 52289-2019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и нуждается в принятии действенных мер по улучшению парковочного пространства на территории </w:t>
      </w:r>
      <w:r w:rsidR="00B75944">
        <w:rPr>
          <w:rFonts w:ascii="Times New Roman" w:eastAsia="NSimSun" w:hAnsi="Times New Roman" w:cs="Times New Roman"/>
          <w:kern w:val="2"/>
          <w:sz w:val="28"/>
          <w:szCs w:val="28"/>
          <w:lang w:eastAsia="zh-CN" w:bidi="hi-IN"/>
        </w:rPr>
        <w:t>ГО Мытищи</w:t>
      </w:r>
      <w:r w:rsidRPr="00DC4F57">
        <w:rPr>
          <w:rFonts w:ascii="Times New Roman" w:eastAsia="NSimSun" w:hAnsi="Times New Roman" w:cs="Times New Roman"/>
          <w:kern w:val="2"/>
          <w:sz w:val="28"/>
          <w:szCs w:val="28"/>
          <w:lang w:eastAsia="zh-CN" w:bidi="hi-IN"/>
        </w:rPr>
        <w:t>.</w:t>
      </w:r>
    </w:p>
    <w:p w14:paraId="031E7D3C" w14:textId="77777777" w:rsidR="003070BD" w:rsidRPr="00DC4F57" w:rsidRDefault="003070BD" w:rsidP="00923318">
      <w:pPr>
        <w:spacing w:after="0" w:line="360" w:lineRule="auto"/>
        <w:jc w:val="center"/>
        <w:rPr>
          <w:rFonts w:ascii="Times New Roman" w:hAnsi="Times New Roman" w:cs="Times New Roman"/>
          <w:sz w:val="28"/>
          <w:szCs w:val="28"/>
        </w:rPr>
      </w:pPr>
    </w:p>
    <w:p w14:paraId="43B719C0" w14:textId="77777777" w:rsidR="00873F30" w:rsidRPr="00DC4F57" w:rsidRDefault="00873F30" w:rsidP="00923318">
      <w:pPr>
        <w:pStyle w:val="2"/>
        <w:spacing w:before="0" w:line="360" w:lineRule="auto"/>
        <w:ind w:firstLine="709"/>
        <w:jc w:val="both"/>
        <w:rPr>
          <w:rFonts w:ascii="Times New Roman" w:hAnsi="Times New Roman" w:cs="Times New Roman"/>
          <w:color w:val="auto"/>
          <w:sz w:val="28"/>
          <w:szCs w:val="28"/>
        </w:rPr>
      </w:pPr>
      <w:bookmarkStart w:id="16" w:name="_Toc150725406"/>
      <w:r w:rsidRPr="00DC4F57">
        <w:rPr>
          <w:rFonts w:ascii="Times New Roman" w:hAnsi="Times New Roman" w:cs="Times New Roman"/>
          <w:color w:val="auto"/>
          <w:sz w:val="28"/>
          <w:szCs w:val="28"/>
        </w:rPr>
        <w:t>1.6 Данные об эксплуатационном состоянии технических средств организации дорожного движения</w:t>
      </w:r>
      <w:bookmarkEnd w:id="16"/>
    </w:p>
    <w:p w14:paraId="6263A202" w14:textId="77777777" w:rsidR="00873F30" w:rsidRPr="00DC4F57" w:rsidRDefault="00873F30" w:rsidP="00923318">
      <w:pPr>
        <w:tabs>
          <w:tab w:val="left" w:pos="1095"/>
        </w:tabs>
        <w:spacing w:after="0" w:line="360" w:lineRule="auto"/>
        <w:jc w:val="both"/>
        <w:rPr>
          <w:rFonts w:ascii="Times New Roman" w:hAnsi="Times New Roman" w:cs="Times New Roman"/>
          <w:sz w:val="28"/>
          <w:szCs w:val="28"/>
        </w:rPr>
      </w:pPr>
      <w:r w:rsidRPr="00DC4F57">
        <w:rPr>
          <w:rFonts w:ascii="Times New Roman" w:hAnsi="Times New Roman" w:cs="Times New Roman"/>
          <w:sz w:val="28"/>
          <w:szCs w:val="28"/>
        </w:rPr>
        <w:tab/>
      </w:r>
    </w:p>
    <w:p w14:paraId="234B0D9B" w14:textId="6F359AD0" w:rsidR="00873F30" w:rsidRPr="00DC4F57" w:rsidRDefault="00873F30" w:rsidP="00923318">
      <w:pPr>
        <w:shd w:val="clear" w:color="auto" w:fill="FFFFFF"/>
        <w:spacing w:after="0" w:line="360" w:lineRule="auto"/>
        <w:ind w:firstLine="709"/>
        <w:jc w:val="both"/>
        <w:rPr>
          <w:rFonts w:ascii="Times New Roman" w:hAnsi="Times New Roman" w:cs="Times New Roman"/>
          <w:sz w:val="28"/>
          <w:szCs w:val="28"/>
        </w:rPr>
      </w:pPr>
      <w:r w:rsidRPr="00DC4F57">
        <w:rPr>
          <w:rFonts w:ascii="Times New Roman" w:eastAsia="Times New Roman" w:hAnsi="Times New Roman" w:cs="Times New Roman"/>
          <w:sz w:val="28"/>
          <w:szCs w:val="28"/>
          <w:lang w:eastAsia="zh-CN"/>
        </w:rPr>
        <w:t xml:space="preserve">Эксплуатационное состояние знаков имеет существенное значение для обеспечения безопасности дорожного движения. </w:t>
      </w:r>
      <w:r w:rsidRPr="00DC4F57">
        <w:rPr>
          <w:rFonts w:ascii="Times New Roman" w:hAnsi="Times New Roman" w:cs="Times New Roman"/>
          <w:sz w:val="28"/>
          <w:szCs w:val="28"/>
        </w:rPr>
        <w:t xml:space="preserve">В соответствии с требованиями Российского законодательства, дороги и улицы оборудуются дорожными знаками, соответствующие требованиям </w:t>
      </w:r>
      <w:r w:rsidR="00654ED4">
        <w:rPr>
          <w:rFonts w:ascii="Times New Roman" w:hAnsi="Times New Roman" w:cs="Times New Roman"/>
          <w:sz w:val="28"/>
          <w:szCs w:val="28"/>
        </w:rPr>
        <w:t>«</w:t>
      </w:r>
      <w:r w:rsidRPr="00DC4F57">
        <w:rPr>
          <w:rFonts w:ascii="Times New Roman" w:hAnsi="Times New Roman" w:cs="Times New Roman"/>
          <w:sz w:val="28"/>
          <w:szCs w:val="28"/>
        </w:rPr>
        <w:t>ГОСТ Р 52290-2004. Национальный стандарт Российской Федерации. Технические средства организации дорожного движения. Знаки дорожные.</w:t>
      </w:r>
      <w:r w:rsidR="00D14518" w:rsidRPr="00DC4F57">
        <w:rPr>
          <w:rFonts w:ascii="Times New Roman" w:hAnsi="Times New Roman" w:cs="Times New Roman"/>
          <w:sz w:val="28"/>
          <w:szCs w:val="28"/>
        </w:rPr>
        <w:t xml:space="preserve"> Общие технические требования</w:t>
      </w:r>
      <w:r w:rsidR="00654ED4">
        <w:rPr>
          <w:rFonts w:ascii="Times New Roman" w:hAnsi="Times New Roman" w:cs="Times New Roman"/>
          <w:sz w:val="28"/>
          <w:szCs w:val="28"/>
        </w:rPr>
        <w:t>»</w:t>
      </w:r>
      <w:r w:rsidR="00D14518" w:rsidRPr="00DC4F57">
        <w:rPr>
          <w:rFonts w:ascii="Times New Roman" w:hAnsi="Times New Roman" w:cs="Times New Roman"/>
          <w:sz w:val="28"/>
          <w:szCs w:val="28"/>
        </w:rPr>
        <w:t xml:space="preserve"> </w:t>
      </w:r>
      <w:r w:rsidRPr="00DC4F57">
        <w:rPr>
          <w:rFonts w:ascii="Times New Roman" w:hAnsi="Times New Roman" w:cs="Times New Roman"/>
          <w:sz w:val="28"/>
          <w:szCs w:val="28"/>
        </w:rPr>
        <w:t xml:space="preserve">и в процессе эксплуатации, отвечающие требованиям </w:t>
      </w:r>
      <w:r w:rsidR="00654ED4">
        <w:rPr>
          <w:rFonts w:ascii="Times New Roman" w:hAnsi="Times New Roman" w:cs="Times New Roman"/>
          <w:sz w:val="28"/>
          <w:szCs w:val="28"/>
        </w:rPr>
        <w:t>«</w:t>
      </w:r>
      <w:r w:rsidRPr="00DC4F57">
        <w:rPr>
          <w:rFonts w:ascii="Times New Roman" w:hAnsi="Times New Roman" w:cs="Times New Roman"/>
          <w:sz w:val="28"/>
          <w:szCs w:val="28"/>
        </w:rPr>
        <w:t>ГОСТ Р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w:t>
      </w:r>
      <w:r w:rsidR="00D14518" w:rsidRPr="00DC4F57">
        <w:rPr>
          <w:rFonts w:ascii="Times New Roman" w:hAnsi="Times New Roman" w:cs="Times New Roman"/>
          <w:sz w:val="28"/>
          <w:szCs w:val="28"/>
        </w:rPr>
        <w:t>ного движения. Методы контроля</w:t>
      </w:r>
      <w:r w:rsidR="00654ED4">
        <w:rPr>
          <w:rFonts w:ascii="Times New Roman" w:hAnsi="Times New Roman" w:cs="Times New Roman"/>
          <w:sz w:val="28"/>
          <w:szCs w:val="28"/>
        </w:rPr>
        <w:t>»</w:t>
      </w:r>
      <w:r w:rsidR="00D14518" w:rsidRPr="00DC4F57">
        <w:rPr>
          <w:rFonts w:ascii="Times New Roman" w:hAnsi="Times New Roman" w:cs="Times New Roman"/>
          <w:sz w:val="28"/>
          <w:szCs w:val="28"/>
        </w:rPr>
        <w:t>.</w:t>
      </w:r>
    </w:p>
    <w:p w14:paraId="1155B5D9" w14:textId="77777777" w:rsidR="00873F30" w:rsidRPr="00DC4F57" w:rsidRDefault="00873F30" w:rsidP="00923318">
      <w:pPr>
        <w:widowControl w:val="0"/>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При оценке фактического технического состояния ТСОДД определяют следующие индикаторы состояния: видимость в темное время суток, видимость в светлое время суток, различимость цветного изображения (для дорожных знаков), сохранность линий и символов (для дорожной разметки).</w:t>
      </w:r>
    </w:p>
    <w:p w14:paraId="202E04B3" w14:textId="77777777" w:rsidR="00873F30" w:rsidRPr="00DC4F57" w:rsidRDefault="00873F30" w:rsidP="00923318">
      <w:pPr>
        <w:widowControl w:val="0"/>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Times New Roman" w:hAnsi="Times New Roman" w:cs="Times New Roman"/>
          <w:sz w:val="28"/>
          <w:szCs w:val="28"/>
        </w:rPr>
        <w:t>Знаки и светофоры размещают таким образом, чтобы они</w:t>
      </w:r>
      <w:r w:rsidRPr="00DC4F57">
        <w:rPr>
          <w:rFonts w:ascii="Times New Roman" w:eastAsia="SimSun" w:hAnsi="Times New Roman" w:cs="Times New Roman"/>
          <w:sz w:val="28"/>
          <w:szCs w:val="28"/>
        </w:rPr>
        <w:t xml:space="preserve"> </w:t>
      </w:r>
      <w:r w:rsidRPr="00DC4F57">
        <w:rPr>
          <w:rFonts w:ascii="Times New Roman" w:eastAsia="Times New Roman" w:hAnsi="Times New Roman" w:cs="Times New Roman"/>
          <w:sz w:val="28"/>
          <w:szCs w:val="28"/>
        </w:rPr>
        <w:t>воспринимались только участниками движения, для которых они предназначены, и не</w:t>
      </w:r>
      <w:r w:rsidRPr="00DC4F57">
        <w:rPr>
          <w:rFonts w:ascii="Times New Roman" w:eastAsia="SimSun" w:hAnsi="Times New Roman" w:cs="Times New Roman"/>
          <w:sz w:val="28"/>
          <w:szCs w:val="28"/>
        </w:rPr>
        <w:t xml:space="preserve"> </w:t>
      </w:r>
      <w:r w:rsidRPr="00DC4F57">
        <w:rPr>
          <w:rFonts w:ascii="Times New Roman" w:eastAsia="Times New Roman" w:hAnsi="Times New Roman" w:cs="Times New Roman"/>
          <w:sz w:val="28"/>
          <w:szCs w:val="28"/>
        </w:rPr>
        <w:t>были закрыты какими-либо препятствиями (наружной рекламой, зелеными насаждениями,</w:t>
      </w:r>
      <w:r w:rsidRPr="00DC4F57">
        <w:rPr>
          <w:rFonts w:ascii="Times New Roman" w:eastAsia="SimSun" w:hAnsi="Times New Roman" w:cs="Times New Roman"/>
          <w:sz w:val="28"/>
          <w:szCs w:val="28"/>
        </w:rPr>
        <w:t xml:space="preserve"> </w:t>
      </w:r>
      <w:r w:rsidRPr="00DC4F57">
        <w:rPr>
          <w:rFonts w:ascii="Times New Roman" w:eastAsia="Times New Roman" w:hAnsi="Times New Roman" w:cs="Times New Roman"/>
          <w:sz w:val="28"/>
          <w:szCs w:val="28"/>
        </w:rPr>
        <w:t>опорами наружного освещения и т. п.), обеспечивали удобство эксплуатации и</w:t>
      </w:r>
      <w:r w:rsidRPr="00DC4F57">
        <w:rPr>
          <w:rFonts w:ascii="Times New Roman" w:eastAsia="SimSun" w:hAnsi="Times New Roman" w:cs="Times New Roman"/>
          <w:sz w:val="28"/>
          <w:szCs w:val="28"/>
        </w:rPr>
        <w:t xml:space="preserve"> </w:t>
      </w:r>
      <w:r w:rsidRPr="00DC4F57">
        <w:rPr>
          <w:rFonts w:ascii="Times New Roman" w:eastAsia="Times New Roman" w:hAnsi="Times New Roman" w:cs="Times New Roman"/>
          <w:sz w:val="28"/>
          <w:szCs w:val="28"/>
        </w:rPr>
        <w:t>уменьшали вероятность их повреждения (п. 4.3 ГОСТ Р 52289-2019).</w:t>
      </w:r>
    </w:p>
    <w:p w14:paraId="207709B7" w14:textId="62F9E5E9" w:rsidR="00873F30" w:rsidRPr="00DC4F57" w:rsidRDefault="00873F30" w:rsidP="00923318">
      <w:pPr>
        <w:pStyle w:val="af"/>
        <w:shd w:val="clear" w:color="auto" w:fill="FFFFFF"/>
        <w:spacing w:before="0" w:beforeAutospacing="0" w:after="0" w:afterAutospacing="0" w:line="360" w:lineRule="auto"/>
        <w:ind w:firstLine="720"/>
        <w:jc w:val="both"/>
        <w:rPr>
          <w:sz w:val="28"/>
          <w:szCs w:val="28"/>
        </w:rPr>
      </w:pPr>
      <w:r w:rsidRPr="00DC4F57">
        <w:rPr>
          <w:sz w:val="28"/>
          <w:szCs w:val="28"/>
        </w:rPr>
        <w:t xml:space="preserve">Проверка эксплуатационного состояния </w:t>
      </w:r>
      <w:r w:rsidRPr="00DC4F57">
        <w:rPr>
          <w:sz w:val="28"/>
          <w:szCs w:val="28"/>
          <w:shd w:val="clear" w:color="auto" w:fill="FFFFFF"/>
        </w:rPr>
        <w:t xml:space="preserve">искусственных неровностей проводилась в разрезе соответствия требованиям </w:t>
      </w:r>
      <w:r w:rsidRPr="00DC4F57">
        <w:rPr>
          <w:bCs/>
          <w:sz w:val="28"/>
          <w:szCs w:val="28"/>
          <w:shd w:val="clear" w:color="auto" w:fill="FFFFFF"/>
        </w:rPr>
        <w:t xml:space="preserve">ГОСТ Р 52605-2006 </w:t>
      </w:r>
      <w:r w:rsidR="00654ED4">
        <w:rPr>
          <w:bCs/>
          <w:sz w:val="28"/>
          <w:szCs w:val="28"/>
          <w:shd w:val="clear" w:color="auto" w:fill="FFFFFF"/>
        </w:rPr>
        <w:t>«</w:t>
      </w:r>
      <w:r w:rsidRPr="00DC4F57">
        <w:rPr>
          <w:bCs/>
          <w:sz w:val="28"/>
          <w:szCs w:val="28"/>
          <w:shd w:val="clear" w:color="auto" w:fill="FFFFFF"/>
        </w:rPr>
        <w:t xml:space="preserve">Национальный стандарт Российской Федерации. Технические средства организации дорожного движения. Искусственные неровности. Общие </w:t>
      </w:r>
      <w:r w:rsidRPr="00DC4F57">
        <w:rPr>
          <w:bCs/>
          <w:sz w:val="28"/>
          <w:szCs w:val="28"/>
          <w:shd w:val="clear" w:color="auto" w:fill="FFFFFF"/>
        </w:rPr>
        <w:lastRenderedPageBreak/>
        <w:t xml:space="preserve">технические требования. </w:t>
      </w:r>
      <w:r w:rsidRPr="00DC4F57">
        <w:rPr>
          <w:sz w:val="28"/>
          <w:szCs w:val="28"/>
          <w:shd w:val="clear" w:color="auto" w:fill="FFFFFF"/>
        </w:rPr>
        <w:t>Правила применения</w:t>
      </w:r>
      <w:r w:rsidR="00654ED4">
        <w:rPr>
          <w:sz w:val="28"/>
          <w:szCs w:val="28"/>
          <w:shd w:val="clear" w:color="auto" w:fill="FFFFFF"/>
        </w:rPr>
        <w:t>»</w:t>
      </w:r>
      <w:r w:rsidRPr="00DC4F57">
        <w:rPr>
          <w:sz w:val="28"/>
          <w:szCs w:val="28"/>
        </w:rPr>
        <w:t>. Техническое состояние искусственных неровностей (ИН) контролируют визуально.</w:t>
      </w:r>
    </w:p>
    <w:p w14:paraId="11BC7E49" w14:textId="77777777" w:rsidR="00873F30" w:rsidRPr="00DC4F57" w:rsidRDefault="00873F30" w:rsidP="00923318">
      <w:pPr>
        <w:pStyle w:val="af"/>
        <w:shd w:val="clear" w:color="auto" w:fill="FFFFFF"/>
        <w:spacing w:before="0" w:beforeAutospacing="0" w:after="0" w:afterAutospacing="0" w:line="360" w:lineRule="auto"/>
        <w:ind w:firstLine="720"/>
        <w:jc w:val="both"/>
        <w:rPr>
          <w:sz w:val="28"/>
          <w:szCs w:val="28"/>
        </w:rPr>
      </w:pPr>
      <w:r w:rsidRPr="00DC4F57">
        <w:rPr>
          <w:sz w:val="28"/>
          <w:szCs w:val="28"/>
        </w:rPr>
        <w:t>При осмотре ИН сборно-разборной конструкции проверялось наличие всех элементов, их состояние и плотность прилегания к покрытию дороги. В ходе обследования выявлено нарушение требований стандарта, в виде отсутствия разметки 1.25 (обозначающей искусственную неровность)</w:t>
      </w:r>
      <w:r w:rsidR="005F7D22" w:rsidRPr="00DC4F57">
        <w:rPr>
          <w:sz w:val="28"/>
          <w:szCs w:val="28"/>
        </w:rPr>
        <w:t>, а также некоторые секции сборно-разборной конструкции требуют замены</w:t>
      </w:r>
      <w:r w:rsidRPr="00DC4F57">
        <w:rPr>
          <w:sz w:val="28"/>
          <w:szCs w:val="28"/>
        </w:rPr>
        <w:t>. В ходе осмотра ИН монолитной конструкции проверялось отсутствие просадок, выбоин, иных повреждений, соответствие геометрических параметров нормативным. В части соответствия геометрическим параметрам, отклонени</w:t>
      </w:r>
      <w:r w:rsidR="00262150" w:rsidRPr="00DC4F57">
        <w:rPr>
          <w:sz w:val="28"/>
          <w:szCs w:val="28"/>
        </w:rPr>
        <w:t>я</w:t>
      </w:r>
      <w:r w:rsidRPr="00DC4F57">
        <w:rPr>
          <w:sz w:val="28"/>
          <w:szCs w:val="28"/>
        </w:rPr>
        <w:t xml:space="preserve"> от предельно нормативных значений и дефект</w:t>
      </w:r>
      <w:r w:rsidR="00262150" w:rsidRPr="00DC4F57">
        <w:rPr>
          <w:sz w:val="28"/>
          <w:szCs w:val="28"/>
        </w:rPr>
        <w:t>ы</w:t>
      </w:r>
      <w:r w:rsidRPr="00DC4F57">
        <w:rPr>
          <w:sz w:val="28"/>
          <w:szCs w:val="28"/>
        </w:rPr>
        <w:t xml:space="preserve"> выявлен</w:t>
      </w:r>
      <w:r w:rsidR="00262150" w:rsidRPr="00DC4F57">
        <w:rPr>
          <w:sz w:val="28"/>
          <w:szCs w:val="28"/>
        </w:rPr>
        <w:t>ы лишь у 7% осмотренных конструкций</w:t>
      </w:r>
      <w:r w:rsidRPr="00DC4F57">
        <w:rPr>
          <w:sz w:val="28"/>
          <w:szCs w:val="28"/>
        </w:rPr>
        <w:t xml:space="preserve">. По результатам обследования </w:t>
      </w:r>
      <w:r w:rsidR="00262150" w:rsidRPr="00DC4F57">
        <w:rPr>
          <w:sz w:val="28"/>
          <w:szCs w:val="28"/>
        </w:rPr>
        <w:t xml:space="preserve">искусственных неровностей </w:t>
      </w:r>
      <w:r w:rsidRPr="00DC4F57">
        <w:rPr>
          <w:sz w:val="28"/>
          <w:szCs w:val="28"/>
        </w:rPr>
        <w:t>ситуацию в целом можно охарактер</w:t>
      </w:r>
      <w:r w:rsidR="006512A6" w:rsidRPr="00DC4F57">
        <w:rPr>
          <w:sz w:val="28"/>
          <w:szCs w:val="28"/>
        </w:rPr>
        <w:t>изовать как удовлетворительную.</w:t>
      </w:r>
    </w:p>
    <w:p w14:paraId="074570F8" w14:textId="0D879C7E" w:rsidR="00873F30" w:rsidRPr="00DC4F57" w:rsidRDefault="00873F30" w:rsidP="00923318">
      <w:pPr>
        <w:spacing w:after="0" w:line="360" w:lineRule="auto"/>
        <w:ind w:firstLine="720"/>
        <w:jc w:val="both"/>
        <w:rPr>
          <w:sz w:val="28"/>
          <w:szCs w:val="28"/>
        </w:rPr>
      </w:pPr>
      <w:r w:rsidRPr="00DC4F57">
        <w:rPr>
          <w:rFonts w:ascii="Times New Roman" w:eastAsia="NSimSun" w:hAnsi="Times New Roman" w:cs="Times New Roman"/>
          <w:kern w:val="2"/>
          <w:sz w:val="28"/>
          <w:szCs w:val="28"/>
          <w:lang w:eastAsia="zh-CN" w:bidi="hi-IN"/>
        </w:rPr>
        <w:t>По полученным данным</w:t>
      </w:r>
      <w:r w:rsidRPr="00DC4F57">
        <w:rPr>
          <w:rFonts w:ascii="Times New Roman" w:eastAsia="Times New Roman" w:hAnsi="Times New Roman" w:cs="Times New Roman"/>
          <w:sz w:val="28"/>
          <w:szCs w:val="28"/>
          <w:lang w:eastAsia="zh-CN"/>
        </w:rPr>
        <w:t>,</w:t>
      </w:r>
      <w:r w:rsidRPr="00DC4F57">
        <w:rPr>
          <w:rFonts w:ascii="Times New Roman" w:eastAsia="NSimSun" w:hAnsi="Times New Roman" w:cs="Times New Roman"/>
          <w:kern w:val="2"/>
          <w:sz w:val="28"/>
          <w:szCs w:val="28"/>
          <w:lang w:eastAsia="zh-CN" w:bidi="hi-IN"/>
        </w:rPr>
        <w:t xml:space="preserve"> дорожные знаки, расположенные на территории </w:t>
      </w:r>
      <w:r w:rsidR="00B75944">
        <w:rPr>
          <w:rFonts w:ascii="Times New Roman" w:eastAsia="NSimSun" w:hAnsi="Times New Roman" w:cs="Times New Roman"/>
          <w:kern w:val="2"/>
          <w:sz w:val="28"/>
          <w:szCs w:val="28"/>
          <w:lang w:eastAsia="zh-CN" w:bidi="hi-IN"/>
        </w:rPr>
        <w:t>ГО Мытищи</w:t>
      </w:r>
      <w:r w:rsidRPr="00DC4F57">
        <w:rPr>
          <w:rFonts w:ascii="Times New Roman" w:eastAsia="NSimSun" w:hAnsi="Times New Roman" w:cs="Times New Roman"/>
          <w:kern w:val="2"/>
          <w:sz w:val="28"/>
          <w:szCs w:val="28"/>
          <w:lang w:eastAsia="zh-CN" w:bidi="hi-IN"/>
        </w:rPr>
        <w:t xml:space="preserve">, находятся в состоянии, соответствующем нормативным требованиям. </w:t>
      </w:r>
    </w:p>
    <w:p w14:paraId="0E0B8149" w14:textId="2212913D" w:rsidR="00873F30" w:rsidRPr="00DC4F57" w:rsidRDefault="00873F30" w:rsidP="00923318">
      <w:pPr>
        <w:pStyle w:val="af"/>
        <w:shd w:val="clear" w:color="auto" w:fill="FFFFFF"/>
        <w:spacing w:before="0" w:beforeAutospacing="0" w:after="0" w:afterAutospacing="0" w:line="360" w:lineRule="auto"/>
        <w:ind w:firstLine="720"/>
        <w:jc w:val="both"/>
        <w:rPr>
          <w:sz w:val="28"/>
          <w:szCs w:val="28"/>
        </w:rPr>
      </w:pPr>
      <w:r w:rsidRPr="00DC4F57">
        <w:rPr>
          <w:sz w:val="28"/>
          <w:szCs w:val="28"/>
        </w:rPr>
        <w:t xml:space="preserve">Контроль </w:t>
      </w:r>
      <w:proofErr w:type="spellStart"/>
      <w:r w:rsidRPr="00DC4F57">
        <w:rPr>
          <w:sz w:val="28"/>
          <w:szCs w:val="28"/>
        </w:rPr>
        <w:t>световозвращающих</w:t>
      </w:r>
      <w:proofErr w:type="spellEnd"/>
      <w:r w:rsidRPr="00DC4F57">
        <w:rPr>
          <w:sz w:val="28"/>
          <w:szCs w:val="28"/>
        </w:rPr>
        <w:t xml:space="preserve"> элементов осуществляется по ГОСТ Р 51256-2018 </w:t>
      </w:r>
      <w:r w:rsidR="00654ED4">
        <w:rPr>
          <w:sz w:val="28"/>
          <w:szCs w:val="28"/>
        </w:rPr>
        <w:t>«</w:t>
      </w:r>
      <w:r w:rsidRPr="00DC4F57">
        <w:rPr>
          <w:sz w:val="28"/>
          <w:szCs w:val="28"/>
        </w:rPr>
        <w:t>Технические средства организации дорожного движения. Разметка дорожная. Классификация. Технические требования</w:t>
      </w:r>
      <w:r w:rsidR="00654ED4">
        <w:rPr>
          <w:sz w:val="28"/>
          <w:szCs w:val="28"/>
        </w:rPr>
        <w:t>»</w:t>
      </w:r>
      <w:r w:rsidRPr="00DC4F57">
        <w:rPr>
          <w:sz w:val="28"/>
          <w:szCs w:val="28"/>
        </w:rPr>
        <w:t xml:space="preserve">. </w:t>
      </w:r>
    </w:p>
    <w:p w14:paraId="6A6B80EB" w14:textId="696EFBD5" w:rsidR="00873F30" w:rsidRPr="00DC4F57" w:rsidRDefault="00873F30" w:rsidP="00923318">
      <w:pPr>
        <w:pStyle w:val="af"/>
        <w:spacing w:before="0" w:beforeAutospacing="0" w:after="0" w:afterAutospacing="0" w:line="360" w:lineRule="auto"/>
        <w:ind w:firstLine="720"/>
        <w:jc w:val="both"/>
        <w:rPr>
          <w:sz w:val="28"/>
          <w:szCs w:val="28"/>
        </w:rPr>
      </w:pPr>
      <w:r w:rsidRPr="00DC4F57">
        <w:rPr>
          <w:sz w:val="28"/>
          <w:szCs w:val="28"/>
        </w:rPr>
        <w:t>По результатам натурного обследования установлено наличие выкрашивани</w:t>
      </w:r>
      <w:r w:rsidR="00117559" w:rsidRPr="00DC4F57">
        <w:rPr>
          <w:sz w:val="28"/>
          <w:szCs w:val="28"/>
        </w:rPr>
        <w:t>я и плохая читаемость дорожной разметки</w:t>
      </w:r>
      <w:r w:rsidR="00262150" w:rsidRPr="00DC4F57">
        <w:rPr>
          <w:sz w:val="28"/>
          <w:szCs w:val="28"/>
        </w:rPr>
        <w:t xml:space="preserve"> на второстепенных автомобильных дорогах общего пользования местного значения, не относящихся к магистральным автомобильным дорогам </w:t>
      </w:r>
      <w:r w:rsidR="00341140" w:rsidRPr="00DC4F57">
        <w:rPr>
          <w:sz w:val="28"/>
          <w:szCs w:val="28"/>
        </w:rPr>
        <w:t>городско</w:t>
      </w:r>
      <w:r w:rsidR="00341140">
        <w:rPr>
          <w:sz w:val="28"/>
          <w:szCs w:val="28"/>
        </w:rPr>
        <w:t>го округа.</w:t>
      </w:r>
    </w:p>
    <w:p w14:paraId="393DA870" w14:textId="42ED927C" w:rsidR="00873F30" w:rsidRPr="00DC4F57" w:rsidRDefault="00873F30" w:rsidP="00923318">
      <w:pPr>
        <w:widowControl w:val="0"/>
        <w:autoSpaceDN w:val="0"/>
        <w:spacing w:after="0" w:line="360" w:lineRule="auto"/>
        <w:ind w:firstLine="72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Таким образом, проведённое обследование территории показало, что, в целом, большая часть применяемых ТСОДД на УДС </w:t>
      </w:r>
      <w:r w:rsidR="00341140">
        <w:rPr>
          <w:rFonts w:ascii="Times New Roman" w:eastAsia="Times New Roman" w:hAnsi="Times New Roman" w:cs="Times New Roman"/>
          <w:kern w:val="3"/>
          <w:sz w:val="28"/>
          <w:szCs w:val="28"/>
          <w:lang w:eastAsia="zh-CN" w:bidi="hi-IN"/>
        </w:rPr>
        <w:t>ГО Мытищи</w:t>
      </w:r>
      <w:r w:rsidRPr="00DC4F57">
        <w:rPr>
          <w:rFonts w:ascii="Times New Roman" w:eastAsia="Times New Roman" w:hAnsi="Times New Roman" w:cs="Times New Roman"/>
          <w:kern w:val="3"/>
          <w:sz w:val="28"/>
          <w:szCs w:val="28"/>
          <w:lang w:eastAsia="zh-CN" w:bidi="hi-IN"/>
        </w:rPr>
        <w:t xml:space="preserve"> </w:t>
      </w:r>
      <w:r w:rsidRPr="00DC4F57">
        <w:rPr>
          <w:rFonts w:ascii="Times New Roman" w:eastAsia="NSimSun" w:hAnsi="Times New Roman" w:cs="Times New Roman"/>
          <w:kern w:val="3"/>
          <w:sz w:val="28"/>
          <w:szCs w:val="28"/>
          <w:lang w:eastAsia="zh-CN" w:bidi="hi-IN"/>
        </w:rPr>
        <w:t xml:space="preserve">находится в удовлетворительном состоянии. В тоже время имеются ряд отступлений от требований ГОСТ в части правил размещения и соответствия эксплуатационных параметров нормативным значениям, свидетельствующие о необходимости проведения дополнительных мероприятий, направленных на </w:t>
      </w:r>
      <w:r w:rsidRPr="00DC4F57">
        <w:rPr>
          <w:rFonts w:ascii="Times New Roman" w:eastAsia="NSimSun" w:hAnsi="Times New Roman" w:cs="Times New Roman"/>
          <w:kern w:val="3"/>
          <w:sz w:val="28"/>
          <w:szCs w:val="28"/>
          <w:lang w:eastAsia="zh-CN" w:bidi="hi-IN"/>
        </w:rPr>
        <w:lastRenderedPageBreak/>
        <w:t>усиление контроля за эксплуатационным состоянием с целью обеспечения требуемого уровня безопасности дорожного движения.</w:t>
      </w:r>
    </w:p>
    <w:p w14:paraId="0D73AE34" w14:textId="77777777" w:rsidR="00873F30" w:rsidRPr="00DC4F57" w:rsidRDefault="00873F30" w:rsidP="00923318">
      <w:pPr>
        <w:tabs>
          <w:tab w:val="left" w:pos="1095"/>
        </w:tabs>
        <w:spacing w:after="0" w:line="240" w:lineRule="auto"/>
        <w:jc w:val="both"/>
        <w:rPr>
          <w:rFonts w:ascii="Times New Roman" w:hAnsi="Times New Roman" w:cs="Times New Roman"/>
          <w:sz w:val="28"/>
          <w:szCs w:val="28"/>
        </w:rPr>
      </w:pPr>
    </w:p>
    <w:p w14:paraId="29EEA861" w14:textId="6DBC8588" w:rsidR="00873F30" w:rsidRPr="00DC4F57" w:rsidRDefault="00310FAD" w:rsidP="00923318">
      <w:pPr>
        <w:pStyle w:val="2"/>
        <w:spacing w:before="0" w:line="360" w:lineRule="auto"/>
        <w:ind w:firstLine="709"/>
        <w:jc w:val="both"/>
        <w:rPr>
          <w:rFonts w:ascii="Times New Roman" w:hAnsi="Times New Roman" w:cs="Times New Roman"/>
          <w:color w:val="auto"/>
          <w:sz w:val="28"/>
          <w:szCs w:val="28"/>
        </w:rPr>
      </w:pPr>
      <w:bookmarkStart w:id="17" w:name="_Toc150725407"/>
      <w:r w:rsidRPr="00DC4F57">
        <w:rPr>
          <w:rFonts w:ascii="Times New Roman" w:hAnsi="Times New Roman" w:cs="Times New Roman"/>
          <w:color w:val="auto"/>
          <w:sz w:val="28"/>
          <w:szCs w:val="28"/>
        </w:rPr>
        <w:t>1.7 Анализ</w:t>
      </w:r>
      <w:r w:rsidR="00873F30" w:rsidRPr="00DC4F57">
        <w:rPr>
          <w:rFonts w:ascii="Times New Roman" w:hAnsi="Times New Roman" w:cs="Times New Roman"/>
          <w:color w:val="auto"/>
          <w:sz w:val="28"/>
          <w:szCs w:val="28"/>
        </w:rPr>
        <w:t xml:space="preserve"> состава парка транспортных средств и уровня автомобилизации муниципального образования</w:t>
      </w:r>
      <w:bookmarkEnd w:id="17"/>
    </w:p>
    <w:p w14:paraId="43BE6083" w14:textId="77777777" w:rsidR="00873F30" w:rsidRPr="00DC4F57" w:rsidRDefault="00873F30" w:rsidP="00923318">
      <w:pPr>
        <w:spacing w:after="0" w:line="240" w:lineRule="auto"/>
        <w:ind w:firstLine="709"/>
        <w:jc w:val="both"/>
        <w:rPr>
          <w:rFonts w:ascii="Times New Roman" w:hAnsi="Times New Roman" w:cs="Times New Roman"/>
          <w:sz w:val="28"/>
          <w:szCs w:val="28"/>
        </w:rPr>
      </w:pPr>
    </w:p>
    <w:p w14:paraId="268810FF" w14:textId="72F87B50" w:rsidR="00873F30" w:rsidRPr="00DC4F57" w:rsidRDefault="00873F30"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Согласно, </w:t>
      </w:r>
      <w:r w:rsidR="003070BD" w:rsidRPr="00DC4F57">
        <w:rPr>
          <w:rFonts w:ascii="Times New Roman" w:eastAsia="Calibri" w:hAnsi="Times New Roman" w:cs="Times New Roman"/>
          <w:sz w:val="28"/>
          <w:szCs w:val="28"/>
        </w:rPr>
        <w:t>действующим государственным и региональным программам,</w:t>
      </w:r>
      <w:r w:rsidRPr="00DC4F57">
        <w:rPr>
          <w:rFonts w:ascii="Times New Roman" w:eastAsia="Calibri" w:hAnsi="Times New Roman" w:cs="Times New Roman"/>
          <w:sz w:val="28"/>
          <w:szCs w:val="28"/>
        </w:rPr>
        <w:t xml:space="preserve"> </w:t>
      </w:r>
      <w:r w:rsidR="00C37DAB" w:rsidRPr="00DC4F57">
        <w:rPr>
          <w:rFonts w:ascii="Times New Roman" w:eastAsia="Calibri" w:hAnsi="Times New Roman" w:cs="Times New Roman"/>
          <w:sz w:val="28"/>
          <w:szCs w:val="28"/>
        </w:rPr>
        <w:t xml:space="preserve">отмечаются </w:t>
      </w:r>
      <w:r w:rsidRPr="00DC4F57">
        <w:rPr>
          <w:rFonts w:ascii="Times New Roman" w:eastAsia="Calibri" w:hAnsi="Times New Roman" w:cs="Times New Roman"/>
          <w:sz w:val="28"/>
          <w:szCs w:val="28"/>
        </w:rPr>
        <w:t>высоки</w:t>
      </w:r>
      <w:r w:rsidR="00C37DAB" w:rsidRPr="00DC4F57">
        <w:rPr>
          <w:rFonts w:ascii="Times New Roman" w:eastAsia="Calibri" w:hAnsi="Times New Roman" w:cs="Times New Roman"/>
          <w:sz w:val="28"/>
          <w:szCs w:val="28"/>
        </w:rPr>
        <w:t>е</w:t>
      </w:r>
      <w:r w:rsidRPr="00DC4F57">
        <w:rPr>
          <w:rFonts w:ascii="Times New Roman" w:eastAsia="Calibri" w:hAnsi="Times New Roman" w:cs="Times New Roman"/>
          <w:sz w:val="28"/>
          <w:szCs w:val="28"/>
        </w:rPr>
        <w:t xml:space="preserve"> темп</w:t>
      </w:r>
      <w:r w:rsidR="00C37DAB" w:rsidRPr="00DC4F57">
        <w:rPr>
          <w:rFonts w:ascii="Times New Roman" w:eastAsia="Calibri" w:hAnsi="Times New Roman" w:cs="Times New Roman"/>
          <w:sz w:val="28"/>
          <w:szCs w:val="28"/>
        </w:rPr>
        <w:t>ы</w:t>
      </w:r>
      <w:r w:rsidRPr="00DC4F57">
        <w:rPr>
          <w:rFonts w:ascii="Times New Roman" w:eastAsia="Calibri" w:hAnsi="Times New Roman" w:cs="Times New Roman"/>
          <w:sz w:val="28"/>
          <w:szCs w:val="28"/>
        </w:rPr>
        <w:t xml:space="preserve"> </w:t>
      </w:r>
      <w:r w:rsidR="00C37DAB" w:rsidRPr="00DC4F57">
        <w:rPr>
          <w:rFonts w:ascii="Times New Roman" w:eastAsia="Calibri" w:hAnsi="Times New Roman" w:cs="Times New Roman"/>
          <w:sz w:val="28"/>
          <w:szCs w:val="28"/>
        </w:rPr>
        <w:t>количественного роста автомобильного парка и значительное превышение тоннажа современных транспортных средств над эксплуатационными нормативами</w:t>
      </w:r>
      <w:r w:rsidRPr="00DC4F57">
        <w:rPr>
          <w:rFonts w:ascii="Times New Roman" w:eastAsia="Calibri" w:hAnsi="Times New Roman" w:cs="Times New Roman"/>
          <w:sz w:val="28"/>
          <w:szCs w:val="28"/>
        </w:rPr>
        <w:t xml:space="preserve">, </w:t>
      </w:r>
      <w:r w:rsidR="00C37DAB" w:rsidRPr="00DC4F57">
        <w:rPr>
          <w:rFonts w:ascii="Times New Roman" w:eastAsia="Calibri" w:hAnsi="Times New Roman" w:cs="Times New Roman"/>
          <w:sz w:val="28"/>
          <w:szCs w:val="28"/>
        </w:rPr>
        <w:t xml:space="preserve">и увеличение </w:t>
      </w:r>
      <w:r w:rsidRPr="00DC4F57">
        <w:rPr>
          <w:rFonts w:ascii="Times New Roman" w:eastAsia="Calibri" w:hAnsi="Times New Roman" w:cs="Times New Roman"/>
          <w:sz w:val="28"/>
          <w:szCs w:val="28"/>
        </w:rPr>
        <w:t>интенсивност</w:t>
      </w:r>
      <w:r w:rsidR="00C37DAB" w:rsidRPr="00DC4F57">
        <w:rPr>
          <w:rFonts w:ascii="Times New Roman" w:eastAsia="Calibri" w:hAnsi="Times New Roman" w:cs="Times New Roman"/>
          <w:sz w:val="28"/>
          <w:szCs w:val="28"/>
        </w:rPr>
        <w:t>и</w:t>
      </w:r>
      <w:r w:rsidRPr="00DC4F57">
        <w:rPr>
          <w:rFonts w:ascii="Times New Roman" w:eastAsia="Calibri" w:hAnsi="Times New Roman" w:cs="Times New Roman"/>
          <w:sz w:val="28"/>
          <w:szCs w:val="28"/>
        </w:rPr>
        <w:t xml:space="preserve"> движения </w:t>
      </w:r>
      <w:r w:rsidR="00C37DAB" w:rsidRPr="00DC4F57">
        <w:rPr>
          <w:rFonts w:ascii="Times New Roman" w:eastAsia="Calibri" w:hAnsi="Times New Roman" w:cs="Times New Roman"/>
          <w:sz w:val="28"/>
          <w:szCs w:val="28"/>
        </w:rPr>
        <w:t>ТС</w:t>
      </w:r>
      <w:r w:rsidRPr="00DC4F57">
        <w:rPr>
          <w:rFonts w:ascii="Times New Roman" w:eastAsia="Calibri" w:hAnsi="Times New Roman" w:cs="Times New Roman"/>
          <w:sz w:val="28"/>
          <w:szCs w:val="28"/>
        </w:rPr>
        <w:t xml:space="preserve">. </w:t>
      </w:r>
      <w:r w:rsidR="003070BD" w:rsidRPr="00DC4F57">
        <w:rPr>
          <w:rFonts w:ascii="Times New Roman" w:eastAsia="Calibri" w:hAnsi="Times New Roman" w:cs="Times New Roman"/>
          <w:sz w:val="28"/>
          <w:szCs w:val="28"/>
        </w:rPr>
        <w:t>Кроме того, с</w:t>
      </w:r>
      <w:r w:rsidRPr="00DC4F57">
        <w:rPr>
          <w:rFonts w:ascii="Times New Roman" w:eastAsia="Calibri" w:hAnsi="Times New Roman" w:cs="Times New Roman"/>
          <w:sz w:val="28"/>
          <w:szCs w:val="28"/>
        </w:rPr>
        <w:t>остояние автодорожной сети не соответствует тенденциям автомобилизации и перспективным задачам развития транспортного комплекса.</w:t>
      </w:r>
    </w:p>
    <w:p w14:paraId="2CC70499" w14:textId="4D9820B3" w:rsidR="00905AE1" w:rsidRDefault="00905AE1" w:rsidP="00923318">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Pr="00905AE1">
        <w:rPr>
          <w:rFonts w:ascii="Times New Roman" w:eastAsia="Calibri" w:hAnsi="Times New Roman" w:cs="Times New Roman"/>
          <w:sz w:val="28"/>
          <w:szCs w:val="28"/>
        </w:rPr>
        <w:t xml:space="preserve"> настоящее время численность городского округа Мытищи составляет </w:t>
      </w:r>
      <w:r w:rsidR="00FD0EBF">
        <w:rPr>
          <w:rFonts w:ascii="Times New Roman" w:eastAsia="Calibri" w:hAnsi="Times New Roman" w:cs="Times New Roman"/>
          <w:sz w:val="28"/>
          <w:szCs w:val="28"/>
        </w:rPr>
        <w:t>299,964</w:t>
      </w:r>
      <w:r w:rsidRPr="00905AE1">
        <w:rPr>
          <w:rFonts w:ascii="Times New Roman" w:eastAsia="Calibri" w:hAnsi="Times New Roman" w:cs="Times New Roman"/>
          <w:sz w:val="28"/>
          <w:szCs w:val="28"/>
        </w:rPr>
        <w:t xml:space="preserve"> тысяч человек. При этом уровень автомобилизации населения достигает 4</w:t>
      </w:r>
      <w:r>
        <w:rPr>
          <w:rFonts w:ascii="Times New Roman" w:eastAsia="Calibri" w:hAnsi="Times New Roman" w:cs="Times New Roman"/>
          <w:sz w:val="28"/>
          <w:szCs w:val="28"/>
        </w:rPr>
        <w:t>30</w:t>
      </w:r>
      <w:r w:rsidRPr="00905AE1">
        <w:rPr>
          <w:rFonts w:ascii="Times New Roman" w:eastAsia="Calibri" w:hAnsi="Times New Roman" w:cs="Times New Roman"/>
          <w:sz w:val="28"/>
          <w:szCs w:val="28"/>
        </w:rPr>
        <w:t xml:space="preserve"> автомобилей на тысячу человек, являясь одним из самых высоких в области. </w:t>
      </w:r>
    </w:p>
    <w:p w14:paraId="4761E76C" w14:textId="57DDFD5C" w:rsidR="006A6C85" w:rsidRPr="00DC4F57" w:rsidRDefault="006A6C8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Прирост уровня автомобилизации в </w:t>
      </w:r>
      <w:r w:rsidR="00905AE1">
        <w:rPr>
          <w:rFonts w:ascii="Times New Roman" w:eastAsia="Calibri" w:hAnsi="Times New Roman" w:cs="Times New Roman"/>
          <w:sz w:val="28"/>
          <w:szCs w:val="28"/>
        </w:rPr>
        <w:t>ГО Мытищи</w:t>
      </w:r>
      <w:r w:rsidRPr="00DC4F57">
        <w:rPr>
          <w:rFonts w:ascii="Times New Roman" w:eastAsia="Calibri" w:hAnsi="Times New Roman" w:cs="Times New Roman"/>
          <w:sz w:val="28"/>
          <w:szCs w:val="28"/>
        </w:rPr>
        <w:t xml:space="preserve"> ожидается в среднем за 15-летний период на уровне </w:t>
      </w:r>
      <w:r w:rsidR="00905AE1">
        <w:rPr>
          <w:rFonts w:ascii="Times New Roman" w:eastAsia="Calibri" w:hAnsi="Times New Roman" w:cs="Times New Roman"/>
          <w:sz w:val="28"/>
          <w:szCs w:val="28"/>
        </w:rPr>
        <w:t>1-5</w:t>
      </w:r>
      <w:r w:rsidRPr="00DC4F57">
        <w:rPr>
          <w:rFonts w:ascii="Times New Roman" w:eastAsia="Calibri" w:hAnsi="Times New Roman" w:cs="Times New Roman"/>
          <w:sz w:val="28"/>
          <w:szCs w:val="28"/>
        </w:rPr>
        <w:t>% в год</w:t>
      </w:r>
      <w:r w:rsidR="00905AE1">
        <w:rPr>
          <w:rFonts w:ascii="Times New Roman" w:eastAsia="Calibri" w:hAnsi="Times New Roman" w:cs="Times New Roman"/>
          <w:sz w:val="28"/>
          <w:szCs w:val="28"/>
        </w:rPr>
        <w:t>.</w:t>
      </w:r>
    </w:p>
    <w:p w14:paraId="11F7E3E4" w14:textId="592C943A" w:rsidR="00873F30" w:rsidRPr="00DC4F57" w:rsidRDefault="00873F30"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Состав движения на дороге определяют на основе непосредственного учета движения, анализа народнохозяйственного значения </w:t>
      </w:r>
      <w:r w:rsidR="00431C02" w:rsidRPr="00DC4F57">
        <w:rPr>
          <w:rFonts w:ascii="Times New Roman" w:eastAsia="Calibri" w:hAnsi="Times New Roman" w:cs="Times New Roman"/>
          <w:sz w:val="28"/>
          <w:szCs w:val="28"/>
        </w:rPr>
        <w:t xml:space="preserve">муниципального образования </w:t>
      </w:r>
      <w:proofErr w:type="spellStart"/>
      <w:r w:rsidRPr="00DC4F57">
        <w:rPr>
          <w:rFonts w:ascii="Times New Roman" w:eastAsia="Calibri" w:hAnsi="Times New Roman" w:cs="Times New Roman"/>
          <w:sz w:val="28"/>
          <w:szCs w:val="28"/>
        </w:rPr>
        <w:t>проложения</w:t>
      </w:r>
      <w:proofErr w:type="spellEnd"/>
      <w:r w:rsidRPr="00DC4F57">
        <w:rPr>
          <w:rFonts w:ascii="Times New Roman" w:eastAsia="Calibri" w:hAnsi="Times New Roman" w:cs="Times New Roman"/>
          <w:sz w:val="28"/>
          <w:szCs w:val="28"/>
        </w:rPr>
        <w:t xml:space="preserve"> дороги и перспектив его развития, анализа парка автопредприятий, расположенных в зоне влияния дороги. Анализируя </w:t>
      </w:r>
      <w:r w:rsidR="00310FAD" w:rsidRPr="00DC4F57">
        <w:rPr>
          <w:rFonts w:ascii="Times New Roman" w:eastAsia="Calibri" w:hAnsi="Times New Roman" w:cs="Times New Roman"/>
          <w:sz w:val="28"/>
          <w:szCs w:val="28"/>
        </w:rPr>
        <w:t>данные,</w:t>
      </w:r>
      <w:r w:rsidRPr="00DC4F57">
        <w:rPr>
          <w:rFonts w:ascii="Times New Roman" w:eastAsia="Calibri" w:hAnsi="Times New Roman" w:cs="Times New Roman"/>
          <w:sz w:val="28"/>
          <w:szCs w:val="28"/>
        </w:rPr>
        <w:t xml:space="preserve"> полученные в результате обследования, выявлен </w:t>
      </w:r>
      <w:proofErr w:type="gramStart"/>
      <w:r w:rsidRPr="00DC4F57">
        <w:rPr>
          <w:rFonts w:ascii="Times New Roman" w:eastAsia="Calibri" w:hAnsi="Times New Roman" w:cs="Times New Roman"/>
          <w:sz w:val="28"/>
          <w:szCs w:val="28"/>
        </w:rPr>
        <w:t>усредненный состав движения ТС</w:t>
      </w:r>
      <w:proofErr w:type="gramEnd"/>
      <w:r w:rsidRPr="00DC4F57">
        <w:rPr>
          <w:rFonts w:ascii="Times New Roman" w:eastAsia="Calibri" w:hAnsi="Times New Roman" w:cs="Times New Roman"/>
          <w:sz w:val="28"/>
          <w:szCs w:val="28"/>
        </w:rPr>
        <w:t xml:space="preserve"> представленный в таблице 1.7.1.</w:t>
      </w:r>
    </w:p>
    <w:p w14:paraId="6DEE6A82" w14:textId="0B736EB9" w:rsidR="00873F30" w:rsidRPr="00DC4F57" w:rsidRDefault="00873F30" w:rsidP="00923318">
      <w:pPr>
        <w:spacing w:after="0" w:line="360" w:lineRule="auto"/>
        <w:ind w:firstLine="709"/>
        <w:jc w:val="both"/>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Состав транспортного потока существенным образом влияет на условия и режимы движения автомобилей. Оценка состава транспортного потока осуществляется, в основном, по процентному составу или доле транспортных средств различных типов. В зависимости от преобладания в потоке того или иного типа транспортного средства условно транспортный поток относят к одной из трех групп: смешанный поток (30-70% легковых автомобилей, 70-</w:t>
      </w:r>
      <w:r w:rsidRPr="00DC4F57">
        <w:rPr>
          <w:rFonts w:ascii="Times New Roman" w:eastAsia="NSimSun" w:hAnsi="Times New Roman" w:cs="Times New Roman"/>
          <w:kern w:val="3"/>
          <w:sz w:val="28"/>
          <w:szCs w:val="28"/>
          <w:lang w:eastAsia="zh-CN" w:bidi="hi-IN"/>
        </w:rPr>
        <w:lastRenderedPageBreak/>
        <w:t>30% грузовых автомобилей), преимущественно грузовой (более 70% грузовых автомобилей), преимущественно легковой (более 70 % легковых автомобилей). В муниципальном образовании состав транспортного потока преимущественно легковой.</w:t>
      </w:r>
      <w:r w:rsidR="00DD1FF5" w:rsidRPr="00DC4F57">
        <w:rPr>
          <w:rFonts w:ascii="Times New Roman" w:eastAsia="NSimSun" w:hAnsi="Times New Roman" w:cs="Times New Roman"/>
          <w:kern w:val="3"/>
          <w:sz w:val="28"/>
          <w:szCs w:val="28"/>
          <w:lang w:eastAsia="zh-CN" w:bidi="hi-IN"/>
        </w:rPr>
        <w:t xml:space="preserve"> Парк автотранспорта, осуществляющего регулярные перевозки по городскому округу представлен </w:t>
      </w:r>
      <w:r w:rsidR="00EC47CD" w:rsidRPr="00DC4F57">
        <w:rPr>
          <w:rFonts w:ascii="Times New Roman" w:eastAsia="NSimSun" w:hAnsi="Times New Roman" w:cs="Times New Roman"/>
          <w:kern w:val="3"/>
          <w:sz w:val="28"/>
          <w:szCs w:val="28"/>
          <w:lang w:eastAsia="zh-CN" w:bidi="hi-IN"/>
        </w:rPr>
        <w:t xml:space="preserve">и </w:t>
      </w:r>
      <w:r w:rsidR="00DD1FF5" w:rsidRPr="00DC4F57">
        <w:rPr>
          <w:rFonts w:ascii="Times New Roman" w:eastAsia="NSimSun" w:hAnsi="Times New Roman" w:cs="Times New Roman"/>
          <w:kern w:val="3"/>
          <w:sz w:val="28"/>
          <w:szCs w:val="28"/>
          <w:lang w:eastAsia="zh-CN" w:bidi="hi-IN"/>
        </w:rPr>
        <w:t>автобусами мало</w:t>
      </w:r>
      <w:r w:rsidR="00A95B3D">
        <w:rPr>
          <w:rFonts w:ascii="Times New Roman" w:eastAsia="NSimSun" w:hAnsi="Times New Roman" w:cs="Times New Roman"/>
          <w:kern w:val="3"/>
          <w:sz w:val="28"/>
          <w:szCs w:val="28"/>
          <w:lang w:eastAsia="zh-CN" w:bidi="hi-IN"/>
        </w:rPr>
        <w:t>го,</w:t>
      </w:r>
      <w:r w:rsidR="00DD1FF5" w:rsidRPr="00DC4F57">
        <w:rPr>
          <w:rFonts w:ascii="Times New Roman" w:eastAsia="NSimSun" w:hAnsi="Times New Roman" w:cs="Times New Roman"/>
          <w:kern w:val="3"/>
          <w:sz w:val="28"/>
          <w:szCs w:val="28"/>
          <w:lang w:eastAsia="zh-CN" w:bidi="hi-IN"/>
        </w:rPr>
        <w:t xml:space="preserve"> средне</w:t>
      </w:r>
      <w:r w:rsidR="00A95B3D">
        <w:rPr>
          <w:rFonts w:ascii="Times New Roman" w:eastAsia="NSimSun" w:hAnsi="Times New Roman" w:cs="Times New Roman"/>
          <w:kern w:val="3"/>
          <w:sz w:val="28"/>
          <w:szCs w:val="28"/>
          <w:lang w:eastAsia="zh-CN" w:bidi="hi-IN"/>
        </w:rPr>
        <w:t>го и большого</w:t>
      </w:r>
      <w:r w:rsidR="00DD1FF5" w:rsidRPr="00DC4F57">
        <w:rPr>
          <w:rFonts w:ascii="Times New Roman" w:eastAsia="NSimSun" w:hAnsi="Times New Roman" w:cs="Times New Roman"/>
          <w:kern w:val="3"/>
          <w:sz w:val="28"/>
          <w:szCs w:val="28"/>
          <w:lang w:eastAsia="zh-CN" w:bidi="hi-IN"/>
        </w:rPr>
        <w:t xml:space="preserve"> класс</w:t>
      </w:r>
      <w:r w:rsidR="00A95B3D">
        <w:rPr>
          <w:rFonts w:ascii="Times New Roman" w:eastAsia="NSimSun" w:hAnsi="Times New Roman" w:cs="Times New Roman"/>
          <w:kern w:val="3"/>
          <w:sz w:val="28"/>
          <w:szCs w:val="28"/>
          <w:lang w:eastAsia="zh-CN" w:bidi="hi-IN"/>
        </w:rPr>
        <w:t>а</w:t>
      </w:r>
      <w:r w:rsidR="00DD1FF5" w:rsidRPr="00DC4F57">
        <w:rPr>
          <w:rFonts w:ascii="Times New Roman" w:eastAsia="NSimSun" w:hAnsi="Times New Roman" w:cs="Times New Roman"/>
          <w:kern w:val="3"/>
          <w:sz w:val="28"/>
          <w:szCs w:val="28"/>
          <w:lang w:eastAsia="zh-CN" w:bidi="hi-IN"/>
        </w:rPr>
        <w:t xml:space="preserve"> вместимости. </w:t>
      </w:r>
    </w:p>
    <w:p w14:paraId="6E78DE68" w14:textId="77777777" w:rsidR="00520CF7" w:rsidRPr="00DC4F57" w:rsidRDefault="00520CF7" w:rsidP="00923318">
      <w:pPr>
        <w:spacing w:after="0" w:line="240" w:lineRule="auto"/>
        <w:ind w:firstLine="709"/>
        <w:jc w:val="both"/>
        <w:rPr>
          <w:rFonts w:ascii="Times New Roman" w:eastAsia="Calibri" w:hAnsi="Times New Roman" w:cs="Times New Roman"/>
          <w:sz w:val="28"/>
          <w:szCs w:val="28"/>
        </w:rPr>
      </w:pPr>
    </w:p>
    <w:p w14:paraId="2DF92C40" w14:textId="77777777" w:rsidR="00873F30" w:rsidRPr="00DC4F57" w:rsidRDefault="00873F30" w:rsidP="00923318">
      <w:pPr>
        <w:spacing w:after="0" w:line="360" w:lineRule="auto"/>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Таблица 1.7.1 – Состав движения потоков транспортных средств</w:t>
      </w:r>
    </w:p>
    <w:tbl>
      <w:tblPr>
        <w:tblW w:w="48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4"/>
        <w:gridCol w:w="3585"/>
      </w:tblGrid>
      <w:tr w:rsidR="00DC4F57" w:rsidRPr="00DC4F57" w14:paraId="6D48E6D4" w14:textId="77777777" w:rsidTr="00A429B4">
        <w:trPr>
          <w:trHeight w:val="340"/>
          <w:jc w:val="center"/>
        </w:trPr>
        <w:tc>
          <w:tcPr>
            <w:tcW w:w="3028" w:type="pct"/>
            <w:shd w:val="clear" w:color="auto" w:fill="auto"/>
            <w:vAlign w:val="center"/>
          </w:tcPr>
          <w:p w14:paraId="4B235F74" w14:textId="77777777" w:rsidR="00A429B4" w:rsidRPr="00DC4F57" w:rsidRDefault="00A429B4" w:rsidP="00923318">
            <w:pPr>
              <w:autoSpaceDN w:val="0"/>
              <w:spacing w:after="0"/>
              <w:jc w:val="center"/>
              <w:textAlignment w:val="baseline"/>
              <w:rPr>
                <w:rFonts w:ascii="Times New Roman" w:eastAsia="SimSun" w:hAnsi="Times New Roman" w:cs="Times New Roman"/>
                <w:kern w:val="3"/>
                <w:sz w:val="24"/>
                <w:szCs w:val="24"/>
                <w:lang w:eastAsia="zh-CN" w:bidi="hi-IN"/>
              </w:rPr>
            </w:pPr>
            <w:r w:rsidRPr="00DC4F57">
              <w:rPr>
                <w:rFonts w:ascii="Times New Roman" w:eastAsia="NSimSun" w:hAnsi="Times New Roman" w:cs="Times New Roman"/>
                <w:bCs/>
                <w:kern w:val="3"/>
                <w:sz w:val="24"/>
                <w:szCs w:val="24"/>
                <w:lang w:eastAsia="zh-CN" w:bidi="hi-IN"/>
              </w:rPr>
              <w:t>Вид транспортного средства</w:t>
            </w:r>
          </w:p>
        </w:tc>
        <w:tc>
          <w:tcPr>
            <w:tcW w:w="1972" w:type="pct"/>
            <w:shd w:val="clear" w:color="auto" w:fill="auto"/>
            <w:noWrap/>
            <w:vAlign w:val="center"/>
          </w:tcPr>
          <w:p w14:paraId="2711B491" w14:textId="77777777" w:rsidR="00A429B4" w:rsidRPr="00DC4F57" w:rsidRDefault="00A429B4" w:rsidP="00923318">
            <w:pPr>
              <w:autoSpaceDN w:val="0"/>
              <w:spacing w:after="0"/>
              <w:jc w:val="center"/>
              <w:textAlignment w:val="baseline"/>
              <w:rPr>
                <w:rFonts w:ascii="Times New Roman" w:eastAsia="SimSun" w:hAnsi="Times New Roman" w:cs="Times New Roman"/>
                <w:kern w:val="3"/>
                <w:sz w:val="24"/>
                <w:szCs w:val="24"/>
                <w:lang w:eastAsia="zh-CN" w:bidi="hi-IN"/>
              </w:rPr>
            </w:pPr>
            <w:r w:rsidRPr="00DC4F57">
              <w:rPr>
                <w:rFonts w:ascii="Times New Roman" w:eastAsia="NSimSun" w:hAnsi="Times New Roman" w:cs="Times New Roman"/>
                <w:bCs/>
                <w:kern w:val="3"/>
                <w:sz w:val="24"/>
                <w:szCs w:val="24"/>
                <w:lang w:eastAsia="zh-CN" w:bidi="hi-IN"/>
              </w:rPr>
              <w:t>Доля в транспортном потоке, %</w:t>
            </w:r>
          </w:p>
        </w:tc>
      </w:tr>
      <w:tr w:rsidR="00905AE1" w:rsidRPr="00DC4F57" w14:paraId="75390610" w14:textId="77777777" w:rsidTr="00C76661">
        <w:trPr>
          <w:trHeight w:val="340"/>
          <w:jc w:val="center"/>
        </w:trPr>
        <w:tc>
          <w:tcPr>
            <w:tcW w:w="3028" w:type="pct"/>
            <w:shd w:val="clear" w:color="auto" w:fill="auto"/>
            <w:vAlign w:val="center"/>
            <w:hideMark/>
          </w:tcPr>
          <w:p w14:paraId="20CC5026"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Легковой автомобиль</w:t>
            </w:r>
          </w:p>
        </w:tc>
        <w:tc>
          <w:tcPr>
            <w:tcW w:w="1972" w:type="pct"/>
            <w:shd w:val="clear" w:color="auto" w:fill="auto"/>
            <w:noWrap/>
            <w:hideMark/>
          </w:tcPr>
          <w:p w14:paraId="592B8277" w14:textId="75C63FA9"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72,13%</w:t>
            </w:r>
          </w:p>
        </w:tc>
      </w:tr>
      <w:tr w:rsidR="00905AE1" w:rsidRPr="00DC4F57" w14:paraId="0495F74C" w14:textId="77777777" w:rsidTr="00C76661">
        <w:trPr>
          <w:trHeight w:val="340"/>
          <w:jc w:val="center"/>
        </w:trPr>
        <w:tc>
          <w:tcPr>
            <w:tcW w:w="3028" w:type="pct"/>
            <w:shd w:val="clear" w:color="auto" w:fill="auto"/>
            <w:vAlign w:val="center"/>
            <w:hideMark/>
          </w:tcPr>
          <w:p w14:paraId="27AA972A"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Микроавтобус</w:t>
            </w:r>
          </w:p>
        </w:tc>
        <w:tc>
          <w:tcPr>
            <w:tcW w:w="1972" w:type="pct"/>
            <w:shd w:val="clear" w:color="auto" w:fill="auto"/>
            <w:noWrap/>
            <w:hideMark/>
          </w:tcPr>
          <w:p w14:paraId="5675E9C4" w14:textId="7A988AD9"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1,43%</w:t>
            </w:r>
          </w:p>
        </w:tc>
      </w:tr>
      <w:tr w:rsidR="00905AE1" w:rsidRPr="00DC4F57" w14:paraId="6119BE25" w14:textId="77777777" w:rsidTr="00C76661">
        <w:trPr>
          <w:trHeight w:val="340"/>
          <w:jc w:val="center"/>
        </w:trPr>
        <w:tc>
          <w:tcPr>
            <w:tcW w:w="3028" w:type="pct"/>
            <w:shd w:val="clear" w:color="auto" w:fill="auto"/>
            <w:vAlign w:val="center"/>
            <w:hideMark/>
          </w:tcPr>
          <w:p w14:paraId="083CD217"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Мотоцикл и мопед</w:t>
            </w:r>
          </w:p>
        </w:tc>
        <w:tc>
          <w:tcPr>
            <w:tcW w:w="1972" w:type="pct"/>
            <w:shd w:val="clear" w:color="auto" w:fill="auto"/>
            <w:noWrap/>
            <w:hideMark/>
          </w:tcPr>
          <w:p w14:paraId="205467AB" w14:textId="11E1F742"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0,01%</w:t>
            </w:r>
          </w:p>
        </w:tc>
      </w:tr>
      <w:tr w:rsidR="00905AE1" w:rsidRPr="00DC4F57" w14:paraId="08E69B60" w14:textId="77777777" w:rsidTr="00C76661">
        <w:trPr>
          <w:trHeight w:val="340"/>
          <w:jc w:val="center"/>
        </w:trPr>
        <w:tc>
          <w:tcPr>
            <w:tcW w:w="3028" w:type="pct"/>
            <w:shd w:val="clear" w:color="auto" w:fill="auto"/>
            <w:vAlign w:val="center"/>
            <w:hideMark/>
          </w:tcPr>
          <w:p w14:paraId="33A08608"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Велосипед</w:t>
            </w:r>
          </w:p>
        </w:tc>
        <w:tc>
          <w:tcPr>
            <w:tcW w:w="1972" w:type="pct"/>
            <w:shd w:val="clear" w:color="auto" w:fill="auto"/>
            <w:noWrap/>
            <w:hideMark/>
          </w:tcPr>
          <w:p w14:paraId="3042ACA9" w14:textId="755788BB"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0,01%</w:t>
            </w:r>
          </w:p>
        </w:tc>
      </w:tr>
      <w:tr w:rsidR="00905AE1" w:rsidRPr="00DC4F57" w14:paraId="21337443" w14:textId="77777777" w:rsidTr="00C76661">
        <w:trPr>
          <w:trHeight w:val="340"/>
          <w:jc w:val="center"/>
        </w:trPr>
        <w:tc>
          <w:tcPr>
            <w:tcW w:w="3028" w:type="pct"/>
            <w:shd w:val="clear" w:color="auto" w:fill="auto"/>
            <w:vAlign w:val="center"/>
            <w:hideMark/>
          </w:tcPr>
          <w:p w14:paraId="11E36C66"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Небольшой грузовик (фургон)</w:t>
            </w:r>
          </w:p>
        </w:tc>
        <w:tc>
          <w:tcPr>
            <w:tcW w:w="1972" w:type="pct"/>
            <w:shd w:val="clear" w:color="auto" w:fill="auto"/>
            <w:noWrap/>
            <w:hideMark/>
          </w:tcPr>
          <w:p w14:paraId="5CC23336" w14:textId="45FF88EB"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7,25%</w:t>
            </w:r>
          </w:p>
        </w:tc>
      </w:tr>
      <w:tr w:rsidR="00905AE1" w:rsidRPr="00DC4F57" w14:paraId="3E077288" w14:textId="77777777" w:rsidTr="00C76661">
        <w:trPr>
          <w:trHeight w:val="340"/>
          <w:jc w:val="center"/>
        </w:trPr>
        <w:tc>
          <w:tcPr>
            <w:tcW w:w="3028" w:type="pct"/>
            <w:shd w:val="clear" w:color="auto" w:fill="auto"/>
            <w:vAlign w:val="center"/>
            <w:hideMark/>
          </w:tcPr>
          <w:p w14:paraId="4DFFF96B"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2-оосный грузовик 2-6 т</w:t>
            </w:r>
          </w:p>
        </w:tc>
        <w:tc>
          <w:tcPr>
            <w:tcW w:w="1972" w:type="pct"/>
            <w:shd w:val="clear" w:color="auto" w:fill="auto"/>
            <w:noWrap/>
            <w:hideMark/>
          </w:tcPr>
          <w:p w14:paraId="701057DB" w14:textId="31351425"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0,70%</w:t>
            </w:r>
          </w:p>
        </w:tc>
      </w:tr>
      <w:tr w:rsidR="00905AE1" w:rsidRPr="00DC4F57" w14:paraId="1FF7D306" w14:textId="77777777" w:rsidTr="00C76661">
        <w:trPr>
          <w:trHeight w:val="340"/>
          <w:jc w:val="center"/>
        </w:trPr>
        <w:tc>
          <w:tcPr>
            <w:tcW w:w="3028" w:type="pct"/>
            <w:shd w:val="clear" w:color="auto" w:fill="auto"/>
            <w:vAlign w:val="center"/>
            <w:hideMark/>
          </w:tcPr>
          <w:p w14:paraId="3EC19C8E"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2-осный грузовик 6-8 т</w:t>
            </w:r>
          </w:p>
        </w:tc>
        <w:tc>
          <w:tcPr>
            <w:tcW w:w="1972" w:type="pct"/>
            <w:shd w:val="clear" w:color="auto" w:fill="auto"/>
            <w:noWrap/>
            <w:hideMark/>
          </w:tcPr>
          <w:p w14:paraId="249FC290" w14:textId="6B09B741"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1,54%</w:t>
            </w:r>
          </w:p>
        </w:tc>
      </w:tr>
      <w:tr w:rsidR="00905AE1" w:rsidRPr="00DC4F57" w14:paraId="2D77E32F" w14:textId="77777777" w:rsidTr="00C76661">
        <w:trPr>
          <w:trHeight w:val="340"/>
          <w:jc w:val="center"/>
        </w:trPr>
        <w:tc>
          <w:tcPr>
            <w:tcW w:w="3028" w:type="pct"/>
            <w:shd w:val="clear" w:color="auto" w:fill="auto"/>
            <w:vAlign w:val="center"/>
            <w:hideMark/>
          </w:tcPr>
          <w:p w14:paraId="01675650"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3-осный грузовик 8-14 т</w:t>
            </w:r>
          </w:p>
        </w:tc>
        <w:tc>
          <w:tcPr>
            <w:tcW w:w="1972" w:type="pct"/>
            <w:shd w:val="clear" w:color="auto" w:fill="auto"/>
            <w:noWrap/>
            <w:hideMark/>
          </w:tcPr>
          <w:p w14:paraId="7466F953" w14:textId="1271F917"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3,02%</w:t>
            </w:r>
          </w:p>
        </w:tc>
      </w:tr>
      <w:tr w:rsidR="00905AE1" w:rsidRPr="00DC4F57" w14:paraId="296B6BD0" w14:textId="77777777" w:rsidTr="00C76661">
        <w:trPr>
          <w:trHeight w:val="340"/>
          <w:jc w:val="center"/>
        </w:trPr>
        <w:tc>
          <w:tcPr>
            <w:tcW w:w="3028" w:type="pct"/>
            <w:shd w:val="clear" w:color="auto" w:fill="auto"/>
            <w:vAlign w:val="center"/>
            <w:hideMark/>
          </w:tcPr>
          <w:p w14:paraId="6B535504"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 xml:space="preserve">3-осный </w:t>
            </w:r>
            <w:proofErr w:type="gramStart"/>
            <w:r w:rsidRPr="00DC4F57">
              <w:rPr>
                <w:rFonts w:ascii="Times New Roman" w:eastAsia="Times New Roman" w:hAnsi="Times New Roman" w:cs="Times New Roman"/>
                <w:bCs/>
                <w:sz w:val="24"/>
                <w:lang w:eastAsia="ru-RU"/>
              </w:rPr>
              <w:t>грузовик &gt;</w:t>
            </w:r>
            <w:proofErr w:type="gramEnd"/>
            <w:r w:rsidRPr="00DC4F57">
              <w:rPr>
                <w:rFonts w:ascii="Times New Roman" w:eastAsia="Times New Roman" w:hAnsi="Times New Roman" w:cs="Times New Roman"/>
                <w:bCs/>
                <w:sz w:val="24"/>
                <w:lang w:eastAsia="ru-RU"/>
              </w:rPr>
              <w:t xml:space="preserve"> 14 т</w:t>
            </w:r>
          </w:p>
        </w:tc>
        <w:tc>
          <w:tcPr>
            <w:tcW w:w="1972" w:type="pct"/>
            <w:shd w:val="clear" w:color="auto" w:fill="auto"/>
            <w:noWrap/>
            <w:hideMark/>
          </w:tcPr>
          <w:p w14:paraId="76F17D93" w14:textId="3CFC2D80"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2,40%</w:t>
            </w:r>
          </w:p>
        </w:tc>
      </w:tr>
      <w:tr w:rsidR="00905AE1" w:rsidRPr="00DC4F57" w14:paraId="4432E38B" w14:textId="77777777" w:rsidTr="00C76661">
        <w:trPr>
          <w:trHeight w:val="340"/>
          <w:jc w:val="center"/>
        </w:trPr>
        <w:tc>
          <w:tcPr>
            <w:tcW w:w="3028" w:type="pct"/>
            <w:shd w:val="clear" w:color="auto" w:fill="auto"/>
            <w:vAlign w:val="center"/>
            <w:hideMark/>
          </w:tcPr>
          <w:p w14:paraId="1913C456"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4-осный грузовик</w:t>
            </w:r>
          </w:p>
        </w:tc>
        <w:tc>
          <w:tcPr>
            <w:tcW w:w="1972" w:type="pct"/>
            <w:shd w:val="clear" w:color="auto" w:fill="auto"/>
            <w:noWrap/>
            <w:hideMark/>
          </w:tcPr>
          <w:p w14:paraId="265FCC71" w14:textId="576A6C31"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0,05%</w:t>
            </w:r>
          </w:p>
        </w:tc>
      </w:tr>
      <w:tr w:rsidR="00905AE1" w:rsidRPr="00DC4F57" w14:paraId="0A8C307B" w14:textId="77777777" w:rsidTr="00C76661">
        <w:trPr>
          <w:trHeight w:val="340"/>
          <w:jc w:val="center"/>
        </w:trPr>
        <w:tc>
          <w:tcPr>
            <w:tcW w:w="3028" w:type="pct"/>
            <w:shd w:val="clear" w:color="auto" w:fill="auto"/>
            <w:vAlign w:val="center"/>
            <w:hideMark/>
          </w:tcPr>
          <w:p w14:paraId="6F5012D3"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 xml:space="preserve">5-осный сед. автопоезд (2-осный сед. </w:t>
            </w:r>
            <w:proofErr w:type="spellStart"/>
            <w:r w:rsidRPr="00DC4F57">
              <w:rPr>
                <w:rFonts w:ascii="Times New Roman" w:eastAsia="Times New Roman" w:hAnsi="Times New Roman" w:cs="Times New Roman"/>
                <w:bCs/>
                <w:sz w:val="24"/>
                <w:lang w:eastAsia="ru-RU"/>
              </w:rPr>
              <w:t>т+пп</w:t>
            </w:r>
            <w:proofErr w:type="spellEnd"/>
            <w:r w:rsidRPr="00DC4F57">
              <w:rPr>
                <w:rFonts w:ascii="Times New Roman" w:eastAsia="Times New Roman" w:hAnsi="Times New Roman" w:cs="Times New Roman"/>
                <w:bCs/>
                <w:sz w:val="24"/>
                <w:lang w:eastAsia="ru-RU"/>
              </w:rPr>
              <w:t>)</w:t>
            </w:r>
          </w:p>
        </w:tc>
        <w:tc>
          <w:tcPr>
            <w:tcW w:w="1972" w:type="pct"/>
            <w:shd w:val="clear" w:color="auto" w:fill="auto"/>
            <w:noWrap/>
            <w:hideMark/>
          </w:tcPr>
          <w:p w14:paraId="6DEF25DB" w14:textId="3C19DB13"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1,26%</w:t>
            </w:r>
          </w:p>
        </w:tc>
      </w:tr>
      <w:tr w:rsidR="00905AE1" w:rsidRPr="00DC4F57" w14:paraId="1355D9D4" w14:textId="77777777" w:rsidTr="00C76661">
        <w:trPr>
          <w:trHeight w:val="340"/>
          <w:jc w:val="center"/>
        </w:trPr>
        <w:tc>
          <w:tcPr>
            <w:tcW w:w="3028" w:type="pct"/>
            <w:shd w:val="clear" w:color="auto" w:fill="auto"/>
            <w:vAlign w:val="center"/>
            <w:hideMark/>
          </w:tcPr>
          <w:p w14:paraId="3F2CA424"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Автобус малой вместимости</w:t>
            </w:r>
          </w:p>
        </w:tc>
        <w:tc>
          <w:tcPr>
            <w:tcW w:w="1972" w:type="pct"/>
            <w:shd w:val="clear" w:color="auto" w:fill="auto"/>
            <w:noWrap/>
            <w:hideMark/>
          </w:tcPr>
          <w:p w14:paraId="2EA1E188" w14:textId="6EF1B6F4"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2,62%</w:t>
            </w:r>
          </w:p>
        </w:tc>
      </w:tr>
      <w:tr w:rsidR="00905AE1" w:rsidRPr="00DC4F57" w14:paraId="35B21A82" w14:textId="77777777" w:rsidTr="00C76661">
        <w:trPr>
          <w:trHeight w:val="340"/>
          <w:jc w:val="center"/>
        </w:trPr>
        <w:tc>
          <w:tcPr>
            <w:tcW w:w="3028" w:type="pct"/>
            <w:shd w:val="clear" w:color="auto" w:fill="auto"/>
            <w:vAlign w:val="center"/>
            <w:hideMark/>
          </w:tcPr>
          <w:p w14:paraId="5F924F10"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Автобус средней вместимости</w:t>
            </w:r>
          </w:p>
        </w:tc>
        <w:tc>
          <w:tcPr>
            <w:tcW w:w="1972" w:type="pct"/>
            <w:shd w:val="clear" w:color="auto" w:fill="auto"/>
            <w:noWrap/>
            <w:hideMark/>
          </w:tcPr>
          <w:p w14:paraId="0AF009BC" w14:textId="48DD1AB6"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3,</w:t>
            </w:r>
            <w:r w:rsidR="00A95B3D">
              <w:rPr>
                <w:rFonts w:ascii="Times New Roman" w:eastAsia="Times New Roman" w:hAnsi="Times New Roman" w:cs="Times New Roman"/>
                <w:bCs/>
                <w:sz w:val="24"/>
                <w:lang w:eastAsia="ru-RU"/>
              </w:rPr>
              <w:t>82</w:t>
            </w:r>
            <w:r w:rsidRPr="00905AE1">
              <w:rPr>
                <w:rFonts w:ascii="Times New Roman" w:eastAsia="Times New Roman" w:hAnsi="Times New Roman" w:cs="Times New Roman"/>
                <w:bCs/>
                <w:sz w:val="24"/>
                <w:lang w:eastAsia="ru-RU"/>
              </w:rPr>
              <w:t>%</w:t>
            </w:r>
          </w:p>
        </w:tc>
      </w:tr>
      <w:tr w:rsidR="00905AE1" w:rsidRPr="00DC4F57" w14:paraId="62BDB7B0" w14:textId="77777777" w:rsidTr="00C76661">
        <w:trPr>
          <w:trHeight w:val="340"/>
          <w:jc w:val="center"/>
        </w:trPr>
        <w:tc>
          <w:tcPr>
            <w:tcW w:w="3028" w:type="pct"/>
            <w:shd w:val="clear" w:color="auto" w:fill="auto"/>
            <w:vAlign w:val="center"/>
            <w:hideMark/>
          </w:tcPr>
          <w:p w14:paraId="0CAFC353" w14:textId="77777777" w:rsidR="00905AE1" w:rsidRPr="00DC4F57" w:rsidRDefault="00905AE1" w:rsidP="00923318">
            <w:pPr>
              <w:spacing w:after="0" w:line="240" w:lineRule="auto"/>
              <w:jc w:val="center"/>
              <w:rPr>
                <w:rFonts w:ascii="Times New Roman" w:eastAsia="Times New Roman" w:hAnsi="Times New Roman" w:cs="Times New Roman"/>
                <w:bCs/>
                <w:sz w:val="24"/>
                <w:lang w:eastAsia="ru-RU"/>
              </w:rPr>
            </w:pPr>
            <w:r w:rsidRPr="00DC4F57">
              <w:rPr>
                <w:rFonts w:ascii="Times New Roman" w:eastAsia="Times New Roman" w:hAnsi="Times New Roman" w:cs="Times New Roman"/>
                <w:bCs/>
                <w:sz w:val="24"/>
                <w:lang w:eastAsia="ru-RU"/>
              </w:rPr>
              <w:t>Автобус большой вместимости</w:t>
            </w:r>
          </w:p>
        </w:tc>
        <w:tc>
          <w:tcPr>
            <w:tcW w:w="1972" w:type="pct"/>
            <w:shd w:val="clear" w:color="auto" w:fill="auto"/>
            <w:noWrap/>
            <w:hideMark/>
          </w:tcPr>
          <w:p w14:paraId="4DE4EF50" w14:textId="63E5ECD5" w:rsidR="00905AE1" w:rsidRPr="00905AE1" w:rsidRDefault="00905AE1" w:rsidP="00923318">
            <w:pPr>
              <w:spacing w:after="0" w:line="240" w:lineRule="auto"/>
              <w:jc w:val="center"/>
              <w:rPr>
                <w:rFonts w:ascii="Times New Roman" w:eastAsia="Times New Roman" w:hAnsi="Times New Roman" w:cs="Times New Roman"/>
                <w:bCs/>
                <w:sz w:val="24"/>
                <w:lang w:eastAsia="ru-RU"/>
              </w:rPr>
            </w:pPr>
            <w:r w:rsidRPr="00905AE1">
              <w:rPr>
                <w:rFonts w:ascii="Times New Roman" w:eastAsia="Times New Roman" w:hAnsi="Times New Roman" w:cs="Times New Roman"/>
                <w:bCs/>
                <w:sz w:val="24"/>
                <w:lang w:eastAsia="ru-RU"/>
              </w:rPr>
              <w:t>3,76%</w:t>
            </w:r>
          </w:p>
        </w:tc>
      </w:tr>
    </w:tbl>
    <w:p w14:paraId="2882C12F" w14:textId="77777777" w:rsidR="00A429B4" w:rsidRPr="00DC4F57" w:rsidRDefault="00A429B4" w:rsidP="00923318">
      <w:pPr>
        <w:spacing w:after="0" w:line="240" w:lineRule="auto"/>
        <w:ind w:firstLine="709"/>
        <w:jc w:val="both"/>
        <w:rPr>
          <w:rFonts w:ascii="Times New Roman" w:eastAsia="Calibri" w:hAnsi="Times New Roman" w:cs="Times New Roman"/>
          <w:sz w:val="28"/>
          <w:szCs w:val="28"/>
        </w:rPr>
      </w:pPr>
    </w:p>
    <w:p w14:paraId="60B1B034" w14:textId="267B56CA" w:rsidR="003070BD" w:rsidRPr="00DC4F57" w:rsidRDefault="00873F30" w:rsidP="00923318">
      <w:pPr>
        <w:spacing w:after="0" w:line="360" w:lineRule="auto"/>
        <w:ind w:firstLine="709"/>
        <w:jc w:val="both"/>
        <w:rPr>
          <w:rFonts w:ascii="Times New Roman" w:eastAsiaTheme="majorEastAsia" w:hAnsi="Times New Roman" w:cs="Times New Roman"/>
          <w:b/>
          <w:bCs/>
          <w:sz w:val="28"/>
          <w:szCs w:val="24"/>
        </w:rPr>
      </w:pPr>
      <w:r w:rsidRPr="00DC4F57">
        <w:rPr>
          <w:rFonts w:ascii="Times New Roman" w:eastAsia="Calibri" w:hAnsi="Times New Roman" w:cs="Times New Roman"/>
          <w:sz w:val="28"/>
          <w:szCs w:val="28"/>
        </w:rPr>
        <w:t xml:space="preserve">Данные таблицы свидетельствуют о значительном преобладании в исследуемом потоке индивидуального транспорта, что соответствует общероссийской тенденции. Полученные результаты позволяют сделать заключение о гармоничном развитии автомобильного парка </w:t>
      </w:r>
      <w:r w:rsidRPr="00DC4F57">
        <w:rPr>
          <w:rFonts w:ascii="Times New Roman" w:eastAsia="Times New Roman" w:hAnsi="Times New Roman" w:cs="Times New Roman"/>
          <w:sz w:val="28"/>
          <w:szCs w:val="28"/>
          <w:lang w:eastAsia="ru-RU"/>
        </w:rPr>
        <w:t>муниципальном образовании</w:t>
      </w:r>
      <w:r w:rsidRPr="00DC4F57">
        <w:rPr>
          <w:rFonts w:ascii="Times New Roman" w:eastAsia="Calibri" w:hAnsi="Times New Roman" w:cs="Times New Roman"/>
          <w:sz w:val="28"/>
          <w:szCs w:val="28"/>
        </w:rPr>
        <w:t xml:space="preserve">.  </w:t>
      </w:r>
      <w:bookmarkStart w:id="18" w:name="_Toc73902216"/>
      <w:r w:rsidR="003070BD" w:rsidRPr="00DC4F57">
        <w:rPr>
          <w:rFonts w:ascii="Times New Roman" w:hAnsi="Times New Roman" w:cs="Times New Roman"/>
          <w:sz w:val="28"/>
          <w:szCs w:val="24"/>
        </w:rPr>
        <w:br w:type="page"/>
      </w:r>
    </w:p>
    <w:p w14:paraId="1BC1B181" w14:textId="77777777" w:rsidR="00873F30" w:rsidRPr="00DC4F57" w:rsidRDefault="00873F30" w:rsidP="00923318">
      <w:pPr>
        <w:pStyle w:val="2"/>
        <w:spacing w:before="0" w:line="360" w:lineRule="auto"/>
        <w:ind w:firstLine="709"/>
        <w:jc w:val="both"/>
        <w:rPr>
          <w:rFonts w:ascii="Times New Roman" w:hAnsi="Times New Roman" w:cs="Times New Roman"/>
          <w:color w:val="auto"/>
          <w:sz w:val="28"/>
          <w:szCs w:val="24"/>
        </w:rPr>
      </w:pPr>
      <w:bookmarkStart w:id="19" w:name="_Toc150725408"/>
      <w:r w:rsidRPr="00DC4F57">
        <w:rPr>
          <w:rFonts w:ascii="Times New Roman" w:hAnsi="Times New Roman" w:cs="Times New Roman"/>
          <w:color w:val="auto"/>
          <w:sz w:val="28"/>
          <w:szCs w:val="24"/>
        </w:rPr>
        <w:lastRenderedPageBreak/>
        <w:t>1.8 Оценка и анализ параметров, характеризующих дорожное движение, параметров эффективности организации дорожного движения</w:t>
      </w:r>
      <w:bookmarkEnd w:id="18"/>
      <w:bookmarkEnd w:id="19"/>
    </w:p>
    <w:p w14:paraId="70C369F1" w14:textId="77777777" w:rsidR="00873F30" w:rsidRPr="00DC4F57" w:rsidRDefault="00873F30" w:rsidP="00923318">
      <w:pPr>
        <w:spacing w:after="0" w:line="360" w:lineRule="auto"/>
        <w:ind w:firstLine="709"/>
        <w:jc w:val="both"/>
        <w:rPr>
          <w:rFonts w:ascii="Times New Roman" w:hAnsi="Times New Roman" w:cs="Times New Roman"/>
          <w:sz w:val="28"/>
          <w:szCs w:val="28"/>
        </w:rPr>
      </w:pPr>
    </w:p>
    <w:p w14:paraId="13C438B7" w14:textId="7247CE6E" w:rsidR="00873F30" w:rsidRPr="00DC4F57" w:rsidRDefault="00873F30" w:rsidP="00923318">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Times New Roman" w:hAnsi="Times New Roman" w:cs="Times New Roman"/>
          <w:kern w:val="3"/>
          <w:sz w:val="28"/>
          <w:szCs w:val="28"/>
          <w:lang w:eastAsia="zh-CN" w:bidi="hi-IN"/>
        </w:rPr>
        <w:t xml:space="preserve">В соответствие с </w:t>
      </w:r>
      <w:r w:rsidR="00654ED4">
        <w:rPr>
          <w:rFonts w:ascii="Times New Roman" w:eastAsia="Times New Roman" w:hAnsi="Times New Roman" w:cs="Times New Roman"/>
          <w:kern w:val="3"/>
          <w:sz w:val="28"/>
          <w:szCs w:val="28"/>
          <w:lang w:eastAsia="zh-CN" w:bidi="hi-IN"/>
        </w:rPr>
        <w:t>«</w:t>
      </w:r>
      <w:hyperlink r:id="rId25" w:history="1">
        <w:r w:rsidRPr="00DC4F57">
          <w:rPr>
            <w:rFonts w:ascii="Times New Roman" w:eastAsia="SimSun" w:hAnsi="Times New Roman" w:cs="Times New Roman"/>
            <w:kern w:val="3"/>
            <w:sz w:val="28"/>
            <w:szCs w:val="28"/>
            <w:lang w:eastAsia="zh-CN" w:bidi="hi-IN"/>
          </w:rPr>
          <w:t>Правила</w:t>
        </w:r>
      </w:hyperlink>
      <w:r w:rsidRPr="00DC4F57">
        <w:rPr>
          <w:rFonts w:ascii="Times New Roman" w:eastAsia="Times New Roman" w:hAnsi="Times New Roman" w:cs="Times New Roman"/>
          <w:kern w:val="3"/>
          <w:sz w:val="28"/>
          <w:szCs w:val="28"/>
          <w:lang w:eastAsia="zh-CN" w:bidi="hi-IN"/>
        </w:rPr>
        <w:t>ми определения основных параметров дорожного движения и ведения их учета</w:t>
      </w:r>
      <w:r w:rsidR="00654ED4">
        <w:rPr>
          <w:rFonts w:ascii="Times New Roman" w:eastAsia="Times New Roman" w:hAnsi="Times New Roman" w:cs="Times New Roman"/>
          <w:kern w:val="3"/>
          <w:sz w:val="28"/>
          <w:szCs w:val="28"/>
          <w:lang w:eastAsia="zh-CN" w:bidi="hi-IN"/>
        </w:rPr>
        <w:t>»</w:t>
      </w:r>
      <w:r w:rsidRPr="00DC4F57">
        <w:rPr>
          <w:rFonts w:ascii="Times New Roman" w:eastAsia="Times New Roman" w:hAnsi="Times New Roman" w:cs="Times New Roman"/>
          <w:kern w:val="3"/>
          <w:sz w:val="28"/>
          <w:szCs w:val="28"/>
          <w:lang w:eastAsia="zh-CN" w:bidi="hi-IN"/>
        </w:rPr>
        <w:t xml:space="preserve">, утверждёнными постановлением Правительства Российской Федерации от 16 ноября 2018 г. №1379 к </w:t>
      </w:r>
      <w:r w:rsidRPr="00DC4F57">
        <w:rPr>
          <w:rFonts w:ascii="Times New Roman" w:eastAsia="Times New Roman" w:hAnsi="Times New Roman" w:cs="Times New Roman"/>
          <w:kern w:val="3"/>
          <w:sz w:val="28"/>
          <w:szCs w:val="28"/>
          <w:lang w:eastAsia="ru-RU" w:bidi="hi-IN"/>
        </w:rPr>
        <w:t>основным параметрам дорожного движения относятся:</w:t>
      </w:r>
    </w:p>
    <w:p w14:paraId="69C08930" w14:textId="77777777" w:rsidR="00873F30" w:rsidRPr="00DC4F57" w:rsidRDefault="00873F30" w:rsidP="00923318">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Times New Roman" w:hAnsi="Times New Roman" w:cs="Times New Roman"/>
          <w:kern w:val="3"/>
          <w:sz w:val="28"/>
          <w:szCs w:val="28"/>
          <w:lang w:eastAsia="ru-RU" w:bidi="hi-IN"/>
        </w:rPr>
        <w:t xml:space="preserve">интенсивность дорожного движения – </w:t>
      </w:r>
      <w:r w:rsidRPr="00DC4F57">
        <w:rPr>
          <w:rFonts w:ascii="Times New Roman" w:eastAsia="font470" w:hAnsi="Times New Roman" w:cs="Times New Roman"/>
          <w:kern w:val="3"/>
          <w:sz w:val="28"/>
          <w:szCs w:val="28"/>
          <w:lang w:eastAsia="ru-RU" w:bidi="hi-IN"/>
        </w:rPr>
        <w:t>количество транспортных средств и (или) пешеходов, проходящих за единицу времени в одном направлении на определенном участке дороги (интенсивность движения транспортных средств, интенсивность движения пешеходов соответственно);</w:t>
      </w:r>
    </w:p>
    <w:p w14:paraId="1A5BE5EF" w14:textId="77777777" w:rsidR="00873F30" w:rsidRPr="00DC4F57" w:rsidRDefault="00873F30" w:rsidP="00923318">
      <w:pPr>
        <w:numPr>
          <w:ilvl w:val="0"/>
          <w:numId w:val="3"/>
        </w:numPr>
        <w:tabs>
          <w:tab w:val="left" w:pos="1134"/>
        </w:tabs>
        <w:suppressAutoHyphens/>
        <w:autoSpaceDN w:val="0"/>
        <w:spacing w:after="0" w:line="360" w:lineRule="auto"/>
        <w:ind w:left="0" w:firstLine="709"/>
        <w:jc w:val="both"/>
        <w:textAlignment w:val="baseline"/>
        <w:rPr>
          <w:rFonts w:ascii="Times New Roman" w:eastAsia="font470" w:hAnsi="Times New Roman" w:cs="Times New Roman"/>
          <w:kern w:val="3"/>
          <w:sz w:val="28"/>
          <w:szCs w:val="28"/>
          <w:lang w:eastAsia="ru-RU" w:bidi="hi-IN"/>
        </w:rPr>
      </w:pPr>
      <w:r w:rsidRPr="00DC4F57">
        <w:rPr>
          <w:rFonts w:ascii="Times New Roman" w:eastAsia="font470" w:hAnsi="Times New Roman" w:cs="Times New Roman"/>
          <w:kern w:val="3"/>
          <w:sz w:val="28"/>
          <w:szCs w:val="28"/>
          <w:lang w:eastAsia="ru-RU" w:bidi="hi-IN"/>
        </w:rPr>
        <w:t>состав транспортных средств (ТС), определяемый количеством ТС каждой расчетной категории (легковые автомобили, мотоциклы, грузовые автомобили, автопоезда, автобусы), проследовавших за единицу времени в одном направлении по участку,</w:t>
      </w:r>
    </w:p>
    <w:p w14:paraId="5290C017" w14:textId="77777777" w:rsidR="00873F30" w:rsidRPr="00DC4F57" w:rsidRDefault="00873F30" w:rsidP="00923318">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font470" w:hAnsi="Times New Roman" w:cs="Times New Roman"/>
          <w:kern w:val="3"/>
          <w:sz w:val="28"/>
          <w:szCs w:val="28"/>
          <w:lang w:eastAsia="ru-RU" w:bidi="hi-IN"/>
        </w:rPr>
        <w:t>средняя скорость движения ТС в рассматриваемый период, определяемая величиной, равной среднему арифметическому</w:t>
      </w:r>
      <w:r w:rsidRPr="00DC4F57">
        <w:rPr>
          <w:rFonts w:ascii="Times New Roman" w:eastAsia="NSimSun" w:hAnsi="Times New Roman" w:cs="Times New Roman"/>
          <w:kern w:val="3"/>
          <w:sz w:val="28"/>
          <w:szCs w:val="28"/>
          <w:lang w:eastAsia="zh-CN" w:bidi="hi-IN"/>
        </w:rPr>
        <w:t xml:space="preserve"> значению скоростей движения ТС, проследовавших в одном направлении по участку дороги</w:t>
      </w:r>
      <w:r w:rsidRPr="00DC4F57">
        <w:rPr>
          <w:rFonts w:ascii="Times New Roman" w:eastAsia="Times New Roman" w:hAnsi="Times New Roman" w:cs="Times New Roman"/>
          <w:kern w:val="3"/>
          <w:sz w:val="28"/>
          <w:szCs w:val="28"/>
          <w:lang w:eastAsia="zh-CN" w:bidi="hi-IN"/>
        </w:rPr>
        <w:t>;</w:t>
      </w:r>
    </w:p>
    <w:p w14:paraId="16260A06" w14:textId="77777777" w:rsidR="00873F30" w:rsidRPr="00DC4F57" w:rsidRDefault="00873F30" w:rsidP="00923318">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Times New Roman" w:hAnsi="Times New Roman" w:cs="Times New Roman"/>
          <w:kern w:val="3"/>
          <w:sz w:val="28"/>
          <w:szCs w:val="28"/>
          <w:lang w:eastAsia="ru-RU" w:bidi="hi-IN"/>
        </w:rPr>
        <w:t xml:space="preserve">плотность движения ТС, </w:t>
      </w:r>
      <w:r w:rsidRPr="00DC4F57">
        <w:rPr>
          <w:rFonts w:ascii="Times New Roman" w:eastAsia="font470" w:hAnsi="Times New Roman" w:cs="Times New Roman"/>
          <w:kern w:val="3"/>
          <w:sz w:val="28"/>
          <w:szCs w:val="28"/>
          <w:lang w:eastAsia="ru-RU" w:bidi="hi-IN"/>
        </w:rPr>
        <w:t>определяемая величиной, равной отношению интенсивности дорожного движения к средней скорости движения транспортных средств, приходящейся на один километр полосы движения.</w:t>
      </w:r>
    </w:p>
    <w:p w14:paraId="4C5B4F96" w14:textId="77777777" w:rsidR="00873F30" w:rsidRPr="00DC4F57" w:rsidRDefault="00873F30" w:rsidP="00923318">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Times New Roman" w:hAnsi="Times New Roman" w:cs="Times New Roman"/>
          <w:kern w:val="3"/>
          <w:sz w:val="28"/>
          <w:szCs w:val="28"/>
          <w:lang w:eastAsia="ru-RU" w:bidi="hi-IN"/>
        </w:rPr>
        <w:t xml:space="preserve">пропускная способность дороги, </w:t>
      </w:r>
      <w:r w:rsidRPr="00DC4F57">
        <w:rPr>
          <w:rFonts w:ascii="Times New Roman" w:eastAsia="font470" w:hAnsi="Times New Roman" w:cs="Times New Roman"/>
          <w:kern w:val="3"/>
          <w:sz w:val="28"/>
          <w:szCs w:val="28"/>
          <w:lang w:eastAsia="ru-RU" w:bidi="hi-IN"/>
        </w:rPr>
        <w:t>определяемая максимальным значением интенсивности движения ТС в одном направлении на определенном участке дороги при условии обеспечения безопасности дорожного движения. Значение пропускной способности дороги определяется в соответствие с утвержденным проектом организации дорожного движения</w:t>
      </w:r>
      <w:bookmarkStart w:id="20" w:name="dst100091"/>
      <w:bookmarkEnd w:id="20"/>
      <w:r w:rsidRPr="00DC4F57">
        <w:rPr>
          <w:rFonts w:ascii="Times New Roman" w:eastAsia="font470" w:hAnsi="Times New Roman" w:cs="Times New Roman"/>
          <w:kern w:val="3"/>
          <w:sz w:val="28"/>
          <w:szCs w:val="28"/>
          <w:lang w:eastAsia="ru-RU" w:bidi="hi-IN"/>
        </w:rPr>
        <w:t>.</w:t>
      </w:r>
    </w:p>
    <w:p w14:paraId="66090B4D" w14:textId="2EFF74CB" w:rsidR="00EA7E05" w:rsidRPr="00DC4F57" w:rsidRDefault="00EA7E05" w:rsidP="00923318">
      <w:pPr>
        <w:suppressAutoHyphens/>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Параметры дорожного движения были получены посредством проведения натурного обследования интенсивностей движения и состава транспортных потоков на ключевых транспортных узлах на УДС </w:t>
      </w:r>
      <w:r w:rsidR="00341140">
        <w:rPr>
          <w:rFonts w:ascii="Times New Roman" w:eastAsia="NSimSun" w:hAnsi="Times New Roman" w:cs="Times New Roman"/>
          <w:kern w:val="3"/>
          <w:sz w:val="28"/>
          <w:szCs w:val="28"/>
          <w:lang w:eastAsia="zh-CN" w:bidi="hi-IN"/>
        </w:rPr>
        <w:t>ГО Мытищи</w:t>
      </w:r>
      <w:r w:rsidRPr="00DC4F57">
        <w:rPr>
          <w:rFonts w:ascii="Times New Roman" w:eastAsia="NSimSun" w:hAnsi="Times New Roman" w:cs="Times New Roman"/>
          <w:kern w:val="3"/>
          <w:sz w:val="28"/>
          <w:szCs w:val="28"/>
          <w:lang w:eastAsia="zh-CN" w:bidi="hi-IN"/>
        </w:rPr>
        <w:t xml:space="preserve">. </w:t>
      </w:r>
      <w:r w:rsidRPr="00DC4F57">
        <w:rPr>
          <w:rFonts w:ascii="Times New Roman" w:eastAsia="NSimSun" w:hAnsi="Times New Roman" w:cs="Times New Roman"/>
          <w:kern w:val="3"/>
          <w:sz w:val="28"/>
          <w:szCs w:val="28"/>
          <w:lang w:eastAsia="zh-CN" w:bidi="hi-IN"/>
        </w:rPr>
        <w:lastRenderedPageBreak/>
        <w:t xml:space="preserve">Обследование проведено на 41 ключевом транспортном узле, перечень которых приведен в таблице 1.8.1. Места дислокации представлены на рисунке 1.8.1.  </w:t>
      </w:r>
    </w:p>
    <w:p w14:paraId="040372B3" w14:textId="732BEE48" w:rsidR="007A3C66" w:rsidRPr="00DC4F57" w:rsidRDefault="00495777" w:rsidP="00923318">
      <w:pPr>
        <w:suppressAutoHyphens/>
        <w:autoSpaceDN w:val="0"/>
        <w:spacing w:after="0" w:line="360" w:lineRule="auto"/>
        <w:ind w:firstLine="709"/>
        <w:jc w:val="both"/>
        <w:textAlignment w:val="baseline"/>
        <w:rPr>
          <w:rFonts w:ascii="Times New Roman" w:hAnsi="Times New Roman" w:cs="Times New Roman"/>
          <w:sz w:val="28"/>
          <w:szCs w:val="24"/>
        </w:rPr>
      </w:pPr>
      <w:r w:rsidRPr="00DC4F57">
        <w:rPr>
          <w:rFonts w:ascii="Times New Roman" w:eastAsia="NSimSun" w:hAnsi="Times New Roman" w:cs="Times New Roman"/>
          <w:kern w:val="3"/>
          <w:sz w:val="28"/>
          <w:szCs w:val="28"/>
          <w:lang w:eastAsia="zh-CN" w:bidi="hi-IN"/>
        </w:rPr>
        <w:t xml:space="preserve">Фактические значения интенсивности движения, измеренные на ключевых точках УДС </w:t>
      </w:r>
      <w:r w:rsidRPr="00DC4F57">
        <w:rPr>
          <w:rFonts w:ascii="Times New Roman" w:eastAsia="Andale Sans UI" w:hAnsi="Times New Roman" w:cs="Times New Roman"/>
          <w:kern w:val="2"/>
          <w:sz w:val="28"/>
          <w:szCs w:val="28"/>
          <w:lang w:eastAsia="ru-RU" w:bidi="ru-RU"/>
        </w:rPr>
        <w:t xml:space="preserve">муниципального образования </w:t>
      </w:r>
      <w:r w:rsidRPr="00DC4F57">
        <w:rPr>
          <w:rFonts w:ascii="Times New Roman" w:eastAsia="NSimSun" w:hAnsi="Times New Roman" w:cs="Times New Roman"/>
          <w:kern w:val="3"/>
          <w:sz w:val="28"/>
          <w:szCs w:val="28"/>
          <w:lang w:eastAsia="zh-CN" w:bidi="hi-IN"/>
        </w:rPr>
        <w:t xml:space="preserve">приведены в таблице 1.8.2. </w:t>
      </w:r>
      <w:r w:rsidR="00A429B4" w:rsidRPr="00DC4F57">
        <w:rPr>
          <w:rFonts w:ascii="Times New Roman" w:hAnsi="Times New Roman" w:cs="Times New Roman"/>
          <w:sz w:val="28"/>
          <w:szCs w:val="24"/>
        </w:rPr>
        <w:t xml:space="preserve">Схемы транспортных узлов с указанием значений интенсивностей движения транспортных потоков (в фактических единицах) по направлениям в периоды пиковых нагрузок (утренний и вечерний часы </w:t>
      </w:r>
      <w:r w:rsidR="00654ED4">
        <w:rPr>
          <w:rFonts w:ascii="Times New Roman" w:hAnsi="Times New Roman" w:cs="Times New Roman"/>
          <w:sz w:val="28"/>
          <w:szCs w:val="24"/>
        </w:rPr>
        <w:t>«</w:t>
      </w:r>
      <w:r w:rsidR="00A429B4" w:rsidRPr="00DC4F57">
        <w:rPr>
          <w:rFonts w:ascii="Times New Roman" w:hAnsi="Times New Roman" w:cs="Times New Roman"/>
          <w:sz w:val="28"/>
          <w:szCs w:val="24"/>
        </w:rPr>
        <w:t>пик</w:t>
      </w:r>
      <w:r w:rsidR="00654ED4">
        <w:rPr>
          <w:rFonts w:ascii="Times New Roman" w:hAnsi="Times New Roman" w:cs="Times New Roman"/>
          <w:sz w:val="28"/>
          <w:szCs w:val="24"/>
        </w:rPr>
        <w:t>»</w:t>
      </w:r>
      <w:r w:rsidR="00A429B4" w:rsidRPr="00DC4F57">
        <w:rPr>
          <w:rFonts w:ascii="Times New Roman" w:hAnsi="Times New Roman" w:cs="Times New Roman"/>
          <w:sz w:val="28"/>
          <w:szCs w:val="24"/>
        </w:rPr>
        <w:t>) представлены в Приложении А.</w:t>
      </w:r>
    </w:p>
    <w:p w14:paraId="1353FBD2" w14:textId="77777777" w:rsidR="00A429B4" w:rsidRPr="00DC4F57" w:rsidRDefault="00A429B4" w:rsidP="00923318">
      <w:pPr>
        <w:suppressAutoHyphens/>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p>
    <w:p w14:paraId="17F06302" w14:textId="066F739C" w:rsidR="00495777" w:rsidRDefault="00495777" w:rsidP="00923318">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Таблица 1.8.1 – Перечень обследуемых </w:t>
      </w:r>
      <w:r w:rsidR="00EA7E05" w:rsidRPr="00DC4F57">
        <w:rPr>
          <w:rFonts w:ascii="Times New Roman" w:eastAsia="NSimSun" w:hAnsi="Times New Roman" w:cs="Times New Roman"/>
          <w:kern w:val="3"/>
          <w:sz w:val="28"/>
          <w:szCs w:val="28"/>
          <w:lang w:eastAsia="zh-CN" w:bidi="hi-IN"/>
        </w:rPr>
        <w:t xml:space="preserve">транспортных </w:t>
      </w:r>
      <w:r w:rsidRPr="00DC4F57">
        <w:rPr>
          <w:rFonts w:ascii="Times New Roman" w:eastAsia="NSimSun" w:hAnsi="Times New Roman" w:cs="Times New Roman"/>
          <w:kern w:val="3"/>
          <w:sz w:val="28"/>
          <w:szCs w:val="28"/>
          <w:lang w:eastAsia="zh-CN" w:bidi="hi-IN"/>
        </w:rPr>
        <w:t>узлов</w:t>
      </w:r>
      <w:r w:rsidR="00EA7E05" w:rsidRPr="00DC4F57">
        <w:rPr>
          <w:rFonts w:ascii="Times New Roman" w:eastAsia="NSimSun" w:hAnsi="Times New Roman" w:cs="Times New Roman"/>
          <w:kern w:val="3"/>
          <w:sz w:val="28"/>
          <w:szCs w:val="28"/>
          <w:lang w:eastAsia="zh-CN" w:bidi="hi-IN"/>
        </w:rPr>
        <w:t xml:space="preserve"> на территории </w:t>
      </w:r>
      <w:r w:rsidR="00905AE1">
        <w:rPr>
          <w:rFonts w:ascii="Times New Roman" w:eastAsia="NSimSun" w:hAnsi="Times New Roman" w:cs="Times New Roman"/>
          <w:kern w:val="3"/>
          <w:sz w:val="28"/>
          <w:szCs w:val="28"/>
          <w:lang w:eastAsia="zh-CN" w:bidi="hi-IN"/>
        </w:rPr>
        <w:t>ГО Мытищи</w:t>
      </w:r>
    </w:p>
    <w:tbl>
      <w:tblPr>
        <w:tblStyle w:val="24"/>
        <w:tblW w:w="0" w:type="auto"/>
        <w:tblLook w:val="04A0" w:firstRow="1" w:lastRow="0" w:firstColumn="1" w:lastColumn="0" w:noHBand="0" w:noVBand="1"/>
      </w:tblPr>
      <w:tblGrid>
        <w:gridCol w:w="846"/>
        <w:gridCol w:w="8498"/>
      </w:tblGrid>
      <w:tr w:rsidR="00D32984" w:rsidRPr="00D32984" w14:paraId="70569F98" w14:textId="77777777" w:rsidTr="006A68AE">
        <w:tc>
          <w:tcPr>
            <w:tcW w:w="846" w:type="dxa"/>
            <w:hideMark/>
          </w:tcPr>
          <w:p w14:paraId="2C6B076F"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 п/п</w:t>
            </w:r>
          </w:p>
        </w:tc>
        <w:tc>
          <w:tcPr>
            <w:tcW w:w="8498" w:type="dxa"/>
            <w:hideMark/>
          </w:tcPr>
          <w:p w14:paraId="2108F974"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Наименование перекрёстка/примыкания</w:t>
            </w:r>
          </w:p>
        </w:tc>
      </w:tr>
      <w:tr w:rsidR="00D32984" w:rsidRPr="00D32984" w14:paraId="67E0D933" w14:textId="77777777" w:rsidTr="006A68AE">
        <w:tc>
          <w:tcPr>
            <w:tcW w:w="846" w:type="dxa"/>
            <w:hideMark/>
          </w:tcPr>
          <w:p w14:paraId="46357CDC"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1</w:t>
            </w:r>
          </w:p>
        </w:tc>
        <w:tc>
          <w:tcPr>
            <w:tcW w:w="8498" w:type="dxa"/>
            <w:hideMark/>
          </w:tcPr>
          <w:p w14:paraId="0D03DA78"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Улица Мира - улица Юбилейная</w:t>
            </w:r>
          </w:p>
        </w:tc>
      </w:tr>
      <w:tr w:rsidR="00D32984" w:rsidRPr="00D32984" w14:paraId="0CF0CBAA" w14:textId="77777777" w:rsidTr="006A68AE">
        <w:tc>
          <w:tcPr>
            <w:tcW w:w="846" w:type="dxa"/>
            <w:hideMark/>
          </w:tcPr>
          <w:p w14:paraId="37F96ECA"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2</w:t>
            </w:r>
          </w:p>
        </w:tc>
        <w:tc>
          <w:tcPr>
            <w:tcW w:w="8498" w:type="dxa"/>
            <w:hideMark/>
          </w:tcPr>
          <w:p w14:paraId="771C1F7C"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Улица Мира - Новомытищинский проезд</w:t>
            </w:r>
          </w:p>
        </w:tc>
      </w:tr>
      <w:tr w:rsidR="00D32984" w:rsidRPr="00D32984" w14:paraId="40C53CAD" w14:textId="77777777" w:rsidTr="006A68AE">
        <w:tc>
          <w:tcPr>
            <w:tcW w:w="846" w:type="dxa"/>
            <w:hideMark/>
          </w:tcPr>
          <w:p w14:paraId="0CC1F6BA"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3</w:t>
            </w:r>
          </w:p>
        </w:tc>
        <w:tc>
          <w:tcPr>
            <w:tcW w:w="8498" w:type="dxa"/>
            <w:hideMark/>
          </w:tcPr>
          <w:p w14:paraId="0822F95E"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Улица Фрунзе - улица Селезнева (развязка)</w:t>
            </w:r>
          </w:p>
        </w:tc>
      </w:tr>
      <w:tr w:rsidR="00D32984" w:rsidRPr="00D32984" w14:paraId="7B144F73" w14:textId="77777777" w:rsidTr="006A68AE">
        <w:tc>
          <w:tcPr>
            <w:tcW w:w="846" w:type="dxa"/>
            <w:hideMark/>
          </w:tcPr>
          <w:p w14:paraId="69B59528"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4</w:t>
            </w:r>
          </w:p>
        </w:tc>
        <w:tc>
          <w:tcPr>
            <w:tcW w:w="8498" w:type="dxa"/>
            <w:hideMark/>
          </w:tcPr>
          <w:p w14:paraId="76281757"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Олимпийский проспект - улица Белобородова</w:t>
            </w:r>
          </w:p>
        </w:tc>
      </w:tr>
      <w:tr w:rsidR="00D32984" w:rsidRPr="00D32984" w14:paraId="278C5582" w14:textId="77777777" w:rsidTr="006A68AE">
        <w:tc>
          <w:tcPr>
            <w:tcW w:w="846" w:type="dxa"/>
            <w:hideMark/>
          </w:tcPr>
          <w:p w14:paraId="5538EFE1"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5</w:t>
            </w:r>
          </w:p>
        </w:tc>
        <w:tc>
          <w:tcPr>
            <w:tcW w:w="8498" w:type="dxa"/>
            <w:hideMark/>
          </w:tcPr>
          <w:p w14:paraId="04576362"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 xml:space="preserve">Олимпийский проспект - улица Большая </w:t>
            </w:r>
            <w:proofErr w:type="spellStart"/>
            <w:r w:rsidRPr="00D32984">
              <w:rPr>
                <w:rFonts w:ascii="Times New Roman" w:eastAsia="Times New Roman" w:hAnsi="Times New Roman" w:cs="Times New Roman"/>
                <w:color w:val="000000"/>
                <w:sz w:val="24"/>
                <w:szCs w:val="24"/>
                <w:shd w:val="clear" w:color="auto" w:fill="FFFFFF"/>
                <w:lang w:eastAsia="ru-RU"/>
              </w:rPr>
              <w:t>Рупасовская</w:t>
            </w:r>
            <w:proofErr w:type="spellEnd"/>
          </w:p>
        </w:tc>
      </w:tr>
      <w:tr w:rsidR="00D32984" w:rsidRPr="00D32984" w14:paraId="279781A0" w14:textId="77777777" w:rsidTr="006A68AE">
        <w:tc>
          <w:tcPr>
            <w:tcW w:w="846" w:type="dxa"/>
            <w:hideMark/>
          </w:tcPr>
          <w:p w14:paraId="4DB92AD3"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6</w:t>
            </w:r>
          </w:p>
        </w:tc>
        <w:tc>
          <w:tcPr>
            <w:tcW w:w="8498" w:type="dxa"/>
            <w:hideMark/>
          </w:tcPr>
          <w:p w14:paraId="53ACCF3F"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Олимпийский проезд - Волковское шоссе - улица Транспортная</w:t>
            </w:r>
          </w:p>
        </w:tc>
      </w:tr>
      <w:tr w:rsidR="00D32984" w:rsidRPr="00D32984" w14:paraId="7A2A4AD9" w14:textId="77777777" w:rsidTr="006A68AE">
        <w:tc>
          <w:tcPr>
            <w:tcW w:w="846" w:type="dxa"/>
            <w:hideMark/>
          </w:tcPr>
          <w:p w14:paraId="7A549384"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7</w:t>
            </w:r>
          </w:p>
        </w:tc>
        <w:tc>
          <w:tcPr>
            <w:tcW w:w="8498" w:type="dxa"/>
            <w:hideMark/>
          </w:tcPr>
          <w:p w14:paraId="19AC183B"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Волковское шоссе - улица Мира</w:t>
            </w:r>
          </w:p>
        </w:tc>
      </w:tr>
      <w:tr w:rsidR="00D32984" w:rsidRPr="00D32984" w14:paraId="2CEAC7A5" w14:textId="77777777" w:rsidTr="006A68AE">
        <w:tc>
          <w:tcPr>
            <w:tcW w:w="846" w:type="dxa"/>
            <w:hideMark/>
          </w:tcPr>
          <w:p w14:paraId="4386689C"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8</w:t>
            </w:r>
          </w:p>
        </w:tc>
        <w:tc>
          <w:tcPr>
            <w:tcW w:w="8498" w:type="dxa"/>
            <w:hideMark/>
          </w:tcPr>
          <w:p w14:paraId="1667F33A" w14:textId="77777777" w:rsidR="00D32984" w:rsidRPr="00D32984" w:rsidRDefault="00D32984" w:rsidP="00D32984">
            <w:pPr>
              <w:spacing w:after="160" w:line="254" w:lineRule="auto"/>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Улица Веры Волошиной - улица Семашко</w:t>
            </w:r>
          </w:p>
        </w:tc>
      </w:tr>
      <w:tr w:rsidR="00D32984" w:rsidRPr="00D32984" w14:paraId="55F5715F" w14:textId="77777777" w:rsidTr="006A68AE">
        <w:tc>
          <w:tcPr>
            <w:tcW w:w="846" w:type="dxa"/>
            <w:hideMark/>
          </w:tcPr>
          <w:p w14:paraId="45F9DB09"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9</w:t>
            </w:r>
          </w:p>
        </w:tc>
        <w:tc>
          <w:tcPr>
            <w:tcW w:w="8498" w:type="dxa"/>
            <w:hideMark/>
          </w:tcPr>
          <w:p w14:paraId="1D54B6CC" w14:textId="77777777" w:rsidR="00D32984" w:rsidRPr="00D32984" w:rsidRDefault="00D32984" w:rsidP="00D32984">
            <w:pPr>
              <w:spacing w:after="160" w:line="254" w:lineRule="auto"/>
              <w:ind w:left="-108"/>
              <w:jc w:val="both"/>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  Улица Трудовая - съезд на МКАД</w:t>
            </w:r>
          </w:p>
        </w:tc>
      </w:tr>
      <w:tr w:rsidR="00D32984" w:rsidRPr="00D32984" w14:paraId="354102D7" w14:textId="77777777" w:rsidTr="006A68AE">
        <w:tc>
          <w:tcPr>
            <w:tcW w:w="846" w:type="dxa"/>
            <w:hideMark/>
          </w:tcPr>
          <w:p w14:paraId="440B2B5E" w14:textId="77777777" w:rsidR="00D32984" w:rsidRPr="00D32984" w:rsidRDefault="00D32984" w:rsidP="00D32984">
            <w:pPr>
              <w:jc w:val="cente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lang w:eastAsia="ru-RU"/>
              </w:rPr>
              <w:t>10</w:t>
            </w:r>
          </w:p>
        </w:tc>
        <w:tc>
          <w:tcPr>
            <w:tcW w:w="8498" w:type="dxa"/>
            <w:hideMark/>
          </w:tcPr>
          <w:p w14:paraId="7B8B9787" w14:textId="77777777" w:rsidR="00D32984" w:rsidRPr="00D32984" w:rsidRDefault="00D32984" w:rsidP="00D32984">
            <w:pPr>
              <w:rPr>
                <w:rFonts w:ascii="Times New Roman" w:eastAsia="Times New Roman" w:hAnsi="Times New Roman" w:cs="Times New Roman"/>
                <w:sz w:val="24"/>
                <w:szCs w:val="24"/>
                <w:lang w:eastAsia="ru-RU"/>
              </w:rPr>
            </w:pPr>
            <w:r w:rsidRPr="00D32984">
              <w:rPr>
                <w:rFonts w:ascii="Times New Roman" w:eastAsia="Times New Roman" w:hAnsi="Times New Roman" w:cs="Times New Roman"/>
                <w:color w:val="000000"/>
                <w:sz w:val="24"/>
                <w:szCs w:val="24"/>
                <w:shd w:val="clear" w:color="auto" w:fill="FFFFFF"/>
                <w:lang w:eastAsia="ru-RU"/>
              </w:rPr>
              <w:t>Улица Юбилейная - улица Сукромка</w:t>
            </w:r>
          </w:p>
        </w:tc>
      </w:tr>
    </w:tbl>
    <w:p w14:paraId="355183C1" w14:textId="77777777" w:rsidR="002D1C22" w:rsidRPr="00DC4F57" w:rsidRDefault="002D1C22" w:rsidP="00923318">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sectPr w:rsidR="002D1C22" w:rsidRPr="00DC4F57" w:rsidSect="00B90BCA">
          <w:pgSz w:w="11906" w:h="16838"/>
          <w:pgMar w:top="1134" w:right="850" w:bottom="1134" w:left="1701" w:header="709" w:footer="709" w:gutter="0"/>
          <w:cols w:space="708"/>
          <w:docGrid w:linePitch="360"/>
        </w:sectPr>
      </w:pPr>
    </w:p>
    <w:p w14:paraId="65203170" w14:textId="77777777" w:rsidR="00D32984" w:rsidRDefault="00D32984" w:rsidP="00923318">
      <w:pPr>
        <w:spacing w:after="0" w:line="360" w:lineRule="auto"/>
        <w:jc w:val="center"/>
        <w:rPr>
          <w:rFonts w:ascii="Times New Roman" w:hAnsi="Times New Roman" w:cs="Times New Roman"/>
          <w:sz w:val="28"/>
          <w:szCs w:val="28"/>
        </w:rPr>
      </w:pPr>
      <w:r w:rsidRPr="00D32984">
        <w:rPr>
          <w:rFonts w:ascii="Times New Roman" w:hAnsi="Times New Roman" w:cs="Times New Roman"/>
          <w:noProof/>
          <w:sz w:val="28"/>
          <w:szCs w:val="28"/>
        </w:rPr>
        <w:lastRenderedPageBreak/>
        <w:drawing>
          <wp:inline distT="0" distB="0" distL="0" distR="0" wp14:anchorId="0B9F8A05" wp14:editId="629EFD95">
            <wp:extent cx="9072245" cy="5669915"/>
            <wp:effectExtent l="0" t="0" r="0" b="6985"/>
            <wp:docPr id="1041141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41888" name=""/>
                    <pic:cNvPicPr/>
                  </pic:nvPicPr>
                  <pic:blipFill>
                    <a:blip r:embed="rId26"/>
                    <a:stretch>
                      <a:fillRect/>
                    </a:stretch>
                  </pic:blipFill>
                  <pic:spPr>
                    <a:xfrm>
                      <a:off x="0" y="0"/>
                      <a:ext cx="9072245" cy="5669915"/>
                    </a:xfrm>
                    <a:prstGeom prst="rect">
                      <a:avLst/>
                    </a:prstGeom>
                  </pic:spPr>
                </pic:pic>
              </a:graphicData>
            </a:graphic>
          </wp:inline>
        </w:drawing>
      </w:r>
    </w:p>
    <w:p w14:paraId="170AC132" w14:textId="77777777" w:rsidR="006A68AE" w:rsidRDefault="006A68AE" w:rsidP="006A68AE">
      <w:pPr>
        <w:spacing w:after="0" w:line="360" w:lineRule="auto"/>
        <w:jc w:val="center"/>
        <w:rPr>
          <w:rFonts w:ascii="Times New Roman" w:hAnsi="Times New Roman" w:cs="Times New Roman"/>
          <w:sz w:val="28"/>
          <w:szCs w:val="28"/>
        </w:rPr>
      </w:pPr>
      <w:r w:rsidRPr="00DC4F57">
        <w:rPr>
          <w:rFonts w:ascii="Times New Roman" w:hAnsi="Times New Roman" w:cs="Times New Roman"/>
          <w:sz w:val="28"/>
          <w:szCs w:val="28"/>
        </w:rPr>
        <w:t>Рисунок 1.8.1 –Места размещения пунктов учета интенсивности движения транспортных средств</w:t>
      </w:r>
    </w:p>
    <w:p w14:paraId="72AF2131" w14:textId="0AC39108" w:rsidR="006A68AE" w:rsidRPr="00DC4F57" w:rsidRDefault="006A68AE" w:rsidP="00923318">
      <w:pPr>
        <w:spacing w:after="0" w:line="360" w:lineRule="auto"/>
        <w:jc w:val="center"/>
        <w:rPr>
          <w:rFonts w:ascii="Times New Roman" w:hAnsi="Times New Roman" w:cs="Times New Roman"/>
          <w:sz w:val="28"/>
          <w:szCs w:val="28"/>
        </w:rPr>
        <w:sectPr w:rsidR="006A68AE" w:rsidRPr="00DC4F57" w:rsidSect="00B90BCA">
          <w:type w:val="nextColumn"/>
          <w:pgSz w:w="16838" w:h="11906" w:orient="landscape"/>
          <w:pgMar w:top="1134" w:right="850" w:bottom="1134" w:left="1701" w:header="709" w:footer="709" w:gutter="0"/>
          <w:cols w:space="708"/>
          <w:docGrid w:linePitch="360"/>
        </w:sectPr>
      </w:pPr>
    </w:p>
    <w:p w14:paraId="7404977E" w14:textId="1E619EFD" w:rsidR="00873F30" w:rsidRPr="00DC4F57" w:rsidRDefault="00873F30" w:rsidP="00923318">
      <w:pPr>
        <w:autoSpaceDN w:val="0"/>
        <w:spacing w:after="0" w:line="372" w:lineRule="auto"/>
        <w:ind w:firstLine="709"/>
        <w:jc w:val="both"/>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lastRenderedPageBreak/>
        <w:t xml:space="preserve">На УДС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eastAsia="NSimSun" w:hAnsi="Times New Roman" w:cs="Times New Roman"/>
          <w:kern w:val="3"/>
          <w:sz w:val="28"/>
          <w:szCs w:val="28"/>
          <w:lang w:eastAsia="zh-CN" w:bidi="hi-IN"/>
        </w:rPr>
        <w:t xml:space="preserve">состав потока преимущественно легковой – количество легковых автомобилей составляет </w:t>
      </w:r>
      <w:r w:rsidR="00732488" w:rsidRPr="00DC4F57">
        <w:rPr>
          <w:rFonts w:ascii="Times New Roman" w:eastAsia="NSimSun" w:hAnsi="Times New Roman" w:cs="Times New Roman"/>
          <w:kern w:val="3"/>
          <w:sz w:val="28"/>
          <w:szCs w:val="28"/>
          <w:lang w:eastAsia="zh-CN" w:bidi="hi-IN"/>
        </w:rPr>
        <w:t>89,13</w:t>
      </w:r>
      <w:r w:rsidRPr="00DC4F57">
        <w:rPr>
          <w:rFonts w:ascii="Times New Roman" w:eastAsia="NSimSun" w:hAnsi="Times New Roman" w:cs="Times New Roman"/>
          <w:kern w:val="3"/>
          <w:sz w:val="28"/>
          <w:szCs w:val="28"/>
          <w:lang w:eastAsia="zh-CN" w:bidi="hi-IN"/>
        </w:rPr>
        <w:t>%. В потоке также присутствуют малый, и средний грузовой транспорт это обуславливает необходимость применения коэффициентов приведения к условному легковому автомобилю.</w:t>
      </w:r>
    </w:p>
    <w:p w14:paraId="6F34B508" w14:textId="77777777" w:rsidR="00873F30" w:rsidRPr="00DC4F57" w:rsidRDefault="00873F30" w:rsidP="00923318">
      <w:pPr>
        <w:suppressAutoHyphens/>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Средняя скорость движения транспортных средств (</w:t>
      </w: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oMath>
      <w:r w:rsidRPr="00DC4F57">
        <w:rPr>
          <w:rFonts w:ascii="Times New Roman" w:eastAsia="SimSun" w:hAnsi="Times New Roman" w:cs="Times New Roman"/>
          <w:kern w:val="3"/>
          <w:sz w:val="28"/>
          <w:szCs w:val="28"/>
          <w:lang w:eastAsia="zh-CN" w:bidi="hi-IN"/>
        </w:rPr>
        <w:t>) на участке дороги рассчитывается по формуле:</w:t>
      </w:r>
    </w:p>
    <w:p w14:paraId="5411E246" w14:textId="77777777" w:rsidR="00873F30" w:rsidRPr="00DC4F57" w:rsidRDefault="00C76661" w:rsidP="00923318">
      <w:pPr>
        <w:suppressAutoHyphens/>
        <w:autoSpaceDN w:val="0"/>
        <w:spacing w:after="0" w:line="372" w:lineRule="auto"/>
        <w:ind w:firstLine="709"/>
        <w:jc w:val="center"/>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r>
          <w:rPr>
            <w:rFonts w:ascii="Cambria Math" w:eastAsia="SimSun" w:hAnsi="Cambria Math" w:cs="Times New Roman"/>
            <w:kern w:val="3"/>
            <w:sz w:val="28"/>
            <w:szCs w:val="28"/>
            <w:lang w:eastAsia="zh-CN" w:bidi="hi-IN"/>
          </w:rPr>
          <m:t>=</m:t>
        </m:r>
        <m:f>
          <m:fPr>
            <m:ctrlPr>
              <w:rPr>
                <w:rFonts w:ascii="Cambria Math" w:eastAsia="SimSun" w:hAnsi="Cambria Math" w:cs="Times New Roman"/>
                <w:kern w:val="3"/>
                <w:sz w:val="28"/>
                <w:szCs w:val="28"/>
                <w:lang w:val="en-US" w:eastAsia="zh-CN" w:bidi="hi-IN"/>
              </w:rPr>
            </m:ctrlPr>
          </m:fPr>
          <m:num>
            <m:r>
              <w:rPr>
                <w:rFonts w:ascii="Cambria Math" w:eastAsia="SimSun" w:hAnsi="Cambria Math" w:cs="Times New Roman"/>
                <w:kern w:val="3"/>
                <w:sz w:val="28"/>
                <w:szCs w:val="28"/>
                <w:lang w:val="en-US" w:eastAsia="zh-CN" w:bidi="hi-IN"/>
              </w:rPr>
              <m:t>l</m:t>
            </m:r>
          </m:num>
          <m:den>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den>
        </m:f>
      </m:oMath>
      <w:r w:rsidR="00873F30" w:rsidRPr="00DC4F57">
        <w:rPr>
          <w:rFonts w:ascii="Times New Roman" w:eastAsia="SimSun" w:hAnsi="Times New Roman" w:cs="Times New Roman"/>
          <w:kern w:val="3"/>
          <w:sz w:val="28"/>
          <w:szCs w:val="28"/>
          <w:lang w:eastAsia="zh-CN" w:bidi="hi-IN"/>
        </w:rPr>
        <w:t xml:space="preserve">, </w:t>
      </w:r>
      <w:r w:rsidR="00873F30" w:rsidRPr="00DC4F57">
        <w:rPr>
          <w:rFonts w:ascii="Times New Roman" w:eastAsia="SimSun" w:hAnsi="Times New Roman" w:cs="Times New Roman"/>
          <w:i/>
          <w:kern w:val="3"/>
          <w:sz w:val="28"/>
          <w:szCs w:val="28"/>
          <w:lang w:eastAsia="zh-CN" w:bidi="hi-IN"/>
        </w:rPr>
        <w:t>км/ч,</w:t>
      </w:r>
    </w:p>
    <w:p w14:paraId="4D2286B3" w14:textId="77777777" w:rsidR="00873F30" w:rsidRPr="00DC4F57" w:rsidRDefault="00873F30" w:rsidP="00923318">
      <w:pPr>
        <w:suppressAutoHyphens/>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proofErr w:type="gramStart"/>
      <w:r w:rsidRPr="00DC4F57">
        <w:rPr>
          <w:rFonts w:ascii="Times New Roman" w:eastAsia="SimSun" w:hAnsi="Times New Roman" w:cs="Times New Roman"/>
          <w:kern w:val="3"/>
          <w:sz w:val="28"/>
          <w:szCs w:val="28"/>
          <w:lang w:eastAsia="zh-CN" w:bidi="hi-IN"/>
        </w:rPr>
        <w:t xml:space="preserve">где:   </w:t>
      </w:r>
      <w:proofErr w:type="gramEnd"/>
      <w:r w:rsidRPr="00DC4F57">
        <w:rPr>
          <w:rFonts w:ascii="Times New Roman" w:eastAsia="SimSun" w:hAnsi="Times New Roman" w:cs="Times New Roman"/>
          <w:kern w:val="3"/>
          <w:sz w:val="28"/>
          <w:szCs w:val="28"/>
          <w:lang w:eastAsia="zh-CN" w:bidi="hi-IN"/>
        </w:rPr>
        <w:t xml:space="preserve"> </w:t>
      </w:r>
      <w:r w:rsidRPr="00DC4F57">
        <w:rPr>
          <w:rFonts w:ascii="Times New Roman" w:eastAsia="SimSun" w:hAnsi="Times New Roman" w:cs="Times New Roman"/>
          <w:i/>
          <w:kern w:val="3"/>
          <w:sz w:val="28"/>
          <w:szCs w:val="28"/>
          <w:lang w:val="en-US" w:eastAsia="zh-CN" w:bidi="hi-IN"/>
        </w:rPr>
        <w:t>l</w:t>
      </w:r>
      <w:r w:rsidRPr="00DC4F57">
        <w:rPr>
          <w:rFonts w:ascii="Times New Roman" w:eastAsia="SimSun" w:hAnsi="Times New Roman" w:cs="Times New Roman"/>
          <w:i/>
          <w:kern w:val="3"/>
          <w:sz w:val="28"/>
          <w:szCs w:val="28"/>
          <w:lang w:eastAsia="zh-CN" w:bidi="hi-IN"/>
        </w:rPr>
        <w:t xml:space="preserve"> – </w:t>
      </w:r>
      <w:r w:rsidRPr="00DC4F57">
        <w:rPr>
          <w:rFonts w:ascii="Times New Roman" w:eastAsia="SimSun" w:hAnsi="Times New Roman" w:cs="Times New Roman"/>
          <w:kern w:val="3"/>
          <w:sz w:val="28"/>
          <w:szCs w:val="28"/>
          <w:lang w:eastAsia="zh-CN" w:bidi="hi-IN"/>
        </w:rPr>
        <w:t>протяженность участка дороги, км.;</w:t>
      </w:r>
    </w:p>
    <w:p w14:paraId="409650C0" w14:textId="77777777" w:rsidR="00873F30" w:rsidRPr="00DC4F57" w:rsidRDefault="00C76661" w:rsidP="00923318">
      <w:pPr>
        <w:suppressAutoHyphens/>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oMath>
      <w:r w:rsidR="00873F30" w:rsidRPr="00DC4F57">
        <w:rPr>
          <w:rFonts w:ascii="Times New Roman" w:eastAsia="SimSun" w:hAnsi="Times New Roman" w:cs="Times New Roman"/>
          <w:kern w:val="3"/>
          <w:sz w:val="28"/>
          <w:szCs w:val="28"/>
          <w:lang w:eastAsia="zh-CN" w:bidi="hi-IN"/>
        </w:rPr>
        <w:t xml:space="preserve"> – среднее время движения транспортных средств по участку дороги, час.</w:t>
      </w:r>
    </w:p>
    <w:p w14:paraId="61A4B9C7" w14:textId="77777777" w:rsidR="00873F30" w:rsidRPr="00DC4F57" w:rsidRDefault="00873F30" w:rsidP="00923318">
      <w:pPr>
        <w:suppressAutoHyphens/>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i/>
          <w:kern w:val="3"/>
          <w:sz w:val="28"/>
          <w:szCs w:val="28"/>
          <w:lang w:val="en-US" w:eastAsia="zh-CN" w:bidi="hi-IN"/>
        </w:rPr>
        <w:t>n</w:t>
      </w:r>
      <w:r w:rsidRPr="00DC4F57">
        <w:rPr>
          <w:rFonts w:ascii="Times New Roman" w:eastAsia="SimSun" w:hAnsi="Times New Roman" w:cs="Times New Roman"/>
          <w:i/>
          <w:kern w:val="3"/>
          <w:sz w:val="28"/>
          <w:szCs w:val="28"/>
          <w:lang w:eastAsia="zh-CN" w:bidi="hi-IN"/>
        </w:rPr>
        <w:t xml:space="preserve"> – </w:t>
      </w:r>
      <w:r w:rsidRPr="00DC4F57">
        <w:rPr>
          <w:rFonts w:ascii="Times New Roman" w:eastAsia="SimSun" w:hAnsi="Times New Roman" w:cs="Times New Roman"/>
          <w:kern w:val="3"/>
          <w:sz w:val="28"/>
          <w:szCs w:val="28"/>
          <w:lang w:eastAsia="zh-CN" w:bidi="hi-IN"/>
        </w:rPr>
        <w:t>количество проездов транспортных средств по участку дороги.</w:t>
      </w:r>
    </w:p>
    <w:p w14:paraId="0777F3F1" w14:textId="77777777" w:rsidR="00873F30" w:rsidRPr="00DC4F57" w:rsidRDefault="00873F30" w:rsidP="00923318">
      <w:pPr>
        <w:suppressAutoHyphens/>
        <w:autoSpaceDN w:val="0"/>
        <w:spacing w:after="0" w:line="372" w:lineRule="auto"/>
        <w:ind w:firstLine="709"/>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Как отмечалось выше, плотность движения связана с интенсивностью и средней скоростью движения потока автомобилей формулой:</w:t>
      </w:r>
    </w:p>
    <w:p w14:paraId="1FD62691" w14:textId="77777777" w:rsidR="00873F30" w:rsidRPr="00DC4F57" w:rsidRDefault="00873F30" w:rsidP="00923318">
      <w:pPr>
        <w:suppressAutoHyphens/>
        <w:autoSpaceDN w:val="0"/>
        <w:spacing w:after="0" w:line="372" w:lineRule="auto"/>
        <w:ind w:firstLine="709"/>
        <w:jc w:val="center"/>
        <w:textAlignment w:val="baseline"/>
        <w:rPr>
          <w:rFonts w:ascii="Times New Roman" w:eastAsia="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val="en-US" w:eastAsia="zh-CN" w:bidi="hi-IN"/>
        </w:rPr>
        <w:t>N</w:t>
      </w:r>
      <w:r w:rsidRPr="00DC4F57">
        <w:rPr>
          <w:rFonts w:ascii="Times New Roman" w:eastAsia="NSimSun" w:hAnsi="Times New Roman" w:cs="Times New Roman"/>
          <w:kern w:val="3"/>
          <w:sz w:val="28"/>
          <w:szCs w:val="28"/>
          <w:lang w:eastAsia="zh-CN" w:bidi="hi-IN"/>
        </w:rPr>
        <w:t xml:space="preserve"> = </w:t>
      </w:r>
      <w:r w:rsidRPr="00DC4F57">
        <w:rPr>
          <w:rFonts w:ascii="Times New Roman" w:eastAsia="NSimSun" w:hAnsi="Times New Roman" w:cs="Times New Roman"/>
          <w:kern w:val="3"/>
          <w:sz w:val="28"/>
          <w:szCs w:val="28"/>
          <w:lang w:val="en-US" w:eastAsia="zh-CN" w:bidi="hi-IN"/>
        </w:rPr>
        <w:t>V</w:t>
      </w:r>
      <w:r w:rsidRPr="00DC4F57">
        <w:rPr>
          <w:rFonts w:ascii="Times New Roman" w:eastAsia="NSimSun" w:hAnsi="Times New Roman" w:cs="Times New Roman"/>
          <w:kern w:val="3"/>
          <w:sz w:val="28"/>
          <w:szCs w:val="28"/>
          <w:lang w:eastAsia="zh-CN" w:bidi="hi-IN"/>
        </w:rPr>
        <w:t>∙</w:t>
      </w:r>
      <w:r w:rsidRPr="00DC4F57">
        <w:rPr>
          <w:rFonts w:ascii="Times New Roman" w:eastAsia="NSimSun" w:hAnsi="Times New Roman" w:cs="Times New Roman"/>
          <w:kern w:val="3"/>
          <w:sz w:val="28"/>
          <w:szCs w:val="28"/>
          <w:lang w:val="en-US" w:eastAsia="zh-CN" w:bidi="hi-IN"/>
        </w:rPr>
        <w:t>q</w:t>
      </w:r>
      <w:r w:rsidRPr="00DC4F57">
        <w:rPr>
          <w:rFonts w:ascii="Times New Roman" w:eastAsia="NSimSun" w:hAnsi="Times New Roman" w:cs="Times New Roman"/>
          <w:kern w:val="3"/>
          <w:sz w:val="28"/>
          <w:szCs w:val="28"/>
          <w:lang w:eastAsia="zh-CN" w:bidi="hi-IN"/>
        </w:rPr>
        <w:t>,</w:t>
      </w:r>
    </w:p>
    <w:p w14:paraId="75923D1F" w14:textId="77777777" w:rsidR="00873F30" w:rsidRPr="00DC4F57" w:rsidRDefault="00873F30" w:rsidP="00923318">
      <w:pPr>
        <w:suppressAutoHyphens/>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где </w:t>
      </w:r>
      <w:r w:rsidRPr="00DC4F57">
        <w:rPr>
          <w:rFonts w:ascii="Times New Roman" w:eastAsia="NSimSun" w:hAnsi="Times New Roman" w:cs="Times New Roman"/>
          <w:kern w:val="3"/>
          <w:sz w:val="28"/>
          <w:szCs w:val="28"/>
          <w:lang w:eastAsia="zh-CN" w:bidi="hi-IN"/>
        </w:rPr>
        <w:tab/>
      </w:r>
      <w:r w:rsidRPr="00DC4F57">
        <w:rPr>
          <w:rFonts w:ascii="Times New Roman" w:eastAsia="NSimSun" w:hAnsi="Times New Roman" w:cs="Times New Roman"/>
          <w:kern w:val="3"/>
          <w:sz w:val="28"/>
          <w:szCs w:val="28"/>
          <w:lang w:val="en-US" w:eastAsia="zh-CN" w:bidi="hi-IN"/>
        </w:rPr>
        <w:t>N</w:t>
      </w:r>
      <w:r w:rsidRPr="00DC4F57">
        <w:rPr>
          <w:rFonts w:ascii="Times New Roman" w:eastAsia="NSimSun" w:hAnsi="Times New Roman" w:cs="Times New Roman"/>
          <w:kern w:val="3"/>
          <w:sz w:val="28"/>
          <w:szCs w:val="28"/>
          <w:lang w:eastAsia="zh-CN" w:bidi="hi-IN"/>
        </w:rPr>
        <w:t>– приведённая интенсивность движения автомобилей, авт./ч;</w:t>
      </w:r>
    </w:p>
    <w:p w14:paraId="063FD42A" w14:textId="77777777" w:rsidR="00873F30" w:rsidRPr="00DC4F57" w:rsidRDefault="00873F30" w:rsidP="00923318">
      <w:pPr>
        <w:suppressAutoHyphens/>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val="en-US" w:eastAsia="zh-CN" w:bidi="hi-IN"/>
        </w:rPr>
        <w:t>V</w:t>
      </w:r>
      <w:r w:rsidRPr="00DC4F57">
        <w:rPr>
          <w:rFonts w:ascii="Times New Roman" w:eastAsia="NSimSun" w:hAnsi="Times New Roman" w:cs="Times New Roman"/>
          <w:kern w:val="3"/>
          <w:sz w:val="28"/>
          <w:szCs w:val="28"/>
          <w:lang w:eastAsia="zh-CN" w:bidi="hi-IN"/>
        </w:rPr>
        <w:t xml:space="preserve"> – скорость, км/ч;</w:t>
      </w:r>
    </w:p>
    <w:p w14:paraId="59BAF326" w14:textId="77777777" w:rsidR="00873F30" w:rsidRPr="00DC4F57" w:rsidRDefault="00873F30" w:rsidP="00923318">
      <w:pPr>
        <w:suppressAutoHyphens/>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val="en-US" w:eastAsia="zh-CN" w:bidi="hi-IN"/>
        </w:rPr>
        <w:t>q</w:t>
      </w:r>
      <w:r w:rsidRPr="00DC4F57">
        <w:rPr>
          <w:rFonts w:ascii="Times New Roman" w:eastAsia="NSimSun" w:hAnsi="Times New Roman" w:cs="Times New Roman"/>
          <w:kern w:val="3"/>
          <w:sz w:val="28"/>
          <w:szCs w:val="28"/>
          <w:lang w:eastAsia="zh-CN" w:bidi="hi-IN"/>
        </w:rPr>
        <w:t xml:space="preserve"> – плотность потока, авт./км.</w:t>
      </w:r>
    </w:p>
    <w:p w14:paraId="77BC7539" w14:textId="77777777" w:rsidR="00873F30" w:rsidRPr="00DC4F57" w:rsidRDefault="00873F30" w:rsidP="00923318">
      <w:pPr>
        <w:autoSpaceDN w:val="0"/>
        <w:spacing w:after="0" w:line="372" w:lineRule="auto"/>
        <w:ind w:firstLine="709"/>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Проводя оценку уровня обслуживания движения, используя значения коэффициента загрузки дороги, можно заключить, что обеспечивается уровень о</w:t>
      </w:r>
      <w:r w:rsidR="000C4995" w:rsidRPr="00DC4F57">
        <w:rPr>
          <w:rFonts w:ascii="Times New Roman" w:eastAsia="NSimSun" w:hAnsi="Times New Roman" w:cs="Times New Roman"/>
          <w:kern w:val="3"/>
          <w:sz w:val="28"/>
          <w:szCs w:val="28"/>
          <w:lang w:eastAsia="zh-CN" w:bidi="hi-IN"/>
        </w:rPr>
        <w:t>бслуживания движения категории В</w:t>
      </w:r>
      <w:r w:rsidRPr="00DC4F57">
        <w:rPr>
          <w:rFonts w:ascii="Times New Roman" w:eastAsia="NSimSun" w:hAnsi="Times New Roman" w:cs="Times New Roman"/>
          <w:kern w:val="3"/>
          <w:sz w:val="28"/>
          <w:szCs w:val="28"/>
          <w:lang w:eastAsia="zh-CN" w:bidi="hi-IN"/>
        </w:rPr>
        <w:t>.</w:t>
      </w:r>
    </w:p>
    <w:p w14:paraId="13E9FF2D" w14:textId="77777777" w:rsidR="00873F30" w:rsidRPr="00DC4F57" w:rsidRDefault="00873F30" w:rsidP="00923318">
      <w:pPr>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Коэффициент загрузки дороги движением </w:t>
      </w:r>
      <w:r w:rsidRPr="00DC4F57">
        <w:rPr>
          <w:rFonts w:ascii="Times New Roman" w:eastAsia="NSimSun" w:hAnsi="Times New Roman" w:cs="Times New Roman"/>
          <w:kern w:val="3"/>
          <w:sz w:val="28"/>
          <w:szCs w:val="28"/>
          <w:lang w:val="en-US" w:eastAsia="zh-CN" w:bidi="hi-IN"/>
        </w:rPr>
        <w:t>z</w:t>
      </w:r>
      <w:r w:rsidRPr="00DC4F57">
        <w:rPr>
          <w:rFonts w:ascii="Times New Roman" w:eastAsia="NSimSun" w:hAnsi="Times New Roman" w:cs="Times New Roman"/>
          <w:kern w:val="3"/>
          <w:sz w:val="28"/>
          <w:szCs w:val="28"/>
          <w:lang w:eastAsia="zh-CN" w:bidi="hi-IN"/>
        </w:rPr>
        <w:t xml:space="preserve"> определяется отношением фактической интенсивности движения к практической пропускной способности участка дороги:</w:t>
      </w:r>
    </w:p>
    <w:p w14:paraId="12EF1161" w14:textId="77777777" w:rsidR="00873F30" w:rsidRPr="00DC4F57" w:rsidRDefault="00873F30" w:rsidP="00923318">
      <w:pPr>
        <w:autoSpaceDN w:val="0"/>
        <w:spacing w:after="0" w:line="372" w:lineRule="auto"/>
        <w:ind w:firstLine="709"/>
        <w:jc w:val="center"/>
        <w:textAlignment w:val="baseline"/>
        <w:rPr>
          <w:rFonts w:ascii="Times New Roman" w:eastAsia="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val="en-US" w:eastAsia="zh-CN" w:bidi="hi-IN"/>
        </w:rPr>
        <w:t>z</w:t>
      </w:r>
      <w:r w:rsidRPr="00DC4F57">
        <w:rPr>
          <w:rFonts w:ascii="Times New Roman" w:eastAsia="NSimSun" w:hAnsi="Times New Roman" w:cs="Times New Roman"/>
          <w:kern w:val="3"/>
          <w:sz w:val="28"/>
          <w:szCs w:val="28"/>
          <w:lang w:eastAsia="zh-CN" w:bidi="hi-IN"/>
        </w:rPr>
        <w:t xml:space="preserve"> = </w:t>
      </w:r>
      <w:r w:rsidRPr="00DC4F57">
        <w:rPr>
          <w:rFonts w:ascii="Times New Roman" w:eastAsia="NSimSun" w:hAnsi="Times New Roman" w:cs="Times New Roman"/>
          <w:kern w:val="3"/>
          <w:sz w:val="28"/>
          <w:szCs w:val="28"/>
          <w:lang w:val="en-US" w:eastAsia="zh-CN" w:bidi="hi-IN"/>
        </w:rPr>
        <w:t>N</w:t>
      </w:r>
      <w:r w:rsidRPr="00DC4F57">
        <w:rPr>
          <w:rFonts w:ascii="Times New Roman" w:eastAsia="NSimSun" w:hAnsi="Times New Roman" w:cs="Times New Roman"/>
          <w:kern w:val="3"/>
          <w:sz w:val="28"/>
          <w:szCs w:val="28"/>
          <w:lang w:eastAsia="zh-CN" w:bidi="hi-IN"/>
        </w:rPr>
        <w:t>/</w:t>
      </w:r>
      <w:r w:rsidRPr="00DC4F57">
        <w:rPr>
          <w:rFonts w:ascii="Times New Roman" w:eastAsia="NSimSun" w:hAnsi="Times New Roman" w:cs="Times New Roman"/>
          <w:kern w:val="3"/>
          <w:sz w:val="28"/>
          <w:szCs w:val="28"/>
          <w:lang w:val="en-US" w:eastAsia="zh-CN" w:bidi="hi-IN"/>
        </w:rPr>
        <w:t>P</w:t>
      </w:r>
      <w:r w:rsidRPr="00DC4F57">
        <w:rPr>
          <w:rFonts w:ascii="Times New Roman" w:eastAsia="NSimSun" w:hAnsi="Times New Roman" w:cs="Times New Roman"/>
          <w:kern w:val="3"/>
          <w:sz w:val="28"/>
          <w:szCs w:val="28"/>
          <w:lang w:eastAsia="zh-CN" w:bidi="hi-IN"/>
        </w:rPr>
        <w:t>,</w:t>
      </w:r>
    </w:p>
    <w:p w14:paraId="787A7A45" w14:textId="77777777" w:rsidR="00873F30" w:rsidRPr="00DC4F57" w:rsidRDefault="00873F30" w:rsidP="00923318">
      <w:pPr>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где </w:t>
      </w:r>
      <w:r w:rsidRPr="00DC4F57">
        <w:rPr>
          <w:rFonts w:ascii="Times New Roman" w:eastAsia="NSimSun" w:hAnsi="Times New Roman" w:cs="Times New Roman"/>
          <w:kern w:val="3"/>
          <w:sz w:val="28"/>
          <w:szCs w:val="28"/>
          <w:lang w:eastAsia="zh-CN" w:bidi="hi-IN"/>
        </w:rPr>
        <w:tab/>
      </w:r>
      <w:r w:rsidRPr="00DC4F57">
        <w:rPr>
          <w:rFonts w:ascii="Times New Roman" w:eastAsia="NSimSun" w:hAnsi="Times New Roman" w:cs="Times New Roman"/>
          <w:kern w:val="3"/>
          <w:sz w:val="28"/>
          <w:szCs w:val="28"/>
          <w:lang w:val="en-US" w:eastAsia="zh-CN" w:bidi="hi-IN"/>
        </w:rPr>
        <w:t>N</w:t>
      </w:r>
      <w:r w:rsidRPr="00DC4F57">
        <w:rPr>
          <w:rFonts w:ascii="Times New Roman" w:eastAsia="NSimSun" w:hAnsi="Times New Roman" w:cs="Times New Roman"/>
          <w:kern w:val="3"/>
          <w:sz w:val="28"/>
          <w:szCs w:val="28"/>
          <w:lang w:eastAsia="zh-CN" w:bidi="hi-IN"/>
        </w:rPr>
        <w:t>– интенсивность движения, авт./ч;</w:t>
      </w:r>
    </w:p>
    <w:p w14:paraId="0DB1A693" w14:textId="77777777" w:rsidR="00873F30" w:rsidRPr="00DC4F57" w:rsidRDefault="00873F30" w:rsidP="00923318">
      <w:pPr>
        <w:autoSpaceDN w:val="0"/>
        <w:spacing w:after="0" w:line="372" w:lineRule="auto"/>
        <w:ind w:firstLine="709"/>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Р – практическая пропускная способность участка дороги, авт./ч.</w:t>
      </w:r>
    </w:p>
    <w:p w14:paraId="73501277" w14:textId="77777777" w:rsidR="00873F30" w:rsidRPr="00DC4F57" w:rsidRDefault="00873F30" w:rsidP="00923318">
      <w:pPr>
        <w:autoSpaceDN w:val="0"/>
        <w:spacing w:after="0" w:line="372"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lastRenderedPageBreak/>
        <w:t>В практической деятельности для оценки технических возможностей дороги, кроме пропускной способности автомобильных дорог, используют также значения расчетной скорости и расчетной нагрузки.</w:t>
      </w:r>
    </w:p>
    <w:p w14:paraId="61E160DB" w14:textId="79F538FA" w:rsidR="003070BD" w:rsidRPr="00DC4F57" w:rsidRDefault="00873F30" w:rsidP="00923318">
      <w:pPr>
        <w:spacing w:after="0" w:line="372"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С целью получения уточненных эксплуатационных показателей была разработана транспортная модель существующе</w:t>
      </w:r>
      <w:r w:rsidR="00911713" w:rsidRPr="00DC4F57">
        <w:rPr>
          <w:rFonts w:ascii="Times New Roman" w:hAnsi="Times New Roman" w:cs="Times New Roman"/>
          <w:sz w:val="28"/>
          <w:szCs w:val="28"/>
        </w:rPr>
        <w:t xml:space="preserve">й дорожно-транспортной ситуации </w:t>
      </w:r>
      <w:r w:rsidR="00341140">
        <w:rPr>
          <w:rFonts w:ascii="Times New Roman" w:hAnsi="Times New Roman" w:cs="Times New Roman"/>
          <w:sz w:val="28"/>
          <w:szCs w:val="28"/>
        </w:rPr>
        <w:t>ГО Мытищи</w:t>
      </w:r>
      <w:r w:rsidR="00911713" w:rsidRPr="00DC4F57">
        <w:rPr>
          <w:rFonts w:ascii="Times New Roman" w:hAnsi="Times New Roman" w:cs="Times New Roman"/>
          <w:sz w:val="28"/>
          <w:szCs w:val="28"/>
        </w:rPr>
        <w:t xml:space="preserve"> </w:t>
      </w:r>
      <w:r w:rsidRPr="00DC4F57">
        <w:rPr>
          <w:rFonts w:ascii="Times New Roman" w:hAnsi="Times New Roman" w:cs="Times New Roman"/>
          <w:sz w:val="28"/>
          <w:szCs w:val="28"/>
        </w:rPr>
        <w:t xml:space="preserve">с использованием программного комплекса PTV </w:t>
      </w:r>
      <w:proofErr w:type="spellStart"/>
      <w:r w:rsidRPr="00DC4F57">
        <w:rPr>
          <w:rFonts w:ascii="Times New Roman" w:hAnsi="Times New Roman" w:cs="Times New Roman"/>
          <w:sz w:val="28"/>
          <w:szCs w:val="28"/>
        </w:rPr>
        <w:t>Vision</w:t>
      </w:r>
      <w:proofErr w:type="spellEnd"/>
      <w:r w:rsidRPr="00DC4F57">
        <w:rPr>
          <w:rFonts w:ascii="Times New Roman" w:hAnsi="Times New Roman" w:cs="Times New Roman"/>
          <w:sz w:val="28"/>
          <w:szCs w:val="28"/>
        </w:rPr>
        <w:t xml:space="preserve">® VISUM. </w:t>
      </w:r>
    </w:p>
    <w:p w14:paraId="1E4D94B1" w14:textId="77777777" w:rsidR="00624940" w:rsidRPr="00DC4F57" w:rsidRDefault="00624940" w:rsidP="00923318">
      <w:pPr>
        <w:spacing w:after="0" w:line="372"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При разработке транспортной модели была использована стандартная </w:t>
      </w:r>
      <w:proofErr w:type="spellStart"/>
      <w:r w:rsidRPr="00DC4F57">
        <w:rPr>
          <w:rFonts w:ascii="Times New Roman" w:hAnsi="Times New Roman" w:cs="Times New Roman"/>
          <w:sz w:val="28"/>
          <w:szCs w:val="28"/>
        </w:rPr>
        <w:t>четырёхшаговая</w:t>
      </w:r>
      <w:proofErr w:type="spellEnd"/>
      <w:r w:rsidRPr="00DC4F57">
        <w:rPr>
          <w:rFonts w:ascii="Times New Roman" w:hAnsi="Times New Roman" w:cs="Times New Roman"/>
          <w:sz w:val="28"/>
          <w:szCs w:val="28"/>
        </w:rPr>
        <w:t xml:space="preserve"> модель расчета транспортного спроса. Преимущество использования именно этой модели связано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 или загрузки автомобильных дорог.</w:t>
      </w:r>
    </w:p>
    <w:p w14:paraId="214E09B1" w14:textId="39716632" w:rsidR="00624940" w:rsidRPr="00DC4F57" w:rsidRDefault="00624940" w:rsidP="00923318">
      <w:pPr>
        <w:spacing w:after="0" w:line="372"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После завершения основных операций построения модели, производится сравнение </w:t>
      </w:r>
      <w:r w:rsidR="00310FAD" w:rsidRPr="00DC4F57">
        <w:rPr>
          <w:rFonts w:ascii="Times New Roman" w:hAnsi="Times New Roman" w:cs="Times New Roman"/>
          <w:sz w:val="28"/>
          <w:szCs w:val="28"/>
        </w:rPr>
        <w:t>данных,</w:t>
      </w:r>
      <w:r w:rsidRPr="00DC4F57">
        <w:rPr>
          <w:rFonts w:ascii="Times New Roman" w:hAnsi="Times New Roman" w:cs="Times New Roman"/>
          <w:sz w:val="28"/>
          <w:szCs w:val="28"/>
        </w:rPr>
        <w:t xml:space="preserve">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14:paraId="49D69867" w14:textId="77777777" w:rsidR="00624940" w:rsidRPr="00DC4F57" w:rsidRDefault="00624940" w:rsidP="00923318">
      <w:pPr>
        <w:spacing w:after="0" w:line="372"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Для базовой транспортной модели коэф</w:t>
      </w:r>
      <w:r w:rsidR="000C4995" w:rsidRPr="00DC4F57">
        <w:rPr>
          <w:rFonts w:ascii="Times New Roman" w:hAnsi="Times New Roman" w:cs="Times New Roman"/>
          <w:sz w:val="28"/>
          <w:szCs w:val="28"/>
        </w:rPr>
        <w:t>фициент корреляции составил 0,</w:t>
      </w:r>
      <w:r w:rsidR="003070BD" w:rsidRPr="00DC4F57">
        <w:rPr>
          <w:rFonts w:ascii="Times New Roman" w:hAnsi="Times New Roman" w:cs="Times New Roman"/>
          <w:sz w:val="28"/>
          <w:szCs w:val="28"/>
        </w:rPr>
        <w:t>85</w:t>
      </w:r>
      <w:r w:rsidRPr="00DC4F57">
        <w:rPr>
          <w:rFonts w:ascii="Times New Roman" w:hAnsi="Times New Roman" w:cs="Times New Roman"/>
          <w:sz w:val="28"/>
          <w:szCs w:val="28"/>
        </w:rPr>
        <w:t xml:space="preserve">. Полученные значения показателей качества модели говорят о том, что модель в целом отражает существующую ситуацию с точностью, достаточной </w:t>
      </w:r>
      <w:r w:rsidRPr="00DC4F57">
        <w:rPr>
          <w:rFonts w:ascii="Times New Roman" w:hAnsi="Times New Roman" w:cs="Times New Roman"/>
          <w:sz w:val="28"/>
          <w:szCs w:val="28"/>
        </w:rPr>
        <w:lastRenderedPageBreak/>
        <w:t xml:space="preserve">для использования построенной модели в целях долгосрочного прогнозирования. </w:t>
      </w:r>
    </w:p>
    <w:p w14:paraId="48A17DBC" w14:textId="77777777" w:rsidR="00EE1AF5" w:rsidRPr="00DC4F57" w:rsidRDefault="00EE1AF5" w:rsidP="00923318">
      <w:pPr>
        <w:spacing w:after="0" w:line="372"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Этапы разработки и параметры, полученные в результате математического моделирования, представлен в разделе 3 настоящей КСОДД.</w:t>
      </w:r>
    </w:p>
    <w:p w14:paraId="766178B9" w14:textId="512E3B12" w:rsidR="00873F30" w:rsidRDefault="00873F30"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 xml:space="preserve">В целом, по результатам анализа данных, можно сделать вывод о том, пропускная способность автомобильных дорог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eastAsia="SimSun" w:hAnsi="Times New Roman" w:cs="Times New Roman"/>
          <w:kern w:val="3"/>
          <w:sz w:val="28"/>
          <w:szCs w:val="28"/>
          <w:lang w:eastAsia="zh-CN" w:bidi="hi-IN"/>
        </w:rPr>
        <w:t xml:space="preserve">находится в пределах допустимых значений, однако на отдельных участках графа есть необходимость проведения мероприятий по развитию и реконструкции дорожных объектов с целью недопущения возникновения проблем с перегрузкой улично-дорожной сети </w:t>
      </w:r>
      <w:r w:rsidR="00624940" w:rsidRPr="00DC4F57">
        <w:rPr>
          <w:rFonts w:ascii="Times New Roman" w:eastAsia="SimSun" w:hAnsi="Times New Roman" w:cs="Times New Roman"/>
          <w:kern w:val="3"/>
          <w:sz w:val="28"/>
          <w:szCs w:val="28"/>
          <w:lang w:eastAsia="zh-CN" w:bidi="hi-IN"/>
        </w:rPr>
        <w:t>и повышения эффективности функционирования транспортного каркаса</w:t>
      </w:r>
      <w:r w:rsidRPr="00DC4F57">
        <w:rPr>
          <w:rFonts w:ascii="Times New Roman" w:eastAsia="SimSun" w:hAnsi="Times New Roman" w:cs="Times New Roman"/>
          <w:kern w:val="3"/>
          <w:sz w:val="28"/>
          <w:szCs w:val="28"/>
          <w:lang w:eastAsia="zh-CN" w:bidi="hi-IN"/>
        </w:rPr>
        <w:t>.</w:t>
      </w:r>
    </w:p>
    <w:p w14:paraId="3EC44525" w14:textId="77777777" w:rsidR="0067170B" w:rsidRPr="00DC4F57" w:rsidRDefault="0067170B"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p>
    <w:p w14:paraId="74B39882" w14:textId="77777777" w:rsidR="00873F30" w:rsidRPr="00DC4F57" w:rsidRDefault="00873F30" w:rsidP="00923318">
      <w:pPr>
        <w:pStyle w:val="2"/>
        <w:spacing w:before="0" w:line="360" w:lineRule="auto"/>
        <w:ind w:firstLine="709"/>
        <w:jc w:val="both"/>
        <w:rPr>
          <w:rFonts w:ascii="Times New Roman" w:hAnsi="Times New Roman" w:cs="Times New Roman"/>
          <w:color w:val="auto"/>
          <w:sz w:val="28"/>
          <w:szCs w:val="24"/>
        </w:rPr>
      </w:pPr>
      <w:bookmarkStart w:id="21" w:name="_Toc73902217"/>
      <w:bookmarkStart w:id="22" w:name="_Toc150725409"/>
      <w:r w:rsidRPr="00DC4F57">
        <w:rPr>
          <w:rFonts w:ascii="Times New Roman" w:hAnsi="Times New Roman" w:cs="Times New Roman"/>
          <w:color w:val="auto"/>
          <w:sz w:val="28"/>
          <w:szCs w:val="24"/>
        </w:rPr>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21"/>
      <w:bookmarkEnd w:id="22"/>
    </w:p>
    <w:p w14:paraId="28EE98FB" w14:textId="77777777" w:rsidR="00873F30" w:rsidRPr="00DC4F57" w:rsidRDefault="00873F30" w:rsidP="00923318">
      <w:pPr>
        <w:spacing w:after="0" w:line="336" w:lineRule="auto"/>
        <w:rPr>
          <w:rFonts w:ascii="Times New Roman" w:hAnsi="Times New Roman" w:cs="Times New Roman"/>
        </w:rPr>
      </w:pPr>
    </w:p>
    <w:p w14:paraId="646FA26F" w14:textId="1D9B0677" w:rsidR="00873F30" w:rsidRPr="00DC4F57" w:rsidRDefault="00873F30" w:rsidP="00923318">
      <w:pPr>
        <w:spacing w:after="0" w:line="336"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Транспортная политика </w:t>
      </w:r>
      <w:r w:rsidR="00905AE1">
        <w:rPr>
          <w:rFonts w:ascii="Times New Roman" w:hAnsi="Times New Roman" w:cs="Times New Roman"/>
          <w:sz w:val="28"/>
          <w:szCs w:val="28"/>
        </w:rPr>
        <w:t>ГО Мытищи</w:t>
      </w:r>
      <w:r w:rsidR="004658B1" w:rsidRPr="00DC4F57">
        <w:rPr>
          <w:rFonts w:ascii="Times New Roman" w:hAnsi="Times New Roman" w:cs="Times New Roman"/>
          <w:sz w:val="28"/>
          <w:szCs w:val="28"/>
        </w:rPr>
        <w:t xml:space="preserve"> </w:t>
      </w:r>
      <w:r w:rsidRPr="00DC4F57">
        <w:rPr>
          <w:rFonts w:ascii="Times New Roman" w:hAnsi="Times New Roman" w:cs="Times New Roman"/>
          <w:sz w:val="28"/>
          <w:szCs w:val="28"/>
        </w:rPr>
        <w:t>направлена на реализацию мероприятий, предусматривающих согласованное развитие всех видов транспорта общего пользования как составных частей единой транспортной системы.</w:t>
      </w:r>
    </w:p>
    <w:p w14:paraId="29B76094" w14:textId="77777777" w:rsidR="00873F30" w:rsidRPr="00DC4F57" w:rsidRDefault="00873F30" w:rsidP="00923318">
      <w:pPr>
        <w:spacing w:after="0" w:line="336"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В условиях реформирования экономики усиливается взаимосвязь комплексного развития транспорта с другими отраслями хозяйства и социальной сферы, которая определяет требования к транспорту в отношении направлений, объемов и качества перевозок, возможные пути развития. Таким образом, развитие и модернизация транспорта являются факторами, стимулирующими социально-экономическое развитие </w:t>
      </w:r>
      <w:r w:rsidR="004658B1" w:rsidRPr="00DC4F57">
        <w:rPr>
          <w:rFonts w:ascii="Times New Roman" w:hAnsi="Times New Roman" w:cs="Times New Roman"/>
          <w:sz w:val="28"/>
          <w:szCs w:val="28"/>
        </w:rPr>
        <w:t>муниципального образования</w:t>
      </w:r>
      <w:r w:rsidRPr="00DC4F57">
        <w:rPr>
          <w:rFonts w:ascii="Times New Roman" w:hAnsi="Times New Roman" w:cs="Times New Roman"/>
          <w:sz w:val="28"/>
          <w:szCs w:val="28"/>
        </w:rPr>
        <w:t>.</w:t>
      </w:r>
    </w:p>
    <w:p w14:paraId="7B00E8F3" w14:textId="77777777" w:rsidR="00873F30" w:rsidRPr="00DC4F57" w:rsidRDefault="00DA659B" w:rsidP="00923318">
      <w:pPr>
        <w:spacing w:after="0" w:line="336" w:lineRule="auto"/>
        <w:ind w:firstLine="708"/>
        <w:jc w:val="both"/>
        <w:rPr>
          <w:rFonts w:ascii="Times New Roman" w:hAnsi="Times New Roman" w:cs="Times New Roman"/>
          <w:sz w:val="28"/>
        </w:rPr>
      </w:pPr>
      <w:r w:rsidRPr="00DC4F57">
        <w:rPr>
          <w:rFonts w:ascii="Times New Roman" w:hAnsi="Times New Roman" w:cs="Times New Roman"/>
          <w:sz w:val="28"/>
        </w:rPr>
        <w:t>П</w:t>
      </w:r>
      <w:r w:rsidR="000F1482" w:rsidRPr="00DC4F57">
        <w:rPr>
          <w:rFonts w:ascii="Times New Roman" w:hAnsi="Times New Roman" w:cs="Times New Roman"/>
          <w:sz w:val="28"/>
        </w:rPr>
        <w:t xml:space="preserve">роводя </w:t>
      </w:r>
      <w:r w:rsidR="003D2DB9" w:rsidRPr="00DC4F57">
        <w:rPr>
          <w:rFonts w:ascii="Times New Roman" w:hAnsi="Times New Roman" w:cs="Times New Roman"/>
          <w:sz w:val="28"/>
        </w:rPr>
        <w:t>анализ текущего состояния транспорта и оценк</w:t>
      </w:r>
      <w:r w:rsidR="000F1482" w:rsidRPr="00DC4F57">
        <w:rPr>
          <w:rFonts w:ascii="Times New Roman" w:hAnsi="Times New Roman" w:cs="Times New Roman"/>
          <w:sz w:val="28"/>
        </w:rPr>
        <w:t>у</w:t>
      </w:r>
      <w:r w:rsidR="003D2DB9" w:rsidRPr="00DC4F57">
        <w:rPr>
          <w:rFonts w:ascii="Times New Roman" w:hAnsi="Times New Roman" w:cs="Times New Roman"/>
          <w:sz w:val="28"/>
        </w:rPr>
        <w:t xml:space="preserve"> территории рассматриваемой зоны обеспеченност</w:t>
      </w:r>
      <w:r w:rsidR="000F1482" w:rsidRPr="00DC4F57">
        <w:rPr>
          <w:rFonts w:ascii="Times New Roman" w:hAnsi="Times New Roman" w:cs="Times New Roman"/>
          <w:sz w:val="28"/>
        </w:rPr>
        <w:t>ью</w:t>
      </w:r>
      <w:r w:rsidR="003D2DB9" w:rsidRPr="00DC4F57">
        <w:rPr>
          <w:rFonts w:ascii="Times New Roman" w:hAnsi="Times New Roman" w:cs="Times New Roman"/>
          <w:sz w:val="28"/>
        </w:rPr>
        <w:t xml:space="preserve"> транспортом и доступности основных центров тяготения выяв</w:t>
      </w:r>
      <w:r w:rsidR="000F1482" w:rsidRPr="00DC4F57">
        <w:rPr>
          <w:rFonts w:ascii="Times New Roman" w:hAnsi="Times New Roman" w:cs="Times New Roman"/>
          <w:sz w:val="28"/>
        </w:rPr>
        <w:t>лено</w:t>
      </w:r>
      <w:r w:rsidR="003D2DB9" w:rsidRPr="00DC4F57">
        <w:rPr>
          <w:rFonts w:ascii="Times New Roman" w:hAnsi="Times New Roman" w:cs="Times New Roman"/>
          <w:sz w:val="28"/>
        </w:rPr>
        <w:t xml:space="preserve">, что основные направления </w:t>
      </w:r>
      <w:r w:rsidR="003D2DB9" w:rsidRPr="00DC4F57">
        <w:rPr>
          <w:rFonts w:ascii="Times New Roman" w:hAnsi="Times New Roman" w:cs="Times New Roman"/>
          <w:sz w:val="28"/>
        </w:rPr>
        <w:lastRenderedPageBreak/>
        <w:t xml:space="preserve">транспортных коммуникаций, в целом обеспечивают нормативные затраты времени </w:t>
      </w:r>
      <w:r w:rsidR="00F31340" w:rsidRPr="00DC4F57">
        <w:rPr>
          <w:rFonts w:ascii="Times New Roman" w:hAnsi="Times New Roman" w:cs="Times New Roman"/>
          <w:sz w:val="28"/>
        </w:rPr>
        <w:t>на передвижение</w:t>
      </w:r>
      <w:r w:rsidR="003F08B4" w:rsidRPr="00DC4F57">
        <w:rPr>
          <w:rFonts w:ascii="Times New Roman" w:hAnsi="Times New Roman" w:cs="Times New Roman"/>
          <w:sz w:val="28"/>
        </w:rPr>
        <w:t>.</w:t>
      </w:r>
    </w:p>
    <w:p w14:paraId="6CF5B4A6" w14:textId="02BFEE09" w:rsidR="00793CD4" w:rsidRPr="00DC4F57" w:rsidRDefault="000F1482" w:rsidP="00923318">
      <w:pPr>
        <w:spacing w:after="0" w:line="336" w:lineRule="auto"/>
        <w:ind w:firstLine="708"/>
        <w:jc w:val="both"/>
        <w:rPr>
          <w:rFonts w:ascii="Times New Roman" w:hAnsi="Times New Roman" w:cs="Times New Roman"/>
          <w:sz w:val="28"/>
        </w:rPr>
      </w:pPr>
      <w:r w:rsidRPr="00DC4F57">
        <w:rPr>
          <w:rFonts w:ascii="Times New Roman" w:hAnsi="Times New Roman" w:cs="Times New Roman"/>
          <w:sz w:val="28"/>
        </w:rPr>
        <w:t xml:space="preserve">При этом, установлено, что в </w:t>
      </w:r>
      <w:r w:rsidR="00341140">
        <w:rPr>
          <w:rFonts w:ascii="Times New Roman" w:hAnsi="Times New Roman" w:cs="Times New Roman"/>
          <w:sz w:val="28"/>
        </w:rPr>
        <w:t>ГО Мытищи</w:t>
      </w:r>
      <w:r w:rsidRPr="00DC4F57">
        <w:rPr>
          <w:rFonts w:ascii="Times New Roman" w:hAnsi="Times New Roman" w:cs="Times New Roman"/>
          <w:sz w:val="28"/>
        </w:rPr>
        <w:t xml:space="preserve"> необходимо приобретение и обновление подвижного состава</w:t>
      </w:r>
      <w:r w:rsidR="00F31340" w:rsidRPr="00DC4F57">
        <w:rPr>
          <w:rFonts w:ascii="Times New Roman" w:hAnsi="Times New Roman" w:cs="Times New Roman"/>
          <w:sz w:val="28"/>
        </w:rPr>
        <w:t>, в том числе предназначенного для перевозки маломобильных категорий населения</w:t>
      </w:r>
      <w:r w:rsidRPr="00DC4F57">
        <w:rPr>
          <w:rFonts w:ascii="Times New Roman" w:hAnsi="Times New Roman" w:cs="Times New Roman"/>
          <w:sz w:val="28"/>
        </w:rPr>
        <w:t xml:space="preserve">, </w:t>
      </w:r>
      <w:r w:rsidR="00F31340" w:rsidRPr="00DC4F57">
        <w:rPr>
          <w:rFonts w:ascii="Times New Roman" w:hAnsi="Times New Roman" w:cs="Times New Roman"/>
          <w:sz w:val="28"/>
        </w:rPr>
        <w:t>совершенствование системы оплаты проезда на транспорте общего пользования, а также организация контроля за проведением мероприятий, запланированных в рамках утвержденных муниципальных программ.</w:t>
      </w:r>
    </w:p>
    <w:p w14:paraId="2920469B" w14:textId="32904C3B" w:rsidR="00793CD4" w:rsidRPr="00DC4F57" w:rsidRDefault="00CD51B3" w:rsidP="00923318">
      <w:pPr>
        <w:spacing w:after="0" w:line="336" w:lineRule="auto"/>
        <w:ind w:firstLine="708"/>
        <w:jc w:val="both"/>
        <w:rPr>
          <w:rFonts w:ascii="Times New Roman" w:hAnsi="Times New Roman" w:cs="Times New Roman"/>
          <w:sz w:val="28"/>
        </w:rPr>
      </w:pPr>
      <w:r w:rsidRPr="00DC4F57">
        <w:rPr>
          <w:rFonts w:ascii="Times New Roman" w:hAnsi="Times New Roman" w:cs="Times New Roman"/>
          <w:sz w:val="28"/>
        </w:rPr>
        <w:t>Система автобусных маршрутов регулярных перевозок включает межрегиональные, межмуниципальные и муниципальные маршруты.</w:t>
      </w:r>
    </w:p>
    <w:p w14:paraId="2E80621A" w14:textId="77777777" w:rsidR="00634840" w:rsidRPr="00634840" w:rsidRDefault="00634840" w:rsidP="00923318">
      <w:pPr>
        <w:spacing w:after="0" w:line="360" w:lineRule="auto"/>
        <w:ind w:firstLine="708"/>
        <w:jc w:val="both"/>
        <w:rPr>
          <w:rFonts w:ascii="Times New Roman" w:hAnsi="Times New Roman" w:cs="Times New Roman"/>
          <w:sz w:val="28"/>
        </w:rPr>
      </w:pPr>
      <w:r w:rsidRPr="00634840">
        <w:rPr>
          <w:rFonts w:ascii="Times New Roman" w:hAnsi="Times New Roman" w:cs="Times New Roman"/>
          <w:sz w:val="28"/>
        </w:rPr>
        <w:t>Целью развития регулярных перевозок пассажиров и багажа автомобильным транспортом по муниципальным маршрутам регулярных перевозок городского округа Мытищи является:</w:t>
      </w:r>
    </w:p>
    <w:p w14:paraId="0E40389E" w14:textId="77777777" w:rsidR="00634840" w:rsidRPr="00634840" w:rsidRDefault="00634840" w:rsidP="00923318">
      <w:pPr>
        <w:spacing w:after="0" w:line="360" w:lineRule="auto"/>
        <w:ind w:firstLine="708"/>
        <w:jc w:val="both"/>
        <w:rPr>
          <w:rFonts w:ascii="Times New Roman" w:hAnsi="Times New Roman" w:cs="Times New Roman"/>
          <w:sz w:val="28"/>
        </w:rPr>
      </w:pPr>
      <w:r w:rsidRPr="00634840">
        <w:rPr>
          <w:rFonts w:ascii="Times New Roman" w:hAnsi="Times New Roman" w:cs="Times New Roman"/>
          <w:sz w:val="28"/>
        </w:rPr>
        <w:t>1) повышение безопасности транспортного обслуживания населения;</w:t>
      </w:r>
    </w:p>
    <w:p w14:paraId="50C8CF94" w14:textId="77777777" w:rsidR="00634840" w:rsidRPr="00634840" w:rsidRDefault="00634840" w:rsidP="00923318">
      <w:pPr>
        <w:spacing w:after="0" w:line="360" w:lineRule="auto"/>
        <w:ind w:firstLine="708"/>
        <w:jc w:val="both"/>
        <w:rPr>
          <w:rFonts w:ascii="Times New Roman" w:hAnsi="Times New Roman" w:cs="Times New Roman"/>
          <w:sz w:val="28"/>
        </w:rPr>
      </w:pPr>
      <w:r w:rsidRPr="00634840">
        <w:rPr>
          <w:rFonts w:ascii="Times New Roman" w:hAnsi="Times New Roman" w:cs="Times New Roman"/>
          <w:sz w:val="28"/>
        </w:rPr>
        <w:t>2) повышение доступности пассажирского транспорта;</w:t>
      </w:r>
    </w:p>
    <w:p w14:paraId="42D033DC" w14:textId="77777777" w:rsidR="00634840" w:rsidRPr="00634840" w:rsidRDefault="00634840" w:rsidP="00923318">
      <w:pPr>
        <w:spacing w:after="0" w:line="360" w:lineRule="auto"/>
        <w:ind w:firstLine="708"/>
        <w:jc w:val="both"/>
        <w:rPr>
          <w:rFonts w:ascii="Times New Roman" w:hAnsi="Times New Roman" w:cs="Times New Roman"/>
          <w:sz w:val="28"/>
        </w:rPr>
      </w:pPr>
      <w:r w:rsidRPr="00634840">
        <w:rPr>
          <w:rFonts w:ascii="Times New Roman" w:hAnsi="Times New Roman" w:cs="Times New Roman"/>
          <w:sz w:val="28"/>
        </w:rPr>
        <w:t>3) повышение качества, удобства, комфортности регулярных перевозок пассажиров;</w:t>
      </w:r>
    </w:p>
    <w:p w14:paraId="4862699F" w14:textId="77777777" w:rsidR="00634840" w:rsidRPr="00634840" w:rsidRDefault="00634840" w:rsidP="00923318">
      <w:pPr>
        <w:spacing w:after="0" w:line="360" w:lineRule="auto"/>
        <w:ind w:firstLine="708"/>
        <w:jc w:val="both"/>
        <w:rPr>
          <w:rFonts w:ascii="Times New Roman" w:hAnsi="Times New Roman" w:cs="Times New Roman"/>
          <w:sz w:val="28"/>
        </w:rPr>
      </w:pPr>
      <w:r w:rsidRPr="00634840">
        <w:rPr>
          <w:rFonts w:ascii="Times New Roman" w:hAnsi="Times New Roman" w:cs="Times New Roman"/>
          <w:sz w:val="28"/>
        </w:rPr>
        <w:t xml:space="preserve">4) снижение затрат времени на передвижение; </w:t>
      </w:r>
    </w:p>
    <w:p w14:paraId="027AC56B" w14:textId="77777777" w:rsidR="00634840" w:rsidRPr="00634840" w:rsidRDefault="00634840" w:rsidP="00923318">
      <w:pPr>
        <w:spacing w:after="0" w:line="360" w:lineRule="auto"/>
        <w:ind w:firstLine="708"/>
        <w:jc w:val="both"/>
        <w:rPr>
          <w:rFonts w:ascii="Times New Roman" w:hAnsi="Times New Roman" w:cs="Times New Roman"/>
          <w:sz w:val="28"/>
        </w:rPr>
      </w:pPr>
      <w:r w:rsidRPr="00634840">
        <w:rPr>
          <w:rFonts w:ascii="Times New Roman" w:hAnsi="Times New Roman" w:cs="Times New Roman"/>
          <w:sz w:val="28"/>
        </w:rPr>
        <w:t>5) снижение загрузки улично-дорожной сети;</w:t>
      </w:r>
    </w:p>
    <w:p w14:paraId="370EFCE3" w14:textId="77777777" w:rsidR="00634840" w:rsidRDefault="00634840" w:rsidP="00923318">
      <w:pPr>
        <w:spacing w:after="0" w:line="360" w:lineRule="auto"/>
        <w:ind w:firstLine="708"/>
        <w:jc w:val="both"/>
        <w:rPr>
          <w:rFonts w:ascii="Times New Roman" w:hAnsi="Times New Roman" w:cs="Times New Roman"/>
          <w:sz w:val="28"/>
        </w:rPr>
      </w:pPr>
      <w:r w:rsidRPr="00634840">
        <w:rPr>
          <w:rFonts w:ascii="Times New Roman" w:hAnsi="Times New Roman" w:cs="Times New Roman"/>
          <w:sz w:val="28"/>
        </w:rPr>
        <w:t>6) улучшение транспортного обслуживания лиц с ограниченными физическими возможностями, маломобильных групп населения.</w:t>
      </w:r>
    </w:p>
    <w:p w14:paraId="18FA40F7" w14:textId="65DFDEC0" w:rsidR="007909DA" w:rsidRDefault="007909DA" w:rsidP="00923318">
      <w:pPr>
        <w:pStyle w:val="a3"/>
        <w:spacing w:after="0" w:line="360" w:lineRule="auto"/>
        <w:ind w:left="0" w:firstLine="709"/>
        <w:jc w:val="both"/>
        <w:rPr>
          <w:rFonts w:ascii="Times New Roman" w:hAnsi="Times New Roman"/>
          <w:sz w:val="28"/>
          <w:szCs w:val="28"/>
        </w:rPr>
      </w:pPr>
      <w:r>
        <w:rPr>
          <w:rFonts w:ascii="Times New Roman" w:hAnsi="Times New Roman"/>
          <w:sz w:val="28"/>
          <w:szCs w:val="28"/>
        </w:rPr>
        <w:t>В</w:t>
      </w:r>
      <w:r w:rsidRPr="0056212F">
        <w:rPr>
          <w:rFonts w:ascii="Times New Roman" w:hAnsi="Times New Roman"/>
          <w:sz w:val="28"/>
          <w:szCs w:val="28"/>
        </w:rPr>
        <w:t>иды регулярных перевозок по муниципальным маршрутам</w:t>
      </w:r>
      <w:r>
        <w:rPr>
          <w:rFonts w:ascii="Times New Roman" w:hAnsi="Times New Roman"/>
          <w:sz w:val="28"/>
          <w:szCs w:val="28"/>
        </w:rPr>
        <w:t xml:space="preserve"> </w:t>
      </w:r>
      <w:r w:rsidRPr="0056212F">
        <w:rPr>
          <w:rFonts w:ascii="Times New Roman" w:hAnsi="Times New Roman"/>
          <w:sz w:val="28"/>
          <w:szCs w:val="28"/>
        </w:rPr>
        <w:t>регулярных перевозок</w:t>
      </w:r>
      <w:r>
        <w:rPr>
          <w:rFonts w:ascii="Times New Roman" w:hAnsi="Times New Roman"/>
          <w:sz w:val="28"/>
          <w:szCs w:val="28"/>
        </w:rPr>
        <w:t xml:space="preserve"> представлены в таблице 1.9.1.</w:t>
      </w:r>
    </w:p>
    <w:p w14:paraId="0F8CC0BE" w14:textId="7822ED0F" w:rsidR="007909DA" w:rsidRPr="007909DA" w:rsidRDefault="007909DA" w:rsidP="00923318">
      <w:pPr>
        <w:spacing w:after="0" w:line="360" w:lineRule="auto"/>
        <w:jc w:val="both"/>
        <w:rPr>
          <w:rFonts w:ascii="Times New Roman" w:hAnsi="Times New Roman"/>
          <w:sz w:val="28"/>
          <w:szCs w:val="28"/>
        </w:rPr>
      </w:pPr>
      <w:r>
        <w:rPr>
          <w:rFonts w:ascii="Times New Roman" w:hAnsi="Times New Roman"/>
          <w:sz w:val="28"/>
          <w:szCs w:val="28"/>
        </w:rPr>
        <w:t>Таблица 1.9.1 - В</w:t>
      </w:r>
      <w:r w:rsidRPr="0056212F">
        <w:rPr>
          <w:rFonts w:ascii="Times New Roman" w:hAnsi="Times New Roman"/>
          <w:sz w:val="28"/>
          <w:szCs w:val="28"/>
        </w:rPr>
        <w:t>иды регулярных перевозок по муниципальным маршрутам</w:t>
      </w:r>
      <w:r>
        <w:rPr>
          <w:rFonts w:ascii="Times New Roman" w:hAnsi="Times New Roman"/>
          <w:sz w:val="28"/>
          <w:szCs w:val="28"/>
        </w:rPr>
        <w:t xml:space="preserve"> </w:t>
      </w:r>
      <w:r w:rsidRPr="0056212F">
        <w:rPr>
          <w:rFonts w:ascii="Times New Roman" w:hAnsi="Times New Roman"/>
          <w:sz w:val="28"/>
          <w:szCs w:val="28"/>
        </w:rPr>
        <w:t>регулярных перевозок</w:t>
      </w: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1419"/>
        <w:gridCol w:w="4538"/>
        <w:gridCol w:w="3121"/>
      </w:tblGrid>
      <w:tr w:rsidR="007909DA" w:rsidRPr="000E05BE" w14:paraId="4F749999"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7BFBF30F" w14:textId="77777777" w:rsidR="007909DA" w:rsidRPr="00D62A2E" w:rsidRDefault="007909DA" w:rsidP="00923318">
            <w:pPr>
              <w:pStyle w:val="a3"/>
              <w:spacing w:after="0" w:line="240" w:lineRule="auto"/>
              <w:ind w:left="0"/>
              <w:jc w:val="center"/>
              <w:rPr>
                <w:rFonts w:ascii="Times New Roman" w:hAnsi="Times New Roman"/>
                <w:sz w:val="20"/>
                <w:szCs w:val="20"/>
              </w:rPr>
            </w:pPr>
            <w:r w:rsidRPr="00D62A2E">
              <w:rPr>
                <w:rFonts w:ascii="Times New Roman" w:hAnsi="Times New Roman"/>
                <w:sz w:val="20"/>
                <w:szCs w:val="20"/>
              </w:rPr>
              <w:t>№ п/п</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BA8854E" w14:textId="77777777" w:rsidR="007909DA" w:rsidRPr="00D62A2E" w:rsidRDefault="007909DA" w:rsidP="00923318">
            <w:pPr>
              <w:pStyle w:val="a3"/>
              <w:spacing w:after="0" w:line="240" w:lineRule="auto"/>
              <w:ind w:left="0"/>
              <w:jc w:val="center"/>
              <w:rPr>
                <w:rFonts w:ascii="Times New Roman" w:hAnsi="Times New Roman"/>
                <w:sz w:val="20"/>
                <w:szCs w:val="20"/>
              </w:rPr>
            </w:pPr>
            <w:r w:rsidRPr="00D62A2E">
              <w:rPr>
                <w:rFonts w:ascii="Times New Roman" w:hAnsi="Times New Roman"/>
                <w:sz w:val="20"/>
                <w:szCs w:val="20"/>
              </w:rPr>
              <w:t>Реестровый № маршрута</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B0EC8BE" w14:textId="77777777" w:rsidR="007909DA" w:rsidRPr="00D62A2E" w:rsidRDefault="007909DA" w:rsidP="00923318">
            <w:pPr>
              <w:pStyle w:val="a3"/>
              <w:spacing w:after="0" w:line="240" w:lineRule="auto"/>
              <w:ind w:left="0"/>
              <w:jc w:val="center"/>
              <w:rPr>
                <w:rFonts w:ascii="Times New Roman" w:hAnsi="Times New Roman"/>
                <w:sz w:val="20"/>
                <w:szCs w:val="20"/>
              </w:rPr>
            </w:pPr>
            <w:r w:rsidRPr="00D62A2E">
              <w:rPr>
                <w:rFonts w:ascii="Times New Roman" w:hAnsi="Times New Roman"/>
                <w:sz w:val="20"/>
                <w:szCs w:val="20"/>
              </w:rPr>
              <w:t>Номер и наименование муниципального маршрута</w:t>
            </w:r>
          </w:p>
        </w:tc>
        <w:tc>
          <w:tcPr>
            <w:tcW w:w="3121" w:type="dxa"/>
            <w:tcBorders>
              <w:top w:val="single" w:sz="4" w:space="0" w:color="auto"/>
              <w:left w:val="single" w:sz="4" w:space="0" w:color="auto"/>
              <w:bottom w:val="single" w:sz="4" w:space="0" w:color="auto"/>
              <w:right w:val="single" w:sz="4" w:space="0" w:color="auto"/>
            </w:tcBorders>
            <w:vAlign w:val="center"/>
            <w:hideMark/>
          </w:tcPr>
          <w:p w14:paraId="6137FED5" w14:textId="77777777" w:rsidR="007909DA" w:rsidRPr="00D62A2E" w:rsidRDefault="007909DA" w:rsidP="00923318">
            <w:pPr>
              <w:pStyle w:val="a3"/>
              <w:tabs>
                <w:tab w:val="left" w:pos="2903"/>
              </w:tabs>
              <w:spacing w:after="0" w:line="240" w:lineRule="auto"/>
              <w:ind w:left="0"/>
              <w:jc w:val="center"/>
              <w:rPr>
                <w:rFonts w:ascii="Times New Roman" w:hAnsi="Times New Roman"/>
                <w:sz w:val="20"/>
                <w:szCs w:val="20"/>
              </w:rPr>
            </w:pPr>
            <w:r w:rsidRPr="00D62A2E">
              <w:rPr>
                <w:rFonts w:ascii="Times New Roman" w:hAnsi="Times New Roman"/>
                <w:sz w:val="20"/>
                <w:szCs w:val="20"/>
              </w:rPr>
              <w:t>Регулярные перевозки муниципальных маршрутов по видам перевозок</w:t>
            </w:r>
          </w:p>
          <w:p w14:paraId="3C381B1A" w14:textId="77777777" w:rsidR="007909DA" w:rsidRPr="00D62A2E" w:rsidRDefault="007909DA" w:rsidP="00923318">
            <w:pPr>
              <w:pStyle w:val="a3"/>
              <w:tabs>
                <w:tab w:val="left" w:pos="2903"/>
              </w:tabs>
              <w:spacing w:after="0" w:line="240" w:lineRule="auto"/>
              <w:ind w:left="0"/>
              <w:jc w:val="center"/>
              <w:rPr>
                <w:rFonts w:ascii="Times New Roman" w:hAnsi="Times New Roman"/>
                <w:sz w:val="20"/>
                <w:szCs w:val="20"/>
              </w:rPr>
            </w:pPr>
            <w:r w:rsidRPr="00D62A2E">
              <w:rPr>
                <w:rFonts w:ascii="Times New Roman" w:hAnsi="Times New Roman"/>
                <w:sz w:val="20"/>
                <w:szCs w:val="20"/>
              </w:rPr>
              <w:t>(по состоянию на 01.01.2023 г).</w:t>
            </w:r>
          </w:p>
        </w:tc>
      </w:tr>
      <w:tr w:rsidR="007909DA" w:rsidRPr="00D62A2E" w14:paraId="77B0C175" w14:textId="77777777" w:rsidTr="007909DA">
        <w:trPr>
          <w:trHeight w:val="437"/>
        </w:trPr>
        <w:tc>
          <w:tcPr>
            <w:tcW w:w="567" w:type="dxa"/>
            <w:tcBorders>
              <w:top w:val="single" w:sz="4" w:space="0" w:color="auto"/>
              <w:left w:val="single" w:sz="4" w:space="0" w:color="auto"/>
              <w:bottom w:val="single" w:sz="4" w:space="0" w:color="auto"/>
              <w:right w:val="single" w:sz="4" w:space="0" w:color="auto"/>
            </w:tcBorders>
            <w:vAlign w:val="center"/>
            <w:hideMark/>
          </w:tcPr>
          <w:p w14:paraId="473564AA"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6639EAE"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664</w:t>
            </w:r>
          </w:p>
        </w:tc>
        <w:tc>
          <w:tcPr>
            <w:tcW w:w="4538" w:type="dxa"/>
            <w:tcBorders>
              <w:top w:val="single" w:sz="4" w:space="0" w:color="auto"/>
              <w:left w:val="single" w:sz="4" w:space="0" w:color="auto"/>
              <w:bottom w:val="single" w:sz="4" w:space="0" w:color="auto"/>
              <w:right w:val="single" w:sz="4" w:space="0" w:color="auto"/>
            </w:tcBorders>
            <w:vAlign w:val="center"/>
            <w:hideMark/>
          </w:tcPr>
          <w:p w14:paraId="16CB59A6" w14:textId="77777777" w:rsidR="007909DA" w:rsidRPr="00D62A2E" w:rsidRDefault="007909DA" w:rsidP="00923318">
            <w:pPr>
              <w:pStyle w:val="a3"/>
              <w:spacing w:after="0" w:line="240" w:lineRule="auto"/>
              <w:ind w:left="0"/>
              <w:jc w:val="center"/>
              <w:rPr>
                <w:rFonts w:ascii="Times New Roman" w:hAnsi="Times New Roman"/>
                <w:bCs/>
                <w:color w:val="000000"/>
              </w:rPr>
            </w:pPr>
            <w:r w:rsidRPr="00D62A2E">
              <w:rPr>
                <w:rFonts w:ascii="Times New Roman" w:hAnsi="Times New Roman"/>
                <w:bCs/>
                <w:color w:val="000000"/>
              </w:rPr>
              <w:t>№ 1 «6-й микрорайон – м/р Челюскинский»</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23AE004"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60283185" w14:textId="77777777" w:rsidTr="007909DA">
        <w:trPr>
          <w:trHeight w:val="289"/>
        </w:trPr>
        <w:tc>
          <w:tcPr>
            <w:tcW w:w="567" w:type="dxa"/>
            <w:tcBorders>
              <w:top w:val="single" w:sz="4" w:space="0" w:color="auto"/>
              <w:left w:val="single" w:sz="4" w:space="0" w:color="auto"/>
              <w:bottom w:val="single" w:sz="4" w:space="0" w:color="auto"/>
              <w:right w:val="single" w:sz="4" w:space="0" w:color="auto"/>
            </w:tcBorders>
            <w:vAlign w:val="center"/>
            <w:hideMark/>
          </w:tcPr>
          <w:p w14:paraId="52FA94B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w:t>
            </w:r>
          </w:p>
        </w:tc>
        <w:tc>
          <w:tcPr>
            <w:tcW w:w="1419" w:type="dxa"/>
            <w:tcBorders>
              <w:top w:val="single" w:sz="4" w:space="0" w:color="auto"/>
              <w:left w:val="single" w:sz="4" w:space="0" w:color="auto"/>
              <w:bottom w:val="single" w:sz="4" w:space="0" w:color="auto"/>
              <w:right w:val="single" w:sz="4" w:space="0" w:color="auto"/>
            </w:tcBorders>
            <w:vAlign w:val="center"/>
            <w:hideMark/>
          </w:tcPr>
          <w:p w14:paraId="72275FC8"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665</w:t>
            </w:r>
          </w:p>
        </w:tc>
        <w:tc>
          <w:tcPr>
            <w:tcW w:w="4538" w:type="dxa"/>
            <w:tcBorders>
              <w:top w:val="single" w:sz="4" w:space="0" w:color="auto"/>
              <w:left w:val="single" w:sz="4" w:space="0" w:color="auto"/>
              <w:bottom w:val="single" w:sz="4" w:space="0" w:color="auto"/>
              <w:right w:val="single" w:sz="4" w:space="0" w:color="auto"/>
            </w:tcBorders>
            <w:vAlign w:val="center"/>
            <w:hideMark/>
          </w:tcPr>
          <w:p w14:paraId="6B9263CE" w14:textId="77777777" w:rsidR="007909DA" w:rsidRPr="00D62A2E" w:rsidRDefault="007909DA" w:rsidP="00923318">
            <w:pPr>
              <w:pStyle w:val="a3"/>
              <w:spacing w:after="0" w:line="240" w:lineRule="auto"/>
              <w:ind w:left="0"/>
              <w:jc w:val="center"/>
              <w:rPr>
                <w:rFonts w:ascii="Times New Roman" w:hAnsi="Times New Roman"/>
                <w:bCs/>
                <w:color w:val="000000"/>
              </w:rPr>
            </w:pPr>
            <w:r w:rsidRPr="00D62A2E">
              <w:rPr>
                <w:rFonts w:ascii="Times New Roman" w:hAnsi="Times New Roman"/>
                <w:bCs/>
                <w:color w:val="000000"/>
              </w:rPr>
              <w:t xml:space="preserve">№ 2 «ул. Борисовка – </w:t>
            </w:r>
            <w:proofErr w:type="spellStart"/>
            <w:r w:rsidRPr="00D62A2E">
              <w:rPr>
                <w:rFonts w:ascii="Times New Roman" w:hAnsi="Times New Roman"/>
                <w:bCs/>
                <w:color w:val="000000"/>
              </w:rPr>
              <w:t>Тайнинское</w:t>
            </w:r>
            <w:proofErr w:type="spellEnd"/>
            <w:r w:rsidRPr="00D62A2E">
              <w:rPr>
                <w:rFonts w:ascii="Times New Roman" w:hAnsi="Times New Roman"/>
                <w:bCs/>
                <w:color w:val="000000"/>
              </w:rPr>
              <w:t>»</w:t>
            </w:r>
          </w:p>
        </w:tc>
        <w:tc>
          <w:tcPr>
            <w:tcW w:w="3121" w:type="dxa"/>
            <w:tcBorders>
              <w:top w:val="single" w:sz="4" w:space="0" w:color="auto"/>
              <w:left w:val="single" w:sz="4" w:space="0" w:color="auto"/>
              <w:bottom w:val="single" w:sz="4" w:space="0" w:color="auto"/>
              <w:right w:val="single" w:sz="4" w:space="0" w:color="auto"/>
            </w:tcBorders>
            <w:vAlign w:val="center"/>
            <w:hideMark/>
          </w:tcPr>
          <w:p w14:paraId="6A0BC241"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2CCE658A" w14:textId="77777777" w:rsidTr="007909DA">
        <w:trPr>
          <w:trHeight w:val="439"/>
        </w:trPr>
        <w:tc>
          <w:tcPr>
            <w:tcW w:w="567" w:type="dxa"/>
            <w:tcBorders>
              <w:top w:val="single" w:sz="4" w:space="0" w:color="auto"/>
              <w:left w:val="single" w:sz="4" w:space="0" w:color="auto"/>
              <w:bottom w:val="single" w:sz="4" w:space="0" w:color="auto"/>
              <w:right w:val="single" w:sz="4" w:space="0" w:color="auto"/>
            </w:tcBorders>
            <w:vAlign w:val="center"/>
            <w:hideMark/>
          </w:tcPr>
          <w:p w14:paraId="0100A977"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3.</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171EE2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666</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ACA49A6" w14:textId="77777777" w:rsidR="007909DA" w:rsidRPr="00D62A2E" w:rsidRDefault="007909DA" w:rsidP="00923318">
            <w:pPr>
              <w:pStyle w:val="a3"/>
              <w:spacing w:after="0" w:line="240" w:lineRule="auto"/>
              <w:ind w:left="0"/>
              <w:jc w:val="center"/>
              <w:rPr>
                <w:rFonts w:ascii="Times New Roman" w:hAnsi="Times New Roman"/>
                <w:bCs/>
                <w:color w:val="000000"/>
              </w:rPr>
            </w:pPr>
            <w:r w:rsidRPr="00D62A2E">
              <w:rPr>
                <w:rFonts w:ascii="Times New Roman" w:hAnsi="Times New Roman"/>
                <w:bCs/>
                <w:color w:val="000000"/>
              </w:rPr>
              <w:t>№ 3 «</w:t>
            </w:r>
            <w:proofErr w:type="spellStart"/>
            <w:r w:rsidRPr="00D62A2E">
              <w:rPr>
                <w:rFonts w:ascii="Times New Roman" w:hAnsi="Times New Roman"/>
                <w:bCs/>
                <w:color w:val="000000"/>
              </w:rPr>
              <w:t>платф</w:t>
            </w:r>
            <w:proofErr w:type="spellEnd"/>
            <w:r w:rsidRPr="00D62A2E">
              <w:rPr>
                <w:rFonts w:ascii="Times New Roman" w:hAnsi="Times New Roman"/>
                <w:bCs/>
                <w:color w:val="000000"/>
              </w:rPr>
              <w:t>. Перловская – ул. 4-я Парковая»</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D7857D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1980B735" w14:textId="77777777" w:rsidTr="007909DA">
        <w:trPr>
          <w:trHeight w:val="305"/>
        </w:trPr>
        <w:tc>
          <w:tcPr>
            <w:tcW w:w="567" w:type="dxa"/>
            <w:tcBorders>
              <w:top w:val="single" w:sz="4" w:space="0" w:color="auto"/>
              <w:left w:val="single" w:sz="4" w:space="0" w:color="auto"/>
              <w:bottom w:val="single" w:sz="4" w:space="0" w:color="auto"/>
              <w:right w:val="single" w:sz="4" w:space="0" w:color="auto"/>
            </w:tcBorders>
            <w:vAlign w:val="center"/>
            <w:hideMark/>
          </w:tcPr>
          <w:p w14:paraId="051A2CD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4.</w:t>
            </w:r>
          </w:p>
        </w:tc>
        <w:tc>
          <w:tcPr>
            <w:tcW w:w="1419" w:type="dxa"/>
            <w:tcBorders>
              <w:top w:val="single" w:sz="4" w:space="0" w:color="auto"/>
              <w:left w:val="single" w:sz="4" w:space="0" w:color="auto"/>
              <w:bottom w:val="single" w:sz="4" w:space="0" w:color="auto"/>
              <w:right w:val="single" w:sz="4" w:space="0" w:color="auto"/>
            </w:tcBorders>
            <w:vAlign w:val="center"/>
            <w:hideMark/>
          </w:tcPr>
          <w:p w14:paraId="5836CF14"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667</w:t>
            </w:r>
          </w:p>
        </w:tc>
        <w:tc>
          <w:tcPr>
            <w:tcW w:w="4538" w:type="dxa"/>
            <w:tcBorders>
              <w:top w:val="single" w:sz="4" w:space="0" w:color="auto"/>
              <w:left w:val="single" w:sz="4" w:space="0" w:color="auto"/>
              <w:bottom w:val="single" w:sz="4" w:space="0" w:color="auto"/>
              <w:right w:val="single" w:sz="4" w:space="0" w:color="auto"/>
            </w:tcBorders>
            <w:vAlign w:val="center"/>
            <w:hideMark/>
          </w:tcPr>
          <w:p w14:paraId="49B31B17" w14:textId="77777777" w:rsidR="007909DA" w:rsidRPr="00D62A2E" w:rsidRDefault="007909DA" w:rsidP="00923318">
            <w:pPr>
              <w:pStyle w:val="a3"/>
              <w:spacing w:after="0" w:line="240" w:lineRule="auto"/>
              <w:ind w:left="0"/>
              <w:jc w:val="center"/>
              <w:rPr>
                <w:rFonts w:ascii="Times New Roman" w:hAnsi="Times New Roman"/>
                <w:bCs/>
                <w:color w:val="000000"/>
              </w:rPr>
            </w:pPr>
            <w:r w:rsidRPr="00D62A2E">
              <w:rPr>
                <w:rFonts w:ascii="Times New Roman" w:hAnsi="Times New Roman"/>
                <w:bCs/>
                <w:color w:val="000000"/>
              </w:rPr>
              <w:t>№ 4 «ст. Мытищи – НИИОХ»</w:t>
            </w:r>
          </w:p>
        </w:tc>
        <w:tc>
          <w:tcPr>
            <w:tcW w:w="3121" w:type="dxa"/>
            <w:tcBorders>
              <w:top w:val="single" w:sz="4" w:space="0" w:color="auto"/>
              <w:left w:val="single" w:sz="4" w:space="0" w:color="auto"/>
              <w:bottom w:val="single" w:sz="4" w:space="0" w:color="auto"/>
              <w:right w:val="single" w:sz="4" w:space="0" w:color="auto"/>
            </w:tcBorders>
            <w:vAlign w:val="center"/>
            <w:hideMark/>
          </w:tcPr>
          <w:p w14:paraId="77231F9D"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31BC709D" w14:textId="77777777" w:rsidTr="007909DA">
        <w:trPr>
          <w:trHeight w:val="424"/>
        </w:trPr>
        <w:tc>
          <w:tcPr>
            <w:tcW w:w="567" w:type="dxa"/>
            <w:tcBorders>
              <w:top w:val="single" w:sz="4" w:space="0" w:color="auto"/>
              <w:left w:val="single" w:sz="4" w:space="0" w:color="auto"/>
              <w:bottom w:val="single" w:sz="4" w:space="0" w:color="auto"/>
              <w:right w:val="single" w:sz="4" w:space="0" w:color="auto"/>
            </w:tcBorders>
            <w:vAlign w:val="center"/>
            <w:hideMark/>
          </w:tcPr>
          <w:p w14:paraId="7A0138C1"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lastRenderedPageBreak/>
              <w:t>5.</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BEB2F6A"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668</w:t>
            </w:r>
          </w:p>
        </w:tc>
        <w:tc>
          <w:tcPr>
            <w:tcW w:w="4538" w:type="dxa"/>
            <w:tcBorders>
              <w:top w:val="single" w:sz="4" w:space="0" w:color="auto"/>
              <w:left w:val="single" w:sz="4" w:space="0" w:color="auto"/>
              <w:bottom w:val="single" w:sz="4" w:space="0" w:color="auto"/>
              <w:right w:val="single" w:sz="4" w:space="0" w:color="auto"/>
            </w:tcBorders>
            <w:vAlign w:val="center"/>
            <w:hideMark/>
          </w:tcPr>
          <w:p w14:paraId="2886AD2E"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bCs/>
                <w:color w:val="000000"/>
              </w:rPr>
              <w:t>№ 5 «ст. Мытищи – м/р Леонидовка»</w:t>
            </w:r>
          </w:p>
        </w:tc>
        <w:tc>
          <w:tcPr>
            <w:tcW w:w="3121" w:type="dxa"/>
            <w:tcBorders>
              <w:top w:val="single" w:sz="4" w:space="0" w:color="auto"/>
              <w:left w:val="single" w:sz="4" w:space="0" w:color="auto"/>
              <w:bottom w:val="single" w:sz="4" w:space="0" w:color="auto"/>
              <w:right w:val="single" w:sz="4" w:space="0" w:color="auto"/>
            </w:tcBorders>
            <w:vAlign w:val="center"/>
            <w:hideMark/>
          </w:tcPr>
          <w:p w14:paraId="51AE95FA"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008FA1DA"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2538F3E1"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4F0C51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1977</w:t>
            </w:r>
          </w:p>
        </w:tc>
        <w:tc>
          <w:tcPr>
            <w:tcW w:w="4538" w:type="dxa"/>
            <w:tcBorders>
              <w:top w:val="single" w:sz="4" w:space="0" w:color="auto"/>
              <w:left w:val="single" w:sz="4" w:space="0" w:color="auto"/>
              <w:bottom w:val="single" w:sz="4" w:space="0" w:color="auto"/>
              <w:right w:val="single" w:sz="4" w:space="0" w:color="auto"/>
            </w:tcBorders>
            <w:vAlign w:val="center"/>
            <w:hideMark/>
          </w:tcPr>
          <w:p w14:paraId="73C6190F"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 6 «ст. Мытищи – Угольная ул.»</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1BC518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30F7C742"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2140CF7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7.</w:t>
            </w:r>
          </w:p>
        </w:tc>
        <w:tc>
          <w:tcPr>
            <w:tcW w:w="1419" w:type="dxa"/>
            <w:tcBorders>
              <w:top w:val="single" w:sz="4" w:space="0" w:color="auto"/>
              <w:left w:val="single" w:sz="4" w:space="0" w:color="auto"/>
              <w:bottom w:val="single" w:sz="4" w:space="0" w:color="auto"/>
              <w:right w:val="single" w:sz="4" w:space="0" w:color="auto"/>
            </w:tcBorders>
            <w:vAlign w:val="center"/>
            <w:hideMark/>
          </w:tcPr>
          <w:p w14:paraId="4E639C3D"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1978</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E6DA23E"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bCs/>
                <w:color w:val="000000"/>
              </w:rPr>
              <w:t xml:space="preserve">№ 7 «ст. Мытищи – </w:t>
            </w:r>
            <w:proofErr w:type="spellStart"/>
            <w:r w:rsidRPr="00D62A2E">
              <w:rPr>
                <w:rFonts w:ascii="Times New Roman" w:hAnsi="Times New Roman"/>
                <w:bCs/>
                <w:color w:val="000000"/>
              </w:rPr>
              <w:t>Тайнинское</w:t>
            </w:r>
            <w:proofErr w:type="spellEnd"/>
            <w:r w:rsidRPr="00D62A2E">
              <w:rPr>
                <w:rFonts w:ascii="Times New Roman" w:hAnsi="Times New Roman"/>
                <w:bCs/>
                <w:color w:val="000000"/>
              </w:rPr>
              <w:t>»</w:t>
            </w:r>
          </w:p>
        </w:tc>
        <w:tc>
          <w:tcPr>
            <w:tcW w:w="3121" w:type="dxa"/>
            <w:tcBorders>
              <w:top w:val="single" w:sz="4" w:space="0" w:color="auto"/>
              <w:left w:val="single" w:sz="4" w:space="0" w:color="auto"/>
              <w:bottom w:val="single" w:sz="4" w:space="0" w:color="auto"/>
              <w:right w:val="single" w:sz="4" w:space="0" w:color="auto"/>
            </w:tcBorders>
            <w:vAlign w:val="center"/>
            <w:hideMark/>
          </w:tcPr>
          <w:p w14:paraId="2EF61105"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1A0455CA"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2CA3EBAC"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8.</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794DDE8"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2405</w:t>
            </w:r>
          </w:p>
        </w:tc>
        <w:tc>
          <w:tcPr>
            <w:tcW w:w="4538" w:type="dxa"/>
            <w:tcBorders>
              <w:top w:val="single" w:sz="4" w:space="0" w:color="auto"/>
              <w:left w:val="single" w:sz="4" w:space="0" w:color="auto"/>
              <w:bottom w:val="single" w:sz="4" w:space="0" w:color="auto"/>
              <w:right w:val="single" w:sz="4" w:space="0" w:color="auto"/>
            </w:tcBorders>
            <w:vAlign w:val="center"/>
            <w:hideMark/>
          </w:tcPr>
          <w:p w14:paraId="1511DE8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color w:val="000000"/>
              </w:rPr>
              <w:t>№ 8 «ст. Мытищи – просп. Астрахова»</w:t>
            </w:r>
          </w:p>
        </w:tc>
        <w:tc>
          <w:tcPr>
            <w:tcW w:w="3121" w:type="dxa"/>
            <w:tcBorders>
              <w:top w:val="single" w:sz="4" w:space="0" w:color="auto"/>
              <w:left w:val="single" w:sz="4" w:space="0" w:color="auto"/>
              <w:bottom w:val="single" w:sz="4" w:space="0" w:color="auto"/>
              <w:right w:val="single" w:sz="4" w:space="0" w:color="auto"/>
            </w:tcBorders>
            <w:vAlign w:val="center"/>
            <w:hideMark/>
          </w:tcPr>
          <w:p w14:paraId="6991D0CE"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693005F1"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335BEFE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9.</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90EB89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2293</w:t>
            </w:r>
          </w:p>
        </w:tc>
        <w:tc>
          <w:tcPr>
            <w:tcW w:w="4538" w:type="dxa"/>
            <w:tcBorders>
              <w:top w:val="single" w:sz="4" w:space="0" w:color="auto"/>
              <w:left w:val="single" w:sz="4" w:space="0" w:color="auto"/>
              <w:bottom w:val="single" w:sz="4" w:space="0" w:color="auto"/>
              <w:right w:val="single" w:sz="4" w:space="0" w:color="auto"/>
            </w:tcBorders>
            <w:vAlign w:val="center"/>
            <w:hideMark/>
          </w:tcPr>
          <w:p w14:paraId="74CBA276" w14:textId="77777777" w:rsidR="007909DA" w:rsidRPr="00D62A2E" w:rsidRDefault="007909DA" w:rsidP="00923318">
            <w:pPr>
              <w:pStyle w:val="a3"/>
              <w:spacing w:after="0" w:line="240" w:lineRule="auto"/>
              <w:ind w:left="0"/>
              <w:jc w:val="center"/>
              <w:rPr>
                <w:rFonts w:ascii="Times New Roman" w:hAnsi="Times New Roman"/>
                <w:color w:val="000000"/>
              </w:rPr>
            </w:pPr>
            <w:r w:rsidRPr="00D62A2E">
              <w:rPr>
                <w:rFonts w:ascii="Times New Roman" w:hAnsi="Times New Roman"/>
                <w:color w:val="000000"/>
              </w:rPr>
              <w:t>№ 9 «Челюскинский – ул. Благовещенская»</w:t>
            </w:r>
          </w:p>
        </w:tc>
        <w:tc>
          <w:tcPr>
            <w:tcW w:w="3121" w:type="dxa"/>
            <w:tcBorders>
              <w:top w:val="single" w:sz="4" w:space="0" w:color="auto"/>
              <w:left w:val="single" w:sz="4" w:space="0" w:color="auto"/>
              <w:bottom w:val="single" w:sz="4" w:space="0" w:color="auto"/>
              <w:right w:val="single" w:sz="4" w:space="0" w:color="auto"/>
            </w:tcBorders>
            <w:vAlign w:val="center"/>
            <w:hideMark/>
          </w:tcPr>
          <w:p w14:paraId="4324788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36461893"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7260CBE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10.</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67B8FED"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669</w:t>
            </w:r>
          </w:p>
        </w:tc>
        <w:tc>
          <w:tcPr>
            <w:tcW w:w="4538" w:type="dxa"/>
            <w:tcBorders>
              <w:top w:val="single" w:sz="4" w:space="0" w:color="auto"/>
              <w:left w:val="single" w:sz="4" w:space="0" w:color="auto"/>
              <w:bottom w:val="single" w:sz="4" w:space="0" w:color="auto"/>
              <w:right w:val="single" w:sz="4" w:space="0" w:color="auto"/>
            </w:tcBorders>
            <w:vAlign w:val="center"/>
            <w:hideMark/>
          </w:tcPr>
          <w:p w14:paraId="4D4D2853"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bCs/>
                <w:color w:val="000000"/>
              </w:rPr>
              <w:t>№ 10 «Сукромка – м/р Леонидовка»</w:t>
            </w:r>
          </w:p>
        </w:tc>
        <w:tc>
          <w:tcPr>
            <w:tcW w:w="3121" w:type="dxa"/>
            <w:tcBorders>
              <w:top w:val="single" w:sz="4" w:space="0" w:color="auto"/>
              <w:left w:val="single" w:sz="4" w:space="0" w:color="auto"/>
              <w:bottom w:val="single" w:sz="4" w:space="0" w:color="auto"/>
              <w:right w:val="single" w:sz="4" w:space="0" w:color="auto"/>
            </w:tcBorders>
            <w:vAlign w:val="center"/>
            <w:hideMark/>
          </w:tcPr>
          <w:p w14:paraId="2410DEF5"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0A11C4C6" w14:textId="77777777" w:rsidTr="007909DA">
        <w:trPr>
          <w:trHeight w:val="378"/>
        </w:trPr>
        <w:tc>
          <w:tcPr>
            <w:tcW w:w="567" w:type="dxa"/>
            <w:tcBorders>
              <w:top w:val="single" w:sz="4" w:space="0" w:color="auto"/>
              <w:left w:val="single" w:sz="4" w:space="0" w:color="auto"/>
              <w:bottom w:val="single" w:sz="4" w:space="0" w:color="auto"/>
              <w:right w:val="single" w:sz="4" w:space="0" w:color="auto"/>
            </w:tcBorders>
            <w:vAlign w:val="center"/>
            <w:hideMark/>
          </w:tcPr>
          <w:p w14:paraId="3A298264"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11.</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57BF8A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670</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FFE7BE6"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bCs/>
                <w:color w:val="000000"/>
              </w:rPr>
              <w:t>№ 11 «ст. Мытищи – 6-й микрорайон – ст. Мытищи»</w:t>
            </w:r>
          </w:p>
        </w:tc>
        <w:tc>
          <w:tcPr>
            <w:tcW w:w="3121" w:type="dxa"/>
            <w:tcBorders>
              <w:top w:val="single" w:sz="4" w:space="0" w:color="auto"/>
              <w:left w:val="single" w:sz="4" w:space="0" w:color="auto"/>
              <w:bottom w:val="single" w:sz="4" w:space="0" w:color="auto"/>
              <w:right w:val="single" w:sz="4" w:space="0" w:color="auto"/>
            </w:tcBorders>
            <w:vAlign w:val="center"/>
            <w:hideMark/>
          </w:tcPr>
          <w:p w14:paraId="40E41BF8"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60B65AF3"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66B6A4F0"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12.</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7E2703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2392</w:t>
            </w:r>
          </w:p>
        </w:tc>
        <w:tc>
          <w:tcPr>
            <w:tcW w:w="4538" w:type="dxa"/>
            <w:tcBorders>
              <w:top w:val="single" w:sz="4" w:space="0" w:color="auto"/>
              <w:left w:val="single" w:sz="4" w:space="0" w:color="auto"/>
              <w:bottom w:val="single" w:sz="4" w:space="0" w:color="auto"/>
              <w:right w:val="single" w:sz="4" w:space="0" w:color="auto"/>
            </w:tcBorders>
            <w:vAlign w:val="center"/>
            <w:hideMark/>
          </w:tcPr>
          <w:p w14:paraId="14F6DBF3"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color w:val="000000"/>
              </w:rPr>
              <w:t>№ 12 «Храм Благовещения – МГКБ»</w:t>
            </w:r>
          </w:p>
        </w:tc>
        <w:tc>
          <w:tcPr>
            <w:tcW w:w="3121" w:type="dxa"/>
            <w:tcBorders>
              <w:top w:val="single" w:sz="4" w:space="0" w:color="auto"/>
              <w:left w:val="single" w:sz="4" w:space="0" w:color="auto"/>
              <w:bottom w:val="single" w:sz="4" w:space="0" w:color="auto"/>
              <w:right w:val="single" w:sz="4" w:space="0" w:color="auto"/>
            </w:tcBorders>
            <w:vAlign w:val="center"/>
            <w:hideMark/>
          </w:tcPr>
          <w:p w14:paraId="5D60AC14"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0F2B0135"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4ECBF464"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13.</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16B918D"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2157</w:t>
            </w:r>
          </w:p>
        </w:tc>
        <w:tc>
          <w:tcPr>
            <w:tcW w:w="4538" w:type="dxa"/>
            <w:tcBorders>
              <w:top w:val="single" w:sz="4" w:space="0" w:color="auto"/>
              <w:left w:val="single" w:sz="4" w:space="0" w:color="auto"/>
              <w:bottom w:val="single" w:sz="4" w:space="0" w:color="auto"/>
              <w:right w:val="single" w:sz="4" w:space="0" w:color="auto"/>
            </w:tcBorders>
            <w:vAlign w:val="center"/>
            <w:hideMark/>
          </w:tcPr>
          <w:p w14:paraId="16BB6CF2" w14:textId="77777777" w:rsidR="007909DA" w:rsidRPr="00D62A2E" w:rsidRDefault="007909DA" w:rsidP="00923318">
            <w:pPr>
              <w:pStyle w:val="a3"/>
              <w:spacing w:after="0" w:line="240" w:lineRule="auto"/>
              <w:ind w:left="0"/>
              <w:jc w:val="center"/>
              <w:rPr>
                <w:rFonts w:ascii="Times New Roman" w:hAnsi="Times New Roman"/>
                <w:color w:val="000000"/>
              </w:rPr>
            </w:pPr>
            <w:r w:rsidRPr="00D62A2E">
              <w:rPr>
                <w:rFonts w:ascii="Times New Roman" w:hAnsi="Times New Roman"/>
                <w:color w:val="000000"/>
              </w:rPr>
              <w:t>№ 13 «м/р Леонидовка – 6-й микрорайон»</w:t>
            </w:r>
          </w:p>
        </w:tc>
        <w:tc>
          <w:tcPr>
            <w:tcW w:w="3121" w:type="dxa"/>
            <w:tcBorders>
              <w:top w:val="single" w:sz="4" w:space="0" w:color="auto"/>
              <w:left w:val="single" w:sz="4" w:space="0" w:color="auto"/>
              <w:bottom w:val="single" w:sz="4" w:space="0" w:color="auto"/>
              <w:right w:val="single" w:sz="4" w:space="0" w:color="auto"/>
            </w:tcBorders>
            <w:vAlign w:val="center"/>
            <w:hideMark/>
          </w:tcPr>
          <w:p w14:paraId="2F4F458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01592559"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7FDA101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14.</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BA7ABD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671</w:t>
            </w:r>
          </w:p>
        </w:tc>
        <w:tc>
          <w:tcPr>
            <w:tcW w:w="4538" w:type="dxa"/>
            <w:tcBorders>
              <w:top w:val="single" w:sz="4" w:space="0" w:color="auto"/>
              <w:left w:val="single" w:sz="4" w:space="0" w:color="auto"/>
              <w:bottom w:val="single" w:sz="4" w:space="0" w:color="auto"/>
              <w:right w:val="single" w:sz="4" w:space="0" w:color="auto"/>
            </w:tcBorders>
            <w:vAlign w:val="center"/>
            <w:hideMark/>
          </w:tcPr>
          <w:p w14:paraId="1A782DCD"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bCs/>
                <w:color w:val="000000"/>
              </w:rPr>
              <w:t xml:space="preserve">№ 15 «ст. Мытищи – </w:t>
            </w:r>
            <w:proofErr w:type="spellStart"/>
            <w:r w:rsidRPr="00D62A2E">
              <w:rPr>
                <w:rFonts w:ascii="Times New Roman" w:hAnsi="Times New Roman"/>
                <w:bCs/>
                <w:color w:val="000000"/>
              </w:rPr>
              <w:t>Челобитьево</w:t>
            </w:r>
            <w:proofErr w:type="spellEnd"/>
            <w:r w:rsidRPr="00D62A2E">
              <w:rPr>
                <w:rFonts w:ascii="Times New Roman" w:hAnsi="Times New Roman"/>
                <w:bCs/>
                <w:color w:val="000000"/>
              </w:rPr>
              <w:t>»</w:t>
            </w:r>
          </w:p>
        </w:tc>
        <w:tc>
          <w:tcPr>
            <w:tcW w:w="3121" w:type="dxa"/>
            <w:tcBorders>
              <w:top w:val="single" w:sz="4" w:space="0" w:color="auto"/>
              <w:left w:val="single" w:sz="4" w:space="0" w:color="auto"/>
              <w:bottom w:val="single" w:sz="4" w:space="0" w:color="auto"/>
              <w:right w:val="single" w:sz="4" w:space="0" w:color="auto"/>
            </w:tcBorders>
            <w:vAlign w:val="center"/>
            <w:hideMark/>
          </w:tcPr>
          <w:p w14:paraId="0F81CB1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6A7E89FC"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53FA81B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15.</w:t>
            </w:r>
          </w:p>
        </w:tc>
        <w:tc>
          <w:tcPr>
            <w:tcW w:w="1419" w:type="dxa"/>
            <w:tcBorders>
              <w:top w:val="single" w:sz="4" w:space="0" w:color="auto"/>
              <w:left w:val="single" w:sz="4" w:space="0" w:color="auto"/>
              <w:bottom w:val="single" w:sz="4" w:space="0" w:color="auto"/>
              <w:right w:val="single" w:sz="4" w:space="0" w:color="auto"/>
            </w:tcBorders>
            <w:vAlign w:val="center"/>
            <w:hideMark/>
          </w:tcPr>
          <w:p w14:paraId="4C4E9CF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673</w:t>
            </w:r>
          </w:p>
        </w:tc>
        <w:tc>
          <w:tcPr>
            <w:tcW w:w="4538" w:type="dxa"/>
            <w:tcBorders>
              <w:top w:val="single" w:sz="4" w:space="0" w:color="auto"/>
              <w:left w:val="single" w:sz="4" w:space="0" w:color="auto"/>
              <w:bottom w:val="single" w:sz="4" w:space="0" w:color="auto"/>
              <w:right w:val="single" w:sz="4" w:space="0" w:color="auto"/>
            </w:tcBorders>
            <w:vAlign w:val="center"/>
            <w:hideMark/>
          </w:tcPr>
          <w:p w14:paraId="7EE8E5CD"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color w:val="000000"/>
              </w:rPr>
              <w:t>№ 16 «ул. Кадомцева – МГСУ»</w:t>
            </w:r>
          </w:p>
        </w:tc>
        <w:tc>
          <w:tcPr>
            <w:tcW w:w="3121" w:type="dxa"/>
            <w:tcBorders>
              <w:top w:val="single" w:sz="4" w:space="0" w:color="auto"/>
              <w:left w:val="single" w:sz="4" w:space="0" w:color="auto"/>
              <w:bottom w:val="single" w:sz="4" w:space="0" w:color="auto"/>
              <w:right w:val="single" w:sz="4" w:space="0" w:color="auto"/>
            </w:tcBorders>
            <w:vAlign w:val="center"/>
            <w:hideMark/>
          </w:tcPr>
          <w:p w14:paraId="47C4F88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693E4BA0"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138084EE"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16.</w:t>
            </w:r>
          </w:p>
        </w:tc>
        <w:tc>
          <w:tcPr>
            <w:tcW w:w="1419" w:type="dxa"/>
            <w:tcBorders>
              <w:top w:val="single" w:sz="4" w:space="0" w:color="auto"/>
              <w:left w:val="single" w:sz="4" w:space="0" w:color="auto"/>
              <w:bottom w:val="single" w:sz="4" w:space="0" w:color="auto"/>
              <w:right w:val="single" w:sz="4" w:space="0" w:color="auto"/>
            </w:tcBorders>
            <w:vAlign w:val="center"/>
            <w:hideMark/>
          </w:tcPr>
          <w:p w14:paraId="44786604"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3150</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9EE933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 17 «ул. 4-я Парковая – ст. Мытищи – ул. 4-я Парковая»</w:t>
            </w:r>
          </w:p>
        </w:tc>
        <w:tc>
          <w:tcPr>
            <w:tcW w:w="3121" w:type="dxa"/>
            <w:tcBorders>
              <w:top w:val="single" w:sz="4" w:space="0" w:color="auto"/>
              <w:left w:val="single" w:sz="4" w:space="0" w:color="auto"/>
              <w:bottom w:val="single" w:sz="4" w:space="0" w:color="auto"/>
              <w:right w:val="single" w:sz="4" w:space="0" w:color="auto"/>
            </w:tcBorders>
            <w:vAlign w:val="center"/>
            <w:hideMark/>
          </w:tcPr>
          <w:p w14:paraId="3091ED0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10895E2F"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15E83A87"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17.</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91A1B1F"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2548</w:t>
            </w:r>
          </w:p>
        </w:tc>
        <w:tc>
          <w:tcPr>
            <w:tcW w:w="4538" w:type="dxa"/>
            <w:tcBorders>
              <w:top w:val="single" w:sz="4" w:space="0" w:color="auto"/>
              <w:left w:val="single" w:sz="4" w:space="0" w:color="auto"/>
              <w:bottom w:val="single" w:sz="4" w:space="0" w:color="auto"/>
              <w:right w:val="single" w:sz="4" w:space="0" w:color="auto"/>
            </w:tcBorders>
            <w:vAlign w:val="center"/>
            <w:hideMark/>
          </w:tcPr>
          <w:p w14:paraId="498F3214"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color w:val="000000"/>
              </w:rPr>
              <w:t>№ 17к «НИИОХ – ул. 4-я Парковая»</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580FD7D"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2B9CC683" w14:textId="77777777" w:rsidTr="007909DA">
        <w:trPr>
          <w:trHeight w:val="447"/>
        </w:trPr>
        <w:tc>
          <w:tcPr>
            <w:tcW w:w="567" w:type="dxa"/>
            <w:tcBorders>
              <w:top w:val="single" w:sz="4" w:space="0" w:color="auto"/>
              <w:left w:val="single" w:sz="4" w:space="0" w:color="auto"/>
              <w:bottom w:val="single" w:sz="4" w:space="0" w:color="auto"/>
              <w:right w:val="single" w:sz="4" w:space="0" w:color="auto"/>
            </w:tcBorders>
            <w:vAlign w:val="center"/>
            <w:hideMark/>
          </w:tcPr>
          <w:p w14:paraId="00EEE647"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18.</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804E3EB"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2589</w:t>
            </w:r>
          </w:p>
        </w:tc>
        <w:tc>
          <w:tcPr>
            <w:tcW w:w="4538" w:type="dxa"/>
            <w:tcBorders>
              <w:top w:val="single" w:sz="4" w:space="0" w:color="auto"/>
              <w:left w:val="single" w:sz="4" w:space="0" w:color="auto"/>
              <w:bottom w:val="single" w:sz="4" w:space="0" w:color="auto"/>
              <w:right w:val="single" w:sz="4" w:space="0" w:color="auto"/>
            </w:tcBorders>
            <w:vAlign w:val="center"/>
            <w:hideMark/>
          </w:tcPr>
          <w:p w14:paraId="1EA89C12" w14:textId="77777777" w:rsidR="007909DA" w:rsidRPr="00D62A2E" w:rsidRDefault="007909DA" w:rsidP="00923318">
            <w:pPr>
              <w:pStyle w:val="a3"/>
              <w:spacing w:after="0" w:line="240" w:lineRule="auto"/>
              <w:ind w:left="0"/>
              <w:jc w:val="center"/>
              <w:rPr>
                <w:rFonts w:ascii="Times New Roman" w:hAnsi="Times New Roman"/>
                <w:color w:val="000000"/>
              </w:rPr>
            </w:pPr>
            <w:r w:rsidRPr="00D62A2E">
              <w:rPr>
                <w:rFonts w:ascii="Times New Roman" w:hAnsi="Times New Roman"/>
                <w:color w:val="000000"/>
              </w:rPr>
              <w:t>№ 18 «ул. Индустриальная – ст. Мытищи - Расчетный центр»</w:t>
            </w:r>
          </w:p>
        </w:tc>
        <w:tc>
          <w:tcPr>
            <w:tcW w:w="3121" w:type="dxa"/>
            <w:tcBorders>
              <w:top w:val="single" w:sz="4" w:space="0" w:color="auto"/>
              <w:left w:val="single" w:sz="4" w:space="0" w:color="auto"/>
              <w:bottom w:val="single" w:sz="4" w:space="0" w:color="auto"/>
              <w:right w:val="single" w:sz="4" w:space="0" w:color="auto"/>
            </w:tcBorders>
            <w:vAlign w:val="center"/>
            <w:hideMark/>
          </w:tcPr>
          <w:p w14:paraId="45781A7B"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636CDC17"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387863A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19.</w:t>
            </w:r>
          </w:p>
        </w:tc>
        <w:tc>
          <w:tcPr>
            <w:tcW w:w="1419" w:type="dxa"/>
            <w:tcBorders>
              <w:top w:val="single" w:sz="4" w:space="0" w:color="auto"/>
              <w:left w:val="single" w:sz="4" w:space="0" w:color="auto"/>
              <w:bottom w:val="single" w:sz="4" w:space="0" w:color="auto"/>
              <w:right w:val="single" w:sz="4" w:space="0" w:color="auto"/>
            </w:tcBorders>
            <w:vAlign w:val="center"/>
            <w:hideMark/>
          </w:tcPr>
          <w:p w14:paraId="7D941C9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3176</w:t>
            </w:r>
          </w:p>
        </w:tc>
        <w:tc>
          <w:tcPr>
            <w:tcW w:w="4538" w:type="dxa"/>
            <w:tcBorders>
              <w:top w:val="single" w:sz="4" w:space="0" w:color="auto"/>
              <w:left w:val="single" w:sz="4" w:space="0" w:color="auto"/>
              <w:bottom w:val="single" w:sz="4" w:space="0" w:color="auto"/>
              <w:right w:val="single" w:sz="4" w:space="0" w:color="auto"/>
            </w:tcBorders>
            <w:vAlign w:val="center"/>
            <w:hideMark/>
          </w:tcPr>
          <w:p w14:paraId="3619B0A9"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color w:val="000000"/>
              </w:rPr>
              <w:t>№ 19 «МГУЛ – микрорайон № 14»</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29B1B2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0EA37EA7"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6244380B"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20.</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E26E818"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2459</w:t>
            </w:r>
          </w:p>
        </w:tc>
        <w:tc>
          <w:tcPr>
            <w:tcW w:w="4538" w:type="dxa"/>
            <w:tcBorders>
              <w:top w:val="single" w:sz="4" w:space="0" w:color="auto"/>
              <w:left w:val="single" w:sz="4" w:space="0" w:color="auto"/>
              <w:bottom w:val="single" w:sz="4" w:space="0" w:color="auto"/>
              <w:right w:val="single" w:sz="4" w:space="0" w:color="auto"/>
            </w:tcBorders>
            <w:vAlign w:val="center"/>
            <w:hideMark/>
          </w:tcPr>
          <w:p w14:paraId="65A2C259" w14:textId="77777777" w:rsidR="007909DA" w:rsidRPr="00D62A2E" w:rsidRDefault="007909DA" w:rsidP="00923318">
            <w:pPr>
              <w:pStyle w:val="a3"/>
              <w:spacing w:after="0" w:line="240" w:lineRule="auto"/>
              <w:ind w:left="0"/>
              <w:jc w:val="center"/>
              <w:rPr>
                <w:rFonts w:ascii="Times New Roman" w:hAnsi="Times New Roman"/>
                <w:color w:val="000000"/>
              </w:rPr>
            </w:pPr>
            <w:r w:rsidRPr="00D62A2E">
              <w:rPr>
                <w:rFonts w:ascii="Times New Roman" w:hAnsi="Times New Roman"/>
                <w:color w:val="000000"/>
              </w:rPr>
              <w:t xml:space="preserve">№ 19к «Микрорайон № 19 – </w:t>
            </w:r>
            <w:proofErr w:type="spellStart"/>
            <w:r w:rsidRPr="00D62A2E">
              <w:rPr>
                <w:rFonts w:ascii="Times New Roman" w:hAnsi="Times New Roman"/>
                <w:color w:val="000000"/>
              </w:rPr>
              <w:t>платф</w:t>
            </w:r>
            <w:proofErr w:type="spellEnd"/>
            <w:r w:rsidRPr="00D62A2E">
              <w:rPr>
                <w:rFonts w:ascii="Times New Roman" w:hAnsi="Times New Roman"/>
                <w:color w:val="000000"/>
              </w:rPr>
              <w:t>. Строитель»</w:t>
            </w:r>
          </w:p>
        </w:tc>
        <w:tc>
          <w:tcPr>
            <w:tcW w:w="3121" w:type="dxa"/>
            <w:tcBorders>
              <w:top w:val="single" w:sz="4" w:space="0" w:color="auto"/>
              <w:left w:val="single" w:sz="4" w:space="0" w:color="auto"/>
              <w:bottom w:val="single" w:sz="4" w:space="0" w:color="auto"/>
              <w:right w:val="single" w:sz="4" w:space="0" w:color="auto"/>
            </w:tcBorders>
            <w:vAlign w:val="center"/>
            <w:hideMark/>
          </w:tcPr>
          <w:p w14:paraId="3006C43F"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0FCE9C4D"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313E975F"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21.</w:t>
            </w:r>
          </w:p>
        </w:tc>
        <w:tc>
          <w:tcPr>
            <w:tcW w:w="1419" w:type="dxa"/>
            <w:tcBorders>
              <w:top w:val="single" w:sz="4" w:space="0" w:color="auto"/>
              <w:left w:val="single" w:sz="4" w:space="0" w:color="auto"/>
              <w:bottom w:val="single" w:sz="4" w:space="0" w:color="auto"/>
              <w:right w:val="single" w:sz="4" w:space="0" w:color="auto"/>
            </w:tcBorders>
            <w:vAlign w:val="center"/>
            <w:hideMark/>
          </w:tcPr>
          <w:p w14:paraId="4941F50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2685</w:t>
            </w:r>
          </w:p>
        </w:tc>
        <w:tc>
          <w:tcPr>
            <w:tcW w:w="4538" w:type="dxa"/>
            <w:tcBorders>
              <w:top w:val="single" w:sz="4" w:space="0" w:color="auto"/>
              <w:left w:val="single" w:sz="4" w:space="0" w:color="auto"/>
              <w:bottom w:val="single" w:sz="4" w:space="0" w:color="auto"/>
              <w:right w:val="single" w:sz="4" w:space="0" w:color="auto"/>
            </w:tcBorders>
            <w:vAlign w:val="center"/>
            <w:hideMark/>
          </w:tcPr>
          <w:p w14:paraId="0261B509"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bCs/>
                <w:color w:val="000000"/>
              </w:rPr>
              <w:t>№ 20 «ст. Мытищи – ул. Троицкая»</w:t>
            </w:r>
          </w:p>
        </w:tc>
        <w:tc>
          <w:tcPr>
            <w:tcW w:w="3121" w:type="dxa"/>
            <w:tcBorders>
              <w:top w:val="single" w:sz="4" w:space="0" w:color="auto"/>
              <w:left w:val="single" w:sz="4" w:space="0" w:color="auto"/>
              <w:bottom w:val="single" w:sz="4" w:space="0" w:color="auto"/>
              <w:right w:val="single" w:sz="4" w:space="0" w:color="auto"/>
            </w:tcBorders>
            <w:vAlign w:val="center"/>
            <w:hideMark/>
          </w:tcPr>
          <w:p w14:paraId="796AC32D"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0F1BC068"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044EDF4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22.</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0D7C40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672</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0887E09"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color w:val="000000"/>
              </w:rPr>
              <w:t>№ 21 «ст. Мытищи – м/р Химик»</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F58074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4FAEF92C" w14:textId="77777777" w:rsidTr="007909DA">
        <w:trPr>
          <w:trHeight w:val="378"/>
        </w:trPr>
        <w:tc>
          <w:tcPr>
            <w:tcW w:w="567" w:type="dxa"/>
            <w:tcBorders>
              <w:top w:val="single" w:sz="4" w:space="0" w:color="auto"/>
              <w:left w:val="single" w:sz="4" w:space="0" w:color="auto"/>
              <w:bottom w:val="single" w:sz="4" w:space="0" w:color="auto"/>
              <w:right w:val="single" w:sz="4" w:space="0" w:color="auto"/>
            </w:tcBorders>
            <w:vAlign w:val="center"/>
            <w:hideMark/>
          </w:tcPr>
          <w:p w14:paraId="36B0FD3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23.</w:t>
            </w:r>
          </w:p>
        </w:tc>
        <w:tc>
          <w:tcPr>
            <w:tcW w:w="1419" w:type="dxa"/>
            <w:tcBorders>
              <w:top w:val="single" w:sz="4" w:space="0" w:color="auto"/>
              <w:left w:val="single" w:sz="4" w:space="0" w:color="auto"/>
              <w:bottom w:val="single" w:sz="4" w:space="0" w:color="auto"/>
              <w:right w:val="single" w:sz="4" w:space="0" w:color="auto"/>
            </w:tcBorders>
            <w:vAlign w:val="center"/>
            <w:hideMark/>
          </w:tcPr>
          <w:p w14:paraId="3EEE2F78"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676</w:t>
            </w:r>
          </w:p>
        </w:tc>
        <w:tc>
          <w:tcPr>
            <w:tcW w:w="4538" w:type="dxa"/>
            <w:tcBorders>
              <w:top w:val="single" w:sz="4" w:space="0" w:color="auto"/>
              <w:left w:val="single" w:sz="4" w:space="0" w:color="auto"/>
              <w:bottom w:val="single" w:sz="4" w:space="0" w:color="auto"/>
              <w:right w:val="single" w:sz="4" w:space="0" w:color="auto"/>
            </w:tcBorders>
            <w:vAlign w:val="center"/>
            <w:hideMark/>
          </w:tcPr>
          <w:p w14:paraId="529FF34C" w14:textId="77777777" w:rsidR="007909DA" w:rsidRPr="00D62A2E" w:rsidRDefault="007909DA" w:rsidP="00923318">
            <w:pPr>
              <w:pStyle w:val="a3"/>
              <w:spacing w:after="0" w:line="240" w:lineRule="auto"/>
              <w:ind w:left="0"/>
              <w:jc w:val="center"/>
              <w:rPr>
                <w:rFonts w:ascii="Times New Roman" w:hAnsi="Times New Roman"/>
                <w:highlight w:val="yellow"/>
              </w:rPr>
            </w:pPr>
            <w:r w:rsidRPr="00D62A2E">
              <w:rPr>
                <w:rFonts w:ascii="Times New Roman" w:hAnsi="Times New Roman"/>
                <w:bCs/>
                <w:color w:val="000000"/>
              </w:rPr>
              <w:t>№ 22 «ст. Мытищи – пос. Пироговский»</w:t>
            </w:r>
          </w:p>
        </w:tc>
        <w:tc>
          <w:tcPr>
            <w:tcW w:w="3121" w:type="dxa"/>
            <w:tcBorders>
              <w:top w:val="single" w:sz="4" w:space="0" w:color="auto"/>
              <w:left w:val="single" w:sz="4" w:space="0" w:color="auto"/>
              <w:bottom w:val="single" w:sz="4" w:space="0" w:color="auto"/>
              <w:right w:val="single" w:sz="4" w:space="0" w:color="auto"/>
            </w:tcBorders>
            <w:vAlign w:val="center"/>
            <w:hideMark/>
          </w:tcPr>
          <w:p w14:paraId="5D45893E"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7C297182"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0699EB2C"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24.</w:t>
            </w:r>
          </w:p>
        </w:tc>
        <w:tc>
          <w:tcPr>
            <w:tcW w:w="1419" w:type="dxa"/>
            <w:tcBorders>
              <w:top w:val="single" w:sz="4" w:space="0" w:color="auto"/>
              <w:left w:val="single" w:sz="4" w:space="0" w:color="auto"/>
              <w:bottom w:val="single" w:sz="4" w:space="0" w:color="auto"/>
              <w:right w:val="single" w:sz="4" w:space="0" w:color="auto"/>
            </w:tcBorders>
            <w:vAlign w:val="center"/>
            <w:hideMark/>
          </w:tcPr>
          <w:p w14:paraId="59DFB6D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677</w:t>
            </w:r>
          </w:p>
        </w:tc>
        <w:tc>
          <w:tcPr>
            <w:tcW w:w="4538" w:type="dxa"/>
            <w:tcBorders>
              <w:top w:val="single" w:sz="4" w:space="0" w:color="auto"/>
              <w:left w:val="single" w:sz="4" w:space="0" w:color="auto"/>
              <w:bottom w:val="single" w:sz="4" w:space="0" w:color="auto"/>
              <w:right w:val="single" w:sz="4" w:space="0" w:color="auto"/>
            </w:tcBorders>
            <w:vAlign w:val="center"/>
            <w:hideMark/>
          </w:tcPr>
          <w:p w14:paraId="76758D3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 23 «ст. Мытищи – Пестово»</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6B6C17C"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03D3CB80" w14:textId="77777777" w:rsidTr="007909DA">
        <w:trPr>
          <w:trHeight w:val="378"/>
        </w:trPr>
        <w:tc>
          <w:tcPr>
            <w:tcW w:w="567" w:type="dxa"/>
            <w:tcBorders>
              <w:top w:val="single" w:sz="4" w:space="0" w:color="auto"/>
              <w:left w:val="single" w:sz="4" w:space="0" w:color="auto"/>
              <w:bottom w:val="single" w:sz="4" w:space="0" w:color="auto"/>
              <w:right w:val="single" w:sz="4" w:space="0" w:color="auto"/>
            </w:tcBorders>
            <w:vAlign w:val="center"/>
            <w:hideMark/>
          </w:tcPr>
          <w:p w14:paraId="5CF482A8"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25.</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B455FBE"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690</w:t>
            </w:r>
          </w:p>
        </w:tc>
        <w:tc>
          <w:tcPr>
            <w:tcW w:w="4538" w:type="dxa"/>
            <w:tcBorders>
              <w:top w:val="single" w:sz="4" w:space="0" w:color="auto"/>
              <w:left w:val="single" w:sz="4" w:space="0" w:color="auto"/>
              <w:bottom w:val="single" w:sz="4" w:space="0" w:color="auto"/>
              <w:right w:val="single" w:sz="4" w:space="0" w:color="auto"/>
            </w:tcBorders>
            <w:vAlign w:val="center"/>
            <w:hideMark/>
          </w:tcPr>
          <w:p w14:paraId="1F76C767" w14:textId="77777777" w:rsidR="007909DA" w:rsidRPr="00D62A2E" w:rsidRDefault="007909DA" w:rsidP="00923318">
            <w:pPr>
              <w:pStyle w:val="a3"/>
              <w:spacing w:after="0" w:line="240" w:lineRule="auto"/>
              <w:ind w:left="0"/>
              <w:jc w:val="center"/>
              <w:rPr>
                <w:rFonts w:ascii="Times New Roman" w:hAnsi="Times New Roman"/>
                <w:bCs/>
                <w:color w:val="000000"/>
              </w:rPr>
            </w:pPr>
            <w:r w:rsidRPr="00D62A2E">
              <w:rPr>
                <w:rFonts w:ascii="Times New Roman" w:hAnsi="Times New Roman"/>
                <w:bCs/>
                <w:color w:val="000000"/>
              </w:rPr>
              <w:t>№ 26 «ст. Мытищи – Чиверево»</w:t>
            </w:r>
          </w:p>
        </w:tc>
        <w:tc>
          <w:tcPr>
            <w:tcW w:w="3121" w:type="dxa"/>
            <w:tcBorders>
              <w:top w:val="single" w:sz="4" w:space="0" w:color="auto"/>
              <w:left w:val="single" w:sz="4" w:space="0" w:color="auto"/>
              <w:bottom w:val="single" w:sz="4" w:space="0" w:color="auto"/>
              <w:right w:val="single" w:sz="4" w:space="0" w:color="auto"/>
            </w:tcBorders>
            <w:vAlign w:val="center"/>
            <w:hideMark/>
          </w:tcPr>
          <w:p w14:paraId="2ACC89EB"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регулируемым тарифам</w:t>
            </w:r>
          </w:p>
        </w:tc>
      </w:tr>
      <w:tr w:rsidR="007909DA" w:rsidRPr="00D62A2E" w14:paraId="33EA7829"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6F3299C8"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26.</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34274E9"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2702</w:t>
            </w:r>
          </w:p>
        </w:tc>
        <w:tc>
          <w:tcPr>
            <w:tcW w:w="4538" w:type="dxa"/>
            <w:tcBorders>
              <w:top w:val="single" w:sz="4" w:space="0" w:color="auto"/>
              <w:left w:val="single" w:sz="4" w:space="0" w:color="auto"/>
              <w:bottom w:val="single" w:sz="4" w:space="0" w:color="auto"/>
              <w:right w:val="single" w:sz="4" w:space="0" w:color="auto"/>
            </w:tcBorders>
            <w:vAlign w:val="center"/>
            <w:hideMark/>
          </w:tcPr>
          <w:p w14:paraId="278BCDD0" w14:textId="77777777" w:rsidR="007909DA" w:rsidRPr="00D62A2E" w:rsidRDefault="007909DA" w:rsidP="00923318">
            <w:pPr>
              <w:pStyle w:val="a3"/>
              <w:spacing w:after="0" w:line="240" w:lineRule="auto"/>
              <w:ind w:left="0"/>
              <w:jc w:val="center"/>
              <w:rPr>
                <w:rFonts w:ascii="Times New Roman" w:hAnsi="Times New Roman"/>
                <w:color w:val="000000"/>
              </w:rPr>
            </w:pPr>
            <w:r w:rsidRPr="00D62A2E">
              <w:rPr>
                <w:rFonts w:ascii="Times New Roman" w:hAnsi="Times New Roman"/>
                <w:color w:val="000000"/>
              </w:rPr>
              <w:t>№ 27 «ул. Стрелковая – ул. 3-я Крестьянская»</w:t>
            </w:r>
          </w:p>
        </w:tc>
        <w:tc>
          <w:tcPr>
            <w:tcW w:w="3121" w:type="dxa"/>
            <w:tcBorders>
              <w:top w:val="single" w:sz="4" w:space="0" w:color="auto"/>
              <w:left w:val="single" w:sz="4" w:space="0" w:color="auto"/>
              <w:bottom w:val="single" w:sz="4" w:space="0" w:color="auto"/>
              <w:right w:val="single" w:sz="4" w:space="0" w:color="auto"/>
            </w:tcBorders>
            <w:vAlign w:val="center"/>
            <w:hideMark/>
          </w:tcPr>
          <w:p w14:paraId="39635CC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4FFE473B"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45109622"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27.</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85C7D01"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3219</w:t>
            </w:r>
          </w:p>
        </w:tc>
        <w:tc>
          <w:tcPr>
            <w:tcW w:w="4538" w:type="dxa"/>
            <w:tcBorders>
              <w:top w:val="single" w:sz="4" w:space="0" w:color="auto"/>
              <w:left w:val="single" w:sz="4" w:space="0" w:color="auto"/>
              <w:bottom w:val="single" w:sz="4" w:space="0" w:color="auto"/>
              <w:right w:val="single" w:sz="4" w:space="0" w:color="auto"/>
            </w:tcBorders>
            <w:vAlign w:val="center"/>
            <w:hideMark/>
          </w:tcPr>
          <w:p w14:paraId="7F34635B" w14:textId="77777777" w:rsidR="007909DA" w:rsidRPr="00D62A2E" w:rsidRDefault="007909DA" w:rsidP="00923318">
            <w:pPr>
              <w:pStyle w:val="a3"/>
              <w:spacing w:after="0" w:line="240" w:lineRule="auto"/>
              <w:ind w:left="0"/>
              <w:jc w:val="center"/>
              <w:rPr>
                <w:rFonts w:ascii="Times New Roman" w:hAnsi="Times New Roman"/>
                <w:color w:val="000000"/>
              </w:rPr>
            </w:pPr>
            <w:r w:rsidRPr="00D62A2E">
              <w:rPr>
                <w:rFonts w:ascii="Times New Roman" w:hAnsi="Times New Roman"/>
                <w:color w:val="000000"/>
              </w:rPr>
              <w:t xml:space="preserve">№ 30 «ст. Мытищи – ул. </w:t>
            </w:r>
            <w:proofErr w:type="spellStart"/>
            <w:r w:rsidRPr="00D62A2E">
              <w:rPr>
                <w:rFonts w:ascii="Times New Roman" w:hAnsi="Times New Roman"/>
                <w:color w:val="000000"/>
              </w:rPr>
              <w:t>Кедрина</w:t>
            </w:r>
            <w:proofErr w:type="spellEnd"/>
            <w:r w:rsidRPr="00D62A2E">
              <w:rPr>
                <w:rFonts w:ascii="Times New Roman" w:hAnsi="Times New Roman"/>
                <w:color w:val="000000"/>
              </w:rPr>
              <w:t>»</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7D48BA7"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04ED2AAC" w14:textId="77777777" w:rsidTr="007909DA">
        <w:tc>
          <w:tcPr>
            <w:tcW w:w="567" w:type="dxa"/>
            <w:tcBorders>
              <w:top w:val="single" w:sz="4" w:space="0" w:color="auto"/>
              <w:left w:val="single" w:sz="4" w:space="0" w:color="auto"/>
              <w:bottom w:val="single" w:sz="4" w:space="0" w:color="auto"/>
              <w:right w:val="single" w:sz="4" w:space="0" w:color="auto"/>
            </w:tcBorders>
            <w:vAlign w:val="center"/>
            <w:hideMark/>
          </w:tcPr>
          <w:p w14:paraId="68FF79CC"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28.</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BF07F5F"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2295</w:t>
            </w:r>
          </w:p>
        </w:tc>
        <w:tc>
          <w:tcPr>
            <w:tcW w:w="4538" w:type="dxa"/>
            <w:tcBorders>
              <w:top w:val="single" w:sz="4" w:space="0" w:color="auto"/>
              <w:left w:val="single" w:sz="4" w:space="0" w:color="auto"/>
              <w:bottom w:val="single" w:sz="4" w:space="0" w:color="auto"/>
              <w:right w:val="single" w:sz="4" w:space="0" w:color="auto"/>
            </w:tcBorders>
            <w:vAlign w:val="center"/>
            <w:hideMark/>
          </w:tcPr>
          <w:p w14:paraId="44532771" w14:textId="77777777" w:rsidR="007909DA" w:rsidRPr="00D62A2E" w:rsidRDefault="007909DA" w:rsidP="00923318">
            <w:pPr>
              <w:pStyle w:val="a3"/>
              <w:spacing w:after="0" w:line="240" w:lineRule="auto"/>
              <w:ind w:left="0"/>
              <w:jc w:val="center"/>
              <w:rPr>
                <w:rFonts w:ascii="Times New Roman" w:hAnsi="Times New Roman"/>
                <w:bCs/>
                <w:color w:val="000000"/>
              </w:rPr>
            </w:pPr>
            <w:r w:rsidRPr="00D62A2E">
              <w:rPr>
                <w:rFonts w:ascii="Times New Roman" w:hAnsi="Times New Roman"/>
                <w:color w:val="000000"/>
              </w:rPr>
              <w:t>№ 34 «ст. Мытищи – Здравница – пос. Пироговский»</w:t>
            </w:r>
          </w:p>
        </w:tc>
        <w:tc>
          <w:tcPr>
            <w:tcW w:w="3121" w:type="dxa"/>
            <w:tcBorders>
              <w:top w:val="single" w:sz="4" w:space="0" w:color="auto"/>
              <w:left w:val="single" w:sz="4" w:space="0" w:color="auto"/>
              <w:bottom w:val="single" w:sz="4" w:space="0" w:color="auto"/>
              <w:right w:val="single" w:sz="4" w:space="0" w:color="auto"/>
            </w:tcBorders>
            <w:vAlign w:val="center"/>
            <w:hideMark/>
          </w:tcPr>
          <w:p w14:paraId="451D0247"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26D7171D" w14:textId="77777777" w:rsidTr="007909DA">
        <w:trPr>
          <w:trHeight w:val="513"/>
        </w:trPr>
        <w:tc>
          <w:tcPr>
            <w:tcW w:w="567" w:type="dxa"/>
            <w:tcBorders>
              <w:top w:val="single" w:sz="4" w:space="0" w:color="auto"/>
              <w:left w:val="single" w:sz="4" w:space="0" w:color="auto"/>
              <w:bottom w:val="single" w:sz="4" w:space="0" w:color="auto"/>
              <w:right w:val="single" w:sz="4" w:space="0" w:color="auto"/>
            </w:tcBorders>
            <w:vAlign w:val="center"/>
            <w:hideMark/>
          </w:tcPr>
          <w:p w14:paraId="198AC9E6"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29.</w:t>
            </w:r>
          </w:p>
        </w:tc>
        <w:tc>
          <w:tcPr>
            <w:tcW w:w="1419" w:type="dxa"/>
            <w:tcBorders>
              <w:top w:val="single" w:sz="4" w:space="0" w:color="auto"/>
              <w:left w:val="single" w:sz="4" w:space="0" w:color="auto"/>
              <w:bottom w:val="single" w:sz="4" w:space="0" w:color="auto"/>
              <w:right w:val="single" w:sz="4" w:space="0" w:color="auto"/>
            </w:tcBorders>
            <w:vAlign w:val="center"/>
            <w:hideMark/>
          </w:tcPr>
          <w:p w14:paraId="7C7045FB"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3220</w:t>
            </w:r>
          </w:p>
        </w:tc>
        <w:tc>
          <w:tcPr>
            <w:tcW w:w="4538" w:type="dxa"/>
            <w:tcBorders>
              <w:top w:val="single" w:sz="4" w:space="0" w:color="auto"/>
              <w:left w:val="single" w:sz="4" w:space="0" w:color="auto"/>
              <w:bottom w:val="single" w:sz="4" w:space="0" w:color="auto"/>
              <w:right w:val="single" w:sz="4" w:space="0" w:color="auto"/>
            </w:tcBorders>
            <w:vAlign w:val="center"/>
            <w:hideMark/>
          </w:tcPr>
          <w:p w14:paraId="7A39AEAF" w14:textId="77777777" w:rsidR="007909DA" w:rsidRPr="00D62A2E" w:rsidRDefault="007909DA" w:rsidP="00923318">
            <w:pPr>
              <w:pStyle w:val="a3"/>
              <w:spacing w:after="0" w:line="240" w:lineRule="auto"/>
              <w:ind w:left="0"/>
              <w:jc w:val="center"/>
              <w:rPr>
                <w:rFonts w:ascii="Times New Roman" w:hAnsi="Times New Roman"/>
                <w:color w:val="000000"/>
              </w:rPr>
            </w:pPr>
            <w:r w:rsidRPr="00D62A2E">
              <w:rPr>
                <w:rFonts w:ascii="Times New Roman" w:hAnsi="Times New Roman"/>
                <w:color w:val="000000"/>
              </w:rPr>
              <w:t>№ 35 «ст. Мытищи - Бородино»</w:t>
            </w:r>
          </w:p>
        </w:tc>
        <w:tc>
          <w:tcPr>
            <w:tcW w:w="3121" w:type="dxa"/>
            <w:tcBorders>
              <w:top w:val="single" w:sz="4" w:space="0" w:color="auto"/>
              <w:left w:val="single" w:sz="4" w:space="0" w:color="auto"/>
              <w:bottom w:val="single" w:sz="4" w:space="0" w:color="auto"/>
              <w:right w:val="single" w:sz="4" w:space="0" w:color="auto"/>
            </w:tcBorders>
            <w:vAlign w:val="center"/>
            <w:hideMark/>
          </w:tcPr>
          <w:p w14:paraId="11EF5D33"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r w:rsidR="007909DA" w:rsidRPr="00D62A2E" w14:paraId="29B5BF48" w14:textId="77777777" w:rsidTr="007909DA">
        <w:trPr>
          <w:trHeight w:val="395"/>
        </w:trPr>
        <w:tc>
          <w:tcPr>
            <w:tcW w:w="567" w:type="dxa"/>
            <w:tcBorders>
              <w:top w:val="single" w:sz="4" w:space="0" w:color="auto"/>
              <w:left w:val="single" w:sz="4" w:space="0" w:color="auto"/>
              <w:bottom w:val="single" w:sz="4" w:space="0" w:color="auto"/>
              <w:right w:val="single" w:sz="4" w:space="0" w:color="auto"/>
            </w:tcBorders>
            <w:vAlign w:val="center"/>
            <w:hideMark/>
          </w:tcPr>
          <w:p w14:paraId="249E861C"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30.</w:t>
            </w:r>
          </w:p>
        </w:tc>
        <w:tc>
          <w:tcPr>
            <w:tcW w:w="1419" w:type="dxa"/>
            <w:tcBorders>
              <w:top w:val="single" w:sz="4" w:space="0" w:color="auto"/>
              <w:left w:val="single" w:sz="4" w:space="0" w:color="auto"/>
              <w:bottom w:val="single" w:sz="4" w:space="0" w:color="auto"/>
              <w:right w:val="single" w:sz="4" w:space="0" w:color="auto"/>
            </w:tcBorders>
            <w:vAlign w:val="center"/>
            <w:hideMark/>
          </w:tcPr>
          <w:p w14:paraId="708B9A17"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2885</w:t>
            </w:r>
          </w:p>
        </w:tc>
        <w:tc>
          <w:tcPr>
            <w:tcW w:w="4538" w:type="dxa"/>
            <w:tcBorders>
              <w:top w:val="single" w:sz="4" w:space="0" w:color="auto"/>
              <w:left w:val="single" w:sz="4" w:space="0" w:color="auto"/>
              <w:bottom w:val="single" w:sz="4" w:space="0" w:color="auto"/>
              <w:right w:val="single" w:sz="4" w:space="0" w:color="auto"/>
            </w:tcBorders>
            <w:vAlign w:val="center"/>
            <w:hideMark/>
          </w:tcPr>
          <w:p w14:paraId="36A34DDB" w14:textId="77777777" w:rsidR="007909DA" w:rsidRPr="00D62A2E" w:rsidRDefault="007909DA" w:rsidP="00923318">
            <w:pPr>
              <w:pStyle w:val="a3"/>
              <w:spacing w:after="0" w:line="240" w:lineRule="auto"/>
              <w:ind w:left="0"/>
              <w:jc w:val="center"/>
              <w:rPr>
                <w:rFonts w:ascii="Times New Roman" w:hAnsi="Times New Roman"/>
                <w:bCs/>
                <w:color w:val="000000"/>
              </w:rPr>
            </w:pPr>
            <w:r w:rsidRPr="00D62A2E">
              <w:rPr>
                <w:rFonts w:ascii="Times New Roman" w:hAnsi="Times New Roman"/>
                <w:color w:val="000000"/>
              </w:rPr>
              <w:t>№ 77 «м/р Леонидовка - ТРЦ "Июнь"»</w:t>
            </w:r>
          </w:p>
        </w:tc>
        <w:tc>
          <w:tcPr>
            <w:tcW w:w="3121" w:type="dxa"/>
            <w:tcBorders>
              <w:top w:val="single" w:sz="4" w:space="0" w:color="auto"/>
              <w:left w:val="single" w:sz="4" w:space="0" w:color="auto"/>
              <w:bottom w:val="single" w:sz="4" w:space="0" w:color="auto"/>
              <w:right w:val="single" w:sz="4" w:space="0" w:color="auto"/>
            </w:tcBorders>
            <w:vAlign w:val="center"/>
            <w:hideMark/>
          </w:tcPr>
          <w:p w14:paraId="31EE9ACF" w14:textId="77777777" w:rsidR="007909DA" w:rsidRPr="00D62A2E" w:rsidRDefault="007909DA" w:rsidP="00923318">
            <w:pPr>
              <w:pStyle w:val="a3"/>
              <w:spacing w:after="0" w:line="240" w:lineRule="auto"/>
              <w:ind w:left="0"/>
              <w:jc w:val="center"/>
              <w:rPr>
                <w:rFonts w:ascii="Times New Roman" w:hAnsi="Times New Roman"/>
              </w:rPr>
            </w:pPr>
            <w:r w:rsidRPr="00D62A2E">
              <w:rPr>
                <w:rFonts w:ascii="Times New Roman" w:hAnsi="Times New Roman"/>
              </w:rPr>
              <w:t>По нерегулируемым тарифам</w:t>
            </w:r>
          </w:p>
        </w:tc>
      </w:tr>
    </w:tbl>
    <w:p w14:paraId="3C77FCF5" w14:textId="77777777" w:rsidR="007909DA" w:rsidRPr="00D62A2E" w:rsidRDefault="007909DA" w:rsidP="00923318">
      <w:pPr>
        <w:pStyle w:val="a3"/>
        <w:spacing w:after="0"/>
        <w:ind w:left="0"/>
        <w:jc w:val="both"/>
        <w:rPr>
          <w:rFonts w:ascii="Times New Roman" w:hAnsi="Times New Roman"/>
        </w:rPr>
      </w:pPr>
    </w:p>
    <w:p w14:paraId="623007A3" w14:textId="77777777" w:rsidR="007909DA" w:rsidRPr="00D62A2E" w:rsidRDefault="007909DA" w:rsidP="00923318">
      <w:pPr>
        <w:pStyle w:val="a3"/>
        <w:spacing w:after="0"/>
        <w:ind w:left="0"/>
        <w:jc w:val="both"/>
        <w:rPr>
          <w:rFonts w:ascii="Times New Roman" w:hAnsi="Times New Roman"/>
        </w:rPr>
      </w:pPr>
      <w:r w:rsidRPr="00D62A2E">
        <w:rPr>
          <w:rFonts w:ascii="Times New Roman" w:hAnsi="Times New Roman"/>
        </w:rPr>
        <w:t>*    С 01.01.2023 до 30.06.2023</w:t>
      </w:r>
    </w:p>
    <w:p w14:paraId="67A1E0BD" w14:textId="77777777" w:rsidR="007909DA" w:rsidRDefault="007909DA" w:rsidP="00923318">
      <w:pPr>
        <w:pStyle w:val="a3"/>
        <w:spacing w:after="0"/>
        <w:ind w:left="0"/>
        <w:jc w:val="both"/>
        <w:rPr>
          <w:rFonts w:ascii="Times New Roman" w:hAnsi="Times New Roman"/>
        </w:rPr>
      </w:pPr>
      <w:r w:rsidRPr="00D62A2E">
        <w:rPr>
          <w:rFonts w:ascii="Times New Roman" w:hAnsi="Times New Roman"/>
        </w:rPr>
        <w:t>*</w:t>
      </w:r>
      <w:proofErr w:type="gramStart"/>
      <w:r w:rsidRPr="00D62A2E">
        <w:rPr>
          <w:rFonts w:ascii="Times New Roman" w:hAnsi="Times New Roman"/>
        </w:rPr>
        <w:t>*  маршрут</w:t>
      </w:r>
      <w:proofErr w:type="gramEnd"/>
      <w:r w:rsidRPr="00D62A2E">
        <w:rPr>
          <w:rFonts w:ascii="Times New Roman" w:hAnsi="Times New Roman"/>
        </w:rPr>
        <w:t xml:space="preserve"> отменяется при условии выполнения рейсов до Бородино в рамках маршрута № 15 «ст.</w:t>
      </w:r>
      <w:r>
        <w:rPr>
          <w:rFonts w:ascii="Times New Roman" w:hAnsi="Times New Roman"/>
        </w:rPr>
        <w:t> </w:t>
      </w:r>
      <w:r w:rsidRPr="00D62A2E">
        <w:rPr>
          <w:rFonts w:ascii="Times New Roman" w:hAnsi="Times New Roman"/>
        </w:rPr>
        <w:t xml:space="preserve">Мытищи – </w:t>
      </w:r>
      <w:proofErr w:type="spellStart"/>
      <w:r w:rsidRPr="00D62A2E">
        <w:rPr>
          <w:rFonts w:ascii="Times New Roman" w:hAnsi="Times New Roman"/>
        </w:rPr>
        <w:t>Челобитьево</w:t>
      </w:r>
      <w:proofErr w:type="spellEnd"/>
      <w:r w:rsidRPr="00D62A2E">
        <w:rPr>
          <w:rFonts w:ascii="Times New Roman" w:hAnsi="Times New Roman"/>
        </w:rPr>
        <w:t xml:space="preserve">». </w:t>
      </w:r>
    </w:p>
    <w:p w14:paraId="5C7BC312" w14:textId="77777777" w:rsidR="007909DA" w:rsidRDefault="007909DA" w:rsidP="00923318">
      <w:pPr>
        <w:pStyle w:val="a3"/>
        <w:spacing w:after="0" w:line="360" w:lineRule="auto"/>
        <w:ind w:left="0" w:firstLine="709"/>
        <w:jc w:val="both"/>
        <w:rPr>
          <w:rFonts w:ascii="Times New Roman" w:hAnsi="Times New Roman"/>
          <w:sz w:val="28"/>
          <w:szCs w:val="28"/>
        </w:rPr>
      </w:pPr>
    </w:p>
    <w:p w14:paraId="5976CBBF" w14:textId="2C127E15" w:rsidR="007909DA" w:rsidRDefault="007909DA" w:rsidP="00923318">
      <w:pPr>
        <w:pStyle w:val="a3"/>
        <w:spacing w:after="0" w:line="360" w:lineRule="auto"/>
        <w:ind w:left="0" w:firstLine="709"/>
        <w:jc w:val="both"/>
        <w:rPr>
          <w:rFonts w:ascii="Times New Roman" w:hAnsi="Times New Roman"/>
          <w:sz w:val="28"/>
          <w:szCs w:val="28"/>
        </w:rPr>
      </w:pPr>
      <w:r w:rsidRPr="0056212F">
        <w:rPr>
          <w:rFonts w:ascii="Times New Roman" w:hAnsi="Times New Roman"/>
          <w:sz w:val="28"/>
          <w:szCs w:val="28"/>
        </w:rPr>
        <w:t>Муниципальные маршруты,</w:t>
      </w:r>
      <w:r>
        <w:rPr>
          <w:rFonts w:ascii="Times New Roman" w:hAnsi="Times New Roman"/>
          <w:sz w:val="28"/>
          <w:szCs w:val="28"/>
        </w:rPr>
        <w:t xml:space="preserve"> </w:t>
      </w:r>
      <w:r w:rsidRPr="0056212F">
        <w:rPr>
          <w:rFonts w:ascii="Times New Roman" w:hAnsi="Times New Roman"/>
          <w:sz w:val="28"/>
          <w:szCs w:val="28"/>
        </w:rPr>
        <w:t>в отношении которых предусмотрено установление, изменение или отмена</w:t>
      </w:r>
      <w:r>
        <w:rPr>
          <w:rFonts w:ascii="Times New Roman" w:hAnsi="Times New Roman"/>
          <w:sz w:val="28"/>
          <w:szCs w:val="28"/>
        </w:rPr>
        <w:t xml:space="preserve"> представлены в таблице1.9.2.</w:t>
      </w:r>
    </w:p>
    <w:p w14:paraId="3D734F01" w14:textId="0759CA3F" w:rsidR="007909DA" w:rsidRPr="00D62A2E" w:rsidRDefault="007909DA" w:rsidP="00923318">
      <w:pPr>
        <w:spacing w:after="0" w:line="360" w:lineRule="auto"/>
        <w:jc w:val="both"/>
        <w:rPr>
          <w:rFonts w:ascii="Times New Roman" w:hAnsi="Times New Roman"/>
        </w:rPr>
      </w:pPr>
      <w:r>
        <w:rPr>
          <w:rFonts w:ascii="Times New Roman" w:hAnsi="Times New Roman"/>
          <w:sz w:val="28"/>
          <w:szCs w:val="28"/>
        </w:rPr>
        <w:t xml:space="preserve">Таблица 1.9.2 - </w:t>
      </w:r>
      <w:r w:rsidRPr="0056212F">
        <w:rPr>
          <w:rFonts w:ascii="Times New Roman" w:hAnsi="Times New Roman"/>
          <w:sz w:val="28"/>
          <w:szCs w:val="28"/>
        </w:rPr>
        <w:t>Муниципальные маршруты,</w:t>
      </w:r>
      <w:r>
        <w:rPr>
          <w:rFonts w:ascii="Times New Roman" w:hAnsi="Times New Roman"/>
          <w:sz w:val="28"/>
          <w:szCs w:val="28"/>
        </w:rPr>
        <w:t xml:space="preserve"> </w:t>
      </w:r>
      <w:r w:rsidRPr="0056212F">
        <w:rPr>
          <w:rFonts w:ascii="Times New Roman" w:hAnsi="Times New Roman"/>
          <w:sz w:val="28"/>
          <w:szCs w:val="28"/>
        </w:rPr>
        <w:t>в отношении которых предусмотрено установление, изменение или отмена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3"/>
        <w:gridCol w:w="1017"/>
        <w:gridCol w:w="2055"/>
        <w:gridCol w:w="2055"/>
        <w:gridCol w:w="2344"/>
        <w:gridCol w:w="1625"/>
      </w:tblGrid>
      <w:tr w:rsidR="007909DA" w:rsidRPr="00D62A2E" w14:paraId="54B0FA5D" w14:textId="77777777" w:rsidTr="00C76661">
        <w:tc>
          <w:tcPr>
            <w:tcW w:w="543" w:type="dxa"/>
            <w:vAlign w:val="center"/>
          </w:tcPr>
          <w:p w14:paraId="0BAAB36E"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п/п</w:t>
            </w:r>
          </w:p>
        </w:tc>
        <w:tc>
          <w:tcPr>
            <w:tcW w:w="1017" w:type="dxa"/>
            <w:vAlign w:val="center"/>
          </w:tcPr>
          <w:p w14:paraId="2EB2432D"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Реестровый № маршрута</w:t>
            </w:r>
          </w:p>
        </w:tc>
        <w:tc>
          <w:tcPr>
            <w:tcW w:w="2055" w:type="dxa"/>
            <w:vAlign w:val="center"/>
          </w:tcPr>
          <w:p w14:paraId="07C7E261"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Номер и наименование</w:t>
            </w:r>
          </w:p>
          <w:p w14:paraId="1A444C3A"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муниципального маршрута</w:t>
            </w:r>
          </w:p>
        </w:tc>
        <w:tc>
          <w:tcPr>
            <w:tcW w:w="2055" w:type="dxa"/>
            <w:vAlign w:val="center"/>
          </w:tcPr>
          <w:p w14:paraId="492D0E42"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Вид изменения маршрута (установление, изменение, отмена)</w:t>
            </w:r>
          </w:p>
        </w:tc>
        <w:tc>
          <w:tcPr>
            <w:tcW w:w="2344" w:type="dxa"/>
            <w:vAlign w:val="center"/>
          </w:tcPr>
          <w:p w14:paraId="6088D4DD"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Основание</w:t>
            </w:r>
          </w:p>
          <w:p w14:paraId="7C5B08C9"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установления,</w:t>
            </w:r>
          </w:p>
          <w:p w14:paraId="4B6CF371"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изменения</w:t>
            </w:r>
          </w:p>
        </w:tc>
        <w:tc>
          <w:tcPr>
            <w:tcW w:w="1625" w:type="dxa"/>
            <w:vAlign w:val="center"/>
          </w:tcPr>
          <w:p w14:paraId="2DC40999"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Дата изменения</w:t>
            </w:r>
          </w:p>
        </w:tc>
      </w:tr>
      <w:tr w:rsidR="007909DA" w:rsidRPr="00D62A2E" w14:paraId="4942F7FC" w14:textId="77777777" w:rsidTr="00C76661">
        <w:tc>
          <w:tcPr>
            <w:tcW w:w="543" w:type="dxa"/>
            <w:vAlign w:val="center"/>
          </w:tcPr>
          <w:p w14:paraId="24819C13"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1.</w:t>
            </w:r>
          </w:p>
        </w:tc>
        <w:tc>
          <w:tcPr>
            <w:tcW w:w="1017" w:type="dxa"/>
            <w:vAlign w:val="center"/>
          </w:tcPr>
          <w:p w14:paraId="1B4D5A06"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1978</w:t>
            </w:r>
          </w:p>
        </w:tc>
        <w:tc>
          <w:tcPr>
            <w:tcW w:w="2055" w:type="dxa"/>
            <w:vAlign w:val="center"/>
          </w:tcPr>
          <w:p w14:paraId="018358D9"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bCs/>
                <w:color w:val="000000"/>
              </w:rPr>
              <w:t xml:space="preserve">№ 7 «ст. Мытищи – </w:t>
            </w:r>
            <w:proofErr w:type="spellStart"/>
            <w:r w:rsidRPr="00D62A2E">
              <w:rPr>
                <w:rFonts w:ascii="Times New Roman" w:hAnsi="Times New Roman"/>
                <w:bCs/>
                <w:color w:val="000000"/>
              </w:rPr>
              <w:t>Тайнинское</w:t>
            </w:r>
            <w:proofErr w:type="spellEnd"/>
            <w:r w:rsidRPr="00D62A2E">
              <w:rPr>
                <w:rFonts w:ascii="Times New Roman" w:hAnsi="Times New Roman"/>
                <w:bCs/>
                <w:color w:val="000000"/>
              </w:rPr>
              <w:t>»</w:t>
            </w:r>
          </w:p>
        </w:tc>
        <w:tc>
          <w:tcPr>
            <w:tcW w:w="2055" w:type="dxa"/>
            <w:vAlign w:val="center"/>
          </w:tcPr>
          <w:p w14:paraId="26F426F2"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Отмена маршрута</w:t>
            </w:r>
          </w:p>
        </w:tc>
        <w:tc>
          <w:tcPr>
            <w:tcW w:w="2344" w:type="dxa"/>
            <w:vAlign w:val="center"/>
          </w:tcPr>
          <w:p w14:paraId="7F86C889"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xml:space="preserve">В связи с </w:t>
            </w:r>
            <w:proofErr w:type="spellStart"/>
            <w:r w:rsidRPr="00D62A2E">
              <w:rPr>
                <w:rFonts w:ascii="Times New Roman" w:hAnsi="Times New Roman"/>
              </w:rPr>
              <w:t>раздублированием</w:t>
            </w:r>
            <w:proofErr w:type="spellEnd"/>
            <w:r>
              <w:rPr>
                <w:rFonts w:ascii="Times New Roman" w:hAnsi="Times New Roman"/>
              </w:rPr>
              <w:t>.</w:t>
            </w:r>
            <w:r w:rsidRPr="00D62A2E">
              <w:rPr>
                <w:rFonts w:ascii="Times New Roman" w:hAnsi="Times New Roman"/>
              </w:rPr>
              <w:t xml:space="preserve"> </w:t>
            </w:r>
            <w:r w:rsidRPr="00D62A2E">
              <w:rPr>
                <w:rFonts w:ascii="Times New Roman" w:hAnsi="Times New Roman"/>
              </w:rPr>
              <w:lastRenderedPageBreak/>
              <w:t>Оптимизация маршрутной сети</w:t>
            </w:r>
            <w:r>
              <w:rPr>
                <w:rFonts w:ascii="Times New Roman" w:hAnsi="Times New Roman"/>
              </w:rPr>
              <w:t>.</w:t>
            </w:r>
          </w:p>
        </w:tc>
        <w:tc>
          <w:tcPr>
            <w:tcW w:w="1625" w:type="dxa"/>
            <w:vAlign w:val="center"/>
          </w:tcPr>
          <w:p w14:paraId="70C82511"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rPr>
              <w:lastRenderedPageBreak/>
              <w:t>С 01.07.2023</w:t>
            </w:r>
          </w:p>
        </w:tc>
      </w:tr>
      <w:tr w:rsidR="007909DA" w:rsidRPr="00D62A2E" w14:paraId="20CEE2ED" w14:textId="77777777" w:rsidTr="00C76661">
        <w:tc>
          <w:tcPr>
            <w:tcW w:w="543" w:type="dxa"/>
            <w:vAlign w:val="center"/>
          </w:tcPr>
          <w:p w14:paraId="29304D4C"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2.</w:t>
            </w:r>
          </w:p>
        </w:tc>
        <w:tc>
          <w:tcPr>
            <w:tcW w:w="1017" w:type="dxa"/>
            <w:vAlign w:val="center"/>
          </w:tcPr>
          <w:p w14:paraId="3D1232C7"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2392</w:t>
            </w:r>
          </w:p>
        </w:tc>
        <w:tc>
          <w:tcPr>
            <w:tcW w:w="2055" w:type="dxa"/>
            <w:vAlign w:val="center"/>
          </w:tcPr>
          <w:p w14:paraId="7E32D1C8"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bCs/>
                <w:color w:val="000000"/>
              </w:rPr>
              <w:t>№ 12 «Храм Благовещения – МГКБ»</w:t>
            </w:r>
          </w:p>
        </w:tc>
        <w:tc>
          <w:tcPr>
            <w:tcW w:w="2055" w:type="dxa"/>
            <w:vAlign w:val="center"/>
          </w:tcPr>
          <w:p w14:paraId="7EA6EF85"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Изменение схемы маршрута</w:t>
            </w:r>
          </w:p>
        </w:tc>
        <w:tc>
          <w:tcPr>
            <w:tcW w:w="2344" w:type="dxa"/>
            <w:vAlign w:val="center"/>
          </w:tcPr>
          <w:p w14:paraId="653FC9E9"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xml:space="preserve">В связи с </w:t>
            </w:r>
            <w:proofErr w:type="spellStart"/>
            <w:r w:rsidRPr="00D62A2E">
              <w:rPr>
                <w:rFonts w:ascii="Times New Roman" w:hAnsi="Times New Roman"/>
              </w:rPr>
              <w:t>раздублированием</w:t>
            </w:r>
            <w:proofErr w:type="spellEnd"/>
            <w:r>
              <w:rPr>
                <w:rFonts w:ascii="Times New Roman" w:hAnsi="Times New Roman"/>
              </w:rPr>
              <w:t>.</w:t>
            </w:r>
            <w:r w:rsidRPr="00D62A2E">
              <w:rPr>
                <w:rFonts w:ascii="Times New Roman" w:hAnsi="Times New Roman"/>
              </w:rPr>
              <w:t xml:space="preserve"> </w:t>
            </w:r>
            <w:r>
              <w:rPr>
                <w:rFonts w:ascii="Times New Roman" w:hAnsi="Times New Roman"/>
              </w:rPr>
              <w:t>Д</w:t>
            </w:r>
            <w:r w:rsidRPr="00D62A2E">
              <w:rPr>
                <w:rFonts w:ascii="Times New Roman" w:hAnsi="Times New Roman"/>
              </w:rPr>
              <w:t>обавление рейсов от НИИОХ</w:t>
            </w:r>
            <w:r>
              <w:rPr>
                <w:rFonts w:ascii="Times New Roman" w:hAnsi="Times New Roman"/>
              </w:rPr>
              <w:t>.</w:t>
            </w:r>
          </w:p>
        </w:tc>
        <w:tc>
          <w:tcPr>
            <w:tcW w:w="1625" w:type="dxa"/>
            <w:vAlign w:val="center"/>
          </w:tcPr>
          <w:p w14:paraId="5B31CE94"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С 01.07.2023</w:t>
            </w:r>
          </w:p>
        </w:tc>
      </w:tr>
      <w:tr w:rsidR="007909DA" w:rsidRPr="00D62A2E" w14:paraId="2FB0F972" w14:textId="77777777" w:rsidTr="00C76661">
        <w:tc>
          <w:tcPr>
            <w:tcW w:w="543" w:type="dxa"/>
            <w:vAlign w:val="center"/>
          </w:tcPr>
          <w:p w14:paraId="3BE46BCD"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3.</w:t>
            </w:r>
          </w:p>
        </w:tc>
        <w:tc>
          <w:tcPr>
            <w:tcW w:w="1017" w:type="dxa"/>
            <w:vAlign w:val="center"/>
          </w:tcPr>
          <w:p w14:paraId="450858CF"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672</w:t>
            </w:r>
          </w:p>
        </w:tc>
        <w:tc>
          <w:tcPr>
            <w:tcW w:w="2055" w:type="dxa"/>
            <w:vAlign w:val="center"/>
          </w:tcPr>
          <w:p w14:paraId="6C43E606"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bCs/>
                <w:color w:val="000000"/>
              </w:rPr>
              <w:t>№ 21 «ст. Мытищи – м/р Химик»</w:t>
            </w:r>
          </w:p>
        </w:tc>
        <w:tc>
          <w:tcPr>
            <w:tcW w:w="2055" w:type="dxa"/>
            <w:vAlign w:val="center"/>
          </w:tcPr>
          <w:p w14:paraId="03DC5272"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Отмена маршрута</w:t>
            </w:r>
          </w:p>
        </w:tc>
        <w:tc>
          <w:tcPr>
            <w:tcW w:w="2344" w:type="dxa"/>
            <w:vAlign w:val="center"/>
          </w:tcPr>
          <w:p w14:paraId="36538002"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xml:space="preserve">В связи с </w:t>
            </w:r>
            <w:proofErr w:type="spellStart"/>
            <w:r w:rsidRPr="00D62A2E">
              <w:rPr>
                <w:rFonts w:ascii="Times New Roman" w:hAnsi="Times New Roman"/>
              </w:rPr>
              <w:t>раздублированием</w:t>
            </w:r>
            <w:proofErr w:type="spellEnd"/>
            <w:r w:rsidRPr="00D62A2E">
              <w:rPr>
                <w:rFonts w:ascii="Times New Roman" w:hAnsi="Times New Roman"/>
              </w:rPr>
              <w:t xml:space="preserve"> Оптимизация маршрутной сети</w:t>
            </w:r>
          </w:p>
        </w:tc>
        <w:tc>
          <w:tcPr>
            <w:tcW w:w="1625" w:type="dxa"/>
            <w:vAlign w:val="center"/>
          </w:tcPr>
          <w:p w14:paraId="3C62A717"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С 01.07.2023</w:t>
            </w:r>
          </w:p>
        </w:tc>
      </w:tr>
      <w:tr w:rsidR="007909DA" w:rsidRPr="00D62A2E" w14:paraId="34D99018" w14:textId="77777777" w:rsidTr="00C76661">
        <w:tc>
          <w:tcPr>
            <w:tcW w:w="543" w:type="dxa"/>
            <w:vAlign w:val="center"/>
          </w:tcPr>
          <w:p w14:paraId="335E46F5"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4.</w:t>
            </w:r>
          </w:p>
        </w:tc>
        <w:tc>
          <w:tcPr>
            <w:tcW w:w="1017" w:type="dxa"/>
            <w:vAlign w:val="center"/>
          </w:tcPr>
          <w:p w14:paraId="42D4F5DA"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671</w:t>
            </w:r>
          </w:p>
        </w:tc>
        <w:tc>
          <w:tcPr>
            <w:tcW w:w="2055" w:type="dxa"/>
            <w:vAlign w:val="center"/>
          </w:tcPr>
          <w:p w14:paraId="7EE885A8"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bCs/>
                <w:color w:val="000000"/>
              </w:rPr>
              <w:t xml:space="preserve">№ 15 «ст. Мытищи – </w:t>
            </w:r>
            <w:proofErr w:type="spellStart"/>
            <w:r w:rsidRPr="00D62A2E">
              <w:rPr>
                <w:rFonts w:ascii="Times New Roman" w:hAnsi="Times New Roman"/>
                <w:bCs/>
                <w:color w:val="000000"/>
              </w:rPr>
              <w:t>Челобитьево</w:t>
            </w:r>
            <w:proofErr w:type="spellEnd"/>
            <w:r w:rsidRPr="00D62A2E">
              <w:rPr>
                <w:rFonts w:ascii="Times New Roman" w:hAnsi="Times New Roman"/>
                <w:bCs/>
                <w:color w:val="000000"/>
              </w:rPr>
              <w:t>»</w:t>
            </w:r>
          </w:p>
        </w:tc>
        <w:tc>
          <w:tcPr>
            <w:tcW w:w="2055" w:type="dxa"/>
            <w:vAlign w:val="center"/>
          </w:tcPr>
          <w:p w14:paraId="395C7997"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Изменение схемы маршрута</w:t>
            </w:r>
          </w:p>
        </w:tc>
        <w:tc>
          <w:tcPr>
            <w:tcW w:w="2344" w:type="dxa"/>
            <w:vAlign w:val="center"/>
          </w:tcPr>
          <w:p w14:paraId="2BB15D90"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xml:space="preserve">В связи с </w:t>
            </w:r>
            <w:proofErr w:type="spellStart"/>
            <w:r w:rsidRPr="00D62A2E">
              <w:rPr>
                <w:rFonts w:ascii="Times New Roman" w:hAnsi="Times New Roman"/>
              </w:rPr>
              <w:t>раздублированием</w:t>
            </w:r>
            <w:proofErr w:type="spellEnd"/>
            <w:r w:rsidRPr="00D62A2E">
              <w:rPr>
                <w:rFonts w:ascii="Times New Roman" w:hAnsi="Times New Roman"/>
              </w:rPr>
              <w:t>, добавление рейсов до Бородино. Оптимизация маршрутной сети</w:t>
            </w:r>
          </w:p>
        </w:tc>
        <w:tc>
          <w:tcPr>
            <w:tcW w:w="1625" w:type="dxa"/>
            <w:vAlign w:val="center"/>
          </w:tcPr>
          <w:p w14:paraId="4E5F30A2"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С 09.01.2023</w:t>
            </w:r>
          </w:p>
        </w:tc>
      </w:tr>
      <w:tr w:rsidR="007909DA" w:rsidRPr="000E05BE" w14:paraId="30BFAF4D" w14:textId="77777777" w:rsidTr="00C76661">
        <w:tc>
          <w:tcPr>
            <w:tcW w:w="543" w:type="dxa"/>
            <w:vAlign w:val="center"/>
          </w:tcPr>
          <w:p w14:paraId="1979A903"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5.</w:t>
            </w:r>
          </w:p>
        </w:tc>
        <w:tc>
          <w:tcPr>
            <w:tcW w:w="1017" w:type="dxa"/>
            <w:vAlign w:val="center"/>
          </w:tcPr>
          <w:p w14:paraId="6B5585B8"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2459</w:t>
            </w:r>
          </w:p>
        </w:tc>
        <w:tc>
          <w:tcPr>
            <w:tcW w:w="2055" w:type="dxa"/>
            <w:vAlign w:val="center"/>
          </w:tcPr>
          <w:p w14:paraId="4AF7D56F"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bCs/>
                <w:color w:val="000000"/>
              </w:rPr>
              <w:t xml:space="preserve">№ 19к «Микрорайон № 19 – </w:t>
            </w:r>
            <w:proofErr w:type="spellStart"/>
            <w:r w:rsidRPr="00D62A2E">
              <w:rPr>
                <w:rFonts w:ascii="Times New Roman" w:hAnsi="Times New Roman"/>
                <w:bCs/>
                <w:color w:val="000000"/>
              </w:rPr>
              <w:t>платф</w:t>
            </w:r>
            <w:proofErr w:type="spellEnd"/>
            <w:r w:rsidRPr="00D62A2E">
              <w:rPr>
                <w:rFonts w:ascii="Times New Roman" w:hAnsi="Times New Roman"/>
                <w:bCs/>
                <w:color w:val="000000"/>
              </w:rPr>
              <w:t>. Строитель»</w:t>
            </w:r>
          </w:p>
        </w:tc>
        <w:tc>
          <w:tcPr>
            <w:tcW w:w="2055" w:type="dxa"/>
            <w:vAlign w:val="center"/>
          </w:tcPr>
          <w:p w14:paraId="20C3EB41"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Изменение схемы маршрута</w:t>
            </w:r>
          </w:p>
        </w:tc>
        <w:tc>
          <w:tcPr>
            <w:tcW w:w="2344" w:type="dxa"/>
            <w:vAlign w:val="center"/>
          </w:tcPr>
          <w:p w14:paraId="1724CD9F"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xml:space="preserve">В целях </w:t>
            </w:r>
            <w:proofErr w:type="spellStart"/>
            <w:r w:rsidRPr="00D62A2E">
              <w:rPr>
                <w:rFonts w:ascii="Times New Roman" w:hAnsi="Times New Roman"/>
              </w:rPr>
              <w:t>раздублирования</w:t>
            </w:r>
            <w:proofErr w:type="spellEnd"/>
          </w:p>
          <w:p w14:paraId="79F0F84B"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Оптимизация маршрутной сети</w:t>
            </w:r>
          </w:p>
          <w:p w14:paraId="2C72438B"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С изменением номера маршрута на № 14</w:t>
            </w:r>
          </w:p>
        </w:tc>
        <w:tc>
          <w:tcPr>
            <w:tcW w:w="1625" w:type="dxa"/>
            <w:vAlign w:val="center"/>
          </w:tcPr>
          <w:p w14:paraId="3695ED5C"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III</w:t>
            </w:r>
            <w:r w:rsidRPr="00D62A2E">
              <w:rPr>
                <w:rFonts w:ascii="Times New Roman" w:hAnsi="Times New Roman"/>
              </w:rPr>
              <w:t xml:space="preserve"> квартал 2023 г.</w:t>
            </w:r>
          </w:p>
        </w:tc>
      </w:tr>
      <w:tr w:rsidR="007909DA" w:rsidRPr="000E05BE" w14:paraId="76FC6789" w14:textId="77777777" w:rsidTr="00C76661">
        <w:tc>
          <w:tcPr>
            <w:tcW w:w="543" w:type="dxa"/>
            <w:vAlign w:val="center"/>
          </w:tcPr>
          <w:p w14:paraId="44B4DE63"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6.</w:t>
            </w:r>
          </w:p>
        </w:tc>
        <w:tc>
          <w:tcPr>
            <w:tcW w:w="1017" w:type="dxa"/>
            <w:vAlign w:val="center"/>
          </w:tcPr>
          <w:p w14:paraId="69C44564"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3219</w:t>
            </w:r>
          </w:p>
        </w:tc>
        <w:tc>
          <w:tcPr>
            <w:tcW w:w="2055" w:type="dxa"/>
            <w:vAlign w:val="center"/>
          </w:tcPr>
          <w:p w14:paraId="29A70DD5"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bCs/>
                <w:color w:val="000000"/>
              </w:rPr>
              <w:t xml:space="preserve">№ 30 «ст. Мытищи – ул. </w:t>
            </w:r>
            <w:proofErr w:type="spellStart"/>
            <w:r w:rsidRPr="00D62A2E">
              <w:rPr>
                <w:rFonts w:ascii="Times New Roman" w:hAnsi="Times New Roman"/>
                <w:bCs/>
                <w:color w:val="000000"/>
              </w:rPr>
              <w:t>Кедрина</w:t>
            </w:r>
            <w:proofErr w:type="spellEnd"/>
            <w:r w:rsidRPr="00D62A2E">
              <w:rPr>
                <w:rFonts w:ascii="Times New Roman" w:hAnsi="Times New Roman"/>
                <w:bCs/>
                <w:color w:val="000000"/>
              </w:rPr>
              <w:t>»</w:t>
            </w:r>
          </w:p>
        </w:tc>
        <w:tc>
          <w:tcPr>
            <w:tcW w:w="2055" w:type="dxa"/>
            <w:vAlign w:val="center"/>
          </w:tcPr>
          <w:p w14:paraId="08CA6B91"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Изменение схемы маршрута по нерегулируемым тарифам</w:t>
            </w:r>
          </w:p>
        </w:tc>
        <w:tc>
          <w:tcPr>
            <w:tcW w:w="2344" w:type="dxa"/>
            <w:vAlign w:val="center"/>
          </w:tcPr>
          <w:p w14:paraId="588D3C37"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В связи с низкими показателями пассажиропотока</w:t>
            </w:r>
          </w:p>
        </w:tc>
        <w:tc>
          <w:tcPr>
            <w:tcW w:w="1625" w:type="dxa"/>
            <w:vAlign w:val="center"/>
          </w:tcPr>
          <w:p w14:paraId="3D4C0011" w14:textId="77777777" w:rsidR="007909DA"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 </w:t>
            </w:r>
            <w:r w:rsidRPr="00D62A2E">
              <w:rPr>
                <w:rFonts w:ascii="Times New Roman" w:hAnsi="Times New Roman"/>
              </w:rPr>
              <w:t xml:space="preserve">квартал </w:t>
            </w:r>
          </w:p>
          <w:p w14:paraId="27AB7035"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2023 г.</w:t>
            </w:r>
          </w:p>
        </w:tc>
      </w:tr>
      <w:tr w:rsidR="007909DA" w:rsidRPr="000E05BE" w14:paraId="2C0DA45A" w14:textId="77777777" w:rsidTr="00C76661">
        <w:tc>
          <w:tcPr>
            <w:tcW w:w="543" w:type="dxa"/>
            <w:vAlign w:val="center"/>
          </w:tcPr>
          <w:p w14:paraId="4C1CDB25"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7.</w:t>
            </w:r>
          </w:p>
        </w:tc>
        <w:tc>
          <w:tcPr>
            <w:tcW w:w="1017" w:type="dxa"/>
            <w:vAlign w:val="center"/>
          </w:tcPr>
          <w:p w14:paraId="0A0FF555"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3220</w:t>
            </w:r>
          </w:p>
        </w:tc>
        <w:tc>
          <w:tcPr>
            <w:tcW w:w="2055" w:type="dxa"/>
            <w:vAlign w:val="center"/>
          </w:tcPr>
          <w:p w14:paraId="21437E05" w14:textId="77777777" w:rsidR="007909DA" w:rsidRPr="00D62A2E" w:rsidRDefault="007909DA" w:rsidP="00923318">
            <w:pPr>
              <w:pStyle w:val="a3"/>
              <w:spacing w:after="0"/>
              <w:ind w:left="0"/>
              <w:jc w:val="center"/>
              <w:rPr>
                <w:rFonts w:ascii="Times New Roman" w:hAnsi="Times New Roman"/>
                <w:bCs/>
                <w:color w:val="000000"/>
              </w:rPr>
            </w:pPr>
            <w:r w:rsidRPr="00D62A2E">
              <w:rPr>
                <w:rFonts w:ascii="Times New Roman" w:hAnsi="Times New Roman"/>
                <w:bCs/>
                <w:color w:val="000000"/>
              </w:rPr>
              <w:t>№ 35 «ст. Мытищи – Бородино»</w:t>
            </w:r>
          </w:p>
        </w:tc>
        <w:tc>
          <w:tcPr>
            <w:tcW w:w="2055" w:type="dxa"/>
            <w:vAlign w:val="center"/>
          </w:tcPr>
          <w:p w14:paraId="35464BE0"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Отмена маршрута*</w:t>
            </w:r>
          </w:p>
        </w:tc>
        <w:tc>
          <w:tcPr>
            <w:tcW w:w="2344" w:type="dxa"/>
            <w:vAlign w:val="center"/>
          </w:tcPr>
          <w:p w14:paraId="64D9A3D8"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В связи с низкими показателями пассажиропотока</w:t>
            </w:r>
          </w:p>
        </w:tc>
        <w:tc>
          <w:tcPr>
            <w:tcW w:w="1625" w:type="dxa"/>
            <w:vAlign w:val="center"/>
          </w:tcPr>
          <w:p w14:paraId="0C6F7CA6"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09.01.2022</w:t>
            </w:r>
          </w:p>
        </w:tc>
      </w:tr>
    </w:tbl>
    <w:p w14:paraId="2266E571" w14:textId="77777777" w:rsidR="007909DA" w:rsidRDefault="007909DA" w:rsidP="00923318">
      <w:pPr>
        <w:pStyle w:val="a3"/>
        <w:spacing w:after="0"/>
        <w:ind w:left="0"/>
        <w:rPr>
          <w:rFonts w:ascii="Times New Roman" w:hAnsi="Times New Roman"/>
        </w:rPr>
      </w:pPr>
    </w:p>
    <w:p w14:paraId="607CE43C" w14:textId="77777777" w:rsidR="007909DA" w:rsidRPr="00594508" w:rsidRDefault="007909DA" w:rsidP="00923318">
      <w:pPr>
        <w:pStyle w:val="a3"/>
        <w:spacing w:after="0"/>
        <w:ind w:left="0"/>
        <w:rPr>
          <w:rFonts w:ascii="Times New Roman" w:hAnsi="Times New Roman"/>
        </w:rPr>
      </w:pPr>
      <w:r w:rsidRPr="00594508">
        <w:rPr>
          <w:rFonts w:ascii="Times New Roman" w:hAnsi="Times New Roman"/>
        </w:rPr>
        <w:t xml:space="preserve">*В случае добавления рейсов до Бородино в рамках маршрута № 15 «ст. Мытищи – </w:t>
      </w:r>
      <w:proofErr w:type="spellStart"/>
      <w:r w:rsidRPr="00594508">
        <w:rPr>
          <w:rFonts w:ascii="Times New Roman" w:hAnsi="Times New Roman"/>
        </w:rPr>
        <w:t>Челобитьево</w:t>
      </w:r>
      <w:proofErr w:type="spellEnd"/>
      <w:r w:rsidRPr="00594508">
        <w:rPr>
          <w:rFonts w:ascii="Times New Roman" w:hAnsi="Times New Roman"/>
        </w:rPr>
        <w:t>»</w:t>
      </w:r>
    </w:p>
    <w:p w14:paraId="324CB6E0" w14:textId="77777777" w:rsidR="007909DA" w:rsidRPr="007909DA" w:rsidRDefault="007909DA" w:rsidP="00923318">
      <w:pPr>
        <w:pStyle w:val="a3"/>
        <w:spacing w:after="0" w:line="360" w:lineRule="auto"/>
        <w:ind w:left="0" w:firstLine="709"/>
        <w:jc w:val="both"/>
        <w:rPr>
          <w:rFonts w:ascii="Times New Roman" w:hAnsi="Times New Roman"/>
          <w:sz w:val="28"/>
          <w:szCs w:val="28"/>
        </w:rPr>
      </w:pPr>
      <w:r w:rsidRPr="007909DA">
        <w:rPr>
          <w:rFonts w:ascii="Times New Roman" w:hAnsi="Times New Roman"/>
          <w:sz w:val="28"/>
          <w:szCs w:val="28"/>
        </w:rPr>
        <w:t xml:space="preserve"> </w:t>
      </w:r>
    </w:p>
    <w:p w14:paraId="499DB274" w14:textId="17D59B52" w:rsidR="007909DA" w:rsidRDefault="007909DA" w:rsidP="00923318">
      <w:pPr>
        <w:pStyle w:val="a3"/>
        <w:spacing w:after="0" w:line="360" w:lineRule="auto"/>
        <w:ind w:left="0" w:firstLine="709"/>
        <w:jc w:val="both"/>
        <w:rPr>
          <w:rFonts w:ascii="Times New Roman" w:hAnsi="Times New Roman"/>
          <w:sz w:val="28"/>
          <w:szCs w:val="28"/>
        </w:rPr>
      </w:pPr>
      <w:r w:rsidRPr="0056212F">
        <w:rPr>
          <w:rFonts w:ascii="Times New Roman" w:hAnsi="Times New Roman"/>
          <w:sz w:val="28"/>
          <w:szCs w:val="28"/>
        </w:rPr>
        <w:t>Муниципальные маршруты регулярных перевозок по регулируемым тарифам, по которым планируется проведение электронных конкурентных процедур</w:t>
      </w:r>
      <w:r>
        <w:rPr>
          <w:rFonts w:ascii="Times New Roman" w:hAnsi="Times New Roman"/>
          <w:sz w:val="28"/>
          <w:szCs w:val="28"/>
        </w:rPr>
        <w:t xml:space="preserve"> </w:t>
      </w:r>
      <w:r w:rsidRPr="0056212F">
        <w:rPr>
          <w:rFonts w:ascii="Times New Roman" w:hAnsi="Times New Roman"/>
          <w:sz w:val="28"/>
          <w:szCs w:val="28"/>
        </w:rPr>
        <w:t>и заключение муниципальных контрактов</w:t>
      </w:r>
      <w:r>
        <w:rPr>
          <w:rFonts w:ascii="Times New Roman" w:hAnsi="Times New Roman"/>
          <w:sz w:val="28"/>
          <w:szCs w:val="28"/>
        </w:rPr>
        <w:t xml:space="preserve"> представлены в таблице 1.9.3</w:t>
      </w:r>
      <w:r w:rsidRPr="0056212F">
        <w:rPr>
          <w:rFonts w:ascii="Times New Roman" w:hAnsi="Times New Roman"/>
          <w:sz w:val="28"/>
          <w:szCs w:val="28"/>
        </w:rPr>
        <w:t>.</w:t>
      </w:r>
    </w:p>
    <w:p w14:paraId="019D5E35" w14:textId="77777777" w:rsidR="007909DA" w:rsidRDefault="007909DA" w:rsidP="00923318">
      <w:pPr>
        <w:pStyle w:val="a3"/>
        <w:spacing w:after="0" w:line="360" w:lineRule="auto"/>
        <w:ind w:left="0" w:firstLine="709"/>
        <w:jc w:val="both"/>
        <w:rPr>
          <w:rFonts w:ascii="Times New Roman" w:hAnsi="Times New Roman"/>
          <w:sz w:val="28"/>
          <w:szCs w:val="28"/>
        </w:rPr>
      </w:pPr>
    </w:p>
    <w:p w14:paraId="6C4AD5EA" w14:textId="5F1C1092" w:rsidR="007909DA" w:rsidRPr="000E05BE" w:rsidRDefault="007909DA" w:rsidP="00923318">
      <w:pPr>
        <w:pStyle w:val="a3"/>
        <w:spacing w:after="0" w:line="360" w:lineRule="auto"/>
        <w:ind w:left="0"/>
        <w:jc w:val="both"/>
        <w:rPr>
          <w:rFonts w:ascii="Times New Roman" w:hAnsi="Times New Roman"/>
          <w:sz w:val="26"/>
          <w:szCs w:val="26"/>
        </w:rPr>
      </w:pPr>
      <w:r>
        <w:rPr>
          <w:rFonts w:ascii="Times New Roman" w:hAnsi="Times New Roman"/>
          <w:sz w:val="28"/>
          <w:szCs w:val="28"/>
        </w:rPr>
        <w:t xml:space="preserve">Таблица 1.9.3 - </w:t>
      </w:r>
      <w:r w:rsidRPr="0056212F">
        <w:rPr>
          <w:rFonts w:ascii="Times New Roman" w:hAnsi="Times New Roman"/>
          <w:sz w:val="28"/>
          <w:szCs w:val="28"/>
        </w:rPr>
        <w:t>Муниципальные маршруты регулярных перевозок по регулируемым тарифам, по которым планируется проведение электронных конкурентных процедур</w:t>
      </w:r>
      <w:r>
        <w:rPr>
          <w:rFonts w:ascii="Times New Roman" w:hAnsi="Times New Roman"/>
          <w:sz w:val="28"/>
          <w:szCs w:val="28"/>
        </w:rPr>
        <w:t xml:space="preserve"> </w:t>
      </w:r>
      <w:r w:rsidRPr="0056212F">
        <w:rPr>
          <w:rFonts w:ascii="Times New Roman" w:hAnsi="Times New Roman"/>
          <w:sz w:val="28"/>
          <w:szCs w:val="28"/>
        </w:rPr>
        <w:t>и заключение муниципальных контрактов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6"/>
        <w:gridCol w:w="2268"/>
        <w:gridCol w:w="2978"/>
        <w:gridCol w:w="3827"/>
      </w:tblGrid>
      <w:tr w:rsidR="007909DA" w:rsidRPr="000E05BE" w14:paraId="702DE39C" w14:textId="77777777" w:rsidTr="00C76661">
        <w:tc>
          <w:tcPr>
            <w:tcW w:w="566" w:type="dxa"/>
            <w:tcBorders>
              <w:top w:val="single" w:sz="4" w:space="0" w:color="auto"/>
              <w:left w:val="single" w:sz="4" w:space="0" w:color="auto"/>
              <w:bottom w:val="single" w:sz="4" w:space="0" w:color="auto"/>
              <w:right w:val="single" w:sz="4" w:space="0" w:color="auto"/>
            </w:tcBorders>
            <w:vAlign w:val="center"/>
            <w:hideMark/>
          </w:tcPr>
          <w:p w14:paraId="7A19351E"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п/п</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417C2E0"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 xml:space="preserve">Номер и наименование </w:t>
            </w:r>
            <w:r w:rsidRPr="00D62A2E">
              <w:rPr>
                <w:rFonts w:ascii="Times New Roman" w:hAnsi="Times New Roman"/>
              </w:rPr>
              <w:lastRenderedPageBreak/>
              <w:t>муниципального маршрута</w:t>
            </w:r>
          </w:p>
        </w:tc>
        <w:tc>
          <w:tcPr>
            <w:tcW w:w="2978" w:type="dxa"/>
            <w:tcBorders>
              <w:top w:val="single" w:sz="4" w:space="0" w:color="auto"/>
              <w:left w:val="single" w:sz="4" w:space="0" w:color="auto"/>
              <w:bottom w:val="single" w:sz="4" w:space="0" w:color="auto"/>
              <w:right w:val="single" w:sz="4" w:space="0" w:color="auto"/>
            </w:tcBorders>
            <w:vAlign w:val="center"/>
            <w:hideMark/>
          </w:tcPr>
          <w:p w14:paraId="0E9BD256"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lastRenderedPageBreak/>
              <w:t>Срок выполнения</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AE0E13F" w14:textId="77777777" w:rsidR="007909DA" w:rsidRPr="00D62A2E" w:rsidRDefault="007909DA" w:rsidP="00923318">
            <w:pPr>
              <w:pStyle w:val="a3"/>
              <w:spacing w:after="0"/>
              <w:ind w:left="0" w:right="180"/>
              <w:jc w:val="center"/>
              <w:rPr>
                <w:rFonts w:ascii="Times New Roman" w:hAnsi="Times New Roman"/>
              </w:rPr>
            </w:pPr>
            <w:r w:rsidRPr="00D62A2E">
              <w:rPr>
                <w:rFonts w:ascii="Times New Roman" w:hAnsi="Times New Roman"/>
              </w:rPr>
              <w:t>Основание</w:t>
            </w:r>
          </w:p>
        </w:tc>
      </w:tr>
      <w:tr w:rsidR="007909DA" w:rsidRPr="000E05BE" w14:paraId="2843E5D9" w14:textId="77777777" w:rsidTr="00C76661">
        <w:tc>
          <w:tcPr>
            <w:tcW w:w="566" w:type="dxa"/>
            <w:tcBorders>
              <w:top w:val="single" w:sz="4" w:space="0" w:color="auto"/>
              <w:left w:val="single" w:sz="4" w:space="0" w:color="auto"/>
              <w:bottom w:val="single" w:sz="4" w:space="0" w:color="auto"/>
              <w:right w:val="single" w:sz="4" w:space="0" w:color="auto"/>
            </w:tcBorders>
            <w:hideMark/>
          </w:tcPr>
          <w:p w14:paraId="2B81BA94"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ADF909D" w14:textId="77777777" w:rsidR="007909DA" w:rsidRPr="00D62A2E" w:rsidRDefault="007909DA" w:rsidP="00923318">
            <w:pPr>
              <w:pStyle w:val="a3"/>
              <w:spacing w:after="0"/>
              <w:ind w:left="0"/>
              <w:rPr>
                <w:rFonts w:ascii="Times New Roman" w:hAnsi="Times New Roman"/>
              </w:rPr>
            </w:pPr>
            <w:r w:rsidRPr="00D62A2E">
              <w:rPr>
                <w:rFonts w:ascii="Times New Roman" w:hAnsi="Times New Roman"/>
                <w:bCs/>
                <w:color w:val="000000"/>
              </w:rPr>
              <w:t>№ 4 «ст. Мытищи – НИИОХ»</w:t>
            </w:r>
          </w:p>
        </w:tc>
        <w:tc>
          <w:tcPr>
            <w:tcW w:w="2978" w:type="dxa"/>
            <w:tcBorders>
              <w:top w:val="single" w:sz="4" w:space="0" w:color="auto"/>
              <w:left w:val="single" w:sz="4" w:space="0" w:color="auto"/>
              <w:bottom w:val="single" w:sz="4" w:space="0" w:color="auto"/>
              <w:right w:val="single" w:sz="4" w:space="0" w:color="auto"/>
            </w:tcBorders>
            <w:vAlign w:val="center"/>
            <w:hideMark/>
          </w:tcPr>
          <w:p w14:paraId="5DBBB080"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II </w:t>
            </w:r>
            <w:r w:rsidRPr="00D62A2E">
              <w:rPr>
                <w:rFonts w:ascii="Times New Roman" w:hAnsi="Times New Roman"/>
              </w:rPr>
              <w:t>квартал 2023 г.</w:t>
            </w:r>
          </w:p>
          <w:p w14:paraId="046EF3B3" w14:textId="77777777" w:rsidR="007909DA" w:rsidRPr="00D62A2E" w:rsidRDefault="007909DA" w:rsidP="00923318">
            <w:pPr>
              <w:pStyle w:val="a3"/>
              <w:spacing w:after="0"/>
              <w:ind w:left="0"/>
              <w:jc w:val="center"/>
              <w:rPr>
                <w:rFonts w:ascii="Times New Roman" w:hAnsi="Times New Roman"/>
              </w:rPr>
            </w:pPr>
          </w:p>
        </w:tc>
        <w:tc>
          <w:tcPr>
            <w:tcW w:w="3827" w:type="dxa"/>
            <w:vMerge w:val="restart"/>
            <w:tcBorders>
              <w:top w:val="single" w:sz="4" w:space="0" w:color="auto"/>
              <w:left w:val="single" w:sz="4" w:space="0" w:color="auto"/>
              <w:bottom w:val="single" w:sz="4" w:space="0" w:color="auto"/>
              <w:right w:val="single" w:sz="4" w:space="0" w:color="auto"/>
            </w:tcBorders>
            <w:vAlign w:val="center"/>
          </w:tcPr>
          <w:p w14:paraId="2F87BB4C"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Федеральный закон от 13.07.2015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05291EF7" w14:textId="77777777" w:rsidR="007909DA" w:rsidRPr="00D62A2E" w:rsidRDefault="007909DA" w:rsidP="00923318">
            <w:pPr>
              <w:pStyle w:val="a3"/>
              <w:spacing w:after="0"/>
              <w:ind w:left="0"/>
              <w:jc w:val="center"/>
              <w:rPr>
                <w:rFonts w:ascii="Times New Roman" w:hAnsi="Times New Roman"/>
              </w:rPr>
            </w:pPr>
          </w:p>
          <w:p w14:paraId="1595A0BB"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Федеральный закон от 05.04.2013 N 44-ФЗ «О контрактной системе в сфере закупок товаров, работ, услуг для обеспечения государственных и муниципальных нужд»</w:t>
            </w:r>
          </w:p>
        </w:tc>
      </w:tr>
      <w:tr w:rsidR="007909DA" w:rsidRPr="000E05BE" w14:paraId="5882B9AE" w14:textId="77777777" w:rsidTr="00C76661">
        <w:tc>
          <w:tcPr>
            <w:tcW w:w="566" w:type="dxa"/>
            <w:tcBorders>
              <w:top w:val="single" w:sz="4" w:space="0" w:color="auto"/>
              <w:left w:val="single" w:sz="4" w:space="0" w:color="auto"/>
              <w:bottom w:val="single" w:sz="4" w:space="0" w:color="auto"/>
              <w:right w:val="single" w:sz="4" w:space="0" w:color="auto"/>
            </w:tcBorders>
            <w:vAlign w:val="center"/>
            <w:hideMark/>
          </w:tcPr>
          <w:p w14:paraId="4FD58D59"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E9C6F2A"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bCs/>
                <w:color w:val="000000"/>
              </w:rPr>
              <w:t>№ 5 «ст. Мытищи – м/р Леонидовка»</w:t>
            </w:r>
          </w:p>
        </w:tc>
        <w:tc>
          <w:tcPr>
            <w:tcW w:w="2978" w:type="dxa"/>
            <w:tcBorders>
              <w:top w:val="single" w:sz="4" w:space="0" w:color="auto"/>
              <w:left w:val="single" w:sz="4" w:space="0" w:color="auto"/>
              <w:bottom w:val="single" w:sz="4" w:space="0" w:color="auto"/>
              <w:right w:val="single" w:sz="4" w:space="0" w:color="auto"/>
            </w:tcBorders>
            <w:vAlign w:val="center"/>
            <w:hideMark/>
          </w:tcPr>
          <w:p w14:paraId="6261844F"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II </w:t>
            </w:r>
            <w:r w:rsidRPr="00D62A2E">
              <w:rPr>
                <w:rFonts w:ascii="Times New Roman" w:hAnsi="Times New Roman"/>
              </w:rPr>
              <w:t>квартал 2023 г.</w:t>
            </w: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521DB3AC" w14:textId="77777777" w:rsidR="007909DA" w:rsidRPr="000E05BE" w:rsidRDefault="007909DA" w:rsidP="00923318">
            <w:pPr>
              <w:spacing w:after="0"/>
              <w:rPr>
                <w:rFonts w:ascii="Times New Roman" w:hAnsi="Times New Roman"/>
                <w:sz w:val="26"/>
                <w:szCs w:val="26"/>
              </w:rPr>
            </w:pPr>
          </w:p>
        </w:tc>
      </w:tr>
      <w:tr w:rsidR="007909DA" w:rsidRPr="000E05BE" w14:paraId="5879D8EC" w14:textId="77777777" w:rsidTr="00C76661">
        <w:tc>
          <w:tcPr>
            <w:tcW w:w="566" w:type="dxa"/>
            <w:tcBorders>
              <w:top w:val="single" w:sz="4" w:space="0" w:color="auto"/>
              <w:left w:val="single" w:sz="4" w:space="0" w:color="auto"/>
              <w:bottom w:val="single" w:sz="4" w:space="0" w:color="auto"/>
              <w:right w:val="single" w:sz="4" w:space="0" w:color="auto"/>
            </w:tcBorders>
            <w:vAlign w:val="center"/>
            <w:hideMark/>
          </w:tcPr>
          <w:p w14:paraId="2A1A2D24"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3</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9428B41" w14:textId="77777777" w:rsidR="007909DA" w:rsidRPr="00D62A2E" w:rsidRDefault="007909DA" w:rsidP="00923318">
            <w:pPr>
              <w:pStyle w:val="a3"/>
              <w:spacing w:after="0"/>
              <w:ind w:left="0"/>
              <w:rPr>
                <w:rFonts w:ascii="Times New Roman" w:hAnsi="Times New Roman"/>
              </w:rPr>
            </w:pPr>
            <w:r w:rsidRPr="00D62A2E">
              <w:rPr>
                <w:rFonts w:ascii="Times New Roman" w:hAnsi="Times New Roman"/>
              </w:rPr>
              <w:t>№ 6 «ст. Мытищи – Угольная ул.»</w:t>
            </w:r>
          </w:p>
        </w:tc>
        <w:tc>
          <w:tcPr>
            <w:tcW w:w="2978" w:type="dxa"/>
            <w:tcBorders>
              <w:top w:val="single" w:sz="4" w:space="0" w:color="auto"/>
              <w:left w:val="single" w:sz="4" w:space="0" w:color="auto"/>
              <w:bottom w:val="single" w:sz="4" w:space="0" w:color="auto"/>
              <w:right w:val="single" w:sz="4" w:space="0" w:color="auto"/>
            </w:tcBorders>
            <w:vAlign w:val="center"/>
            <w:hideMark/>
          </w:tcPr>
          <w:p w14:paraId="18E519E7"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II </w:t>
            </w:r>
            <w:r w:rsidRPr="00D62A2E">
              <w:rPr>
                <w:rFonts w:ascii="Times New Roman" w:hAnsi="Times New Roman"/>
              </w:rPr>
              <w:t>квартал 2023 г.</w:t>
            </w: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281F6BDE" w14:textId="77777777" w:rsidR="007909DA" w:rsidRPr="000E05BE" w:rsidRDefault="007909DA" w:rsidP="00923318">
            <w:pPr>
              <w:spacing w:after="0"/>
              <w:rPr>
                <w:rFonts w:ascii="Times New Roman" w:hAnsi="Times New Roman"/>
                <w:sz w:val="26"/>
                <w:szCs w:val="26"/>
              </w:rPr>
            </w:pPr>
          </w:p>
        </w:tc>
      </w:tr>
      <w:tr w:rsidR="007909DA" w:rsidRPr="000E05BE" w14:paraId="6179E362" w14:textId="77777777" w:rsidTr="00C76661">
        <w:tc>
          <w:tcPr>
            <w:tcW w:w="566" w:type="dxa"/>
            <w:tcBorders>
              <w:top w:val="single" w:sz="4" w:space="0" w:color="auto"/>
              <w:left w:val="single" w:sz="4" w:space="0" w:color="auto"/>
              <w:bottom w:val="single" w:sz="4" w:space="0" w:color="auto"/>
              <w:right w:val="single" w:sz="4" w:space="0" w:color="auto"/>
            </w:tcBorders>
            <w:vAlign w:val="center"/>
            <w:hideMark/>
          </w:tcPr>
          <w:p w14:paraId="5583B531"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4</w:t>
            </w:r>
          </w:p>
        </w:tc>
        <w:tc>
          <w:tcPr>
            <w:tcW w:w="2268" w:type="dxa"/>
            <w:tcBorders>
              <w:top w:val="single" w:sz="4" w:space="0" w:color="auto"/>
              <w:left w:val="single" w:sz="4" w:space="0" w:color="auto"/>
              <w:bottom w:val="single" w:sz="4" w:space="0" w:color="auto"/>
              <w:right w:val="single" w:sz="4" w:space="0" w:color="auto"/>
            </w:tcBorders>
          </w:tcPr>
          <w:p w14:paraId="38CB0260" w14:textId="77777777" w:rsidR="007909DA" w:rsidRPr="00D62A2E" w:rsidRDefault="007909DA" w:rsidP="00923318">
            <w:pPr>
              <w:pStyle w:val="a3"/>
              <w:spacing w:after="0"/>
              <w:ind w:left="0"/>
              <w:rPr>
                <w:rFonts w:ascii="Times New Roman" w:hAnsi="Times New Roman"/>
                <w:color w:val="000000"/>
              </w:rPr>
            </w:pPr>
            <w:r w:rsidRPr="00D62A2E">
              <w:rPr>
                <w:rFonts w:ascii="Times New Roman" w:hAnsi="Times New Roman"/>
                <w:color w:val="000000"/>
              </w:rPr>
              <w:t>№ 10</w:t>
            </w:r>
            <w:r w:rsidRPr="00D62A2E">
              <w:rPr>
                <w:rFonts w:ascii="Times New Roman" w:hAnsi="Times New Roman"/>
                <w:bCs/>
                <w:color w:val="000000"/>
              </w:rPr>
              <w:t xml:space="preserve"> «Сукромка – м/р Леонидовка»</w:t>
            </w:r>
          </w:p>
        </w:tc>
        <w:tc>
          <w:tcPr>
            <w:tcW w:w="2978" w:type="dxa"/>
            <w:tcBorders>
              <w:top w:val="single" w:sz="4" w:space="0" w:color="auto"/>
              <w:left w:val="single" w:sz="4" w:space="0" w:color="auto"/>
              <w:bottom w:val="single" w:sz="4" w:space="0" w:color="auto"/>
              <w:right w:val="single" w:sz="4" w:space="0" w:color="auto"/>
            </w:tcBorders>
            <w:vAlign w:val="center"/>
            <w:hideMark/>
          </w:tcPr>
          <w:p w14:paraId="5F26F417"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II </w:t>
            </w:r>
            <w:r w:rsidRPr="00D62A2E">
              <w:rPr>
                <w:rFonts w:ascii="Times New Roman" w:hAnsi="Times New Roman"/>
              </w:rPr>
              <w:t>квартал 2023 г.</w:t>
            </w: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746F00AD" w14:textId="77777777" w:rsidR="007909DA" w:rsidRPr="000E05BE" w:rsidRDefault="007909DA" w:rsidP="00923318">
            <w:pPr>
              <w:spacing w:after="0"/>
              <w:rPr>
                <w:rFonts w:ascii="Times New Roman" w:hAnsi="Times New Roman"/>
                <w:sz w:val="26"/>
                <w:szCs w:val="26"/>
              </w:rPr>
            </w:pPr>
          </w:p>
        </w:tc>
      </w:tr>
      <w:tr w:rsidR="007909DA" w:rsidRPr="000E05BE" w14:paraId="22E4CDB8" w14:textId="77777777" w:rsidTr="00C76661">
        <w:tc>
          <w:tcPr>
            <w:tcW w:w="566" w:type="dxa"/>
            <w:tcBorders>
              <w:top w:val="single" w:sz="4" w:space="0" w:color="auto"/>
              <w:left w:val="single" w:sz="4" w:space="0" w:color="auto"/>
              <w:bottom w:val="single" w:sz="4" w:space="0" w:color="auto"/>
              <w:right w:val="single" w:sz="4" w:space="0" w:color="auto"/>
            </w:tcBorders>
            <w:vAlign w:val="center"/>
            <w:hideMark/>
          </w:tcPr>
          <w:p w14:paraId="1C150E3B"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5</w:t>
            </w:r>
          </w:p>
        </w:tc>
        <w:tc>
          <w:tcPr>
            <w:tcW w:w="2268" w:type="dxa"/>
            <w:tcBorders>
              <w:top w:val="single" w:sz="4" w:space="0" w:color="auto"/>
              <w:left w:val="single" w:sz="4" w:space="0" w:color="auto"/>
              <w:bottom w:val="single" w:sz="4" w:space="0" w:color="auto"/>
              <w:right w:val="single" w:sz="4" w:space="0" w:color="auto"/>
            </w:tcBorders>
            <w:hideMark/>
          </w:tcPr>
          <w:p w14:paraId="6ECFA8ED"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bCs/>
                <w:color w:val="000000"/>
              </w:rPr>
              <w:t>№ 11 «ст. Мытищи – 6-й микрорайон – ст.</w:t>
            </w:r>
            <w:r>
              <w:rPr>
                <w:rFonts w:ascii="Times New Roman" w:hAnsi="Times New Roman"/>
                <w:bCs/>
                <w:color w:val="000000"/>
              </w:rPr>
              <w:t> </w:t>
            </w:r>
            <w:r w:rsidRPr="00D62A2E">
              <w:rPr>
                <w:rFonts w:ascii="Times New Roman" w:hAnsi="Times New Roman"/>
                <w:bCs/>
                <w:color w:val="000000"/>
              </w:rPr>
              <w:t>Мытищи»</w:t>
            </w:r>
          </w:p>
        </w:tc>
        <w:tc>
          <w:tcPr>
            <w:tcW w:w="2978" w:type="dxa"/>
            <w:tcBorders>
              <w:top w:val="single" w:sz="4" w:space="0" w:color="auto"/>
              <w:left w:val="single" w:sz="4" w:space="0" w:color="auto"/>
              <w:bottom w:val="single" w:sz="4" w:space="0" w:color="auto"/>
              <w:right w:val="single" w:sz="4" w:space="0" w:color="auto"/>
            </w:tcBorders>
            <w:vAlign w:val="center"/>
            <w:hideMark/>
          </w:tcPr>
          <w:p w14:paraId="2F906E7B"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II </w:t>
            </w:r>
            <w:r w:rsidRPr="00D62A2E">
              <w:rPr>
                <w:rFonts w:ascii="Times New Roman" w:hAnsi="Times New Roman"/>
              </w:rPr>
              <w:t>квартал 2023 г.</w:t>
            </w: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52EB2B31" w14:textId="77777777" w:rsidR="007909DA" w:rsidRPr="000E05BE" w:rsidRDefault="007909DA" w:rsidP="00923318">
            <w:pPr>
              <w:spacing w:after="0"/>
              <w:rPr>
                <w:rFonts w:ascii="Times New Roman" w:hAnsi="Times New Roman"/>
                <w:sz w:val="26"/>
                <w:szCs w:val="26"/>
              </w:rPr>
            </w:pPr>
          </w:p>
        </w:tc>
      </w:tr>
      <w:tr w:rsidR="007909DA" w:rsidRPr="000E05BE" w14:paraId="204D5B7C" w14:textId="77777777" w:rsidTr="00C76661">
        <w:tc>
          <w:tcPr>
            <w:tcW w:w="566" w:type="dxa"/>
            <w:tcBorders>
              <w:top w:val="single" w:sz="4" w:space="0" w:color="auto"/>
              <w:left w:val="single" w:sz="4" w:space="0" w:color="auto"/>
              <w:bottom w:val="single" w:sz="4" w:space="0" w:color="auto"/>
              <w:right w:val="single" w:sz="4" w:space="0" w:color="auto"/>
            </w:tcBorders>
            <w:vAlign w:val="center"/>
            <w:hideMark/>
          </w:tcPr>
          <w:p w14:paraId="3EB4DA4B"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B274FE7"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color w:val="000000"/>
              </w:rPr>
              <w:t>№ 19 «МГУЛ – микрорайон № 14»</w:t>
            </w:r>
          </w:p>
        </w:tc>
        <w:tc>
          <w:tcPr>
            <w:tcW w:w="2978" w:type="dxa"/>
            <w:tcBorders>
              <w:top w:val="single" w:sz="4" w:space="0" w:color="auto"/>
              <w:left w:val="single" w:sz="4" w:space="0" w:color="auto"/>
              <w:bottom w:val="single" w:sz="4" w:space="0" w:color="auto"/>
              <w:right w:val="single" w:sz="4" w:space="0" w:color="auto"/>
            </w:tcBorders>
            <w:vAlign w:val="center"/>
            <w:hideMark/>
          </w:tcPr>
          <w:p w14:paraId="6E3136E5"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II </w:t>
            </w:r>
            <w:r w:rsidRPr="00D62A2E">
              <w:rPr>
                <w:rFonts w:ascii="Times New Roman" w:hAnsi="Times New Roman"/>
              </w:rPr>
              <w:t>квартал 2023 г.</w:t>
            </w: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7113D132" w14:textId="77777777" w:rsidR="007909DA" w:rsidRPr="000E05BE" w:rsidRDefault="007909DA" w:rsidP="00923318">
            <w:pPr>
              <w:spacing w:after="0"/>
              <w:rPr>
                <w:rFonts w:ascii="Times New Roman" w:hAnsi="Times New Roman"/>
                <w:sz w:val="26"/>
                <w:szCs w:val="26"/>
              </w:rPr>
            </w:pPr>
          </w:p>
        </w:tc>
      </w:tr>
      <w:tr w:rsidR="007909DA" w:rsidRPr="000E05BE" w14:paraId="09B9B21B" w14:textId="77777777" w:rsidTr="00C76661">
        <w:tc>
          <w:tcPr>
            <w:tcW w:w="566" w:type="dxa"/>
            <w:tcBorders>
              <w:top w:val="single" w:sz="4" w:space="0" w:color="auto"/>
              <w:left w:val="single" w:sz="4" w:space="0" w:color="auto"/>
              <w:bottom w:val="single" w:sz="4" w:space="0" w:color="auto"/>
              <w:right w:val="single" w:sz="4" w:space="0" w:color="auto"/>
            </w:tcBorders>
            <w:vAlign w:val="center"/>
            <w:hideMark/>
          </w:tcPr>
          <w:p w14:paraId="52BB6250"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rPr>
              <w:t>7</w:t>
            </w:r>
          </w:p>
        </w:tc>
        <w:tc>
          <w:tcPr>
            <w:tcW w:w="2268" w:type="dxa"/>
            <w:tcBorders>
              <w:top w:val="single" w:sz="4" w:space="0" w:color="auto"/>
              <w:left w:val="single" w:sz="4" w:space="0" w:color="auto"/>
              <w:bottom w:val="single" w:sz="4" w:space="0" w:color="auto"/>
              <w:right w:val="single" w:sz="4" w:space="0" w:color="auto"/>
            </w:tcBorders>
            <w:hideMark/>
          </w:tcPr>
          <w:p w14:paraId="79B76EBA" w14:textId="77777777" w:rsidR="007909DA" w:rsidRPr="00D62A2E" w:rsidRDefault="007909DA" w:rsidP="00923318">
            <w:pPr>
              <w:pStyle w:val="a3"/>
              <w:spacing w:after="0"/>
              <w:ind w:left="0"/>
              <w:rPr>
                <w:rFonts w:ascii="Times New Roman" w:hAnsi="Times New Roman"/>
                <w:color w:val="000000"/>
              </w:rPr>
            </w:pPr>
            <w:r w:rsidRPr="00D62A2E">
              <w:rPr>
                <w:rFonts w:ascii="Times New Roman" w:hAnsi="Times New Roman"/>
                <w:bCs/>
                <w:color w:val="000000"/>
              </w:rPr>
              <w:t>№ 22 «ст. Мытищи – пос. Пироговский»</w:t>
            </w:r>
          </w:p>
        </w:tc>
        <w:tc>
          <w:tcPr>
            <w:tcW w:w="2978" w:type="dxa"/>
            <w:tcBorders>
              <w:top w:val="single" w:sz="4" w:space="0" w:color="auto"/>
              <w:left w:val="single" w:sz="4" w:space="0" w:color="auto"/>
              <w:bottom w:val="single" w:sz="4" w:space="0" w:color="auto"/>
              <w:right w:val="single" w:sz="4" w:space="0" w:color="auto"/>
            </w:tcBorders>
            <w:vAlign w:val="center"/>
            <w:hideMark/>
          </w:tcPr>
          <w:p w14:paraId="0D1FC358" w14:textId="77777777" w:rsidR="007909DA" w:rsidRPr="00D62A2E" w:rsidRDefault="007909DA" w:rsidP="00923318">
            <w:pPr>
              <w:pStyle w:val="a3"/>
              <w:spacing w:after="0"/>
              <w:ind w:left="0"/>
              <w:jc w:val="center"/>
              <w:rPr>
                <w:rFonts w:ascii="Times New Roman" w:hAnsi="Times New Roman"/>
              </w:rPr>
            </w:pPr>
            <w:r w:rsidRPr="00D62A2E">
              <w:rPr>
                <w:rFonts w:ascii="Times New Roman" w:hAnsi="Times New Roman"/>
                <w:lang w:val="en-US"/>
              </w:rPr>
              <w:t xml:space="preserve">II </w:t>
            </w:r>
            <w:r w:rsidRPr="00D62A2E">
              <w:rPr>
                <w:rFonts w:ascii="Times New Roman" w:hAnsi="Times New Roman"/>
              </w:rPr>
              <w:t>квартал 2023 г.</w:t>
            </w: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1695BE7E" w14:textId="77777777" w:rsidR="007909DA" w:rsidRPr="000E05BE" w:rsidRDefault="007909DA" w:rsidP="00923318">
            <w:pPr>
              <w:spacing w:after="0"/>
              <w:rPr>
                <w:rFonts w:ascii="Times New Roman" w:hAnsi="Times New Roman"/>
                <w:sz w:val="26"/>
                <w:szCs w:val="26"/>
              </w:rPr>
            </w:pPr>
          </w:p>
        </w:tc>
      </w:tr>
    </w:tbl>
    <w:p w14:paraId="33F2707A" w14:textId="77777777" w:rsidR="007909DA" w:rsidRDefault="007909DA" w:rsidP="00923318">
      <w:pPr>
        <w:pStyle w:val="a3"/>
        <w:spacing w:after="0"/>
        <w:ind w:left="0"/>
        <w:rPr>
          <w:rFonts w:ascii="Times New Roman" w:hAnsi="Times New Roman"/>
          <w:sz w:val="26"/>
          <w:szCs w:val="26"/>
        </w:rPr>
      </w:pPr>
    </w:p>
    <w:p w14:paraId="6BC2D1B1" w14:textId="303352F0" w:rsidR="007909DA" w:rsidRDefault="007909DA" w:rsidP="00923318">
      <w:pPr>
        <w:pStyle w:val="a3"/>
        <w:spacing w:after="0" w:line="360" w:lineRule="auto"/>
        <w:ind w:left="0" w:firstLine="709"/>
        <w:jc w:val="both"/>
        <w:rPr>
          <w:rFonts w:ascii="Times New Roman" w:hAnsi="Times New Roman"/>
          <w:sz w:val="28"/>
          <w:szCs w:val="28"/>
        </w:rPr>
      </w:pPr>
      <w:r w:rsidRPr="0056212F">
        <w:rPr>
          <w:rFonts w:ascii="Times New Roman" w:hAnsi="Times New Roman"/>
          <w:sz w:val="28"/>
          <w:szCs w:val="28"/>
        </w:rPr>
        <w:t>Муниципальные маршруты, на которых перевозки пассажиров осуществляются с использованием не менее 1 единицы автобусов для маломобильных групп населения, оборудованных в соответствии с требованиями, установленными действующим законодательством</w:t>
      </w:r>
      <w:r>
        <w:rPr>
          <w:rFonts w:ascii="Times New Roman" w:hAnsi="Times New Roman"/>
          <w:sz w:val="28"/>
          <w:szCs w:val="28"/>
        </w:rPr>
        <w:t xml:space="preserve"> представлено в таблице 1.9.4</w:t>
      </w:r>
      <w:r w:rsidRPr="0056212F">
        <w:rPr>
          <w:rFonts w:ascii="Times New Roman" w:hAnsi="Times New Roman"/>
          <w:sz w:val="28"/>
          <w:szCs w:val="28"/>
        </w:rPr>
        <w:t>.</w:t>
      </w:r>
    </w:p>
    <w:p w14:paraId="2FF03EE3" w14:textId="77777777" w:rsidR="007909DA" w:rsidRPr="0056212F" w:rsidRDefault="007909DA" w:rsidP="00923318">
      <w:pPr>
        <w:pStyle w:val="a3"/>
        <w:spacing w:after="0" w:line="360" w:lineRule="auto"/>
        <w:ind w:left="0" w:firstLine="709"/>
        <w:jc w:val="both"/>
        <w:rPr>
          <w:rFonts w:ascii="Times New Roman" w:hAnsi="Times New Roman"/>
          <w:sz w:val="28"/>
          <w:szCs w:val="28"/>
        </w:rPr>
      </w:pPr>
    </w:p>
    <w:p w14:paraId="2BF36591" w14:textId="645515F8" w:rsidR="007909DA" w:rsidRPr="007909DA" w:rsidRDefault="007909DA" w:rsidP="00923318">
      <w:pPr>
        <w:pStyle w:val="a3"/>
        <w:spacing w:after="0" w:line="360" w:lineRule="auto"/>
        <w:ind w:left="0"/>
        <w:jc w:val="both"/>
        <w:rPr>
          <w:rFonts w:ascii="Times New Roman" w:hAnsi="Times New Roman"/>
          <w:sz w:val="28"/>
          <w:szCs w:val="28"/>
        </w:rPr>
      </w:pPr>
      <w:r w:rsidRPr="007909DA">
        <w:rPr>
          <w:rFonts w:ascii="Times New Roman" w:hAnsi="Times New Roman"/>
          <w:sz w:val="28"/>
          <w:szCs w:val="28"/>
        </w:rPr>
        <w:t xml:space="preserve">Таблица 1.9.4 - </w:t>
      </w:r>
      <w:r w:rsidRPr="0056212F">
        <w:rPr>
          <w:rFonts w:ascii="Times New Roman" w:hAnsi="Times New Roman"/>
          <w:sz w:val="28"/>
          <w:szCs w:val="28"/>
        </w:rPr>
        <w:t>Муниципальные маршруты, на которых перевозки пассажиров осуществляются с использованием не менее 1 единицы автобусов для маломобильных групп населения, оборудованных в соответствии с требованиями, установленными действующим законодательством</w:t>
      </w:r>
    </w:p>
    <w:tbl>
      <w:tblPr>
        <w:tblW w:w="96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5077"/>
        <w:gridCol w:w="1984"/>
        <w:gridCol w:w="1989"/>
      </w:tblGrid>
      <w:tr w:rsidR="007909DA" w:rsidRPr="000E05BE" w14:paraId="0592DA35" w14:textId="77777777" w:rsidTr="00C76661">
        <w:tc>
          <w:tcPr>
            <w:tcW w:w="594" w:type="dxa"/>
            <w:tcBorders>
              <w:top w:val="single" w:sz="4" w:space="0" w:color="auto"/>
              <w:left w:val="single" w:sz="4" w:space="0" w:color="auto"/>
              <w:bottom w:val="single" w:sz="4" w:space="0" w:color="auto"/>
              <w:right w:val="single" w:sz="4" w:space="0" w:color="auto"/>
            </w:tcBorders>
            <w:vAlign w:val="center"/>
            <w:hideMark/>
          </w:tcPr>
          <w:p w14:paraId="338C45AA" w14:textId="77777777" w:rsidR="007909DA" w:rsidRPr="00D62A2E" w:rsidRDefault="007909DA" w:rsidP="00923318">
            <w:pPr>
              <w:pStyle w:val="ConsPlusNormal"/>
              <w:jc w:val="center"/>
              <w:rPr>
                <w:szCs w:val="22"/>
              </w:rPr>
            </w:pPr>
            <w:r w:rsidRPr="00D62A2E">
              <w:rPr>
                <w:szCs w:val="22"/>
              </w:rPr>
              <w:t>№ п/п</w:t>
            </w:r>
          </w:p>
        </w:tc>
        <w:tc>
          <w:tcPr>
            <w:tcW w:w="5077" w:type="dxa"/>
            <w:tcBorders>
              <w:top w:val="single" w:sz="4" w:space="0" w:color="auto"/>
              <w:left w:val="single" w:sz="4" w:space="0" w:color="auto"/>
              <w:bottom w:val="single" w:sz="4" w:space="0" w:color="auto"/>
              <w:right w:val="single" w:sz="4" w:space="0" w:color="auto"/>
            </w:tcBorders>
            <w:vAlign w:val="center"/>
            <w:hideMark/>
          </w:tcPr>
          <w:p w14:paraId="27596A5E" w14:textId="77777777" w:rsidR="007909DA" w:rsidRPr="00D62A2E" w:rsidRDefault="007909DA" w:rsidP="00923318">
            <w:pPr>
              <w:pStyle w:val="ConsPlusNormal"/>
              <w:jc w:val="center"/>
              <w:rPr>
                <w:szCs w:val="22"/>
              </w:rPr>
            </w:pPr>
            <w:r w:rsidRPr="00D62A2E">
              <w:rPr>
                <w:szCs w:val="22"/>
              </w:rPr>
              <w:t>Номер и наименование муниципального маршрута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C52694C" w14:textId="77777777" w:rsidR="007909DA" w:rsidRPr="00D62A2E" w:rsidRDefault="007909DA" w:rsidP="00923318">
            <w:pPr>
              <w:pStyle w:val="ConsPlusNormal"/>
              <w:jc w:val="center"/>
              <w:rPr>
                <w:szCs w:val="22"/>
              </w:rPr>
            </w:pPr>
            <w:r w:rsidRPr="00D62A2E">
              <w:rPr>
                <w:szCs w:val="22"/>
              </w:rPr>
              <w:t>Способ реализации</w:t>
            </w:r>
          </w:p>
        </w:tc>
        <w:tc>
          <w:tcPr>
            <w:tcW w:w="1989" w:type="dxa"/>
            <w:tcBorders>
              <w:top w:val="single" w:sz="4" w:space="0" w:color="auto"/>
              <w:left w:val="single" w:sz="4" w:space="0" w:color="auto"/>
              <w:bottom w:val="single" w:sz="4" w:space="0" w:color="auto"/>
              <w:right w:val="single" w:sz="4" w:space="0" w:color="auto"/>
            </w:tcBorders>
            <w:vAlign w:val="center"/>
            <w:hideMark/>
          </w:tcPr>
          <w:p w14:paraId="709E5795" w14:textId="77777777" w:rsidR="007909DA" w:rsidRPr="00D62A2E" w:rsidRDefault="007909DA" w:rsidP="00923318">
            <w:pPr>
              <w:pStyle w:val="ConsPlusNormal"/>
              <w:jc w:val="center"/>
              <w:rPr>
                <w:szCs w:val="22"/>
              </w:rPr>
            </w:pPr>
            <w:r w:rsidRPr="00D62A2E">
              <w:rPr>
                <w:szCs w:val="22"/>
              </w:rPr>
              <w:t>Основание</w:t>
            </w:r>
          </w:p>
        </w:tc>
      </w:tr>
      <w:tr w:rsidR="007909DA" w:rsidRPr="000E05BE" w14:paraId="644E420E" w14:textId="77777777" w:rsidTr="00C76661">
        <w:tc>
          <w:tcPr>
            <w:tcW w:w="594" w:type="dxa"/>
            <w:tcBorders>
              <w:top w:val="single" w:sz="4" w:space="0" w:color="auto"/>
              <w:left w:val="single" w:sz="4" w:space="0" w:color="auto"/>
              <w:bottom w:val="single" w:sz="4" w:space="0" w:color="auto"/>
              <w:right w:val="single" w:sz="4" w:space="0" w:color="auto"/>
            </w:tcBorders>
            <w:hideMark/>
          </w:tcPr>
          <w:p w14:paraId="6DC9C618" w14:textId="77777777" w:rsidR="007909DA" w:rsidRPr="00D62A2E" w:rsidRDefault="007909DA" w:rsidP="00923318">
            <w:pPr>
              <w:pStyle w:val="ConsPlusNormal"/>
              <w:jc w:val="center"/>
              <w:rPr>
                <w:szCs w:val="22"/>
              </w:rPr>
            </w:pPr>
            <w:r w:rsidRPr="00D62A2E">
              <w:rPr>
                <w:szCs w:val="22"/>
              </w:rPr>
              <w:t>1</w:t>
            </w:r>
          </w:p>
        </w:tc>
        <w:tc>
          <w:tcPr>
            <w:tcW w:w="5077" w:type="dxa"/>
            <w:tcBorders>
              <w:top w:val="single" w:sz="4" w:space="0" w:color="auto"/>
              <w:left w:val="single" w:sz="4" w:space="0" w:color="auto"/>
              <w:bottom w:val="single" w:sz="4" w:space="0" w:color="auto"/>
              <w:right w:val="single" w:sz="4" w:space="0" w:color="auto"/>
            </w:tcBorders>
            <w:hideMark/>
          </w:tcPr>
          <w:p w14:paraId="70C17250"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bCs/>
                <w:color w:val="000000"/>
              </w:rPr>
              <w:t>№ 1 «6-й микрорайон – м/р Челюскинский»</w:t>
            </w:r>
          </w:p>
        </w:tc>
        <w:tc>
          <w:tcPr>
            <w:tcW w:w="1984" w:type="dxa"/>
            <w:vMerge w:val="restart"/>
            <w:tcBorders>
              <w:top w:val="single" w:sz="4" w:space="0" w:color="auto"/>
              <w:left w:val="single" w:sz="4" w:space="0" w:color="auto"/>
              <w:bottom w:val="single" w:sz="4" w:space="0" w:color="auto"/>
              <w:right w:val="single" w:sz="4" w:space="0" w:color="auto"/>
            </w:tcBorders>
          </w:tcPr>
          <w:p w14:paraId="484B60F8" w14:textId="77777777" w:rsidR="007909DA" w:rsidRPr="00D62A2E" w:rsidRDefault="007909DA" w:rsidP="00923318">
            <w:pPr>
              <w:pStyle w:val="ConsPlusNormal"/>
              <w:jc w:val="center"/>
              <w:rPr>
                <w:szCs w:val="22"/>
              </w:rPr>
            </w:pPr>
          </w:p>
          <w:p w14:paraId="0ED3F851" w14:textId="77777777" w:rsidR="007909DA" w:rsidRPr="00D62A2E" w:rsidRDefault="007909DA" w:rsidP="00923318">
            <w:pPr>
              <w:pStyle w:val="ConsPlusNormal"/>
              <w:jc w:val="center"/>
              <w:rPr>
                <w:szCs w:val="22"/>
                <w:highlight w:val="yellow"/>
              </w:rPr>
            </w:pPr>
            <w:r w:rsidRPr="00D62A2E">
              <w:rPr>
                <w:szCs w:val="22"/>
              </w:rPr>
              <w:t>Обязательное требование, включаемое в техническое задание при разработке проекта контракта</w:t>
            </w:r>
          </w:p>
        </w:tc>
        <w:tc>
          <w:tcPr>
            <w:tcW w:w="1989" w:type="dxa"/>
            <w:vMerge w:val="restart"/>
            <w:tcBorders>
              <w:top w:val="single" w:sz="4" w:space="0" w:color="auto"/>
              <w:left w:val="single" w:sz="4" w:space="0" w:color="auto"/>
              <w:bottom w:val="single" w:sz="4" w:space="0" w:color="auto"/>
              <w:right w:val="single" w:sz="4" w:space="0" w:color="auto"/>
            </w:tcBorders>
          </w:tcPr>
          <w:p w14:paraId="74E9F651" w14:textId="77777777" w:rsidR="007909DA" w:rsidRPr="00D62A2E" w:rsidRDefault="007909DA" w:rsidP="00923318">
            <w:pPr>
              <w:pStyle w:val="ConsPlusNormal"/>
              <w:jc w:val="center"/>
              <w:rPr>
                <w:szCs w:val="22"/>
              </w:rPr>
            </w:pPr>
          </w:p>
          <w:p w14:paraId="4E9B78C9" w14:textId="77777777" w:rsidR="007909DA" w:rsidRPr="00D62A2E" w:rsidRDefault="007909DA" w:rsidP="00923318">
            <w:pPr>
              <w:pStyle w:val="ConsPlusNormal"/>
              <w:jc w:val="center"/>
              <w:rPr>
                <w:szCs w:val="22"/>
              </w:rPr>
            </w:pPr>
            <w:r w:rsidRPr="00D62A2E">
              <w:rPr>
                <w:szCs w:val="22"/>
              </w:rPr>
              <w:t>Федеральный закон от 24.11.1995 № 181 - ФЗ «О социальной защите инвалидов в Российской Федерации»</w:t>
            </w:r>
          </w:p>
          <w:p w14:paraId="3D759E7F" w14:textId="77777777" w:rsidR="007909DA" w:rsidRPr="00D62A2E" w:rsidRDefault="007909DA" w:rsidP="00923318">
            <w:pPr>
              <w:pStyle w:val="ConsPlusNormal"/>
              <w:jc w:val="center"/>
              <w:rPr>
                <w:szCs w:val="22"/>
              </w:rPr>
            </w:pPr>
          </w:p>
        </w:tc>
      </w:tr>
      <w:tr w:rsidR="007909DA" w:rsidRPr="000E05BE" w14:paraId="21B72D39" w14:textId="77777777" w:rsidTr="00C76661">
        <w:tc>
          <w:tcPr>
            <w:tcW w:w="594" w:type="dxa"/>
            <w:tcBorders>
              <w:top w:val="single" w:sz="4" w:space="0" w:color="auto"/>
              <w:left w:val="single" w:sz="4" w:space="0" w:color="auto"/>
              <w:bottom w:val="single" w:sz="4" w:space="0" w:color="auto"/>
              <w:right w:val="single" w:sz="4" w:space="0" w:color="auto"/>
            </w:tcBorders>
            <w:hideMark/>
          </w:tcPr>
          <w:p w14:paraId="2948FDB6" w14:textId="77777777" w:rsidR="007909DA" w:rsidRPr="00D62A2E" w:rsidRDefault="007909DA" w:rsidP="00923318">
            <w:pPr>
              <w:pStyle w:val="ConsPlusNormal"/>
              <w:jc w:val="center"/>
              <w:rPr>
                <w:szCs w:val="22"/>
              </w:rPr>
            </w:pPr>
            <w:r w:rsidRPr="00D62A2E">
              <w:rPr>
                <w:szCs w:val="22"/>
              </w:rPr>
              <w:t>2</w:t>
            </w:r>
          </w:p>
        </w:tc>
        <w:tc>
          <w:tcPr>
            <w:tcW w:w="5077" w:type="dxa"/>
            <w:tcBorders>
              <w:top w:val="single" w:sz="4" w:space="0" w:color="auto"/>
              <w:left w:val="single" w:sz="4" w:space="0" w:color="auto"/>
              <w:bottom w:val="single" w:sz="4" w:space="0" w:color="auto"/>
              <w:right w:val="single" w:sz="4" w:space="0" w:color="auto"/>
            </w:tcBorders>
            <w:hideMark/>
          </w:tcPr>
          <w:p w14:paraId="7039F4CC" w14:textId="77777777" w:rsidR="007909DA" w:rsidRPr="00D62A2E" w:rsidRDefault="007909DA" w:rsidP="00923318">
            <w:pPr>
              <w:pStyle w:val="ConsPlusNormal"/>
              <w:rPr>
                <w:bCs/>
                <w:color w:val="000000"/>
                <w:szCs w:val="22"/>
              </w:rPr>
            </w:pPr>
            <w:r w:rsidRPr="00D62A2E">
              <w:rPr>
                <w:bCs/>
                <w:color w:val="000000"/>
                <w:szCs w:val="22"/>
              </w:rPr>
              <w:t xml:space="preserve">№ 2 «ул. Борисовка – </w:t>
            </w:r>
            <w:proofErr w:type="spellStart"/>
            <w:r w:rsidRPr="00D62A2E">
              <w:rPr>
                <w:bCs/>
                <w:color w:val="000000"/>
                <w:szCs w:val="22"/>
              </w:rPr>
              <w:t>Тайнинское</w:t>
            </w:r>
            <w:proofErr w:type="spellEnd"/>
            <w:r w:rsidRPr="00D62A2E">
              <w:rPr>
                <w:bCs/>
                <w:color w:val="000000"/>
                <w:szCs w:val="22"/>
              </w:rPr>
              <w:t>»</w:t>
            </w:r>
          </w:p>
          <w:p w14:paraId="7A713376" w14:textId="77777777" w:rsidR="007909DA" w:rsidRPr="00D62A2E" w:rsidRDefault="007909DA" w:rsidP="00923318">
            <w:pPr>
              <w:pStyle w:val="ConsPlusNormal"/>
              <w:rPr>
                <w:szCs w:val="22"/>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3D031B9"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51069C9" w14:textId="77777777" w:rsidR="007909DA" w:rsidRPr="000E05BE" w:rsidRDefault="007909DA" w:rsidP="00923318">
            <w:pPr>
              <w:spacing w:after="0"/>
              <w:rPr>
                <w:rFonts w:ascii="Times New Roman" w:hAnsi="Times New Roman"/>
                <w:sz w:val="26"/>
                <w:szCs w:val="26"/>
              </w:rPr>
            </w:pPr>
          </w:p>
        </w:tc>
      </w:tr>
      <w:tr w:rsidR="007909DA" w:rsidRPr="000E05BE" w14:paraId="2F3BBD80" w14:textId="77777777" w:rsidTr="00C76661">
        <w:tc>
          <w:tcPr>
            <w:tcW w:w="594" w:type="dxa"/>
            <w:tcBorders>
              <w:top w:val="single" w:sz="4" w:space="0" w:color="auto"/>
              <w:left w:val="single" w:sz="4" w:space="0" w:color="auto"/>
              <w:bottom w:val="single" w:sz="4" w:space="0" w:color="auto"/>
              <w:right w:val="single" w:sz="4" w:space="0" w:color="auto"/>
            </w:tcBorders>
            <w:hideMark/>
          </w:tcPr>
          <w:p w14:paraId="0B4E9816" w14:textId="77777777" w:rsidR="007909DA" w:rsidRPr="00D62A2E" w:rsidRDefault="007909DA" w:rsidP="00923318">
            <w:pPr>
              <w:pStyle w:val="ConsPlusNormal"/>
              <w:jc w:val="center"/>
              <w:rPr>
                <w:szCs w:val="22"/>
              </w:rPr>
            </w:pPr>
            <w:r w:rsidRPr="00D62A2E">
              <w:rPr>
                <w:szCs w:val="22"/>
              </w:rPr>
              <w:t>3</w:t>
            </w:r>
          </w:p>
        </w:tc>
        <w:tc>
          <w:tcPr>
            <w:tcW w:w="5077" w:type="dxa"/>
            <w:tcBorders>
              <w:top w:val="single" w:sz="4" w:space="0" w:color="auto"/>
              <w:left w:val="single" w:sz="4" w:space="0" w:color="auto"/>
              <w:bottom w:val="single" w:sz="4" w:space="0" w:color="auto"/>
              <w:right w:val="single" w:sz="4" w:space="0" w:color="auto"/>
            </w:tcBorders>
            <w:hideMark/>
          </w:tcPr>
          <w:p w14:paraId="612D3631" w14:textId="77777777" w:rsidR="007909DA" w:rsidRPr="00D62A2E" w:rsidRDefault="007909DA" w:rsidP="00923318">
            <w:pPr>
              <w:pStyle w:val="a3"/>
              <w:spacing w:after="0"/>
              <w:ind w:left="0"/>
              <w:rPr>
                <w:rFonts w:ascii="Times New Roman" w:hAnsi="Times New Roman"/>
                <w:bCs/>
                <w:color w:val="000000"/>
              </w:rPr>
            </w:pPr>
            <w:r w:rsidRPr="00D62A2E">
              <w:rPr>
                <w:rFonts w:ascii="Times New Roman" w:hAnsi="Times New Roman"/>
                <w:bCs/>
                <w:color w:val="000000"/>
              </w:rPr>
              <w:t>№ 3 «</w:t>
            </w:r>
            <w:proofErr w:type="spellStart"/>
            <w:r w:rsidRPr="00D62A2E">
              <w:rPr>
                <w:rFonts w:ascii="Times New Roman" w:hAnsi="Times New Roman"/>
                <w:bCs/>
                <w:color w:val="000000"/>
              </w:rPr>
              <w:t>платф</w:t>
            </w:r>
            <w:proofErr w:type="spellEnd"/>
            <w:r w:rsidRPr="00D62A2E">
              <w:rPr>
                <w:rFonts w:ascii="Times New Roman" w:hAnsi="Times New Roman"/>
                <w:bCs/>
                <w:color w:val="000000"/>
              </w:rPr>
              <w:t>. Перловская – ул. 4-я Парковая»</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E84EA77"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6C23A9F3" w14:textId="77777777" w:rsidR="007909DA" w:rsidRPr="000E05BE" w:rsidRDefault="007909DA" w:rsidP="00923318">
            <w:pPr>
              <w:spacing w:after="0"/>
              <w:rPr>
                <w:rFonts w:ascii="Times New Roman" w:hAnsi="Times New Roman"/>
                <w:sz w:val="26"/>
                <w:szCs w:val="26"/>
              </w:rPr>
            </w:pPr>
          </w:p>
        </w:tc>
      </w:tr>
      <w:tr w:rsidR="007909DA" w:rsidRPr="000E05BE" w14:paraId="6B757BB2" w14:textId="77777777" w:rsidTr="00C76661">
        <w:tc>
          <w:tcPr>
            <w:tcW w:w="594" w:type="dxa"/>
            <w:tcBorders>
              <w:top w:val="single" w:sz="4" w:space="0" w:color="auto"/>
              <w:left w:val="single" w:sz="4" w:space="0" w:color="auto"/>
              <w:bottom w:val="single" w:sz="4" w:space="0" w:color="auto"/>
              <w:right w:val="single" w:sz="4" w:space="0" w:color="auto"/>
            </w:tcBorders>
            <w:hideMark/>
          </w:tcPr>
          <w:p w14:paraId="21E19279" w14:textId="77777777" w:rsidR="007909DA" w:rsidRPr="00D62A2E" w:rsidRDefault="007909DA" w:rsidP="00923318">
            <w:pPr>
              <w:pStyle w:val="ConsPlusNormal"/>
              <w:jc w:val="center"/>
              <w:rPr>
                <w:szCs w:val="22"/>
              </w:rPr>
            </w:pPr>
            <w:r w:rsidRPr="00D62A2E">
              <w:rPr>
                <w:szCs w:val="22"/>
              </w:rPr>
              <w:t>4</w:t>
            </w:r>
          </w:p>
        </w:tc>
        <w:tc>
          <w:tcPr>
            <w:tcW w:w="5077" w:type="dxa"/>
            <w:tcBorders>
              <w:top w:val="single" w:sz="4" w:space="0" w:color="auto"/>
              <w:left w:val="single" w:sz="4" w:space="0" w:color="auto"/>
              <w:bottom w:val="single" w:sz="4" w:space="0" w:color="auto"/>
              <w:right w:val="single" w:sz="4" w:space="0" w:color="auto"/>
            </w:tcBorders>
            <w:hideMark/>
          </w:tcPr>
          <w:p w14:paraId="65BCDD8F" w14:textId="77777777" w:rsidR="007909DA" w:rsidRPr="00D62A2E" w:rsidRDefault="007909DA" w:rsidP="00923318">
            <w:pPr>
              <w:pStyle w:val="a3"/>
              <w:tabs>
                <w:tab w:val="right" w:pos="4912"/>
              </w:tabs>
              <w:spacing w:after="0"/>
              <w:ind w:left="0"/>
              <w:rPr>
                <w:rFonts w:ascii="Times New Roman" w:hAnsi="Times New Roman"/>
                <w:highlight w:val="yellow"/>
              </w:rPr>
            </w:pPr>
            <w:r w:rsidRPr="00D62A2E">
              <w:rPr>
                <w:rFonts w:ascii="Times New Roman" w:hAnsi="Times New Roman"/>
                <w:bCs/>
                <w:color w:val="000000"/>
              </w:rPr>
              <w:t>№ 4 «ст. Мытищи – НИИОХ»</w:t>
            </w:r>
            <w:r w:rsidRPr="00D62A2E">
              <w:rPr>
                <w:rFonts w:ascii="Times New Roman" w:hAnsi="Times New Roman"/>
                <w:bCs/>
                <w:color w:val="000000"/>
              </w:rPr>
              <w:tab/>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98C9A3B"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20596C3" w14:textId="77777777" w:rsidR="007909DA" w:rsidRPr="000E05BE" w:rsidRDefault="007909DA" w:rsidP="00923318">
            <w:pPr>
              <w:spacing w:after="0"/>
              <w:rPr>
                <w:rFonts w:ascii="Times New Roman" w:hAnsi="Times New Roman"/>
                <w:sz w:val="26"/>
                <w:szCs w:val="26"/>
              </w:rPr>
            </w:pPr>
          </w:p>
        </w:tc>
      </w:tr>
      <w:tr w:rsidR="007909DA" w:rsidRPr="000E05BE" w14:paraId="0A7620B2" w14:textId="77777777" w:rsidTr="00C76661">
        <w:tc>
          <w:tcPr>
            <w:tcW w:w="594" w:type="dxa"/>
            <w:tcBorders>
              <w:top w:val="single" w:sz="4" w:space="0" w:color="auto"/>
              <w:left w:val="single" w:sz="4" w:space="0" w:color="auto"/>
              <w:bottom w:val="single" w:sz="4" w:space="0" w:color="auto"/>
              <w:right w:val="single" w:sz="4" w:space="0" w:color="auto"/>
            </w:tcBorders>
            <w:hideMark/>
          </w:tcPr>
          <w:p w14:paraId="15175919" w14:textId="77777777" w:rsidR="007909DA" w:rsidRPr="00D62A2E" w:rsidRDefault="007909DA" w:rsidP="00923318">
            <w:pPr>
              <w:pStyle w:val="ConsPlusNormal"/>
              <w:jc w:val="center"/>
              <w:rPr>
                <w:szCs w:val="22"/>
              </w:rPr>
            </w:pPr>
            <w:r w:rsidRPr="00D62A2E">
              <w:rPr>
                <w:szCs w:val="22"/>
              </w:rPr>
              <w:t>5</w:t>
            </w:r>
          </w:p>
        </w:tc>
        <w:tc>
          <w:tcPr>
            <w:tcW w:w="5077" w:type="dxa"/>
            <w:tcBorders>
              <w:top w:val="single" w:sz="4" w:space="0" w:color="auto"/>
              <w:left w:val="single" w:sz="4" w:space="0" w:color="auto"/>
              <w:bottom w:val="single" w:sz="4" w:space="0" w:color="auto"/>
              <w:right w:val="single" w:sz="4" w:space="0" w:color="auto"/>
            </w:tcBorders>
            <w:hideMark/>
          </w:tcPr>
          <w:p w14:paraId="3BC1CA41"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bCs/>
                <w:color w:val="000000"/>
              </w:rPr>
              <w:t>№ 5 «ст. Мытищи – м/р Леонидовка»</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47905F8"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01E6B338" w14:textId="77777777" w:rsidR="007909DA" w:rsidRPr="000E05BE" w:rsidRDefault="007909DA" w:rsidP="00923318">
            <w:pPr>
              <w:spacing w:after="0"/>
              <w:rPr>
                <w:rFonts w:ascii="Times New Roman" w:hAnsi="Times New Roman"/>
                <w:sz w:val="26"/>
                <w:szCs w:val="26"/>
              </w:rPr>
            </w:pPr>
          </w:p>
        </w:tc>
      </w:tr>
      <w:tr w:rsidR="007909DA" w:rsidRPr="000E05BE" w14:paraId="0B17E47D" w14:textId="77777777" w:rsidTr="00C76661">
        <w:tc>
          <w:tcPr>
            <w:tcW w:w="594" w:type="dxa"/>
            <w:tcBorders>
              <w:top w:val="single" w:sz="4" w:space="0" w:color="auto"/>
              <w:left w:val="single" w:sz="4" w:space="0" w:color="auto"/>
              <w:bottom w:val="single" w:sz="4" w:space="0" w:color="auto"/>
              <w:right w:val="single" w:sz="4" w:space="0" w:color="auto"/>
            </w:tcBorders>
            <w:hideMark/>
          </w:tcPr>
          <w:p w14:paraId="70D10CBA" w14:textId="77777777" w:rsidR="007909DA" w:rsidRPr="00D62A2E" w:rsidRDefault="007909DA" w:rsidP="00923318">
            <w:pPr>
              <w:pStyle w:val="ConsPlusNormal"/>
              <w:jc w:val="center"/>
              <w:rPr>
                <w:szCs w:val="22"/>
              </w:rPr>
            </w:pPr>
            <w:r w:rsidRPr="00D62A2E">
              <w:rPr>
                <w:szCs w:val="22"/>
              </w:rPr>
              <w:t>6</w:t>
            </w:r>
          </w:p>
        </w:tc>
        <w:tc>
          <w:tcPr>
            <w:tcW w:w="5077" w:type="dxa"/>
            <w:tcBorders>
              <w:top w:val="single" w:sz="4" w:space="0" w:color="auto"/>
              <w:left w:val="single" w:sz="4" w:space="0" w:color="auto"/>
              <w:bottom w:val="single" w:sz="4" w:space="0" w:color="auto"/>
              <w:right w:val="single" w:sz="4" w:space="0" w:color="auto"/>
            </w:tcBorders>
            <w:hideMark/>
          </w:tcPr>
          <w:p w14:paraId="1EE23805"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bCs/>
                <w:color w:val="000000"/>
              </w:rPr>
              <w:t>№ 6 «ст. Мытищи – Угольная ул.»</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78BD721"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7AC8F97B" w14:textId="77777777" w:rsidR="007909DA" w:rsidRPr="000E05BE" w:rsidRDefault="007909DA" w:rsidP="00923318">
            <w:pPr>
              <w:spacing w:after="0"/>
              <w:rPr>
                <w:rFonts w:ascii="Times New Roman" w:hAnsi="Times New Roman"/>
                <w:sz w:val="26"/>
                <w:szCs w:val="26"/>
              </w:rPr>
            </w:pPr>
          </w:p>
        </w:tc>
      </w:tr>
      <w:tr w:rsidR="007909DA" w:rsidRPr="000E05BE" w14:paraId="7EF190C6" w14:textId="77777777" w:rsidTr="00C76661">
        <w:tc>
          <w:tcPr>
            <w:tcW w:w="594" w:type="dxa"/>
            <w:tcBorders>
              <w:top w:val="single" w:sz="4" w:space="0" w:color="auto"/>
              <w:left w:val="single" w:sz="4" w:space="0" w:color="auto"/>
              <w:bottom w:val="single" w:sz="4" w:space="0" w:color="auto"/>
              <w:right w:val="single" w:sz="4" w:space="0" w:color="auto"/>
            </w:tcBorders>
          </w:tcPr>
          <w:p w14:paraId="2EA54C2E" w14:textId="77777777" w:rsidR="007909DA" w:rsidRPr="00D62A2E" w:rsidRDefault="007909DA" w:rsidP="00923318">
            <w:pPr>
              <w:pStyle w:val="ConsPlusNormal"/>
              <w:jc w:val="center"/>
              <w:rPr>
                <w:szCs w:val="22"/>
              </w:rPr>
            </w:pPr>
            <w:r w:rsidRPr="00D62A2E">
              <w:rPr>
                <w:szCs w:val="22"/>
              </w:rPr>
              <w:t>7</w:t>
            </w:r>
          </w:p>
        </w:tc>
        <w:tc>
          <w:tcPr>
            <w:tcW w:w="5077" w:type="dxa"/>
            <w:tcBorders>
              <w:top w:val="single" w:sz="4" w:space="0" w:color="auto"/>
              <w:left w:val="single" w:sz="4" w:space="0" w:color="auto"/>
              <w:bottom w:val="single" w:sz="4" w:space="0" w:color="auto"/>
              <w:right w:val="single" w:sz="4" w:space="0" w:color="auto"/>
            </w:tcBorders>
            <w:hideMark/>
          </w:tcPr>
          <w:p w14:paraId="1668401A" w14:textId="77777777" w:rsidR="007909DA" w:rsidRPr="00D62A2E" w:rsidRDefault="007909DA" w:rsidP="00923318">
            <w:pPr>
              <w:pStyle w:val="a3"/>
              <w:spacing w:after="0"/>
              <w:ind w:left="0"/>
              <w:rPr>
                <w:rFonts w:ascii="Times New Roman" w:hAnsi="Times New Roman"/>
                <w:bCs/>
                <w:color w:val="000000"/>
              </w:rPr>
            </w:pPr>
            <w:r w:rsidRPr="00D62A2E">
              <w:rPr>
                <w:rFonts w:ascii="Times New Roman" w:hAnsi="Times New Roman"/>
                <w:bCs/>
                <w:color w:val="000000"/>
              </w:rPr>
              <w:t>№ 10 «Сукромка – м/р Леонидовка»</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86FF28C"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39B8BB2D" w14:textId="77777777" w:rsidR="007909DA" w:rsidRPr="000E05BE" w:rsidRDefault="007909DA" w:rsidP="00923318">
            <w:pPr>
              <w:spacing w:after="0"/>
              <w:rPr>
                <w:rFonts w:ascii="Times New Roman" w:hAnsi="Times New Roman"/>
                <w:sz w:val="26"/>
                <w:szCs w:val="26"/>
              </w:rPr>
            </w:pPr>
          </w:p>
        </w:tc>
      </w:tr>
      <w:tr w:rsidR="007909DA" w:rsidRPr="000E05BE" w14:paraId="0E9770E0" w14:textId="77777777" w:rsidTr="00C76661">
        <w:tc>
          <w:tcPr>
            <w:tcW w:w="594" w:type="dxa"/>
            <w:tcBorders>
              <w:top w:val="single" w:sz="4" w:space="0" w:color="auto"/>
              <w:left w:val="single" w:sz="4" w:space="0" w:color="auto"/>
              <w:bottom w:val="single" w:sz="4" w:space="0" w:color="auto"/>
              <w:right w:val="single" w:sz="4" w:space="0" w:color="auto"/>
            </w:tcBorders>
          </w:tcPr>
          <w:p w14:paraId="144BFD8F" w14:textId="77777777" w:rsidR="007909DA" w:rsidRPr="00D62A2E" w:rsidRDefault="007909DA" w:rsidP="00923318">
            <w:pPr>
              <w:pStyle w:val="ConsPlusNormal"/>
              <w:jc w:val="center"/>
              <w:rPr>
                <w:szCs w:val="22"/>
              </w:rPr>
            </w:pPr>
            <w:r w:rsidRPr="00D62A2E">
              <w:rPr>
                <w:szCs w:val="22"/>
              </w:rPr>
              <w:t>8</w:t>
            </w:r>
          </w:p>
        </w:tc>
        <w:tc>
          <w:tcPr>
            <w:tcW w:w="5077" w:type="dxa"/>
            <w:tcBorders>
              <w:top w:val="single" w:sz="4" w:space="0" w:color="auto"/>
              <w:left w:val="single" w:sz="4" w:space="0" w:color="auto"/>
              <w:bottom w:val="single" w:sz="4" w:space="0" w:color="auto"/>
              <w:right w:val="single" w:sz="4" w:space="0" w:color="auto"/>
            </w:tcBorders>
            <w:hideMark/>
          </w:tcPr>
          <w:p w14:paraId="424B13B7"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bCs/>
                <w:color w:val="000000"/>
              </w:rPr>
              <w:t>№ 11 «ст. Мытищи – 6-й микрорайон – ст. Мытищи»</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5540393B"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1BE07FE7" w14:textId="77777777" w:rsidR="007909DA" w:rsidRPr="000E05BE" w:rsidRDefault="007909DA" w:rsidP="00923318">
            <w:pPr>
              <w:spacing w:after="0"/>
              <w:rPr>
                <w:rFonts w:ascii="Times New Roman" w:hAnsi="Times New Roman"/>
                <w:sz w:val="26"/>
                <w:szCs w:val="26"/>
              </w:rPr>
            </w:pPr>
          </w:p>
        </w:tc>
      </w:tr>
      <w:tr w:rsidR="007909DA" w:rsidRPr="000E05BE" w14:paraId="0FEC99E9" w14:textId="77777777" w:rsidTr="00C76661">
        <w:tc>
          <w:tcPr>
            <w:tcW w:w="594" w:type="dxa"/>
            <w:tcBorders>
              <w:top w:val="single" w:sz="4" w:space="0" w:color="auto"/>
              <w:left w:val="single" w:sz="4" w:space="0" w:color="auto"/>
              <w:bottom w:val="single" w:sz="4" w:space="0" w:color="auto"/>
              <w:right w:val="single" w:sz="4" w:space="0" w:color="auto"/>
            </w:tcBorders>
          </w:tcPr>
          <w:p w14:paraId="62D1FE71" w14:textId="77777777" w:rsidR="007909DA" w:rsidRPr="00D62A2E" w:rsidRDefault="007909DA" w:rsidP="00923318">
            <w:pPr>
              <w:pStyle w:val="ConsPlusNormal"/>
              <w:jc w:val="center"/>
              <w:rPr>
                <w:szCs w:val="22"/>
              </w:rPr>
            </w:pPr>
            <w:r w:rsidRPr="00D62A2E">
              <w:rPr>
                <w:szCs w:val="22"/>
              </w:rPr>
              <w:t>9</w:t>
            </w:r>
          </w:p>
        </w:tc>
        <w:tc>
          <w:tcPr>
            <w:tcW w:w="5077" w:type="dxa"/>
            <w:tcBorders>
              <w:top w:val="single" w:sz="4" w:space="0" w:color="auto"/>
              <w:left w:val="single" w:sz="4" w:space="0" w:color="auto"/>
              <w:bottom w:val="single" w:sz="4" w:space="0" w:color="auto"/>
              <w:right w:val="single" w:sz="4" w:space="0" w:color="auto"/>
            </w:tcBorders>
            <w:hideMark/>
          </w:tcPr>
          <w:p w14:paraId="2D1B1051" w14:textId="77777777" w:rsidR="007909DA" w:rsidRPr="00D62A2E" w:rsidRDefault="007909DA" w:rsidP="00923318">
            <w:pPr>
              <w:pStyle w:val="a3"/>
              <w:spacing w:after="0"/>
              <w:ind w:left="0"/>
              <w:rPr>
                <w:rFonts w:ascii="Times New Roman" w:hAnsi="Times New Roman"/>
                <w:highlight w:val="yellow"/>
              </w:rPr>
            </w:pPr>
            <w:r w:rsidRPr="00D62A2E">
              <w:rPr>
                <w:rFonts w:ascii="Times New Roman" w:hAnsi="Times New Roman"/>
                <w:bCs/>
                <w:color w:val="000000"/>
              </w:rPr>
              <w:t xml:space="preserve">№ 15 «ст. Мытищи – </w:t>
            </w:r>
            <w:proofErr w:type="spellStart"/>
            <w:r w:rsidRPr="00D62A2E">
              <w:rPr>
                <w:rFonts w:ascii="Times New Roman" w:hAnsi="Times New Roman"/>
                <w:bCs/>
                <w:color w:val="000000"/>
              </w:rPr>
              <w:t>Челобитьево</w:t>
            </w:r>
            <w:proofErr w:type="spellEnd"/>
            <w:r w:rsidRPr="00D62A2E">
              <w:rPr>
                <w:rFonts w:ascii="Times New Roman" w:hAnsi="Times New Roman"/>
                <w:bCs/>
                <w:color w:val="000000"/>
              </w:rPr>
              <w:t>»</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024DB00C"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79676DCF" w14:textId="77777777" w:rsidR="007909DA" w:rsidRPr="000E05BE" w:rsidRDefault="007909DA" w:rsidP="00923318">
            <w:pPr>
              <w:spacing w:after="0"/>
              <w:rPr>
                <w:rFonts w:ascii="Times New Roman" w:hAnsi="Times New Roman"/>
                <w:sz w:val="26"/>
                <w:szCs w:val="26"/>
              </w:rPr>
            </w:pPr>
          </w:p>
        </w:tc>
      </w:tr>
      <w:tr w:rsidR="007909DA" w:rsidRPr="000E05BE" w14:paraId="2F1D4E8E" w14:textId="77777777" w:rsidTr="00C76661">
        <w:tc>
          <w:tcPr>
            <w:tcW w:w="594" w:type="dxa"/>
            <w:tcBorders>
              <w:top w:val="single" w:sz="4" w:space="0" w:color="auto"/>
              <w:left w:val="single" w:sz="4" w:space="0" w:color="auto"/>
              <w:bottom w:val="single" w:sz="4" w:space="0" w:color="auto"/>
              <w:right w:val="single" w:sz="4" w:space="0" w:color="auto"/>
            </w:tcBorders>
          </w:tcPr>
          <w:p w14:paraId="02D945DB" w14:textId="77777777" w:rsidR="007909DA" w:rsidRPr="00D62A2E" w:rsidRDefault="007909DA" w:rsidP="00923318">
            <w:pPr>
              <w:pStyle w:val="ConsPlusNormal"/>
              <w:jc w:val="center"/>
              <w:rPr>
                <w:szCs w:val="22"/>
              </w:rPr>
            </w:pPr>
            <w:r w:rsidRPr="00D62A2E">
              <w:rPr>
                <w:szCs w:val="22"/>
              </w:rPr>
              <w:lastRenderedPageBreak/>
              <w:t>10</w:t>
            </w:r>
          </w:p>
        </w:tc>
        <w:tc>
          <w:tcPr>
            <w:tcW w:w="5077" w:type="dxa"/>
            <w:tcBorders>
              <w:top w:val="single" w:sz="4" w:space="0" w:color="auto"/>
              <w:left w:val="single" w:sz="4" w:space="0" w:color="auto"/>
              <w:bottom w:val="single" w:sz="4" w:space="0" w:color="auto"/>
              <w:right w:val="single" w:sz="4" w:space="0" w:color="auto"/>
            </w:tcBorders>
            <w:hideMark/>
          </w:tcPr>
          <w:p w14:paraId="64599D9A" w14:textId="77777777" w:rsidR="007909DA" w:rsidRPr="00D62A2E" w:rsidRDefault="007909DA" w:rsidP="00923318">
            <w:pPr>
              <w:pStyle w:val="a3"/>
              <w:spacing w:after="0"/>
              <w:ind w:left="0"/>
              <w:rPr>
                <w:rFonts w:ascii="Times New Roman" w:hAnsi="Times New Roman"/>
                <w:bCs/>
                <w:color w:val="000000"/>
              </w:rPr>
            </w:pPr>
            <w:r w:rsidRPr="00D62A2E">
              <w:rPr>
                <w:rFonts w:ascii="Times New Roman" w:hAnsi="Times New Roman"/>
                <w:bCs/>
                <w:color w:val="000000"/>
              </w:rPr>
              <w:t>№ 17 «ул. 4-я Парковая – ст. Мытищи – ул.4-я Парковая»</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5CFFFBE1"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636EDCE6" w14:textId="77777777" w:rsidR="007909DA" w:rsidRPr="000E05BE" w:rsidRDefault="007909DA" w:rsidP="00923318">
            <w:pPr>
              <w:spacing w:after="0"/>
              <w:rPr>
                <w:rFonts w:ascii="Times New Roman" w:hAnsi="Times New Roman"/>
                <w:sz w:val="26"/>
                <w:szCs w:val="26"/>
              </w:rPr>
            </w:pPr>
          </w:p>
        </w:tc>
      </w:tr>
      <w:tr w:rsidR="007909DA" w:rsidRPr="000E05BE" w14:paraId="17A3D116" w14:textId="77777777" w:rsidTr="00C76661">
        <w:tc>
          <w:tcPr>
            <w:tcW w:w="594" w:type="dxa"/>
            <w:tcBorders>
              <w:top w:val="single" w:sz="4" w:space="0" w:color="auto"/>
              <w:left w:val="single" w:sz="4" w:space="0" w:color="auto"/>
              <w:bottom w:val="single" w:sz="4" w:space="0" w:color="auto"/>
              <w:right w:val="single" w:sz="4" w:space="0" w:color="auto"/>
            </w:tcBorders>
          </w:tcPr>
          <w:p w14:paraId="125B5FC0" w14:textId="77777777" w:rsidR="007909DA" w:rsidRPr="00D62A2E" w:rsidRDefault="007909DA" w:rsidP="00923318">
            <w:pPr>
              <w:pStyle w:val="ConsPlusNormal"/>
              <w:jc w:val="center"/>
              <w:rPr>
                <w:szCs w:val="22"/>
              </w:rPr>
            </w:pPr>
            <w:r w:rsidRPr="00D62A2E">
              <w:rPr>
                <w:szCs w:val="22"/>
              </w:rPr>
              <w:t>11</w:t>
            </w:r>
          </w:p>
        </w:tc>
        <w:tc>
          <w:tcPr>
            <w:tcW w:w="5077" w:type="dxa"/>
            <w:tcBorders>
              <w:top w:val="single" w:sz="4" w:space="0" w:color="auto"/>
              <w:left w:val="single" w:sz="4" w:space="0" w:color="auto"/>
              <w:bottom w:val="single" w:sz="4" w:space="0" w:color="auto"/>
              <w:right w:val="single" w:sz="4" w:space="0" w:color="auto"/>
            </w:tcBorders>
            <w:hideMark/>
          </w:tcPr>
          <w:p w14:paraId="56750B23" w14:textId="77777777" w:rsidR="007909DA" w:rsidRPr="00D62A2E" w:rsidRDefault="007909DA" w:rsidP="00923318">
            <w:pPr>
              <w:pStyle w:val="a3"/>
              <w:spacing w:after="0"/>
              <w:ind w:left="0"/>
              <w:rPr>
                <w:rFonts w:ascii="Times New Roman" w:hAnsi="Times New Roman"/>
                <w:bCs/>
                <w:color w:val="000000"/>
              </w:rPr>
            </w:pPr>
            <w:r w:rsidRPr="00D62A2E">
              <w:rPr>
                <w:rFonts w:ascii="Times New Roman" w:hAnsi="Times New Roman"/>
                <w:bCs/>
                <w:color w:val="000000"/>
              </w:rPr>
              <w:t xml:space="preserve">№ 19 </w:t>
            </w:r>
            <w:r w:rsidRPr="00D62A2E">
              <w:rPr>
                <w:rFonts w:ascii="Times New Roman" w:hAnsi="Times New Roman"/>
                <w:color w:val="000000"/>
              </w:rPr>
              <w:t>«МГУЛ – микрорайон № 14»</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63391501"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1FE7B8A8" w14:textId="77777777" w:rsidR="007909DA" w:rsidRPr="000E05BE" w:rsidRDefault="007909DA" w:rsidP="00923318">
            <w:pPr>
              <w:spacing w:after="0"/>
              <w:rPr>
                <w:rFonts w:ascii="Times New Roman" w:hAnsi="Times New Roman"/>
                <w:sz w:val="26"/>
                <w:szCs w:val="26"/>
              </w:rPr>
            </w:pPr>
          </w:p>
        </w:tc>
      </w:tr>
      <w:tr w:rsidR="007909DA" w:rsidRPr="000E05BE" w14:paraId="2C416EF8" w14:textId="77777777" w:rsidTr="00C76661">
        <w:tc>
          <w:tcPr>
            <w:tcW w:w="594" w:type="dxa"/>
            <w:tcBorders>
              <w:top w:val="single" w:sz="4" w:space="0" w:color="auto"/>
              <w:left w:val="single" w:sz="4" w:space="0" w:color="auto"/>
              <w:bottom w:val="single" w:sz="4" w:space="0" w:color="auto"/>
              <w:right w:val="single" w:sz="4" w:space="0" w:color="auto"/>
            </w:tcBorders>
          </w:tcPr>
          <w:p w14:paraId="0298FA7C" w14:textId="77777777" w:rsidR="007909DA" w:rsidRPr="00D62A2E" w:rsidRDefault="007909DA" w:rsidP="00923318">
            <w:pPr>
              <w:pStyle w:val="ConsPlusNormal"/>
              <w:jc w:val="center"/>
              <w:rPr>
                <w:szCs w:val="22"/>
              </w:rPr>
            </w:pPr>
            <w:r w:rsidRPr="00D62A2E">
              <w:rPr>
                <w:szCs w:val="22"/>
              </w:rPr>
              <w:t>12</w:t>
            </w:r>
          </w:p>
        </w:tc>
        <w:tc>
          <w:tcPr>
            <w:tcW w:w="5077" w:type="dxa"/>
            <w:tcBorders>
              <w:top w:val="single" w:sz="4" w:space="0" w:color="auto"/>
              <w:left w:val="single" w:sz="4" w:space="0" w:color="auto"/>
              <w:bottom w:val="single" w:sz="4" w:space="0" w:color="auto"/>
              <w:right w:val="single" w:sz="4" w:space="0" w:color="auto"/>
            </w:tcBorders>
            <w:hideMark/>
          </w:tcPr>
          <w:p w14:paraId="41CE1115" w14:textId="77777777" w:rsidR="007909DA" w:rsidRPr="00D62A2E" w:rsidRDefault="007909DA" w:rsidP="00923318">
            <w:pPr>
              <w:pStyle w:val="a3"/>
              <w:spacing w:after="0"/>
              <w:ind w:left="0"/>
              <w:rPr>
                <w:rFonts w:ascii="Times New Roman" w:hAnsi="Times New Roman"/>
                <w:bCs/>
                <w:color w:val="000000"/>
              </w:rPr>
            </w:pPr>
            <w:r w:rsidRPr="00D62A2E">
              <w:rPr>
                <w:rFonts w:ascii="Times New Roman" w:hAnsi="Times New Roman"/>
                <w:bCs/>
                <w:color w:val="000000"/>
              </w:rPr>
              <w:t>№ 22 «ст. Мытищи – пос. Пироговский»</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97228A7"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B8E46DD" w14:textId="77777777" w:rsidR="007909DA" w:rsidRPr="000E05BE" w:rsidRDefault="007909DA" w:rsidP="00923318">
            <w:pPr>
              <w:spacing w:after="0"/>
              <w:rPr>
                <w:rFonts w:ascii="Times New Roman" w:hAnsi="Times New Roman"/>
                <w:sz w:val="26"/>
                <w:szCs w:val="26"/>
              </w:rPr>
            </w:pPr>
          </w:p>
        </w:tc>
      </w:tr>
      <w:tr w:rsidR="007909DA" w:rsidRPr="000E05BE" w14:paraId="45C9D7AA" w14:textId="77777777" w:rsidTr="00C76661">
        <w:tc>
          <w:tcPr>
            <w:tcW w:w="594" w:type="dxa"/>
            <w:tcBorders>
              <w:top w:val="single" w:sz="4" w:space="0" w:color="auto"/>
              <w:left w:val="single" w:sz="4" w:space="0" w:color="auto"/>
              <w:bottom w:val="single" w:sz="4" w:space="0" w:color="auto"/>
              <w:right w:val="single" w:sz="4" w:space="0" w:color="auto"/>
            </w:tcBorders>
          </w:tcPr>
          <w:p w14:paraId="654ADC09" w14:textId="77777777" w:rsidR="007909DA" w:rsidRPr="00D62A2E" w:rsidRDefault="007909DA" w:rsidP="00923318">
            <w:pPr>
              <w:pStyle w:val="ConsPlusNormal"/>
              <w:jc w:val="center"/>
              <w:rPr>
                <w:szCs w:val="22"/>
              </w:rPr>
            </w:pPr>
            <w:r w:rsidRPr="00D62A2E">
              <w:rPr>
                <w:szCs w:val="22"/>
              </w:rPr>
              <w:t>13</w:t>
            </w:r>
          </w:p>
        </w:tc>
        <w:tc>
          <w:tcPr>
            <w:tcW w:w="5077" w:type="dxa"/>
            <w:tcBorders>
              <w:top w:val="single" w:sz="4" w:space="0" w:color="auto"/>
              <w:left w:val="single" w:sz="4" w:space="0" w:color="auto"/>
              <w:bottom w:val="single" w:sz="4" w:space="0" w:color="auto"/>
              <w:right w:val="single" w:sz="4" w:space="0" w:color="auto"/>
            </w:tcBorders>
            <w:hideMark/>
          </w:tcPr>
          <w:p w14:paraId="03E82B1A" w14:textId="77777777" w:rsidR="007909DA" w:rsidRPr="00D62A2E" w:rsidRDefault="007909DA" w:rsidP="00923318">
            <w:pPr>
              <w:pStyle w:val="a3"/>
              <w:spacing w:after="0"/>
              <w:ind w:left="0"/>
              <w:rPr>
                <w:rFonts w:ascii="Times New Roman" w:hAnsi="Times New Roman"/>
                <w:bCs/>
                <w:color w:val="000000"/>
              </w:rPr>
            </w:pPr>
            <w:r w:rsidRPr="00D62A2E">
              <w:rPr>
                <w:rFonts w:ascii="Times New Roman" w:hAnsi="Times New Roman"/>
                <w:bCs/>
                <w:color w:val="000000"/>
              </w:rPr>
              <w:t>№ 23 «ст. Мытищи – Пестово»</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7CCA3226"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73F2D45D" w14:textId="77777777" w:rsidR="007909DA" w:rsidRPr="000E05BE" w:rsidRDefault="007909DA" w:rsidP="00923318">
            <w:pPr>
              <w:spacing w:after="0"/>
              <w:rPr>
                <w:rFonts w:ascii="Times New Roman" w:hAnsi="Times New Roman"/>
                <w:sz w:val="26"/>
                <w:szCs w:val="26"/>
              </w:rPr>
            </w:pPr>
          </w:p>
        </w:tc>
      </w:tr>
      <w:tr w:rsidR="007909DA" w:rsidRPr="000E05BE" w14:paraId="7B18AF1C" w14:textId="77777777" w:rsidTr="00C76661">
        <w:tc>
          <w:tcPr>
            <w:tcW w:w="594" w:type="dxa"/>
            <w:tcBorders>
              <w:top w:val="single" w:sz="4" w:space="0" w:color="auto"/>
              <w:left w:val="single" w:sz="4" w:space="0" w:color="auto"/>
              <w:bottom w:val="single" w:sz="4" w:space="0" w:color="auto"/>
              <w:right w:val="single" w:sz="4" w:space="0" w:color="auto"/>
            </w:tcBorders>
          </w:tcPr>
          <w:p w14:paraId="6B63738A" w14:textId="77777777" w:rsidR="007909DA" w:rsidRPr="00D62A2E" w:rsidRDefault="007909DA" w:rsidP="00923318">
            <w:pPr>
              <w:pStyle w:val="ConsPlusNormal"/>
              <w:jc w:val="center"/>
              <w:rPr>
                <w:szCs w:val="22"/>
              </w:rPr>
            </w:pPr>
            <w:r w:rsidRPr="00D62A2E">
              <w:rPr>
                <w:szCs w:val="22"/>
              </w:rPr>
              <w:t>14</w:t>
            </w:r>
          </w:p>
        </w:tc>
        <w:tc>
          <w:tcPr>
            <w:tcW w:w="5077" w:type="dxa"/>
            <w:tcBorders>
              <w:top w:val="single" w:sz="4" w:space="0" w:color="auto"/>
              <w:left w:val="single" w:sz="4" w:space="0" w:color="auto"/>
              <w:bottom w:val="single" w:sz="4" w:space="0" w:color="auto"/>
              <w:right w:val="single" w:sz="4" w:space="0" w:color="auto"/>
            </w:tcBorders>
            <w:hideMark/>
          </w:tcPr>
          <w:p w14:paraId="61546CB7" w14:textId="77777777" w:rsidR="007909DA" w:rsidRPr="00D62A2E" w:rsidRDefault="007909DA" w:rsidP="00923318">
            <w:pPr>
              <w:pStyle w:val="a3"/>
              <w:spacing w:after="0"/>
              <w:ind w:left="0"/>
              <w:rPr>
                <w:rFonts w:ascii="Times New Roman" w:hAnsi="Times New Roman"/>
                <w:bCs/>
                <w:color w:val="000000"/>
              </w:rPr>
            </w:pPr>
            <w:r w:rsidRPr="00D62A2E">
              <w:rPr>
                <w:rFonts w:ascii="Times New Roman" w:hAnsi="Times New Roman"/>
                <w:bCs/>
                <w:color w:val="000000"/>
              </w:rPr>
              <w:t>№ 26 «ст. Мытищи – Чиверево»</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7EDBA4C8" w14:textId="77777777" w:rsidR="007909DA" w:rsidRPr="000E05BE" w:rsidRDefault="007909DA" w:rsidP="00923318">
            <w:pPr>
              <w:spacing w:after="0"/>
              <w:rPr>
                <w:rFonts w:ascii="Times New Roman" w:hAnsi="Times New Roman"/>
                <w:sz w:val="26"/>
                <w:szCs w:val="26"/>
                <w:highlight w:val="yellow"/>
              </w:rPr>
            </w:pPr>
          </w:p>
        </w:tc>
        <w:tc>
          <w:tcPr>
            <w:tcW w:w="1989" w:type="dxa"/>
            <w:vMerge/>
            <w:tcBorders>
              <w:top w:val="single" w:sz="4" w:space="0" w:color="auto"/>
              <w:left w:val="single" w:sz="4" w:space="0" w:color="auto"/>
              <w:bottom w:val="single" w:sz="4" w:space="0" w:color="auto"/>
              <w:right w:val="single" w:sz="4" w:space="0" w:color="auto"/>
            </w:tcBorders>
            <w:vAlign w:val="center"/>
            <w:hideMark/>
          </w:tcPr>
          <w:p w14:paraId="4B4D99F8" w14:textId="77777777" w:rsidR="007909DA" w:rsidRPr="000E05BE" w:rsidRDefault="007909DA" w:rsidP="00923318">
            <w:pPr>
              <w:spacing w:after="0"/>
              <w:rPr>
                <w:rFonts w:ascii="Times New Roman" w:hAnsi="Times New Roman"/>
                <w:sz w:val="26"/>
                <w:szCs w:val="26"/>
              </w:rPr>
            </w:pPr>
          </w:p>
        </w:tc>
      </w:tr>
    </w:tbl>
    <w:p w14:paraId="7D02B436" w14:textId="77777777" w:rsidR="007909DA" w:rsidRPr="000E05BE" w:rsidRDefault="007909DA" w:rsidP="00923318">
      <w:pPr>
        <w:autoSpaceDE w:val="0"/>
        <w:autoSpaceDN w:val="0"/>
        <w:adjustRightInd w:val="0"/>
        <w:spacing w:after="0"/>
        <w:rPr>
          <w:rFonts w:ascii="Times New Roman" w:hAnsi="Times New Roman"/>
          <w:sz w:val="26"/>
          <w:szCs w:val="26"/>
          <w:lang w:eastAsia="ru-RU"/>
        </w:rPr>
      </w:pPr>
    </w:p>
    <w:p w14:paraId="5CD3CA24" w14:textId="49A6DF07" w:rsidR="001375B5" w:rsidRDefault="00970D21" w:rsidP="00923318">
      <w:pPr>
        <w:spacing w:after="0" w:line="360" w:lineRule="auto"/>
        <w:ind w:firstLine="708"/>
        <w:jc w:val="both"/>
        <w:rPr>
          <w:rFonts w:ascii="Times New Roman" w:hAnsi="Times New Roman" w:cs="Times New Roman"/>
          <w:sz w:val="28"/>
        </w:rPr>
      </w:pPr>
      <w:r w:rsidRPr="00DC4F57">
        <w:rPr>
          <w:rFonts w:ascii="Times New Roman" w:hAnsi="Times New Roman" w:cs="Times New Roman"/>
          <w:sz w:val="28"/>
        </w:rPr>
        <w:t xml:space="preserve">Перечня наименований остановочных пунктов регулярных маршрутов движения пассажирского транспорта общего пользования на территории </w:t>
      </w:r>
      <w:r w:rsidR="007909DA">
        <w:rPr>
          <w:rFonts w:ascii="Times New Roman" w:hAnsi="Times New Roman" w:cs="Times New Roman"/>
          <w:sz w:val="28"/>
        </w:rPr>
        <w:t>ГО Мытищи представлен</w:t>
      </w:r>
      <w:r w:rsidRPr="00DC4F57">
        <w:rPr>
          <w:rFonts w:ascii="Times New Roman" w:hAnsi="Times New Roman" w:cs="Times New Roman"/>
          <w:sz w:val="28"/>
        </w:rPr>
        <w:t xml:space="preserve"> в таблице 1.9.3. </w:t>
      </w:r>
    </w:p>
    <w:p w14:paraId="3AA11BFD" w14:textId="21619F4C" w:rsidR="00C31F1E" w:rsidRDefault="00C31F1E" w:rsidP="00923318">
      <w:pPr>
        <w:pStyle w:val="af"/>
        <w:spacing w:before="0" w:beforeAutospacing="0" w:after="0" w:afterAutospacing="0" w:line="360" w:lineRule="auto"/>
        <w:ind w:firstLine="709"/>
        <w:jc w:val="both"/>
        <w:rPr>
          <w:sz w:val="28"/>
          <w:szCs w:val="28"/>
        </w:rPr>
      </w:pPr>
      <w:r w:rsidRPr="00C31F1E">
        <w:rPr>
          <w:sz w:val="28"/>
          <w:szCs w:val="28"/>
        </w:rPr>
        <w:t>Транспортные предприятия осуществляющие перевозки пассажиров по муниципальным маршрутам регулярных перевозок</w:t>
      </w:r>
      <w:r>
        <w:rPr>
          <w:sz w:val="28"/>
          <w:szCs w:val="28"/>
        </w:rPr>
        <w:t xml:space="preserve"> представлены в таблице 1.9.4.</w:t>
      </w:r>
    </w:p>
    <w:p w14:paraId="69674A7A" w14:textId="77777777" w:rsidR="00C31F1E" w:rsidRDefault="00C31F1E" w:rsidP="00923318">
      <w:pPr>
        <w:spacing w:after="0" w:line="360" w:lineRule="auto"/>
        <w:ind w:firstLine="708"/>
        <w:jc w:val="both"/>
        <w:rPr>
          <w:rFonts w:ascii="Times New Roman" w:hAnsi="Times New Roman" w:cs="Times New Roman"/>
          <w:sz w:val="28"/>
        </w:rPr>
      </w:pPr>
    </w:p>
    <w:p w14:paraId="3DFC6A05" w14:textId="77777777" w:rsidR="007909DA" w:rsidRDefault="007909DA" w:rsidP="00923318">
      <w:pPr>
        <w:spacing w:after="0" w:line="360" w:lineRule="auto"/>
        <w:ind w:firstLine="708"/>
        <w:jc w:val="both"/>
        <w:rPr>
          <w:rFonts w:ascii="Times New Roman" w:hAnsi="Times New Roman" w:cs="Times New Roman"/>
          <w:sz w:val="28"/>
        </w:rPr>
        <w:sectPr w:rsidR="007909DA" w:rsidSect="00B90BCA">
          <w:footerReference w:type="first" r:id="rId27"/>
          <w:endnotePr>
            <w:numFmt w:val="decimal"/>
          </w:endnotePr>
          <w:type w:val="nextColumn"/>
          <w:pgSz w:w="11906" w:h="16838"/>
          <w:pgMar w:top="1134" w:right="850" w:bottom="1134" w:left="1701" w:header="708" w:footer="708" w:gutter="0"/>
          <w:cols w:space="708"/>
          <w:docGrid w:linePitch="360"/>
        </w:sectPr>
      </w:pPr>
    </w:p>
    <w:p w14:paraId="7F9D8EAD" w14:textId="35960E91" w:rsidR="00970D21" w:rsidRPr="00DC4F57" w:rsidRDefault="00970D21" w:rsidP="00923318">
      <w:pPr>
        <w:spacing w:after="0" w:line="360" w:lineRule="auto"/>
        <w:jc w:val="both"/>
        <w:rPr>
          <w:rFonts w:ascii="Times New Roman" w:hAnsi="Times New Roman" w:cs="Times New Roman"/>
          <w:sz w:val="28"/>
        </w:rPr>
      </w:pPr>
      <w:r w:rsidRPr="00DC4F57">
        <w:rPr>
          <w:rFonts w:ascii="Times New Roman" w:hAnsi="Times New Roman" w:cs="Times New Roman"/>
          <w:sz w:val="28"/>
        </w:rPr>
        <w:lastRenderedPageBreak/>
        <w:t xml:space="preserve">Таблица 1.9.3 – Перечня наименований остановочных пунктов регулярных маршрутов движения пассажирского транспорта общего пользования на территории </w:t>
      </w:r>
      <w:r w:rsidR="007909DA">
        <w:rPr>
          <w:rFonts w:ascii="Times New Roman" w:hAnsi="Times New Roman" w:cs="Times New Roman"/>
          <w:sz w:val="28"/>
        </w:rPr>
        <w:t>ГО Мытищи</w:t>
      </w:r>
    </w:p>
    <w:tbl>
      <w:tblPr>
        <w:tblW w:w="4499" w:type="pct"/>
        <w:tblLook w:val="04A0" w:firstRow="1" w:lastRow="0" w:firstColumn="1" w:lastColumn="0" w:noHBand="0" w:noVBand="1"/>
      </w:tblPr>
      <w:tblGrid>
        <w:gridCol w:w="486"/>
        <w:gridCol w:w="3932"/>
        <w:gridCol w:w="1614"/>
        <w:gridCol w:w="4215"/>
        <w:gridCol w:w="1836"/>
        <w:gridCol w:w="2466"/>
      </w:tblGrid>
      <w:tr w:rsidR="007909DA" w:rsidRPr="007909DA" w14:paraId="38DCA83A" w14:textId="77777777" w:rsidTr="007909DA">
        <w:trPr>
          <w:trHeight w:val="816"/>
        </w:trPr>
        <w:tc>
          <w:tcPr>
            <w:tcW w:w="17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CE692E5" w14:textId="77777777" w:rsidR="007909DA" w:rsidRPr="007909DA" w:rsidRDefault="007909DA" w:rsidP="00923318">
            <w:pPr>
              <w:spacing w:after="0" w:line="240" w:lineRule="auto"/>
              <w:jc w:val="center"/>
              <w:rPr>
                <w:rFonts w:ascii="Times New Roman" w:eastAsia="Times New Roman" w:hAnsi="Times New Roman" w:cs="Times New Roman"/>
                <w:b/>
                <w:bCs/>
                <w:color w:val="000000"/>
                <w:sz w:val="18"/>
                <w:szCs w:val="18"/>
                <w:lang w:eastAsia="ru-RU"/>
              </w:rPr>
            </w:pPr>
            <w:r w:rsidRPr="007909DA">
              <w:rPr>
                <w:rFonts w:ascii="Times New Roman" w:eastAsia="Times New Roman" w:hAnsi="Times New Roman" w:cs="Times New Roman"/>
                <w:b/>
                <w:bCs/>
                <w:color w:val="000000"/>
                <w:sz w:val="18"/>
                <w:szCs w:val="18"/>
                <w:lang w:eastAsia="ru-RU"/>
              </w:rPr>
              <w:t>№</w:t>
            </w:r>
            <w:r w:rsidRPr="007909DA">
              <w:rPr>
                <w:rFonts w:ascii="Times New Roman" w:eastAsia="Times New Roman" w:hAnsi="Times New Roman" w:cs="Times New Roman"/>
                <w:b/>
                <w:bCs/>
                <w:color w:val="000000"/>
                <w:sz w:val="18"/>
                <w:szCs w:val="18"/>
                <w:lang w:eastAsia="ru-RU"/>
              </w:rPr>
              <w:br/>
              <w:t>п/п</w:t>
            </w:r>
          </w:p>
        </w:tc>
        <w:tc>
          <w:tcPr>
            <w:tcW w:w="1346" w:type="pct"/>
            <w:tcBorders>
              <w:top w:val="single" w:sz="4" w:space="0" w:color="auto"/>
              <w:left w:val="nil"/>
              <w:bottom w:val="single" w:sz="4" w:space="0" w:color="auto"/>
              <w:right w:val="single" w:sz="4" w:space="0" w:color="auto"/>
            </w:tcBorders>
            <w:shd w:val="clear" w:color="000000" w:fill="D9D9D9"/>
            <w:vAlign w:val="center"/>
            <w:hideMark/>
          </w:tcPr>
          <w:p w14:paraId="649E4D61" w14:textId="77777777" w:rsidR="007909DA" w:rsidRPr="007909DA" w:rsidRDefault="007909DA" w:rsidP="00923318">
            <w:pPr>
              <w:spacing w:after="0" w:line="240" w:lineRule="auto"/>
              <w:jc w:val="center"/>
              <w:rPr>
                <w:rFonts w:ascii="Times New Roman" w:eastAsia="Times New Roman" w:hAnsi="Times New Roman" w:cs="Times New Roman"/>
                <w:b/>
                <w:bCs/>
                <w:color w:val="000000"/>
                <w:sz w:val="18"/>
                <w:szCs w:val="18"/>
                <w:lang w:eastAsia="ru-RU"/>
              </w:rPr>
            </w:pPr>
            <w:r w:rsidRPr="007909DA">
              <w:rPr>
                <w:rFonts w:ascii="Times New Roman" w:eastAsia="Times New Roman" w:hAnsi="Times New Roman" w:cs="Times New Roman"/>
                <w:b/>
                <w:bCs/>
                <w:color w:val="000000"/>
                <w:sz w:val="18"/>
                <w:szCs w:val="18"/>
                <w:lang w:eastAsia="ru-RU"/>
              </w:rPr>
              <w:t>Наименование а/д</w:t>
            </w:r>
          </w:p>
        </w:tc>
        <w:tc>
          <w:tcPr>
            <w:tcW w:w="557" w:type="pct"/>
            <w:tcBorders>
              <w:top w:val="single" w:sz="4" w:space="0" w:color="auto"/>
              <w:left w:val="nil"/>
              <w:bottom w:val="single" w:sz="4" w:space="0" w:color="auto"/>
              <w:right w:val="single" w:sz="4" w:space="0" w:color="auto"/>
            </w:tcBorders>
            <w:shd w:val="clear" w:color="000000" w:fill="D9D9D9"/>
            <w:vAlign w:val="center"/>
            <w:hideMark/>
          </w:tcPr>
          <w:p w14:paraId="280B7B8D" w14:textId="77777777" w:rsidR="007909DA" w:rsidRPr="007909DA" w:rsidRDefault="007909DA" w:rsidP="00923318">
            <w:pPr>
              <w:spacing w:after="0" w:line="240" w:lineRule="auto"/>
              <w:jc w:val="center"/>
              <w:rPr>
                <w:rFonts w:ascii="Times New Roman" w:eastAsia="Times New Roman" w:hAnsi="Times New Roman" w:cs="Times New Roman"/>
                <w:b/>
                <w:bCs/>
                <w:color w:val="000000"/>
                <w:sz w:val="18"/>
                <w:szCs w:val="18"/>
                <w:lang w:eastAsia="ru-RU"/>
              </w:rPr>
            </w:pPr>
            <w:r w:rsidRPr="007909DA">
              <w:rPr>
                <w:rFonts w:ascii="Times New Roman" w:eastAsia="Times New Roman" w:hAnsi="Times New Roman" w:cs="Times New Roman"/>
                <w:b/>
                <w:bCs/>
                <w:color w:val="000000"/>
                <w:sz w:val="18"/>
                <w:szCs w:val="18"/>
                <w:lang w:eastAsia="ru-RU"/>
              </w:rPr>
              <w:t>Принадлежность</w:t>
            </w:r>
            <w:r w:rsidRPr="007909DA">
              <w:rPr>
                <w:rFonts w:ascii="Times New Roman" w:eastAsia="Times New Roman" w:hAnsi="Times New Roman" w:cs="Times New Roman"/>
                <w:b/>
                <w:bCs/>
                <w:color w:val="000000"/>
                <w:sz w:val="18"/>
                <w:szCs w:val="18"/>
                <w:lang w:eastAsia="ru-RU"/>
              </w:rPr>
              <w:br/>
            </w:r>
            <w:proofErr w:type="spellStart"/>
            <w:r w:rsidRPr="007909DA">
              <w:rPr>
                <w:rFonts w:ascii="Times New Roman" w:eastAsia="Times New Roman" w:hAnsi="Times New Roman" w:cs="Times New Roman"/>
                <w:b/>
                <w:bCs/>
                <w:color w:val="000000"/>
                <w:sz w:val="18"/>
                <w:szCs w:val="18"/>
                <w:lang w:eastAsia="ru-RU"/>
              </w:rPr>
              <w:t>мун</w:t>
            </w:r>
            <w:proofErr w:type="spellEnd"/>
            <w:r w:rsidRPr="007909DA">
              <w:rPr>
                <w:rFonts w:ascii="Times New Roman" w:eastAsia="Times New Roman" w:hAnsi="Times New Roman" w:cs="Times New Roman"/>
                <w:b/>
                <w:bCs/>
                <w:color w:val="000000"/>
                <w:sz w:val="18"/>
                <w:szCs w:val="18"/>
                <w:lang w:eastAsia="ru-RU"/>
              </w:rPr>
              <w:t>/</w:t>
            </w:r>
            <w:proofErr w:type="spellStart"/>
            <w:r w:rsidRPr="007909DA">
              <w:rPr>
                <w:rFonts w:ascii="Times New Roman" w:eastAsia="Times New Roman" w:hAnsi="Times New Roman" w:cs="Times New Roman"/>
                <w:b/>
                <w:bCs/>
                <w:color w:val="000000"/>
                <w:sz w:val="18"/>
                <w:szCs w:val="18"/>
                <w:lang w:eastAsia="ru-RU"/>
              </w:rPr>
              <w:t>рег</w:t>
            </w:r>
            <w:proofErr w:type="spellEnd"/>
          </w:p>
        </w:tc>
        <w:tc>
          <w:tcPr>
            <w:tcW w:w="1443" w:type="pct"/>
            <w:tcBorders>
              <w:top w:val="single" w:sz="4" w:space="0" w:color="auto"/>
              <w:left w:val="nil"/>
              <w:bottom w:val="single" w:sz="4" w:space="0" w:color="auto"/>
              <w:right w:val="single" w:sz="4" w:space="0" w:color="auto"/>
            </w:tcBorders>
            <w:shd w:val="clear" w:color="000000" w:fill="D9D9D9"/>
            <w:vAlign w:val="center"/>
            <w:hideMark/>
          </w:tcPr>
          <w:p w14:paraId="5B8F869F" w14:textId="77777777" w:rsidR="007909DA" w:rsidRPr="007909DA" w:rsidRDefault="007909DA" w:rsidP="00923318">
            <w:pPr>
              <w:spacing w:after="0" w:line="240" w:lineRule="auto"/>
              <w:jc w:val="center"/>
              <w:rPr>
                <w:rFonts w:ascii="Times New Roman" w:eastAsia="Times New Roman" w:hAnsi="Times New Roman" w:cs="Times New Roman"/>
                <w:b/>
                <w:bCs/>
                <w:color w:val="000000"/>
                <w:sz w:val="18"/>
                <w:szCs w:val="18"/>
                <w:lang w:eastAsia="ru-RU"/>
              </w:rPr>
            </w:pPr>
            <w:r w:rsidRPr="007909DA">
              <w:rPr>
                <w:rFonts w:ascii="Times New Roman" w:eastAsia="Times New Roman" w:hAnsi="Times New Roman" w:cs="Times New Roman"/>
                <w:b/>
                <w:bCs/>
                <w:color w:val="000000"/>
                <w:sz w:val="18"/>
                <w:szCs w:val="18"/>
                <w:lang w:eastAsia="ru-RU"/>
              </w:rPr>
              <w:t>Наименование остановки</w:t>
            </w:r>
          </w:p>
        </w:tc>
        <w:tc>
          <w:tcPr>
            <w:tcW w:w="633" w:type="pct"/>
            <w:tcBorders>
              <w:top w:val="single" w:sz="4" w:space="0" w:color="auto"/>
              <w:left w:val="nil"/>
              <w:bottom w:val="single" w:sz="4" w:space="0" w:color="auto"/>
              <w:right w:val="single" w:sz="4" w:space="0" w:color="auto"/>
            </w:tcBorders>
            <w:shd w:val="clear" w:color="000000" w:fill="D9D9D9"/>
            <w:vAlign w:val="center"/>
            <w:hideMark/>
          </w:tcPr>
          <w:p w14:paraId="2C2C56A8" w14:textId="77777777" w:rsidR="007909DA" w:rsidRPr="007909DA" w:rsidRDefault="007909DA" w:rsidP="00923318">
            <w:pPr>
              <w:spacing w:after="0" w:line="240" w:lineRule="auto"/>
              <w:jc w:val="center"/>
              <w:rPr>
                <w:rFonts w:ascii="Times New Roman" w:eastAsia="Times New Roman" w:hAnsi="Times New Roman" w:cs="Times New Roman"/>
                <w:b/>
                <w:bCs/>
                <w:color w:val="000000"/>
                <w:sz w:val="18"/>
                <w:szCs w:val="18"/>
                <w:lang w:eastAsia="ru-RU"/>
              </w:rPr>
            </w:pPr>
            <w:r w:rsidRPr="007909DA">
              <w:rPr>
                <w:rFonts w:ascii="Times New Roman" w:eastAsia="Times New Roman" w:hAnsi="Times New Roman" w:cs="Times New Roman"/>
                <w:b/>
                <w:bCs/>
                <w:color w:val="000000"/>
                <w:sz w:val="18"/>
                <w:szCs w:val="18"/>
                <w:lang w:eastAsia="ru-RU"/>
              </w:rPr>
              <w:t>Координаты</w:t>
            </w:r>
          </w:p>
        </w:tc>
        <w:tc>
          <w:tcPr>
            <w:tcW w:w="848" w:type="pct"/>
            <w:tcBorders>
              <w:top w:val="single" w:sz="4" w:space="0" w:color="auto"/>
              <w:left w:val="nil"/>
              <w:bottom w:val="single" w:sz="4" w:space="0" w:color="auto"/>
              <w:right w:val="single" w:sz="4" w:space="0" w:color="auto"/>
            </w:tcBorders>
            <w:shd w:val="clear" w:color="000000" w:fill="D9D9D9"/>
            <w:vAlign w:val="center"/>
            <w:hideMark/>
          </w:tcPr>
          <w:p w14:paraId="3007DE01" w14:textId="77777777" w:rsidR="007909DA" w:rsidRPr="007909DA" w:rsidRDefault="007909DA" w:rsidP="00923318">
            <w:pPr>
              <w:spacing w:after="0" w:line="240" w:lineRule="auto"/>
              <w:jc w:val="center"/>
              <w:rPr>
                <w:rFonts w:ascii="Times New Roman" w:eastAsia="Times New Roman" w:hAnsi="Times New Roman" w:cs="Times New Roman"/>
                <w:b/>
                <w:bCs/>
                <w:color w:val="000000"/>
                <w:sz w:val="18"/>
                <w:szCs w:val="18"/>
                <w:lang w:eastAsia="ru-RU"/>
              </w:rPr>
            </w:pPr>
            <w:r w:rsidRPr="007909DA">
              <w:rPr>
                <w:rFonts w:ascii="Times New Roman" w:eastAsia="Times New Roman" w:hAnsi="Times New Roman" w:cs="Times New Roman"/>
                <w:b/>
                <w:bCs/>
                <w:color w:val="000000"/>
                <w:sz w:val="18"/>
                <w:szCs w:val="18"/>
                <w:lang w:eastAsia="ru-RU"/>
              </w:rPr>
              <w:t>Маршруты регулярных перевозок</w:t>
            </w:r>
          </w:p>
        </w:tc>
      </w:tr>
      <w:tr w:rsidR="007909DA" w:rsidRPr="007909DA" w14:paraId="02EB67AC" w14:textId="77777777" w:rsidTr="007909DA">
        <w:trPr>
          <w:trHeight w:val="324"/>
        </w:trPr>
        <w:tc>
          <w:tcPr>
            <w:tcW w:w="173" w:type="pct"/>
            <w:tcBorders>
              <w:top w:val="nil"/>
              <w:left w:val="single" w:sz="4" w:space="0" w:color="auto"/>
              <w:bottom w:val="single" w:sz="4" w:space="0" w:color="auto"/>
              <w:right w:val="single" w:sz="4" w:space="0" w:color="auto"/>
            </w:tcBorders>
            <w:shd w:val="clear" w:color="000000" w:fill="D9D9D9"/>
            <w:vAlign w:val="center"/>
            <w:hideMark/>
          </w:tcPr>
          <w:p w14:paraId="042E8713" w14:textId="77777777" w:rsidR="007909DA" w:rsidRPr="007909DA" w:rsidRDefault="007909DA" w:rsidP="00923318">
            <w:pPr>
              <w:spacing w:after="0" w:line="240" w:lineRule="auto"/>
              <w:jc w:val="center"/>
              <w:rPr>
                <w:rFonts w:ascii="Times New Roman" w:eastAsia="Times New Roman" w:hAnsi="Times New Roman" w:cs="Times New Roman"/>
                <w:b/>
                <w:bCs/>
                <w:i/>
                <w:iCs/>
                <w:color w:val="000000"/>
                <w:sz w:val="18"/>
                <w:szCs w:val="18"/>
                <w:lang w:eastAsia="ru-RU"/>
              </w:rPr>
            </w:pPr>
            <w:r w:rsidRPr="007909DA">
              <w:rPr>
                <w:rFonts w:ascii="Times New Roman" w:eastAsia="Times New Roman" w:hAnsi="Times New Roman" w:cs="Times New Roman"/>
                <w:b/>
                <w:bCs/>
                <w:i/>
                <w:iCs/>
                <w:color w:val="000000"/>
                <w:sz w:val="18"/>
                <w:szCs w:val="18"/>
                <w:lang w:eastAsia="ru-RU"/>
              </w:rPr>
              <w:t>1</w:t>
            </w:r>
          </w:p>
        </w:tc>
        <w:tc>
          <w:tcPr>
            <w:tcW w:w="1346" w:type="pct"/>
            <w:tcBorders>
              <w:top w:val="nil"/>
              <w:left w:val="nil"/>
              <w:bottom w:val="single" w:sz="4" w:space="0" w:color="auto"/>
              <w:right w:val="single" w:sz="4" w:space="0" w:color="auto"/>
            </w:tcBorders>
            <w:shd w:val="clear" w:color="000000" w:fill="D9D9D9"/>
            <w:vAlign w:val="center"/>
            <w:hideMark/>
          </w:tcPr>
          <w:p w14:paraId="08009AC1" w14:textId="77777777" w:rsidR="007909DA" w:rsidRPr="007909DA" w:rsidRDefault="007909DA" w:rsidP="00923318">
            <w:pPr>
              <w:spacing w:after="0" w:line="240" w:lineRule="auto"/>
              <w:jc w:val="center"/>
              <w:rPr>
                <w:rFonts w:ascii="Times New Roman" w:eastAsia="Times New Roman" w:hAnsi="Times New Roman" w:cs="Times New Roman"/>
                <w:b/>
                <w:bCs/>
                <w:i/>
                <w:iCs/>
                <w:color w:val="000000"/>
                <w:sz w:val="18"/>
                <w:szCs w:val="18"/>
                <w:lang w:eastAsia="ru-RU"/>
              </w:rPr>
            </w:pPr>
            <w:r w:rsidRPr="007909DA">
              <w:rPr>
                <w:rFonts w:ascii="Times New Roman" w:eastAsia="Times New Roman" w:hAnsi="Times New Roman" w:cs="Times New Roman"/>
                <w:b/>
                <w:bCs/>
                <w:i/>
                <w:iCs/>
                <w:color w:val="000000"/>
                <w:sz w:val="18"/>
                <w:szCs w:val="18"/>
                <w:lang w:eastAsia="ru-RU"/>
              </w:rPr>
              <w:t>3</w:t>
            </w:r>
          </w:p>
        </w:tc>
        <w:tc>
          <w:tcPr>
            <w:tcW w:w="557" w:type="pct"/>
            <w:tcBorders>
              <w:top w:val="nil"/>
              <w:left w:val="nil"/>
              <w:bottom w:val="single" w:sz="4" w:space="0" w:color="auto"/>
              <w:right w:val="single" w:sz="4" w:space="0" w:color="auto"/>
            </w:tcBorders>
            <w:shd w:val="clear" w:color="000000" w:fill="D9D9D9"/>
            <w:vAlign w:val="center"/>
            <w:hideMark/>
          </w:tcPr>
          <w:p w14:paraId="1A3D9018" w14:textId="77777777" w:rsidR="007909DA" w:rsidRPr="007909DA" w:rsidRDefault="007909DA" w:rsidP="00923318">
            <w:pPr>
              <w:spacing w:after="0" w:line="240" w:lineRule="auto"/>
              <w:jc w:val="center"/>
              <w:rPr>
                <w:rFonts w:ascii="Times New Roman" w:eastAsia="Times New Roman" w:hAnsi="Times New Roman" w:cs="Times New Roman"/>
                <w:b/>
                <w:bCs/>
                <w:i/>
                <w:iCs/>
                <w:color w:val="000000"/>
                <w:sz w:val="18"/>
                <w:szCs w:val="18"/>
                <w:lang w:eastAsia="ru-RU"/>
              </w:rPr>
            </w:pPr>
            <w:r w:rsidRPr="007909DA">
              <w:rPr>
                <w:rFonts w:ascii="Times New Roman" w:eastAsia="Times New Roman" w:hAnsi="Times New Roman" w:cs="Times New Roman"/>
                <w:b/>
                <w:bCs/>
                <w:i/>
                <w:iCs/>
                <w:color w:val="000000"/>
                <w:sz w:val="18"/>
                <w:szCs w:val="18"/>
                <w:lang w:eastAsia="ru-RU"/>
              </w:rPr>
              <w:t>7</w:t>
            </w:r>
          </w:p>
        </w:tc>
        <w:tc>
          <w:tcPr>
            <w:tcW w:w="1443" w:type="pct"/>
            <w:tcBorders>
              <w:top w:val="nil"/>
              <w:left w:val="nil"/>
              <w:bottom w:val="single" w:sz="4" w:space="0" w:color="auto"/>
              <w:right w:val="single" w:sz="4" w:space="0" w:color="auto"/>
            </w:tcBorders>
            <w:shd w:val="clear" w:color="000000" w:fill="D9D9D9"/>
            <w:vAlign w:val="center"/>
            <w:hideMark/>
          </w:tcPr>
          <w:p w14:paraId="46CDA21D" w14:textId="77777777" w:rsidR="007909DA" w:rsidRPr="007909DA" w:rsidRDefault="007909DA" w:rsidP="00923318">
            <w:pPr>
              <w:spacing w:after="0" w:line="240" w:lineRule="auto"/>
              <w:jc w:val="center"/>
              <w:rPr>
                <w:rFonts w:ascii="Times New Roman" w:eastAsia="Times New Roman" w:hAnsi="Times New Roman" w:cs="Times New Roman"/>
                <w:b/>
                <w:bCs/>
                <w:i/>
                <w:iCs/>
                <w:color w:val="000000"/>
                <w:sz w:val="18"/>
                <w:szCs w:val="18"/>
                <w:lang w:eastAsia="ru-RU"/>
              </w:rPr>
            </w:pPr>
            <w:r w:rsidRPr="007909DA">
              <w:rPr>
                <w:rFonts w:ascii="Times New Roman" w:eastAsia="Times New Roman" w:hAnsi="Times New Roman" w:cs="Times New Roman"/>
                <w:b/>
                <w:bCs/>
                <w:i/>
                <w:iCs/>
                <w:color w:val="000000"/>
                <w:sz w:val="18"/>
                <w:szCs w:val="18"/>
                <w:lang w:eastAsia="ru-RU"/>
              </w:rPr>
              <w:t> </w:t>
            </w:r>
          </w:p>
        </w:tc>
        <w:tc>
          <w:tcPr>
            <w:tcW w:w="633" w:type="pct"/>
            <w:tcBorders>
              <w:top w:val="nil"/>
              <w:left w:val="nil"/>
              <w:bottom w:val="single" w:sz="4" w:space="0" w:color="auto"/>
              <w:right w:val="single" w:sz="4" w:space="0" w:color="auto"/>
            </w:tcBorders>
            <w:shd w:val="clear" w:color="000000" w:fill="D9D9D9"/>
            <w:vAlign w:val="center"/>
            <w:hideMark/>
          </w:tcPr>
          <w:p w14:paraId="59D1119E" w14:textId="77777777" w:rsidR="007909DA" w:rsidRPr="007909DA" w:rsidRDefault="007909DA" w:rsidP="00923318">
            <w:pPr>
              <w:spacing w:after="0" w:line="240" w:lineRule="auto"/>
              <w:jc w:val="center"/>
              <w:rPr>
                <w:rFonts w:ascii="Times New Roman" w:eastAsia="Times New Roman" w:hAnsi="Times New Roman" w:cs="Times New Roman"/>
                <w:b/>
                <w:bCs/>
                <w:i/>
                <w:iCs/>
                <w:color w:val="000000"/>
                <w:sz w:val="18"/>
                <w:szCs w:val="18"/>
                <w:lang w:eastAsia="ru-RU"/>
              </w:rPr>
            </w:pPr>
            <w:r w:rsidRPr="007909DA">
              <w:rPr>
                <w:rFonts w:ascii="Times New Roman" w:eastAsia="Times New Roman" w:hAnsi="Times New Roman" w:cs="Times New Roman"/>
                <w:b/>
                <w:bCs/>
                <w:i/>
                <w:iCs/>
                <w:color w:val="000000"/>
                <w:sz w:val="18"/>
                <w:szCs w:val="18"/>
                <w:lang w:eastAsia="ru-RU"/>
              </w:rPr>
              <w:t>6</w:t>
            </w:r>
          </w:p>
        </w:tc>
        <w:tc>
          <w:tcPr>
            <w:tcW w:w="848" w:type="pct"/>
            <w:tcBorders>
              <w:top w:val="nil"/>
              <w:left w:val="nil"/>
              <w:bottom w:val="single" w:sz="4" w:space="0" w:color="auto"/>
              <w:right w:val="single" w:sz="4" w:space="0" w:color="auto"/>
            </w:tcBorders>
            <w:shd w:val="clear" w:color="000000" w:fill="D9D9D9"/>
            <w:vAlign w:val="center"/>
            <w:hideMark/>
          </w:tcPr>
          <w:p w14:paraId="73FB1898" w14:textId="77777777" w:rsidR="007909DA" w:rsidRPr="007909DA" w:rsidRDefault="007909DA" w:rsidP="00923318">
            <w:pPr>
              <w:spacing w:after="0" w:line="240" w:lineRule="auto"/>
              <w:jc w:val="center"/>
              <w:rPr>
                <w:rFonts w:ascii="Times New Roman" w:eastAsia="Times New Roman" w:hAnsi="Times New Roman" w:cs="Times New Roman"/>
                <w:b/>
                <w:bCs/>
                <w:i/>
                <w:iCs/>
                <w:color w:val="000000"/>
                <w:sz w:val="18"/>
                <w:szCs w:val="18"/>
                <w:lang w:eastAsia="ru-RU"/>
              </w:rPr>
            </w:pPr>
            <w:r w:rsidRPr="007909DA">
              <w:rPr>
                <w:rFonts w:ascii="Times New Roman" w:eastAsia="Times New Roman" w:hAnsi="Times New Roman" w:cs="Times New Roman"/>
                <w:b/>
                <w:bCs/>
                <w:i/>
                <w:iCs/>
                <w:color w:val="000000"/>
                <w:sz w:val="18"/>
                <w:szCs w:val="18"/>
                <w:lang w:eastAsia="ru-RU"/>
              </w:rPr>
              <w:t>14</w:t>
            </w:r>
          </w:p>
        </w:tc>
      </w:tr>
      <w:tr w:rsidR="007909DA" w:rsidRPr="007909DA" w14:paraId="15EE0F90"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BF4ED0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w:t>
            </w:r>
          </w:p>
        </w:tc>
        <w:tc>
          <w:tcPr>
            <w:tcW w:w="1346" w:type="pct"/>
            <w:tcBorders>
              <w:top w:val="nil"/>
              <w:left w:val="nil"/>
              <w:bottom w:val="single" w:sz="4" w:space="0" w:color="auto"/>
              <w:right w:val="single" w:sz="4" w:space="0" w:color="auto"/>
            </w:tcBorders>
            <w:shd w:val="clear" w:color="auto" w:fill="auto"/>
            <w:noWrap/>
            <w:vAlign w:val="center"/>
            <w:hideMark/>
          </w:tcPr>
          <w:p w14:paraId="1E36F51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2й Щёлковский проезд</w:t>
            </w:r>
          </w:p>
        </w:tc>
        <w:tc>
          <w:tcPr>
            <w:tcW w:w="557" w:type="pct"/>
            <w:tcBorders>
              <w:top w:val="nil"/>
              <w:left w:val="nil"/>
              <w:bottom w:val="single" w:sz="4" w:space="0" w:color="auto"/>
              <w:right w:val="single" w:sz="4" w:space="0" w:color="auto"/>
            </w:tcBorders>
            <w:shd w:val="clear" w:color="auto" w:fill="auto"/>
            <w:noWrap/>
            <w:vAlign w:val="center"/>
            <w:hideMark/>
          </w:tcPr>
          <w:p w14:paraId="3D64B33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B3C329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МГКБ от станции</w:t>
            </w:r>
          </w:p>
        </w:tc>
        <w:tc>
          <w:tcPr>
            <w:tcW w:w="633" w:type="pct"/>
            <w:tcBorders>
              <w:top w:val="nil"/>
              <w:left w:val="nil"/>
              <w:bottom w:val="single" w:sz="4" w:space="0" w:color="auto"/>
              <w:right w:val="single" w:sz="4" w:space="0" w:color="auto"/>
            </w:tcBorders>
            <w:shd w:val="clear" w:color="auto" w:fill="auto"/>
            <w:noWrap/>
            <w:vAlign w:val="center"/>
            <w:hideMark/>
          </w:tcPr>
          <w:p w14:paraId="2F6E0DD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55.923037,37.783607</w:t>
            </w:r>
          </w:p>
        </w:tc>
        <w:tc>
          <w:tcPr>
            <w:tcW w:w="848" w:type="pct"/>
            <w:tcBorders>
              <w:top w:val="nil"/>
              <w:left w:val="nil"/>
              <w:bottom w:val="single" w:sz="4" w:space="0" w:color="auto"/>
              <w:right w:val="single" w:sz="4" w:space="0" w:color="auto"/>
            </w:tcBorders>
            <w:shd w:val="clear" w:color="auto" w:fill="auto"/>
            <w:noWrap/>
            <w:vAlign w:val="center"/>
            <w:hideMark/>
          </w:tcPr>
          <w:p w14:paraId="3C369B3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3, 5, 10, 12, 13,28, 77, 578</w:t>
            </w:r>
          </w:p>
        </w:tc>
      </w:tr>
      <w:tr w:rsidR="007909DA" w:rsidRPr="007909DA" w14:paraId="05511F35"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8D7B4B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w:t>
            </w:r>
          </w:p>
        </w:tc>
        <w:tc>
          <w:tcPr>
            <w:tcW w:w="1346" w:type="pct"/>
            <w:tcBorders>
              <w:top w:val="nil"/>
              <w:left w:val="nil"/>
              <w:bottom w:val="single" w:sz="4" w:space="0" w:color="auto"/>
              <w:right w:val="single" w:sz="4" w:space="0" w:color="auto"/>
            </w:tcBorders>
            <w:shd w:val="clear" w:color="auto" w:fill="auto"/>
            <w:noWrap/>
            <w:vAlign w:val="center"/>
            <w:hideMark/>
          </w:tcPr>
          <w:p w14:paraId="363CD38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2й Щёлковский проезд</w:t>
            </w:r>
          </w:p>
        </w:tc>
        <w:tc>
          <w:tcPr>
            <w:tcW w:w="557" w:type="pct"/>
            <w:tcBorders>
              <w:top w:val="nil"/>
              <w:left w:val="nil"/>
              <w:bottom w:val="single" w:sz="4" w:space="0" w:color="auto"/>
              <w:right w:val="single" w:sz="4" w:space="0" w:color="auto"/>
            </w:tcBorders>
            <w:shd w:val="clear" w:color="auto" w:fill="auto"/>
            <w:noWrap/>
            <w:vAlign w:val="center"/>
            <w:hideMark/>
          </w:tcPr>
          <w:p w14:paraId="568BD65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DAA511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МГКБ к станции</w:t>
            </w:r>
          </w:p>
        </w:tc>
        <w:tc>
          <w:tcPr>
            <w:tcW w:w="633" w:type="pct"/>
            <w:tcBorders>
              <w:top w:val="nil"/>
              <w:left w:val="nil"/>
              <w:bottom w:val="single" w:sz="4" w:space="0" w:color="auto"/>
              <w:right w:val="single" w:sz="4" w:space="0" w:color="auto"/>
            </w:tcBorders>
            <w:shd w:val="clear" w:color="auto" w:fill="auto"/>
            <w:noWrap/>
            <w:vAlign w:val="center"/>
            <w:hideMark/>
          </w:tcPr>
          <w:p w14:paraId="19F6EEB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55.923737,37.782941</w:t>
            </w:r>
          </w:p>
        </w:tc>
        <w:tc>
          <w:tcPr>
            <w:tcW w:w="848" w:type="pct"/>
            <w:tcBorders>
              <w:top w:val="nil"/>
              <w:left w:val="nil"/>
              <w:bottom w:val="single" w:sz="4" w:space="0" w:color="auto"/>
              <w:right w:val="single" w:sz="4" w:space="0" w:color="auto"/>
            </w:tcBorders>
            <w:shd w:val="clear" w:color="auto" w:fill="auto"/>
            <w:noWrap/>
            <w:vAlign w:val="center"/>
            <w:hideMark/>
          </w:tcPr>
          <w:p w14:paraId="4209997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3, 5, 10, 12, 13,28, 77, 578</w:t>
            </w:r>
          </w:p>
        </w:tc>
      </w:tr>
      <w:tr w:rsidR="007909DA" w:rsidRPr="007909DA" w14:paraId="5D4E1F36"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426F7D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w:t>
            </w:r>
          </w:p>
        </w:tc>
        <w:tc>
          <w:tcPr>
            <w:tcW w:w="1346" w:type="pct"/>
            <w:tcBorders>
              <w:top w:val="nil"/>
              <w:left w:val="nil"/>
              <w:bottom w:val="single" w:sz="4" w:space="0" w:color="auto"/>
              <w:right w:val="single" w:sz="4" w:space="0" w:color="auto"/>
            </w:tcBorders>
            <w:shd w:val="clear" w:color="auto" w:fill="auto"/>
            <w:noWrap/>
            <w:vAlign w:val="center"/>
            <w:hideMark/>
          </w:tcPr>
          <w:p w14:paraId="35FEC6C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бул. Ветеранов</w:t>
            </w:r>
          </w:p>
        </w:tc>
        <w:tc>
          <w:tcPr>
            <w:tcW w:w="557" w:type="pct"/>
            <w:tcBorders>
              <w:top w:val="nil"/>
              <w:left w:val="nil"/>
              <w:bottom w:val="single" w:sz="4" w:space="0" w:color="auto"/>
              <w:right w:val="single" w:sz="4" w:space="0" w:color="auto"/>
            </w:tcBorders>
            <w:shd w:val="clear" w:color="auto" w:fill="auto"/>
            <w:noWrap/>
            <w:vAlign w:val="center"/>
            <w:hideMark/>
          </w:tcPr>
          <w:p w14:paraId="0A1D7C3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83235D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 микрорайон</w:t>
            </w:r>
          </w:p>
        </w:tc>
        <w:tc>
          <w:tcPr>
            <w:tcW w:w="633" w:type="pct"/>
            <w:tcBorders>
              <w:top w:val="nil"/>
              <w:left w:val="nil"/>
              <w:bottom w:val="single" w:sz="4" w:space="0" w:color="auto"/>
              <w:right w:val="single" w:sz="4" w:space="0" w:color="auto"/>
            </w:tcBorders>
            <w:shd w:val="clear" w:color="auto" w:fill="auto"/>
            <w:noWrap/>
            <w:vAlign w:val="center"/>
            <w:hideMark/>
          </w:tcPr>
          <w:p w14:paraId="29489BB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55.910087,37.715835</w:t>
            </w:r>
          </w:p>
        </w:tc>
        <w:tc>
          <w:tcPr>
            <w:tcW w:w="848" w:type="pct"/>
            <w:tcBorders>
              <w:top w:val="nil"/>
              <w:left w:val="nil"/>
              <w:bottom w:val="single" w:sz="4" w:space="0" w:color="auto"/>
              <w:right w:val="single" w:sz="4" w:space="0" w:color="auto"/>
            </w:tcBorders>
            <w:shd w:val="clear" w:color="auto" w:fill="auto"/>
            <w:noWrap/>
            <w:vAlign w:val="center"/>
            <w:hideMark/>
          </w:tcPr>
          <w:p w14:paraId="067BFAB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w:t>
            </w:r>
          </w:p>
        </w:tc>
      </w:tr>
      <w:tr w:rsidR="007909DA" w:rsidRPr="007909DA" w14:paraId="01218920"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910479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w:t>
            </w:r>
          </w:p>
        </w:tc>
        <w:tc>
          <w:tcPr>
            <w:tcW w:w="1346" w:type="pct"/>
            <w:tcBorders>
              <w:top w:val="nil"/>
              <w:left w:val="nil"/>
              <w:bottom w:val="single" w:sz="4" w:space="0" w:color="auto"/>
              <w:right w:val="single" w:sz="4" w:space="0" w:color="auto"/>
            </w:tcBorders>
            <w:shd w:val="clear" w:color="auto" w:fill="auto"/>
            <w:noWrap/>
            <w:vAlign w:val="center"/>
            <w:hideMark/>
          </w:tcPr>
          <w:p w14:paraId="20963D3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бул. Распоповой</w:t>
            </w:r>
          </w:p>
        </w:tc>
        <w:tc>
          <w:tcPr>
            <w:tcW w:w="557" w:type="pct"/>
            <w:tcBorders>
              <w:top w:val="nil"/>
              <w:left w:val="nil"/>
              <w:bottom w:val="single" w:sz="4" w:space="0" w:color="auto"/>
              <w:right w:val="single" w:sz="4" w:space="0" w:color="auto"/>
            </w:tcBorders>
            <w:shd w:val="clear" w:color="auto" w:fill="auto"/>
            <w:noWrap/>
            <w:vAlign w:val="center"/>
            <w:hideMark/>
          </w:tcPr>
          <w:p w14:paraId="3EB697D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DEC8D9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бульвар Распоповой в </w:t>
            </w:r>
            <w:proofErr w:type="spellStart"/>
            <w:r w:rsidRPr="007909DA">
              <w:rPr>
                <w:rFonts w:ascii="Times New Roman" w:eastAsia="Times New Roman" w:hAnsi="Times New Roman" w:cs="Times New Roman"/>
                <w:color w:val="000000"/>
                <w:sz w:val="18"/>
                <w:szCs w:val="18"/>
                <w:lang w:eastAsia="ru-RU"/>
              </w:rPr>
              <w:t>сторонуул</w:t>
            </w:r>
            <w:proofErr w:type="spellEnd"/>
            <w:r w:rsidRPr="007909DA">
              <w:rPr>
                <w:rFonts w:ascii="Times New Roman" w:eastAsia="Times New Roman" w:hAnsi="Times New Roman" w:cs="Times New Roman"/>
                <w:color w:val="000000"/>
                <w:sz w:val="18"/>
                <w:szCs w:val="18"/>
                <w:lang w:eastAsia="ru-RU"/>
              </w:rPr>
              <w:t>. Борисовка</w:t>
            </w:r>
          </w:p>
        </w:tc>
        <w:tc>
          <w:tcPr>
            <w:tcW w:w="633" w:type="pct"/>
            <w:tcBorders>
              <w:top w:val="nil"/>
              <w:left w:val="nil"/>
              <w:bottom w:val="single" w:sz="4" w:space="0" w:color="auto"/>
              <w:right w:val="single" w:sz="4" w:space="0" w:color="auto"/>
            </w:tcBorders>
            <w:shd w:val="clear" w:color="auto" w:fill="auto"/>
            <w:noWrap/>
            <w:vAlign w:val="center"/>
            <w:hideMark/>
          </w:tcPr>
          <w:p w14:paraId="7700BC4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55.912024,37.710566</w:t>
            </w:r>
          </w:p>
        </w:tc>
        <w:tc>
          <w:tcPr>
            <w:tcW w:w="848" w:type="pct"/>
            <w:tcBorders>
              <w:top w:val="nil"/>
              <w:left w:val="nil"/>
              <w:bottom w:val="single" w:sz="4" w:space="0" w:color="auto"/>
              <w:right w:val="single" w:sz="4" w:space="0" w:color="auto"/>
            </w:tcBorders>
            <w:shd w:val="clear" w:color="auto" w:fill="auto"/>
            <w:noWrap/>
            <w:vAlign w:val="center"/>
            <w:hideMark/>
          </w:tcPr>
          <w:p w14:paraId="5F815ED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w:t>
            </w:r>
          </w:p>
        </w:tc>
      </w:tr>
      <w:tr w:rsidR="007909DA" w:rsidRPr="007909DA" w14:paraId="3124707F"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E964A9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w:t>
            </w:r>
          </w:p>
        </w:tc>
        <w:tc>
          <w:tcPr>
            <w:tcW w:w="1346" w:type="pct"/>
            <w:tcBorders>
              <w:top w:val="nil"/>
              <w:left w:val="nil"/>
              <w:bottom w:val="single" w:sz="4" w:space="0" w:color="auto"/>
              <w:right w:val="single" w:sz="4" w:space="0" w:color="auto"/>
            </w:tcBorders>
            <w:shd w:val="clear" w:color="auto" w:fill="auto"/>
            <w:noWrap/>
            <w:vAlign w:val="center"/>
            <w:hideMark/>
          </w:tcPr>
          <w:p w14:paraId="66B97FD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бул. Распоповой</w:t>
            </w:r>
          </w:p>
        </w:tc>
        <w:tc>
          <w:tcPr>
            <w:tcW w:w="557" w:type="pct"/>
            <w:tcBorders>
              <w:top w:val="nil"/>
              <w:left w:val="nil"/>
              <w:bottom w:val="single" w:sz="4" w:space="0" w:color="auto"/>
              <w:right w:val="single" w:sz="4" w:space="0" w:color="auto"/>
            </w:tcBorders>
            <w:shd w:val="clear" w:color="auto" w:fill="auto"/>
            <w:noWrap/>
            <w:vAlign w:val="center"/>
            <w:hideMark/>
          </w:tcPr>
          <w:p w14:paraId="756B3F6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E6BADB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бульвар Распоповой в сторону ул. </w:t>
            </w:r>
            <w:proofErr w:type="spellStart"/>
            <w:r w:rsidRPr="007909DA">
              <w:rPr>
                <w:rFonts w:ascii="Times New Roman" w:eastAsia="Times New Roman" w:hAnsi="Times New Roman" w:cs="Times New Roman"/>
                <w:color w:val="000000"/>
                <w:sz w:val="18"/>
                <w:szCs w:val="18"/>
                <w:lang w:eastAsia="ru-RU"/>
              </w:rPr>
              <w:t>Юбилейнвая</w:t>
            </w:r>
            <w:proofErr w:type="spellEnd"/>
          </w:p>
        </w:tc>
        <w:tc>
          <w:tcPr>
            <w:tcW w:w="633" w:type="pct"/>
            <w:tcBorders>
              <w:top w:val="nil"/>
              <w:left w:val="nil"/>
              <w:bottom w:val="single" w:sz="4" w:space="0" w:color="auto"/>
              <w:right w:val="single" w:sz="4" w:space="0" w:color="auto"/>
            </w:tcBorders>
            <w:shd w:val="clear" w:color="auto" w:fill="auto"/>
            <w:noWrap/>
            <w:vAlign w:val="center"/>
            <w:hideMark/>
          </w:tcPr>
          <w:p w14:paraId="73F3AC3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55.912063,37.710112</w:t>
            </w:r>
          </w:p>
        </w:tc>
        <w:tc>
          <w:tcPr>
            <w:tcW w:w="848" w:type="pct"/>
            <w:tcBorders>
              <w:top w:val="nil"/>
              <w:left w:val="nil"/>
              <w:bottom w:val="single" w:sz="4" w:space="0" w:color="auto"/>
              <w:right w:val="single" w:sz="4" w:space="0" w:color="auto"/>
            </w:tcBorders>
            <w:shd w:val="clear" w:color="auto" w:fill="auto"/>
            <w:noWrap/>
            <w:vAlign w:val="center"/>
            <w:hideMark/>
          </w:tcPr>
          <w:p w14:paraId="6D53565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2, 20</w:t>
            </w:r>
          </w:p>
        </w:tc>
      </w:tr>
      <w:tr w:rsidR="007909DA" w:rsidRPr="007909DA" w14:paraId="3D9A1B6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DFC7BC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w:t>
            </w:r>
          </w:p>
        </w:tc>
        <w:tc>
          <w:tcPr>
            <w:tcW w:w="1346" w:type="pct"/>
            <w:tcBorders>
              <w:top w:val="nil"/>
              <w:left w:val="nil"/>
              <w:bottom w:val="single" w:sz="4" w:space="0" w:color="auto"/>
              <w:right w:val="single" w:sz="4" w:space="0" w:color="auto"/>
            </w:tcBorders>
            <w:shd w:val="clear" w:color="auto" w:fill="auto"/>
            <w:noWrap/>
            <w:vAlign w:val="center"/>
            <w:hideMark/>
          </w:tcPr>
          <w:p w14:paraId="3A261BC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Вокзальная площадь</w:t>
            </w:r>
          </w:p>
        </w:tc>
        <w:tc>
          <w:tcPr>
            <w:tcW w:w="557" w:type="pct"/>
            <w:tcBorders>
              <w:top w:val="nil"/>
              <w:left w:val="nil"/>
              <w:bottom w:val="single" w:sz="4" w:space="0" w:color="auto"/>
              <w:right w:val="single" w:sz="4" w:space="0" w:color="auto"/>
            </w:tcBorders>
            <w:shd w:val="clear" w:color="auto" w:fill="auto"/>
            <w:noWrap/>
            <w:vAlign w:val="center"/>
            <w:hideMark/>
          </w:tcPr>
          <w:p w14:paraId="63044C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36F8A97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ст. Мытищи со стороны ул. </w:t>
            </w:r>
            <w:proofErr w:type="spellStart"/>
            <w:r w:rsidRPr="007909DA">
              <w:rPr>
                <w:rFonts w:ascii="Times New Roman" w:eastAsia="Times New Roman" w:hAnsi="Times New Roman" w:cs="Times New Roman"/>
                <w:color w:val="000000"/>
                <w:sz w:val="18"/>
                <w:szCs w:val="18"/>
                <w:lang w:eastAsia="ru-RU"/>
              </w:rPr>
              <w:t>Колонцова</w:t>
            </w:r>
            <w:proofErr w:type="spellEnd"/>
          </w:p>
        </w:tc>
        <w:tc>
          <w:tcPr>
            <w:tcW w:w="633" w:type="pct"/>
            <w:tcBorders>
              <w:top w:val="nil"/>
              <w:left w:val="nil"/>
              <w:bottom w:val="single" w:sz="4" w:space="0" w:color="auto"/>
              <w:right w:val="single" w:sz="4" w:space="0" w:color="auto"/>
            </w:tcBorders>
            <w:shd w:val="clear" w:color="auto" w:fill="auto"/>
            <w:noWrap/>
            <w:vAlign w:val="center"/>
            <w:hideMark/>
          </w:tcPr>
          <w:p w14:paraId="7C8A0C9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55.914063,37.762290</w:t>
            </w:r>
          </w:p>
        </w:tc>
        <w:tc>
          <w:tcPr>
            <w:tcW w:w="848" w:type="pct"/>
            <w:tcBorders>
              <w:top w:val="nil"/>
              <w:left w:val="nil"/>
              <w:bottom w:val="single" w:sz="4" w:space="0" w:color="auto"/>
              <w:right w:val="single" w:sz="4" w:space="0" w:color="auto"/>
            </w:tcBorders>
            <w:shd w:val="clear" w:color="auto" w:fill="auto"/>
            <w:noWrap/>
            <w:vAlign w:val="center"/>
            <w:hideMark/>
          </w:tcPr>
          <w:p w14:paraId="4EFC3C1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5, 21, 28, 578</w:t>
            </w:r>
          </w:p>
        </w:tc>
      </w:tr>
      <w:tr w:rsidR="007909DA" w:rsidRPr="007909DA" w14:paraId="3F5AC540"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C1AA24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w:t>
            </w:r>
          </w:p>
        </w:tc>
        <w:tc>
          <w:tcPr>
            <w:tcW w:w="1346" w:type="pct"/>
            <w:tcBorders>
              <w:top w:val="nil"/>
              <w:left w:val="nil"/>
              <w:bottom w:val="single" w:sz="4" w:space="0" w:color="auto"/>
              <w:right w:val="single" w:sz="4" w:space="0" w:color="auto"/>
            </w:tcBorders>
            <w:shd w:val="clear" w:color="auto" w:fill="auto"/>
            <w:noWrap/>
            <w:vAlign w:val="center"/>
            <w:hideMark/>
          </w:tcPr>
          <w:p w14:paraId="04D03F6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Мытищи мкр. </w:t>
            </w:r>
            <w:proofErr w:type="gramStart"/>
            <w:r w:rsidRPr="007909DA">
              <w:rPr>
                <w:rFonts w:ascii="Times New Roman" w:eastAsia="Times New Roman" w:hAnsi="Times New Roman" w:cs="Times New Roman"/>
                <w:color w:val="000000"/>
                <w:sz w:val="18"/>
                <w:szCs w:val="18"/>
                <w:lang w:eastAsia="ru-RU"/>
              </w:rPr>
              <w:t>Дружба  Октябрьская</w:t>
            </w:r>
            <w:proofErr w:type="gramEnd"/>
          </w:p>
        </w:tc>
        <w:tc>
          <w:tcPr>
            <w:tcW w:w="557" w:type="pct"/>
            <w:tcBorders>
              <w:top w:val="nil"/>
              <w:left w:val="nil"/>
              <w:bottom w:val="single" w:sz="4" w:space="0" w:color="auto"/>
              <w:right w:val="single" w:sz="4" w:space="0" w:color="auto"/>
            </w:tcBorders>
            <w:shd w:val="clear" w:color="auto" w:fill="auto"/>
            <w:noWrap/>
            <w:vAlign w:val="center"/>
            <w:hideMark/>
          </w:tcPr>
          <w:p w14:paraId="441E3D4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7225A6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12 в сторону 4 Парковой</w:t>
            </w:r>
          </w:p>
        </w:tc>
        <w:tc>
          <w:tcPr>
            <w:tcW w:w="633" w:type="pct"/>
            <w:tcBorders>
              <w:top w:val="nil"/>
              <w:left w:val="nil"/>
              <w:bottom w:val="single" w:sz="4" w:space="0" w:color="auto"/>
              <w:right w:val="single" w:sz="4" w:space="0" w:color="auto"/>
            </w:tcBorders>
            <w:shd w:val="clear" w:color="auto" w:fill="auto"/>
            <w:noWrap/>
            <w:vAlign w:val="center"/>
            <w:hideMark/>
          </w:tcPr>
          <w:p w14:paraId="5BF2504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55.885031,37.742809</w:t>
            </w:r>
          </w:p>
        </w:tc>
        <w:tc>
          <w:tcPr>
            <w:tcW w:w="848" w:type="pct"/>
            <w:tcBorders>
              <w:top w:val="nil"/>
              <w:left w:val="nil"/>
              <w:bottom w:val="single" w:sz="4" w:space="0" w:color="auto"/>
              <w:right w:val="single" w:sz="4" w:space="0" w:color="auto"/>
            </w:tcBorders>
            <w:shd w:val="clear" w:color="auto" w:fill="auto"/>
            <w:noWrap/>
            <w:vAlign w:val="center"/>
            <w:hideMark/>
          </w:tcPr>
          <w:p w14:paraId="2BADA33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6DE258D9" w14:textId="77777777" w:rsidTr="007909DA">
        <w:trPr>
          <w:trHeight w:val="375"/>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84E0D6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w:t>
            </w:r>
          </w:p>
        </w:tc>
        <w:tc>
          <w:tcPr>
            <w:tcW w:w="1346" w:type="pct"/>
            <w:tcBorders>
              <w:top w:val="nil"/>
              <w:left w:val="nil"/>
              <w:bottom w:val="single" w:sz="4" w:space="0" w:color="auto"/>
              <w:right w:val="single" w:sz="4" w:space="0" w:color="auto"/>
            </w:tcBorders>
            <w:shd w:val="clear" w:color="auto" w:fill="auto"/>
            <w:noWrap/>
            <w:vAlign w:val="center"/>
            <w:hideMark/>
          </w:tcPr>
          <w:p w14:paraId="05650A8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Мытищи мкр. </w:t>
            </w:r>
            <w:proofErr w:type="gramStart"/>
            <w:r w:rsidRPr="007909DA">
              <w:rPr>
                <w:rFonts w:ascii="Times New Roman" w:eastAsia="Times New Roman" w:hAnsi="Times New Roman" w:cs="Times New Roman"/>
                <w:color w:val="000000"/>
                <w:sz w:val="18"/>
                <w:szCs w:val="18"/>
                <w:lang w:eastAsia="ru-RU"/>
              </w:rPr>
              <w:t>Дружба  Октябрьская</w:t>
            </w:r>
            <w:proofErr w:type="gramEnd"/>
          </w:p>
        </w:tc>
        <w:tc>
          <w:tcPr>
            <w:tcW w:w="557" w:type="pct"/>
            <w:tcBorders>
              <w:top w:val="nil"/>
              <w:left w:val="nil"/>
              <w:bottom w:val="single" w:sz="4" w:space="0" w:color="auto"/>
              <w:right w:val="single" w:sz="4" w:space="0" w:color="auto"/>
            </w:tcBorders>
            <w:shd w:val="clear" w:color="auto" w:fill="auto"/>
            <w:noWrap/>
            <w:vAlign w:val="center"/>
            <w:hideMark/>
          </w:tcPr>
          <w:p w14:paraId="1050A16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004D8CA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Стадион Дружба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4 Парковой</w:t>
            </w:r>
          </w:p>
        </w:tc>
        <w:tc>
          <w:tcPr>
            <w:tcW w:w="633" w:type="pct"/>
            <w:tcBorders>
              <w:top w:val="nil"/>
              <w:left w:val="nil"/>
              <w:bottom w:val="single" w:sz="4" w:space="0" w:color="auto"/>
              <w:right w:val="single" w:sz="4" w:space="0" w:color="auto"/>
            </w:tcBorders>
            <w:shd w:val="clear" w:color="auto" w:fill="auto"/>
            <w:noWrap/>
            <w:vAlign w:val="center"/>
            <w:hideMark/>
          </w:tcPr>
          <w:p w14:paraId="3A1A4D3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55.885106,37.754343</w:t>
            </w:r>
          </w:p>
        </w:tc>
        <w:tc>
          <w:tcPr>
            <w:tcW w:w="848" w:type="pct"/>
            <w:tcBorders>
              <w:top w:val="nil"/>
              <w:left w:val="nil"/>
              <w:bottom w:val="single" w:sz="4" w:space="0" w:color="auto"/>
              <w:right w:val="single" w:sz="4" w:space="0" w:color="auto"/>
            </w:tcBorders>
            <w:shd w:val="clear" w:color="auto" w:fill="auto"/>
            <w:noWrap/>
            <w:vAlign w:val="center"/>
            <w:hideMark/>
          </w:tcPr>
          <w:p w14:paraId="7054523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3711802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F77737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w:t>
            </w:r>
          </w:p>
        </w:tc>
        <w:tc>
          <w:tcPr>
            <w:tcW w:w="1346" w:type="pct"/>
            <w:tcBorders>
              <w:top w:val="nil"/>
              <w:left w:val="nil"/>
              <w:bottom w:val="single" w:sz="4" w:space="0" w:color="auto"/>
              <w:right w:val="single" w:sz="4" w:space="0" w:color="auto"/>
            </w:tcBorders>
            <w:shd w:val="clear" w:color="auto" w:fill="auto"/>
            <w:noWrap/>
            <w:vAlign w:val="center"/>
            <w:hideMark/>
          </w:tcPr>
          <w:p w14:paraId="4494A49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Мытищи мкр. </w:t>
            </w:r>
            <w:proofErr w:type="gramStart"/>
            <w:r w:rsidRPr="007909DA">
              <w:rPr>
                <w:rFonts w:ascii="Times New Roman" w:eastAsia="Times New Roman" w:hAnsi="Times New Roman" w:cs="Times New Roman"/>
                <w:color w:val="000000"/>
                <w:sz w:val="18"/>
                <w:szCs w:val="18"/>
                <w:lang w:eastAsia="ru-RU"/>
              </w:rPr>
              <w:t>Дружба  Октябрьская</w:t>
            </w:r>
            <w:proofErr w:type="gramEnd"/>
          </w:p>
        </w:tc>
        <w:tc>
          <w:tcPr>
            <w:tcW w:w="557" w:type="pct"/>
            <w:tcBorders>
              <w:top w:val="nil"/>
              <w:left w:val="nil"/>
              <w:bottom w:val="single" w:sz="4" w:space="0" w:color="auto"/>
              <w:right w:val="single" w:sz="4" w:space="0" w:color="auto"/>
            </w:tcBorders>
            <w:shd w:val="clear" w:color="auto" w:fill="auto"/>
            <w:noWrap/>
            <w:vAlign w:val="center"/>
            <w:hideMark/>
          </w:tcPr>
          <w:p w14:paraId="157A4BC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0FBB04B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12 в сторону Ярославского ш.</w:t>
            </w:r>
          </w:p>
        </w:tc>
        <w:tc>
          <w:tcPr>
            <w:tcW w:w="633" w:type="pct"/>
            <w:tcBorders>
              <w:top w:val="nil"/>
              <w:left w:val="nil"/>
              <w:bottom w:val="single" w:sz="4" w:space="0" w:color="auto"/>
              <w:right w:val="single" w:sz="4" w:space="0" w:color="auto"/>
            </w:tcBorders>
            <w:shd w:val="clear" w:color="auto" w:fill="auto"/>
            <w:noWrap/>
            <w:vAlign w:val="center"/>
            <w:hideMark/>
          </w:tcPr>
          <w:p w14:paraId="14B0A30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55.885209,37.741816</w:t>
            </w:r>
          </w:p>
        </w:tc>
        <w:tc>
          <w:tcPr>
            <w:tcW w:w="848" w:type="pct"/>
            <w:tcBorders>
              <w:top w:val="nil"/>
              <w:left w:val="nil"/>
              <w:bottom w:val="single" w:sz="4" w:space="0" w:color="auto"/>
              <w:right w:val="single" w:sz="4" w:space="0" w:color="auto"/>
            </w:tcBorders>
            <w:shd w:val="clear" w:color="auto" w:fill="auto"/>
            <w:noWrap/>
            <w:vAlign w:val="center"/>
            <w:hideMark/>
          </w:tcPr>
          <w:p w14:paraId="33C8BD4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770D2D8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56DC5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4F4D630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Мытищи мкр. </w:t>
            </w:r>
            <w:proofErr w:type="gramStart"/>
            <w:r w:rsidRPr="007909DA">
              <w:rPr>
                <w:rFonts w:ascii="Times New Roman" w:eastAsia="Times New Roman" w:hAnsi="Times New Roman" w:cs="Times New Roman"/>
                <w:color w:val="000000"/>
                <w:sz w:val="18"/>
                <w:szCs w:val="18"/>
                <w:lang w:eastAsia="ru-RU"/>
              </w:rPr>
              <w:t>Дружба  Октябрьская</w:t>
            </w:r>
            <w:proofErr w:type="gramEnd"/>
          </w:p>
        </w:tc>
        <w:tc>
          <w:tcPr>
            <w:tcW w:w="557" w:type="pct"/>
            <w:tcBorders>
              <w:top w:val="nil"/>
              <w:left w:val="nil"/>
              <w:bottom w:val="single" w:sz="4" w:space="0" w:color="auto"/>
              <w:right w:val="single" w:sz="4" w:space="0" w:color="auto"/>
            </w:tcBorders>
            <w:shd w:val="clear" w:color="auto" w:fill="auto"/>
            <w:noWrap/>
            <w:vAlign w:val="center"/>
            <w:hideMark/>
          </w:tcPr>
          <w:p w14:paraId="66DC6A3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30E3B10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1-я Парковая в сторону ул. 4 Парковой</w:t>
            </w:r>
          </w:p>
        </w:tc>
        <w:tc>
          <w:tcPr>
            <w:tcW w:w="633" w:type="pct"/>
            <w:tcBorders>
              <w:top w:val="nil"/>
              <w:left w:val="nil"/>
              <w:bottom w:val="single" w:sz="4" w:space="0" w:color="auto"/>
              <w:right w:val="single" w:sz="4" w:space="0" w:color="auto"/>
            </w:tcBorders>
            <w:shd w:val="clear" w:color="auto" w:fill="auto"/>
            <w:noWrap/>
            <w:vAlign w:val="center"/>
            <w:hideMark/>
          </w:tcPr>
          <w:p w14:paraId="2A0BF6D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55.885352,37.747306</w:t>
            </w:r>
          </w:p>
        </w:tc>
        <w:tc>
          <w:tcPr>
            <w:tcW w:w="848" w:type="pct"/>
            <w:tcBorders>
              <w:top w:val="nil"/>
              <w:left w:val="nil"/>
              <w:bottom w:val="single" w:sz="4" w:space="0" w:color="auto"/>
              <w:right w:val="single" w:sz="4" w:space="0" w:color="auto"/>
            </w:tcBorders>
            <w:shd w:val="clear" w:color="auto" w:fill="auto"/>
            <w:noWrap/>
            <w:vAlign w:val="center"/>
            <w:hideMark/>
          </w:tcPr>
          <w:p w14:paraId="394A6B8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68ED634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F98996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w:t>
            </w:r>
          </w:p>
        </w:tc>
        <w:tc>
          <w:tcPr>
            <w:tcW w:w="1346" w:type="pct"/>
            <w:tcBorders>
              <w:top w:val="nil"/>
              <w:left w:val="nil"/>
              <w:bottom w:val="single" w:sz="4" w:space="0" w:color="auto"/>
              <w:right w:val="single" w:sz="4" w:space="0" w:color="auto"/>
            </w:tcBorders>
            <w:shd w:val="clear" w:color="auto" w:fill="auto"/>
            <w:noWrap/>
            <w:vAlign w:val="center"/>
            <w:hideMark/>
          </w:tcPr>
          <w:p w14:paraId="2C425DA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Мытищи мкр. </w:t>
            </w:r>
            <w:proofErr w:type="gramStart"/>
            <w:r w:rsidRPr="007909DA">
              <w:rPr>
                <w:rFonts w:ascii="Times New Roman" w:eastAsia="Times New Roman" w:hAnsi="Times New Roman" w:cs="Times New Roman"/>
                <w:color w:val="000000"/>
                <w:sz w:val="18"/>
                <w:szCs w:val="18"/>
                <w:lang w:eastAsia="ru-RU"/>
              </w:rPr>
              <w:t>Дружба  Октябрьская</w:t>
            </w:r>
            <w:proofErr w:type="gramEnd"/>
          </w:p>
        </w:tc>
        <w:tc>
          <w:tcPr>
            <w:tcW w:w="557" w:type="pct"/>
            <w:tcBorders>
              <w:top w:val="nil"/>
              <w:left w:val="nil"/>
              <w:bottom w:val="single" w:sz="4" w:space="0" w:color="auto"/>
              <w:right w:val="single" w:sz="4" w:space="0" w:color="auto"/>
            </w:tcBorders>
            <w:shd w:val="clear" w:color="auto" w:fill="auto"/>
            <w:noWrap/>
            <w:vAlign w:val="center"/>
            <w:hideMark/>
          </w:tcPr>
          <w:p w14:paraId="090EFFC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1F77F6D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3-я Парковая в сторону 4 Парковой</w:t>
            </w:r>
          </w:p>
        </w:tc>
        <w:tc>
          <w:tcPr>
            <w:tcW w:w="633" w:type="pct"/>
            <w:tcBorders>
              <w:top w:val="nil"/>
              <w:left w:val="nil"/>
              <w:bottom w:val="single" w:sz="4" w:space="0" w:color="auto"/>
              <w:right w:val="single" w:sz="4" w:space="0" w:color="auto"/>
            </w:tcBorders>
            <w:shd w:val="clear" w:color="auto" w:fill="auto"/>
            <w:noWrap/>
            <w:vAlign w:val="center"/>
            <w:hideMark/>
          </w:tcPr>
          <w:p w14:paraId="5844BB9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55.885461,37.752073</w:t>
            </w:r>
          </w:p>
        </w:tc>
        <w:tc>
          <w:tcPr>
            <w:tcW w:w="848" w:type="pct"/>
            <w:tcBorders>
              <w:top w:val="nil"/>
              <w:left w:val="nil"/>
              <w:bottom w:val="single" w:sz="4" w:space="0" w:color="auto"/>
              <w:right w:val="single" w:sz="4" w:space="0" w:color="auto"/>
            </w:tcBorders>
            <w:shd w:val="clear" w:color="auto" w:fill="auto"/>
            <w:noWrap/>
            <w:vAlign w:val="center"/>
            <w:hideMark/>
          </w:tcPr>
          <w:p w14:paraId="4F7F7D0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6A1BD1D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606181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w:t>
            </w:r>
          </w:p>
        </w:tc>
        <w:tc>
          <w:tcPr>
            <w:tcW w:w="1346" w:type="pct"/>
            <w:tcBorders>
              <w:top w:val="nil"/>
              <w:left w:val="nil"/>
              <w:bottom w:val="single" w:sz="4" w:space="0" w:color="auto"/>
              <w:right w:val="single" w:sz="4" w:space="0" w:color="auto"/>
            </w:tcBorders>
            <w:shd w:val="clear" w:color="auto" w:fill="auto"/>
            <w:noWrap/>
            <w:vAlign w:val="center"/>
            <w:hideMark/>
          </w:tcPr>
          <w:p w14:paraId="62D73C3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Мытищи мкр. </w:t>
            </w:r>
            <w:proofErr w:type="gramStart"/>
            <w:r w:rsidRPr="007909DA">
              <w:rPr>
                <w:rFonts w:ascii="Times New Roman" w:eastAsia="Times New Roman" w:hAnsi="Times New Roman" w:cs="Times New Roman"/>
                <w:color w:val="000000"/>
                <w:sz w:val="18"/>
                <w:szCs w:val="18"/>
                <w:lang w:eastAsia="ru-RU"/>
              </w:rPr>
              <w:t>Дружба  Октябрьская</w:t>
            </w:r>
            <w:proofErr w:type="gramEnd"/>
          </w:p>
        </w:tc>
        <w:tc>
          <w:tcPr>
            <w:tcW w:w="557" w:type="pct"/>
            <w:tcBorders>
              <w:top w:val="nil"/>
              <w:left w:val="nil"/>
              <w:bottom w:val="single" w:sz="4" w:space="0" w:color="auto"/>
              <w:right w:val="single" w:sz="4" w:space="0" w:color="auto"/>
            </w:tcBorders>
            <w:shd w:val="clear" w:color="auto" w:fill="auto"/>
            <w:noWrap/>
            <w:vAlign w:val="center"/>
            <w:hideMark/>
          </w:tcPr>
          <w:p w14:paraId="762EE32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FCE083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3-я Парковая в сторону Ярославского ш.</w:t>
            </w:r>
          </w:p>
        </w:tc>
        <w:tc>
          <w:tcPr>
            <w:tcW w:w="633" w:type="pct"/>
            <w:tcBorders>
              <w:top w:val="nil"/>
              <w:left w:val="nil"/>
              <w:bottom w:val="single" w:sz="4" w:space="0" w:color="auto"/>
              <w:right w:val="single" w:sz="4" w:space="0" w:color="auto"/>
            </w:tcBorders>
            <w:shd w:val="clear" w:color="auto" w:fill="auto"/>
            <w:noWrap/>
            <w:vAlign w:val="center"/>
            <w:hideMark/>
          </w:tcPr>
          <w:p w14:paraId="1E1E224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55.885472,37.752483</w:t>
            </w:r>
          </w:p>
        </w:tc>
        <w:tc>
          <w:tcPr>
            <w:tcW w:w="848" w:type="pct"/>
            <w:tcBorders>
              <w:top w:val="nil"/>
              <w:left w:val="nil"/>
              <w:bottom w:val="single" w:sz="4" w:space="0" w:color="auto"/>
              <w:right w:val="single" w:sz="4" w:space="0" w:color="auto"/>
            </w:tcBorders>
            <w:shd w:val="clear" w:color="auto" w:fill="auto"/>
            <w:noWrap/>
            <w:vAlign w:val="center"/>
            <w:hideMark/>
          </w:tcPr>
          <w:p w14:paraId="3F77985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4528B9A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84EF51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w:t>
            </w:r>
          </w:p>
        </w:tc>
        <w:tc>
          <w:tcPr>
            <w:tcW w:w="1346" w:type="pct"/>
            <w:tcBorders>
              <w:top w:val="nil"/>
              <w:left w:val="nil"/>
              <w:bottom w:val="single" w:sz="4" w:space="0" w:color="auto"/>
              <w:right w:val="single" w:sz="4" w:space="0" w:color="auto"/>
            </w:tcBorders>
            <w:shd w:val="clear" w:color="auto" w:fill="auto"/>
            <w:noWrap/>
            <w:vAlign w:val="center"/>
            <w:hideMark/>
          </w:tcPr>
          <w:p w14:paraId="181D12C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Мытищи мкр. </w:t>
            </w:r>
            <w:proofErr w:type="gramStart"/>
            <w:r w:rsidRPr="007909DA">
              <w:rPr>
                <w:rFonts w:ascii="Times New Roman" w:eastAsia="Times New Roman" w:hAnsi="Times New Roman" w:cs="Times New Roman"/>
                <w:color w:val="000000"/>
                <w:sz w:val="18"/>
                <w:szCs w:val="18"/>
                <w:lang w:eastAsia="ru-RU"/>
              </w:rPr>
              <w:t>Дружба  Октябрьская</w:t>
            </w:r>
            <w:proofErr w:type="gramEnd"/>
          </w:p>
        </w:tc>
        <w:tc>
          <w:tcPr>
            <w:tcW w:w="557" w:type="pct"/>
            <w:tcBorders>
              <w:top w:val="nil"/>
              <w:left w:val="nil"/>
              <w:bottom w:val="single" w:sz="4" w:space="0" w:color="auto"/>
              <w:right w:val="single" w:sz="4" w:space="0" w:color="auto"/>
            </w:tcBorders>
            <w:shd w:val="clear" w:color="auto" w:fill="auto"/>
            <w:noWrap/>
            <w:vAlign w:val="center"/>
            <w:hideMark/>
          </w:tcPr>
          <w:p w14:paraId="2E652DB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A97706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1-я Парковая в сторону Ярослав. Ш.</w:t>
            </w:r>
          </w:p>
        </w:tc>
        <w:tc>
          <w:tcPr>
            <w:tcW w:w="633" w:type="pct"/>
            <w:tcBorders>
              <w:top w:val="nil"/>
              <w:left w:val="nil"/>
              <w:bottom w:val="single" w:sz="4" w:space="0" w:color="auto"/>
              <w:right w:val="single" w:sz="4" w:space="0" w:color="auto"/>
            </w:tcBorders>
            <w:shd w:val="clear" w:color="auto" w:fill="auto"/>
            <w:noWrap/>
            <w:vAlign w:val="center"/>
            <w:hideMark/>
          </w:tcPr>
          <w:p w14:paraId="1EC06F6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55.885493,37.747782</w:t>
            </w:r>
          </w:p>
        </w:tc>
        <w:tc>
          <w:tcPr>
            <w:tcW w:w="848" w:type="pct"/>
            <w:tcBorders>
              <w:top w:val="nil"/>
              <w:left w:val="nil"/>
              <w:bottom w:val="single" w:sz="4" w:space="0" w:color="auto"/>
              <w:right w:val="single" w:sz="4" w:space="0" w:color="auto"/>
            </w:tcBorders>
            <w:shd w:val="clear" w:color="auto" w:fill="auto"/>
            <w:noWrap/>
            <w:vAlign w:val="center"/>
            <w:hideMark/>
          </w:tcPr>
          <w:p w14:paraId="4795494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6E818BE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667107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w:t>
            </w:r>
          </w:p>
        </w:tc>
        <w:tc>
          <w:tcPr>
            <w:tcW w:w="1346" w:type="pct"/>
            <w:tcBorders>
              <w:top w:val="nil"/>
              <w:left w:val="nil"/>
              <w:bottom w:val="single" w:sz="4" w:space="0" w:color="auto"/>
              <w:right w:val="single" w:sz="4" w:space="0" w:color="auto"/>
            </w:tcBorders>
            <w:shd w:val="clear" w:color="auto" w:fill="auto"/>
            <w:noWrap/>
            <w:vAlign w:val="center"/>
            <w:hideMark/>
          </w:tcPr>
          <w:p w14:paraId="7AF0568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мкр. Дружба ул. 4я Парковая</w:t>
            </w:r>
          </w:p>
        </w:tc>
        <w:tc>
          <w:tcPr>
            <w:tcW w:w="557" w:type="pct"/>
            <w:tcBorders>
              <w:top w:val="nil"/>
              <w:left w:val="nil"/>
              <w:bottom w:val="single" w:sz="4" w:space="0" w:color="auto"/>
              <w:right w:val="single" w:sz="4" w:space="0" w:color="auto"/>
            </w:tcBorders>
            <w:shd w:val="clear" w:color="auto" w:fill="auto"/>
            <w:noWrap/>
            <w:vAlign w:val="center"/>
            <w:hideMark/>
          </w:tcPr>
          <w:p w14:paraId="7135B34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342B39B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4-я Парковая конечная</w:t>
            </w:r>
          </w:p>
        </w:tc>
        <w:tc>
          <w:tcPr>
            <w:tcW w:w="633" w:type="pct"/>
            <w:tcBorders>
              <w:top w:val="nil"/>
              <w:left w:val="nil"/>
              <w:bottom w:val="single" w:sz="4" w:space="0" w:color="auto"/>
              <w:right w:val="single" w:sz="4" w:space="0" w:color="auto"/>
            </w:tcBorders>
            <w:shd w:val="clear" w:color="auto" w:fill="auto"/>
            <w:noWrap/>
            <w:vAlign w:val="center"/>
            <w:hideMark/>
          </w:tcPr>
          <w:p w14:paraId="79518DE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55.882267,37.755209</w:t>
            </w:r>
          </w:p>
        </w:tc>
        <w:tc>
          <w:tcPr>
            <w:tcW w:w="848" w:type="pct"/>
            <w:tcBorders>
              <w:top w:val="nil"/>
              <w:left w:val="nil"/>
              <w:bottom w:val="single" w:sz="4" w:space="0" w:color="auto"/>
              <w:right w:val="single" w:sz="4" w:space="0" w:color="auto"/>
            </w:tcBorders>
            <w:shd w:val="clear" w:color="auto" w:fill="auto"/>
            <w:noWrap/>
            <w:vAlign w:val="center"/>
            <w:hideMark/>
          </w:tcPr>
          <w:p w14:paraId="5058820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54DBF500"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AE107B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w:t>
            </w:r>
          </w:p>
        </w:tc>
        <w:tc>
          <w:tcPr>
            <w:tcW w:w="1346" w:type="pct"/>
            <w:tcBorders>
              <w:top w:val="nil"/>
              <w:left w:val="nil"/>
              <w:bottom w:val="single" w:sz="4" w:space="0" w:color="auto"/>
              <w:right w:val="single" w:sz="4" w:space="0" w:color="auto"/>
            </w:tcBorders>
            <w:shd w:val="clear" w:color="auto" w:fill="auto"/>
            <w:noWrap/>
            <w:vAlign w:val="center"/>
            <w:hideMark/>
          </w:tcPr>
          <w:p w14:paraId="25F0E4F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мкр. Дружба ул. 4я Парковая</w:t>
            </w:r>
          </w:p>
        </w:tc>
        <w:tc>
          <w:tcPr>
            <w:tcW w:w="557" w:type="pct"/>
            <w:tcBorders>
              <w:top w:val="nil"/>
              <w:left w:val="nil"/>
              <w:bottom w:val="single" w:sz="4" w:space="0" w:color="auto"/>
              <w:right w:val="single" w:sz="4" w:space="0" w:color="auto"/>
            </w:tcBorders>
            <w:shd w:val="clear" w:color="auto" w:fill="auto"/>
            <w:noWrap/>
            <w:vAlign w:val="center"/>
            <w:hideMark/>
          </w:tcPr>
          <w:p w14:paraId="258DE06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EE7B4F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Стадион Дружба в сторону Ярославского ш.</w:t>
            </w:r>
          </w:p>
        </w:tc>
        <w:tc>
          <w:tcPr>
            <w:tcW w:w="633" w:type="pct"/>
            <w:tcBorders>
              <w:top w:val="nil"/>
              <w:left w:val="nil"/>
              <w:bottom w:val="single" w:sz="4" w:space="0" w:color="auto"/>
              <w:right w:val="single" w:sz="4" w:space="0" w:color="auto"/>
            </w:tcBorders>
            <w:shd w:val="clear" w:color="auto" w:fill="auto"/>
            <w:noWrap/>
            <w:vAlign w:val="center"/>
            <w:hideMark/>
          </w:tcPr>
          <w:p w14:paraId="2A16AC9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55.884892,37.754836</w:t>
            </w:r>
          </w:p>
        </w:tc>
        <w:tc>
          <w:tcPr>
            <w:tcW w:w="848" w:type="pct"/>
            <w:tcBorders>
              <w:top w:val="nil"/>
              <w:left w:val="nil"/>
              <w:bottom w:val="single" w:sz="4" w:space="0" w:color="auto"/>
              <w:right w:val="single" w:sz="4" w:space="0" w:color="auto"/>
            </w:tcBorders>
            <w:shd w:val="clear" w:color="auto" w:fill="auto"/>
            <w:noWrap/>
            <w:vAlign w:val="center"/>
            <w:hideMark/>
          </w:tcPr>
          <w:p w14:paraId="366B7E6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1EE99C9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552EFD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16</w:t>
            </w:r>
          </w:p>
        </w:tc>
        <w:tc>
          <w:tcPr>
            <w:tcW w:w="1346" w:type="pct"/>
            <w:tcBorders>
              <w:top w:val="nil"/>
              <w:left w:val="nil"/>
              <w:bottom w:val="single" w:sz="4" w:space="0" w:color="auto"/>
              <w:right w:val="single" w:sz="4" w:space="0" w:color="auto"/>
            </w:tcBorders>
            <w:shd w:val="clear" w:color="auto" w:fill="auto"/>
            <w:noWrap/>
            <w:vAlign w:val="center"/>
            <w:hideMark/>
          </w:tcPr>
          <w:p w14:paraId="29C7179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мкр. Строитель 3</w:t>
            </w:r>
            <w:proofErr w:type="gramStart"/>
            <w:r w:rsidRPr="007909DA">
              <w:rPr>
                <w:rFonts w:ascii="Times New Roman" w:eastAsia="Times New Roman" w:hAnsi="Times New Roman" w:cs="Times New Roman"/>
                <w:color w:val="000000"/>
                <w:sz w:val="18"/>
                <w:szCs w:val="18"/>
                <w:lang w:eastAsia="ru-RU"/>
              </w:rPr>
              <w:t>й  Институтский</w:t>
            </w:r>
            <w:proofErr w:type="gramEnd"/>
            <w:r w:rsidRPr="007909DA">
              <w:rPr>
                <w:rFonts w:ascii="Times New Roman" w:eastAsia="Times New Roman" w:hAnsi="Times New Roman" w:cs="Times New Roman"/>
                <w:color w:val="000000"/>
                <w:sz w:val="18"/>
                <w:szCs w:val="18"/>
                <w:lang w:eastAsia="ru-RU"/>
              </w:rPr>
              <w:t xml:space="preserve"> пр-д</w:t>
            </w:r>
          </w:p>
        </w:tc>
        <w:tc>
          <w:tcPr>
            <w:tcW w:w="557" w:type="pct"/>
            <w:tcBorders>
              <w:top w:val="nil"/>
              <w:left w:val="nil"/>
              <w:bottom w:val="single" w:sz="4" w:space="0" w:color="auto"/>
              <w:right w:val="single" w:sz="4" w:space="0" w:color="auto"/>
            </w:tcBorders>
            <w:shd w:val="clear" w:color="auto" w:fill="auto"/>
            <w:noWrap/>
            <w:vAlign w:val="center"/>
            <w:hideMark/>
          </w:tcPr>
          <w:p w14:paraId="55DFEC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0A70329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МГУЛ (высадка)</w:t>
            </w:r>
          </w:p>
        </w:tc>
        <w:tc>
          <w:tcPr>
            <w:tcW w:w="633" w:type="pct"/>
            <w:tcBorders>
              <w:top w:val="nil"/>
              <w:left w:val="nil"/>
              <w:bottom w:val="single" w:sz="4" w:space="0" w:color="auto"/>
              <w:right w:val="single" w:sz="4" w:space="0" w:color="auto"/>
            </w:tcBorders>
            <w:shd w:val="clear" w:color="auto" w:fill="auto"/>
            <w:noWrap/>
            <w:vAlign w:val="center"/>
            <w:hideMark/>
          </w:tcPr>
          <w:p w14:paraId="0D51088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55.928460,37.793821</w:t>
            </w:r>
          </w:p>
        </w:tc>
        <w:tc>
          <w:tcPr>
            <w:tcW w:w="848" w:type="pct"/>
            <w:tcBorders>
              <w:top w:val="nil"/>
              <w:left w:val="nil"/>
              <w:bottom w:val="single" w:sz="4" w:space="0" w:color="auto"/>
              <w:right w:val="single" w:sz="4" w:space="0" w:color="auto"/>
            </w:tcBorders>
            <w:shd w:val="clear" w:color="auto" w:fill="auto"/>
            <w:noWrap/>
            <w:vAlign w:val="center"/>
            <w:hideMark/>
          </w:tcPr>
          <w:p w14:paraId="371E427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w:t>
            </w:r>
          </w:p>
        </w:tc>
      </w:tr>
      <w:tr w:rsidR="007909DA" w:rsidRPr="007909DA" w14:paraId="4ECF33B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32904E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17</w:t>
            </w:r>
          </w:p>
        </w:tc>
        <w:tc>
          <w:tcPr>
            <w:tcW w:w="1346" w:type="pct"/>
            <w:tcBorders>
              <w:top w:val="nil"/>
              <w:left w:val="nil"/>
              <w:bottom w:val="single" w:sz="4" w:space="0" w:color="auto"/>
              <w:right w:val="single" w:sz="4" w:space="0" w:color="auto"/>
            </w:tcBorders>
            <w:shd w:val="clear" w:color="auto" w:fill="auto"/>
            <w:noWrap/>
            <w:vAlign w:val="center"/>
            <w:hideMark/>
          </w:tcPr>
          <w:p w14:paraId="57ADE6A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мкр. Строитель 3</w:t>
            </w:r>
            <w:proofErr w:type="gramStart"/>
            <w:r w:rsidRPr="007909DA">
              <w:rPr>
                <w:rFonts w:ascii="Times New Roman" w:eastAsia="Times New Roman" w:hAnsi="Times New Roman" w:cs="Times New Roman"/>
                <w:color w:val="000000"/>
                <w:sz w:val="18"/>
                <w:szCs w:val="18"/>
                <w:lang w:eastAsia="ru-RU"/>
              </w:rPr>
              <w:t>й  Институтский</w:t>
            </w:r>
            <w:proofErr w:type="gramEnd"/>
            <w:r w:rsidRPr="007909DA">
              <w:rPr>
                <w:rFonts w:ascii="Times New Roman" w:eastAsia="Times New Roman" w:hAnsi="Times New Roman" w:cs="Times New Roman"/>
                <w:color w:val="000000"/>
                <w:sz w:val="18"/>
                <w:szCs w:val="18"/>
                <w:lang w:eastAsia="ru-RU"/>
              </w:rPr>
              <w:t xml:space="preserve"> пр-д</w:t>
            </w:r>
          </w:p>
        </w:tc>
        <w:tc>
          <w:tcPr>
            <w:tcW w:w="557" w:type="pct"/>
            <w:tcBorders>
              <w:top w:val="nil"/>
              <w:left w:val="nil"/>
              <w:bottom w:val="single" w:sz="4" w:space="0" w:color="auto"/>
              <w:right w:val="single" w:sz="4" w:space="0" w:color="auto"/>
            </w:tcBorders>
            <w:shd w:val="clear" w:color="auto" w:fill="auto"/>
            <w:noWrap/>
            <w:vAlign w:val="center"/>
            <w:hideMark/>
          </w:tcPr>
          <w:p w14:paraId="4576CBF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97AD8A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МГУЛ (посадка)</w:t>
            </w:r>
          </w:p>
        </w:tc>
        <w:tc>
          <w:tcPr>
            <w:tcW w:w="633" w:type="pct"/>
            <w:tcBorders>
              <w:top w:val="nil"/>
              <w:left w:val="nil"/>
              <w:bottom w:val="single" w:sz="4" w:space="0" w:color="auto"/>
              <w:right w:val="single" w:sz="4" w:space="0" w:color="auto"/>
            </w:tcBorders>
            <w:shd w:val="clear" w:color="auto" w:fill="auto"/>
            <w:noWrap/>
            <w:vAlign w:val="center"/>
            <w:hideMark/>
          </w:tcPr>
          <w:p w14:paraId="78D590E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55.928482,37.794133</w:t>
            </w:r>
          </w:p>
        </w:tc>
        <w:tc>
          <w:tcPr>
            <w:tcW w:w="848" w:type="pct"/>
            <w:tcBorders>
              <w:top w:val="nil"/>
              <w:left w:val="nil"/>
              <w:bottom w:val="single" w:sz="4" w:space="0" w:color="auto"/>
              <w:right w:val="single" w:sz="4" w:space="0" w:color="auto"/>
            </w:tcBorders>
            <w:shd w:val="clear" w:color="auto" w:fill="auto"/>
            <w:noWrap/>
            <w:vAlign w:val="center"/>
            <w:hideMark/>
          </w:tcPr>
          <w:p w14:paraId="7BBAF82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w:t>
            </w:r>
          </w:p>
        </w:tc>
      </w:tr>
      <w:tr w:rsidR="007909DA" w:rsidRPr="007909DA" w14:paraId="66D1AB5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E006A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w:t>
            </w:r>
          </w:p>
        </w:tc>
        <w:tc>
          <w:tcPr>
            <w:tcW w:w="1346" w:type="pct"/>
            <w:tcBorders>
              <w:top w:val="nil"/>
              <w:left w:val="nil"/>
              <w:bottom w:val="single" w:sz="4" w:space="0" w:color="auto"/>
              <w:right w:val="single" w:sz="4" w:space="0" w:color="auto"/>
            </w:tcBorders>
            <w:shd w:val="clear" w:color="auto" w:fill="auto"/>
            <w:noWrap/>
            <w:vAlign w:val="center"/>
            <w:hideMark/>
          </w:tcPr>
          <w:p w14:paraId="70F205E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0FD99FA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ACF763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НИИОХ конечная</w:t>
            </w:r>
          </w:p>
        </w:tc>
        <w:tc>
          <w:tcPr>
            <w:tcW w:w="633" w:type="pct"/>
            <w:tcBorders>
              <w:top w:val="nil"/>
              <w:left w:val="nil"/>
              <w:bottom w:val="single" w:sz="4" w:space="0" w:color="auto"/>
              <w:right w:val="single" w:sz="4" w:space="0" w:color="auto"/>
            </w:tcBorders>
            <w:shd w:val="clear" w:color="auto" w:fill="auto"/>
            <w:noWrap/>
            <w:vAlign w:val="center"/>
            <w:hideMark/>
          </w:tcPr>
          <w:p w14:paraId="73F6983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55.900158,37.721116</w:t>
            </w:r>
          </w:p>
        </w:tc>
        <w:tc>
          <w:tcPr>
            <w:tcW w:w="848" w:type="pct"/>
            <w:tcBorders>
              <w:top w:val="nil"/>
              <w:left w:val="nil"/>
              <w:bottom w:val="single" w:sz="4" w:space="0" w:color="auto"/>
              <w:right w:val="single" w:sz="4" w:space="0" w:color="auto"/>
            </w:tcBorders>
            <w:shd w:val="clear" w:color="auto" w:fill="auto"/>
            <w:noWrap/>
            <w:vAlign w:val="center"/>
            <w:hideMark/>
          </w:tcPr>
          <w:p w14:paraId="325AF76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17к, 77, 199, 419</w:t>
            </w:r>
          </w:p>
        </w:tc>
      </w:tr>
      <w:tr w:rsidR="007909DA" w:rsidRPr="007909DA" w14:paraId="4DEB9FF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4A6232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w:t>
            </w:r>
          </w:p>
        </w:tc>
        <w:tc>
          <w:tcPr>
            <w:tcW w:w="1346" w:type="pct"/>
            <w:tcBorders>
              <w:top w:val="nil"/>
              <w:left w:val="nil"/>
              <w:bottom w:val="single" w:sz="4" w:space="0" w:color="auto"/>
              <w:right w:val="single" w:sz="4" w:space="0" w:color="auto"/>
            </w:tcBorders>
            <w:shd w:val="clear" w:color="auto" w:fill="auto"/>
            <w:noWrap/>
            <w:vAlign w:val="center"/>
            <w:hideMark/>
          </w:tcPr>
          <w:p w14:paraId="449FA27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3B29003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EF9BB9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НИИОХ конечная (высадка)</w:t>
            </w:r>
          </w:p>
        </w:tc>
        <w:tc>
          <w:tcPr>
            <w:tcW w:w="633" w:type="pct"/>
            <w:tcBorders>
              <w:top w:val="nil"/>
              <w:left w:val="nil"/>
              <w:bottom w:val="single" w:sz="4" w:space="0" w:color="auto"/>
              <w:right w:val="single" w:sz="4" w:space="0" w:color="auto"/>
            </w:tcBorders>
            <w:shd w:val="clear" w:color="auto" w:fill="auto"/>
            <w:noWrap/>
            <w:vAlign w:val="center"/>
            <w:hideMark/>
          </w:tcPr>
          <w:p w14:paraId="3D9E242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55.900194,37.720377</w:t>
            </w:r>
          </w:p>
        </w:tc>
        <w:tc>
          <w:tcPr>
            <w:tcW w:w="848" w:type="pct"/>
            <w:tcBorders>
              <w:top w:val="nil"/>
              <w:left w:val="nil"/>
              <w:bottom w:val="single" w:sz="4" w:space="0" w:color="auto"/>
              <w:right w:val="single" w:sz="4" w:space="0" w:color="auto"/>
            </w:tcBorders>
            <w:shd w:val="clear" w:color="auto" w:fill="auto"/>
            <w:noWrap/>
            <w:vAlign w:val="center"/>
            <w:hideMark/>
          </w:tcPr>
          <w:p w14:paraId="41CC191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17к, 77, 199, 419</w:t>
            </w:r>
          </w:p>
        </w:tc>
      </w:tr>
      <w:tr w:rsidR="007909DA" w:rsidRPr="007909DA" w14:paraId="24DB9FA8"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365607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lastRenderedPageBreak/>
              <w:t>20</w:t>
            </w:r>
          </w:p>
        </w:tc>
        <w:tc>
          <w:tcPr>
            <w:tcW w:w="1346" w:type="pct"/>
            <w:tcBorders>
              <w:top w:val="nil"/>
              <w:left w:val="nil"/>
              <w:bottom w:val="single" w:sz="4" w:space="0" w:color="auto"/>
              <w:right w:val="single" w:sz="4" w:space="0" w:color="auto"/>
            </w:tcBorders>
            <w:shd w:val="clear" w:color="auto" w:fill="auto"/>
            <w:noWrap/>
            <w:vAlign w:val="center"/>
            <w:hideMark/>
          </w:tcPr>
          <w:p w14:paraId="4332678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7FB9BB7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135AC5B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Сквер Стрекалова В строну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1C60ABF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55.901499,37.722684</w:t>
            </w:r>
          </w:p>
        </w:tc>
        <w:tc>
          <w:tcPr>
            <w:tcW w:w="848" w:type="pct"/>
            <w:tcBorders>
              <w:top w:val="nil"/>
              <w:left w:val="nil"/>
              <w:bottom w:val="single" w:sz="4" w:space="0" w:color="auto"/>
              <w:right w:val="single" w:sz="4" w:space="0" w:color="auto"/>
            </w:tcBorders>
            <w:shd w:val="clear" w:color="auto" w:fill="auto"/>
            <w:noWrap/>
            <w:vAlign w:val="center"/>
            <w:hideMark/>
          </w:tcPr>
          <w:p w14:paraId="1FD40BF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9, 17к, 77, 199, 419</w:t>
            </w:r>
          </w:p>
        </w:tc>
      </w:tr>
      <w:tr w:rsidR="007909DA" w:rsidRPr="007909DA" w14:paraId="22C08318"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888A7D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21</w:t>
            </w:r>
          </w:p>
        </w:tc>
        <w:tc>
          <w:tcPr>
            <w:tcW w:w="1346" w:type="pct"/>
            <w:tcBorders>
              <w:top w:val="nil"/>
              <w:left w:val="nil"/>
              <w:bottom w:val="single" w:sz="4" w:space="0" w:color="auto"/>
              <w:right w:val="single" w:sz="4" w:space="0" w:color="auto"/>
            </w:tcBorders>
            <w:shd w:val="clear" w:color="auto" w:fill="auto"/>
            <w:noWrap/>
            <w:vAlign w:val="center"/>
            <w:hideMark/>
          </w:tcPr>
          <w:p w14:paraId="4D9C3C6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7DC5E59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C0628E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Сквер Стрекалова В строну Сукромки</w:t>
            </w:r>
          </w:p>
        </w:tc>
        <w:tc>
          <w:tcPr>
            <w:tcW w:w="633" w:type="pct"/>
            <w:tcBorders>
              <w:top w:val="nil"/>
              <w:left w:val="nil"/>
              <w:bottom w:val="single" w:sz="4" w:space="0" w:color="auto"/>
              <w:right w:val="single" w:sz="4" w:space="0" w:color="auto"/>
            </w:tcBorders>
            <w:shd w:val="clear" w:color="auto" w:fill="auto"/>
            <w:noWrap/>
            <w:vAlign w:val="center"/>
            <w:hideMark/>
          </w:tcPr>
          <w:p w14:paraId="035BE56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55.901544,37.722070</w:t>
            </w:r>
          </w:p>
        </w:tc>
        <w:tc>
          <w:tcPr>
            <w:tcW w:w="848" w:type="pct"/>
            <w:tcBorders>
              <w:top w:val="nil"/>
              <w:left w:val="nil"/>
              <w:bottom w:val="single" w:sz="4" w:space="0" w:color="auto"/>
              <w:right w:val="single" w:sz="4" w:space="0" w:color="auto"/>
            </w:tcBorders>
            <w:shd w:val="clear" w:color="auto" w:fill="auto"/>
            <w:noWrap/>
            <w:vAlign w:val="center"/>
            <w:hideMark/>
          </w:tcPr>
          <w:p w14:paraId="5FCEFCA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9, 10, 17к, 77, 199</w:t>
            </w:r>
          </w:p>
        </w:tc>
      </w:tr>
      <w:tr w:rsidR="007909DA" w:rsidRPr="007909DA" w14:paraId="0CE354C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E71E81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22</w:t>
            </w:r>
          </w:p>
        </w:tc>
        <w:tc>
          <w:tcPr>
            <w:tcW w:w="1346" w:type="pct"/>
            <w:tcBorders>
              <w:top w:val="nil"/>
              <w:left w:val="nil"/>
              <w:bottom w:val="single" w:sz="4" w:space="0" w:color="auto"/>
              <w:right w:val="single" w:sz="4" w:space="0" w:color="auto"/>
            </w:tcBorders>
            <w:shd w:val="clear" w:color="auto" w:fill="auto"/>
            <w:noWrap/>
            <w:vAlign w:val="center"/>
            <w:hideMark/>
          </w:tcPr>
          <w:p w14:paraId="02E09E6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7E2ABC0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87C18C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Управление соцзащиты</w:t>
            </w:r>
          </w:p>
        </w:tc>
        <w:tc>
          <w:tcPr>
            <w:tcW w:w="633" w:type="pct"/>
            <w:tcBorders>
              <w:top w:val="nil"/>
              <w:left w:val="nil"/>
              <w:bottom w:val="single" w:sz="4" w:space="0" w:color="auto"/>
              <w:right w:val="single" w:sz="4" w:space="0" w:color="auto"/>
            </w:tcBorders>
            <w:shd w:val="clear" w:color="auto" w:fill="auto"/>
            <w:noWrap/>
            <w:vAlign w:val="center"/>
            <w:hideMark/>
          </w:tcPr>
          <w:p w14:paraId="5BCEAE8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55.903117,37.723903</w:t>
            </w:r>
          </w:p>
        </w:tc>
        <w:tc>
          <w:tcPr>
            <w:tcW w:w="848" w:type="pct"/>
            <w:tcBorders>
              <w:top w:val="nil"/>
              <w:left w:val="nil"/>
              <w:bottom w:val="single" w:sz="4" w:space="0" w:color="auto"/>
              <w:right w:val="single" w:sz="4" w:space="0" w:color="auto"/>
            </w:tcBorders>
            <w:shd w:val="clear" w:color="auto" w:fill="auto"/>
            <w:noWrap/>
            <w:vAlign w:val="center"/>
            <w:hideMark/>
          </w:tcPr>
          <w:p w14:paraId="3D3A9E9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9, 10, 17к, 77, 199</w:t>
            </w:r>
          </w:p>
        </w:tc>
      </w:tr>
      <w:tr w:rsidR="007909DA" w:rsidRPr="007909DA" w14:paraId="0C4CB936"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837760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23</w:t>
            </w:r>
          </w:p>
        </w:tc>
        <w:tc>
          <w:tcPr>
            <w:tcW w:w="1346" w:type="pct"/>
            <w:tcBorders>
              <w:top w:val="nil"/>
              <w:left w:val="nil"/>
              <w:bottom w:val="single" w:sz="4" w:space="0" w:color="auto"/>
              <w:right w:val="single" w:sz="4" w:space="0" w:color="auto"/>
            </w:tcBorders>
            <w:shd w:val="clear" w:color="auto" w:fill="auto"/>
            <w:noWrap/>
            <w:vAlign w:val="center"/>
            <w:hideMark/>
          </w:tcPr>
          <w:p w14:paraId="52B71B4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559DF92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86C849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Детсад Сказка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662787D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55.903888,37.725474</w:t>
            </w:r>
          </w:p>
        </w:tc>
        <w:tc>
          <w:tcPr>
            <w:tcW w:w="848" w:type="pct"/>
            <w:tcBorders>
              <w:top w:val="nil"/>
              <w:left w:val="nil"/>
              <w:bottom w:val="single" w:sz="4" w:space="0" w:color="auto"/>
              <w:right w:val="single" w:sz="4" w:space="0" w:color="auto"/>
            </w:tcBorders>
            <w:shd w:val="clear" w:color="auto" w:fill="auto"/>
            <w:noWrap/>
            <w:vAlign w:val="center"/>
            <w:hideMark/>
          </w:tcPr>
          <w:p w14:paraId="74BCDBE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9, 17к, 77, 199, 419</w:t>
            </w:r>
          </w:p>
        </w:tc>
      </w:tr>
      <w:tr w:rsidR="007909DA" w:rsidRPr="007909DA" w14:paraId="10D9299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669F7F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24</w:t>
            </w:r>
          </w:p>
        </w:tc>
        <w:tc>
          <w:tcPr>
            <w:tcW w:w="1346" w:type="pct"/>
            <w:tcBorders>
              <w:top w:val="nil"/>
              <w:left w:val="nil"/>
              <w:bottom w:val="single" w:sz="4" w:space="0" w:color="auto"/>
              <w:right w:val="single" w:sz="4" w:space="0" w:color="auto"/>
            </w:tcBorders>
            <w:shd w:val="clear" w:color="auto" w:fill="auto"/>
            <w:noWrap/>
            <w:vAlign w:val="center"/>
            <w:hideMark/>
          </w:tcPr>
          <w:p w14:paraId="5A5BF85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1553ABA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5EDE5E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Детсад Сказка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Сукромки</w:t>
            </w:r>
          </w:p>
        </w:tc>
        <w:tc>
          <w:tcPr>
            <w:tcW w:w="633" w:type="pct"/>
            <w:tcBorders>
              <w:top w:val="nil"/>
              <w:left w:val="nil"/>
              <w:bottom w:val="single" w:sz="4" w:space="0" w:color="auto"/>
              <w:right w:val="single" w:sz="4" w:space="0" w:color="auto"/>
            </w:tcBorders>
            <w:shd w:val="clear" w:color="auto" w:fill="auto"/>
            <w:noWrap/>
            <w:vAlign w:val="center"/>
            <w:hideMark/>
          </w:tcPr>
          <w:p w14:paraId="529A023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55.905124,37.726335</w:t>
            </w:r>
          </w:p>
        </w:tc>
        <w:tc>
          <w:tcPr>
            <w:tcW w:w="848" w:type="pct"/>
            <w:tcBorders>
              <w:top w:val="nil"/>
              <w:left w:val="nil"/>
              <w:bottom w:val="single" w:sz="4" w:space="0" w:color="auto"/>
              <w:right w:val="single" w:sz="4" w:space="0" w:color="auto"/>
            </w:tcBorders>
            <w:shd w:val="clear" w:color="auto" w:fill="auto"/>
            <w:noWrap/>
            <w:vAlign w:val="center"/>
            <w:hideMark/>
          </w:tcPr>
          <w:p w14:paraId="293928A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9, 10, 17к, 77, 199</w:t>
            </w:r>
          </w:p>
        </w:tc>
      </w:tr>
      <w:tr w:rsidR="007909DA" w:rsidRPr="007909DA" w14:paraId="61B96AE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61C818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25</w:t>
            </w:r>
          </w:p>
        </w:tc>
        <w:tc>
          <w:tcPr>
            <w:tcW w:w="1346" w:type="pct"/>
            <w:tcBorders>
              <w:top w:val="nil"/>
              <w:left w:val="nil"/>
              <w:bottom w:val="single" w:sz="4" w:space="0" w:color="auto"/>
              <w:right w:val="single" w:sz="4" w:space="0" w:color="auto"/>
            </w:tcBorders>
            <w:shd w:val="clear" w:color="auto" w:fill="auto"/>
            <w:noWrap/>
            <w:vAlign w:val="center"/>
            <w:hideMark/>
          </w:tcPr>
          <w:p w14:paraId="3EA220C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6CD0AB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1C5F20B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Музыкальная школа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08780DD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55.907260,37.730803</w:t>
            </w:r>
          </w:p>
        </w:tc>
        <w:tc>
          <w:tcPr>
            <w:tcW w:w="848" w:type="pct"/>
            <w:tcBorders>
              <w:top w:val="nil"/>
              <w:left w:val="nil"/>
              <w:bottom w:val="single" w:sz="4" w:space="0" w:color="auto"/>
              <w:right w:val="single" w:sz="4" w:space="0" w:color="auto"/>
            </w:tcBorders>
            <w:shd w:val="clear" w:color="auto" w:fill="auto"/>
            <w:noWrap/>
            <w:vAlign w:val="center"/>
            <w:hideMark/>
          </w:tcPr>
          <w:p w14:paraId="21374E0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4, 7, 9, 17к, 77, 199, 419</w:t>
            </w:r>
          </w:p>
        </w:tc>
      </w:tr>
      <w:tr w:rsidR="007909DA" w:rsidRPr="007909DA" w14:paraId="23586E4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147687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26</w:t>
            </w:r>
          </w:p>
        </w:tc>
        <w:tc>
          <w:tcPr>
            <w:tcW w:w="1346" w:type="pct"/>
            <w:tcBorders>
              <w:top w:val="nil"/>
              <w:left w:val="nil"/>
              <w:bottom w:val="single" w:sz="4" w:space="0" w:color="auto"/>
              <w:right w:val="single" w:sz="4" w:space="0" w:color="auto"/>
            </w:tcBorders>
            <w:shd w:val="clear" w:color="auto" w:fill="auto"/>
            <w:noWrap/>
            <w:vAlign w:val="center"/>
            <w:hideMark/>
          </w:tcPr>
          <w:p w14:paraId="4B7F6A1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7216759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2A9C4E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Музыкальная школа </w:t>
            </w:r>
            <w:proofErr w:type="spellStart"/>
            <w:r w:rsidRPr="007909DA">
              <w:rPr>
                <w:rFonts w:ascii="Times New Roman" w:eastAsia="Times New Roman" w:hAnsi="Times New Roman" w:cs="Times New Roman"/>
                <w:color w:val="000000"/>
                <w:sz w:val="18"/>
                <w:szCs w:val="18"/>
                <w:lang w:eastAsia="ru-RU"/>
              </w:rPr>
              <w:t>ву</w:t>
            </w:r>
            <w:proofErr w:type="spellEnd"/>
            <w:r w:rsidRPr="007909DA">
              <w:rPr>
                <w:rFonts w:ascii="Times New Roman" w:eastAsia="Times New Roman" w:hAnsi="Times New Roman" w:cs="Times New Roman"/>
                <w:color w:val="000000"/>
                <w:sz w:val="18"/>
                <w:szCs w:val="18"/>
                <w:lang w:eastAsia="ru-RU"/>
              </w:rPr>
              <w:t xml:space="preserve"> сторону ул. Сукромка</w:t>
            </w:r>
          </w:p>
        </w:tc>
        <w:tc>
          <w:tcPr>
            <w:tcW w:w="633" w:type="pct"/>
            <w:tcBorders>
              <w:top w:val="nil"/>
              <w:left w:val="nil"/>
              <w:bottom w:val="single" w:sz="4" w:space="0" w:color="auto"/>
              <w:right w:val="single" w:sz="4" w:space="0" w:color="auto"/>
            </w:tcBorders>
            <w:shd w:val="clear" w:color="auto" w:fill="auto"/>
            <w:noWrap/>
            <w:vAlign w:val="center"/>
            <w:hideMark/>
          </w:tcPr>
          <w:p w14:paraId="25F46BE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55.907862,37.731016</w:t>
            </w:r>
          </w:p>
        </w:tc>
        <w:tc>
          <w:tcPr>
            <w:tcW w:w="848" w:type="pct"/>
            <w:tcBorders>
              <w:top w:val="nil"/>
              <w:left w:val="nil"/>
              <w:bottom w:val="single" w:sz="4" w:space="0" w:color="auto"/>
              <w:right w:val="single" w:sz="4" w:space="0" w:color="auto"/>
            </w:tcBorders>
            <w:shd w:val="clear" w:color="auto" w:fill="auto"/>
            <w:noWrap/>
            <w:vAlign w:val="center"/>
            <w:hideMark/>
          </w:tcPr>
          <w:p w14:paraId="70EF31D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9, 10, 17к, 77, 199, 419</w:t>
            </w:r>
          </w:p>
        </w:tc>
      </w:tr>
      <w:tr w:rsidR="007909DA" w:rsidRPr="007909DA" w14:paraId="2ABD5DF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28BA4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27</w:t>
            </w:r>
          </w:p>
        </w:tc>
        <w:tc>
          <w:tcPr>
            <w:tcW w:w="1346" w:type="pct"/>
            <w:tcBorders>
              <w:top w:val="nil"/>
              <w:left w:val="nil"/>
              <w:bottom w:val="single" w:sz="4" w:space="0" w:color="auto"/>
              <w:right w:val="single" w:sz="4" w:space="0" w:color="auto"/>
            </w:tcBorders>
            <w:shd w:val="clear" w:color="auto" w:fill="auto"/>
            <w:noWrap/>
            <w:vAlign w:val="center"/>
            <w:hideMark/>
          </w:tcPr>
          <w:p w14:paraId="12268BB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6BCAFA3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4EE112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театр </w:t>
            </w:r>
            <w:proofErr w:type="spellStart"/>
            <w:r w:rsidRPr="007909DA">
              <w:rPr>
                <w:rFonts w:ascii="Times New Roman" w:eastAsia="Times New Roman" w:hAnsi="Times New Roman" w:cs="Times New Roman"/>
                <w:color w:val="000000"/>
                <w:sz w:val="18"/>
                <w:szCs w:val="18"/>
                <w:lang w:eastAsia="ru-RU"/>
              </w:rPr>
              <w:t>Фэст</w:t>
            </w:r>
            <w:proofErr w:type="spellEnd"/>
            <w:r w:rsidRPr="007909DA">
              <w:rPr>
                <w:rFonts w:ascii="Times New Roman" w:eastAsia="Times New Roman" w:hAnsi="Times New Roman" w:cs="Times New Roman"/>
                <w:color w:val="000000"/>
                <w:sz w:val="18"/>
                <w:szCs w:val="18"/>
                <w:lang w:eastAsia="ru-RU"/>
              </w:rPr>
              <w:t xml:space="preserve"> в сторону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1C150B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55.909179,37.734241</w:t>
            </w:r>
          </w:p>
        </w:tc>
        <w:tc>
          <w:tcPr>
            <w:tcW w:w="848" w:type="pct"/>
            <w:tcBorders>
              <w:top w:val="nil"/>
              <w:left w:val="nil"/>
              <w:bottom w:val="single" w:sz="4" w:space="0" w:color="auto"/>
              <w:right w:val="single" w:sz="4" w:space="0" w:color="auto"/>
            </w:tcBorders>
            <w:shd w:val="clear" w:color="auto" w:fill="auto"/>
            <w:noWrap/>
            <w:vAlign w:val="center"/>
            <w:hideMark/>
          </w:tcPr>
          <w:p w14:paraId="0115572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4, 7, 9, 17к, 77, 199, 419</w:t>
            </w:r>
          </w:p>
        </w:tc>
      </w:tr>
      <w:tr w:rsidR="007909DA" w:rsidRPr="007909DA" w14:paraId="68B99CA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DC9BA2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28</w:t>
            </w:r>
          </w:p>
        </w:tc>
        <w:tc>
          <w:tcPr>
            <w:tcW w:w="1346" w:type="pct"/>
            <w:tcBorders>
              <w:top w:val="nil"/>
              <w:left w:val="nil"/>
              <w:bottom w:val="single" w:sz="4" w:space="0" w:color="auto"/>
              <w:right w:val="single" w:sz="4" w:space="0" w:color="auto"/>
            </w:tcBorders>
            <w:shd w:val="clear" w:color="auto" w:fill="auto"/>
            <w:noWrap/>
            <w:vAlign w:val="center"/>
            <w:hideMark/>
          </w:tcPr>
          <w:p w14:paraId="7EF8043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0BC756A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9540B0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театр </w:t>
            </w:r>
            <w:proofErr w:type="spellStart"/>
            <w:r w:rsidRPr="007909DA">
              <w:rPr>
                <w:rFonts w:ascii="Times New Roman" w:eastAsia="Times New Roman" w:hAnsi="Times New Roman" w:cs="Times New Roman"/>
                <w:color w:val="000000"/>
                <w:sz w:val="18"/>
                <w:szCs w:val="18"/>
                <w:lang w:eastAsia="ru-RU"/>
              </w:rPr>
              <w:t>Фэст</w:t>
            </w:r>
            <w:proofErr w:type="spellEnd"/>
            <w:r w:rsidRPr="007909DA">
              <w:rPr>
                <w:rFonts w:ascii="Times New Roman" w:eastAsia="Times New Roman" w:hAnsi="Times New Roman" w:cs="Times New Roman"/>
                <w:color w:val="000000"/>
                <w:sz w:val="18"/>
                <w:szCs w:val="18"/>
                <w:lang w:eastAsia="ru-RU"/>
              </w:rPr>
              <w:t xml:space="preserve"> в сторону ул. Сукромки</w:t>
            </w:r>
          </w:p>
        </w:tc>
        <w:tc>
          <w:tcPr>
            <w:tcW w:w="633" w:type="pct"/>
            <w:tcBorders>
              <w:top w:val="nil"/>
              <w:left w:val="nil"/>
              <w:bottom w:val="single" w:sz="4" w:space="0" w:color="auto"/>
              <w:right w:val="single" w:sz="4" w:space="0" w:color="auto"/>
            </w:tcBorders>
            <w:shd w:val="clear" w:color="auto" w:fill="auto"/>
            <w:noWrap/>
            <w:vAlign w:val="center"/>
            <w:hideMark/>
          </w:tcPr>
          <w:p w14:paraId="2837D4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55.909624,37.734236</w:t>
            </w:r>
          </w:p>
        </w:tc>
        <w:tc>
          <w:tcPr>
            <w:tcW w:w="848" w:type="pct"/>
            <w:tcBorders>
              <w:top w:val="nil"/>
              <w:left w:val="nil"/>
              <w:bottom w:val="single" w:sz="4" w:space="0" w:color="auto"/>
              <w:right w:val="single" w:sz="4" w:space="0" w:color="auto"/>
            </w:tcBorders>
            <w:shd w:val="clear" w:color="auto" w:fill="auto"/>
            <w:noWrap/>
            <w:vAlign w:val="center"/>
            <w:hideMark/>
          </w:tcPr>
          <w:p w14:paraId="5051AF2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7, 9, 10, 17к, 77, 199, 419</w:t>
            </w:r>
          </w:p>
        </w:tc>
      </w:tr>
      <w:tr w:rsidR="007909DA" w:rsidRPr="007909DA" w14:paraId="0D6B7361" w14:textId="77777777" w:rsidTr="007909DA">
        <w:trPr>
          <w:trHeight w:val="108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3BC638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29</w:t>
            </w:r>
          </w:p>
        </w:tc>
        <w:tc>
          <w:tcPr>
            <w:tcW w:w="1346" w:type="pct"/>
            <w:tcBorders>
              <w:top w:val="nil"/>
              <w:left w:val="nil"/>
              <w:bottom w:val="single" w:sz="4" w:space="0" w:color="auto"/>
              <w:right w:val="single" w:sz="4" w:space="0" w:color="auto"/>
            </w:tcBorders>
            <w:shd w:val="clear" w:color="auto" w:fill="auto"/>
            <w:noWrap/>
            <w:vAlign w:val="center"/>
            <w:hideMark/>
          </w:tcPr>
          <w:p w14:paraId="5D43F5B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1336FB2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3F4DB01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Парк Культуры</w:t>
            </w:r>
          </w:p>
        </w:tc>
        <w:tc>
          <w:tcPr>
            <w:tcW w:w="633" w:type="pct"/>
            <w:tcBorders>
              <w:top w:val="nil"/>
              <w:left w:val="nil"/>
              <w:bottom w:val="single" w:sz="4" w:space="0" w:color="auto"/>
              <w:right w:val="single" w:sz="4" w:space="0" w:color="auto"/>
            </w:tcBorders>
            <w:shd w:val="clear" w:color="auto" w:fill="auto"/>
            <w:noWrap/>
            <w:vAlign w:val="center"/>
            <w:hideMark/>
          </w:tcPr>
          <w:p w14:paraId="2268CFD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55.911216,37.737335</w:t>
            </w:r>
          </w:p>
        </w:tc>
        <w:tc>
          <w:tcPr>
            <w:tcW w:w="848" w:type="pct"/>
            <w:tcBorders>
              <w:top w:val="nil"/>
              <w:left w:val="nil"/>
              <w:bottom w:val="single" w:sz="4" w:space="0" w:color="auto"/>
              <w:right w:val="single" w:sz="4" w:space="0" w:color="auto"/>
            </w:tcBorders>
            <w:shd w:val="clear" w:color="000000" w:fill="FFFFFF"/>
            <w:vAlign w:val="center"/>
            <w:hideMark/>
          </w:tcPr>
          <w:p w14:paraId="0D799C3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4, 7, 9, 10, 11, 12, 13, 14, 17к, 19, 19к, 20, 24, 25, 27, 77, 419</w:t>
            </w:r>
          </w:p>
        </w:tc>
      </w:tr>
      <w:tr w:rsidR="007909DA" w:rsidRPr="007909DA" w14:paraId="763EEC36" w14:textId="77777777" w:rsidTr="007909DA">
        <w:trPr>
          <w:trHeight w:val="108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E3611F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30</w:t>
            </w:r>
          </w:p>
        </w:tc>
        <w:tc>
          <w:tcPr>
            <w:tcW w:w="1346" w:type="pct"/>
            <w:tcBorders>
              <w:top w:val="nil"/>
              <w:left w:val="nil"/>
              <w:bottom w:val="single" w:sz="4" w:space="0" w:color="auto"/>
              <w:right w:val="single" w:sz="4" w:space="0" w:color="auto"/>
            </w:tcBorders>
            <w:shd w:val="clear" w:color="auto" w:fill="auto"/>
            <w:noWrap/>
            <w:vAlign w:val="center"/>
            <w:hideMark/>
          </w:tcPr>
          <w:p w14:paraId="2B5B7C9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6FC729C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69ACCB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Магазин Рубин</w:t>
            </w:r>
          </w:p>
        </w:tc>
        <w:tc>
          <w:tcPr>
            <w:tcW w:w="633" w:type="pct"/>
            <w:tcBorders>
              <w:top w:val="nil"/>
              <w:left w:val="nil"/>
              <w:bottom w:val="single" w:sz="4" w:space="0" w:color="auto"/>
              <w:right w:val="single" w:sz="4" w:space="0" w:color="auto"/>
            </w:tcBorders>
            <w:shd w:val="clear" w:color="auto" w:fill="auto"/>
            <w:noWrap/>
            <w:vAlign w:val="center"/>
            <w:hideMark/>
          </w:tcPr>
          <w:p w14:paraId="3BABD05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55.913244,37.740813</w:t>
            </w:r>
          </w:p>
        </w:tc>
        <w:tc>
          <w:tcPr>
            <w:tcW w:w="848" w:type="pct"/>
            <w:tcBorders>
              <w:top w:val="nil"/>
              <w:left w:val="nil"/>
              <w:bottom w:val="single" w:sz="4" w:space="0" w:color="auto"/>
              <w:right w:val="single" w:sz="4" w:space="0" w:color="auto"/>
            </w:tcBorders>
            <w:shd w:val="clear" w:color="000000" w:fill="FFFFFF"/>
            <w:vAlign w:val="center"/>
            <w:hideMark/>
          </w:tcPr>
          <w:p w14:paraId="4A24863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4, 7, 9, 10, 11, 12, 13, 14, 17к, 19, 19к, 20, 24, 25, 27, 77, 419</w:t>
            </w:r>
          </w:p>
        </w:tc>
      </w:tr>
      <w:tr w:rsidR="007909DA" w:rsidRPr="007909DA" w14:paraId="6C757BFC" w14:textId="77777777" w:rsidTr="007909DA">
        <w:trPr>
          <w:trHeight w:val="108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6F8BED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31</w:t>
            </w:r>
          </w:p>
        </w:tc>
        <w:tc>
          <w:tcPr>
            <w:tcW w:w="1346" w:type="pct"/>
            <w:tcBorders>
              <w:top w:val="nil"/>
              <w:left w:val="nil"/>
              <w:bottom w:val="single" w:sz="4" w:space="0" w:color="auto"/>
              <w:right w:val="single" w:sz="4" w:space="0" w:color="auto"/>
            </w:tcBorders>
            <w:shd w:val="clear" w:color="auto" w:fill="auto"/>
            <w:noWrap/>
            <w:vAlign w:val="center"/>
            <w:hideMark/>
          </w:tcPr>
          <w:p w14:paraId="6FBE153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6A41F53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F6A1FF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Храм Рождества Христова в сторону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25593BC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55.913764,37.742601</w:t>
            </w:r>
          </w:p>
        </w:tc>
        <w:tc>
          <w:tcPr>
            <w:tcW w:w="848" w:type="pct"/>
            <w:tcBorders>
              <w:top w:val="nil"/>
              <w:left w:val="nil"/>
              <w:bottom w:val="single" w:sz="4" w:space="0" w:color="auto"/>
              <w:right w:val="single" w:sz="4" w:space="0" w:color="auto"/>
            </w:tcBorders>
            <w:shd w:val="clear" w:color="000000" w:fill="FFFFFF"/>
            <w:vAlign w:val="center"/>
            <w:hideMark/>
          </w:tcPr>
          <w:p w14:paraId="7AA6CF8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4, 7, 8, 9, 10, 11, 12, 13, 14, 15, 17к, 18, 19, 19к, 20, 24, 25, 27, 77, 177, 419, 567</w:t>
            </w:r>
          </w:p>
        </w:tc>
      </w:tr>
      <w:tr w:rsidR="007909DA" w:rsidRPr="007909DA" w14:paraId="6C60E41A" w14:textId="77777777" w:rsidTr="007909DA">
        <w:trPr>
          <w:trHeight w:val="108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222670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32</w:t>
            </w:r>
          </w:p>
        </w:tc>
        <w:tc>
          <w:tcPr>
            <w:tcW w:w="1346" w:type="pct"/>
            <w:tcBorders>
              <w:top w:val="nil"/>
              <w:left w:val="nil"/>
              <w:bottom w:val="single" w:sz="4" w:space="0" w:color="auto"/>
              <w:right w:val="single" w:sz="4" w:space="0" w:color="auto"/>
            </w:tcBorders>
            <w:shd w:val="clear" w:color="auto" w:fill="auto"/>
            <w:noWrap/>
            <w:vAlign w:val="center"/>
            <w:hideMark/>
          </w:tcPr>
          <w:p w14:paraId="2CD895A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0BF2BEA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A87E37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Храм Рождества Христова от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4A2EB9F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55.915565,37.745146</w:t>
            </w:r>
          </w:p>
        </w:tc>
        <w:tc>
          <w:tcPr>
            <w:tcW w:w="848" w:type="pct"/>
            <w:tcBorders>
              <w:top w:val="nil"/>
              <w:left w:val="nil"/>
              <w:bottom w:val="single" w:sz="4" w:space="0" w:color="auto"/>
              <w:right w:val="single" w:sz="4" w:space="0" w:color="auto"/>
            </w:tcBorders>
            <w:shd w:val="clear" w:color="000000" w:fill="FFFFFF"/>
            <w:vAlign w:val="center"/>
            <w:hideMark/>
          </w:tcPr>
          <w:p w14:paraId="3A911F0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4, 8, 7, 9, 10, 11, 12, 13, 14, 15, 17к, 18, 19, 19к, 20, 24, 25, 27, 77, 177, 419</w:t>
            </w:r>
          </w:p>
        </w:tc>
      </w:tr>
      <w:tr w:rsidR="007909DA" w:rsidRPr="007909DA" w14:paraId="18F7EB8F" w14:textId="77777777" w:rsidTr="007909DA">
        <w:trPr>
          <w:trHeight w:val="108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C1BA3F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33</w:t>
            </w:r>
          </w:p>
        </w:tc>
        <w:tc>
          <w:tcPr>
            <w:tcW w:w="1346" w:type="pct"/>
            <w:tcBorders>
              <w:top w:val="nil"/>
              <w:left w:val="nil"/>
              <w:bottom w:val="single" w:sz="4" w:space="0" w:color="auto"/>
              <w:right w:val="single" w:sz="4" w:space="0" w:color="auto"/>
            </w:tcBorders>
            <w:shd w:val="clear" w:color="auto" w:fill="auto"/>
            <w:noWrap/>
            <w:vAlign w:val="center"/>
            <w:hideMark/>
          </w:tcPr>
          <w:p w14:paraId="2B6F2C8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630B138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3AF9D50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Театр Огниво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1D6E27F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55.915922,37.748908</w:t>
            </w:r>
          </w:p>
        </w:tc>
        <w:tc>
          <w:tcPr>
            <w:tcW w:w="848" w:type="pct"/>
            <w:tcBorders>
              <w:top w:val="nil"/>
              <w:left w:val="nil"/>
              <w:bottom w:val="single" w:sz="4" w:space="0" w:color="auto"/>
              <w:right w:val="single" w:sz="4" w:space="0" w:color="auto"/>
            </w:tcBorders>
            <w:shd w:val="clear" w:color="000000" w:fill="FFFFFF"/>
            <w:vAlign w:val="center"/>
            <w:hideMark/>
          </w:tcPr>
          <w:p w14:paraId="0AFCA2A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4, 6, 7, 8, 9, 10, 11, 12, 13, 14, 15, 16, 17к, 18, 19, 19к, 20, 24, 25, 27, 77, 177, 419</w:t>
            </w:r>
          </w:p>
        </w:tc>
      </w:tr>
      <w:tr w:rsidR="007909DA" w:rsidRPr="007909DA" w14:paraId="7C62DC6A" w14:textId="77777777" w:rsidTr="007909DA">
        <w:trPr>
          <w:trHeight w:val="108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A14841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lastRenderedPageBreak/>
              <w:t>34</w:t>
            </w:r>
          </w:p>
        </w:tc>
        <w:tc>
          <w:tcPr>
            <w:tcW w:w="1346" w:type="pct"/>
            <w:tcBorders>
              <w:top w:val="nil"/>
              <w:left w:val="nil"/>
              <w:bottom w:val="single" w:sz="4" w:space="0" w:color="auto"/>
              <w:right w:val="single" w:sz="4" w:space="0" w:color="auto"/>
            </w:tcBorders>
            <w:shd w:val="clear" w:color="auto" w:fill="auto"/>
            <w:noWrap/>
            <w:vAlign w:val="center"/>
            <w:hideMark/>
          </w:tcPr>
          <w:p w14:paraId="001C80F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Новомытищинский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608B202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45E1F8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Театр Огниво от ст. Мытищи ул. Мира</w:t>
            </w:r>
          </w:p>
        </w:tc>
        <w:tc>
          <w:tcPr>
            <w:tcW w:w="633" w:type="pct"/>
            <w:tcBorders>
              <w:top w:val="nil"/>
              <w:left w:val="nil"/>
              <w:bottom w:val="single" w:sz="4" w:space="0" w:color="auto"/>
              <w:right w:val="single" w:sz="4" w:space="0" w:color="auto"/>
            </w:tcBorders>
            <w:shd w:val="clear" w:color="auto" w:fill="auto"/>
            <w:noWrap/>
            <w:vAlign w:val="center"/>
            <w:hideMark/>
          </w:tcPr>
          <w:p w14:paraId="39ECB40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55.916142,37.749493</w:t>
            </w:r>
          </w:p>
        </w:tc>
        <w:tc>
          <w:tcPr>
            <w:tcW w:w="848" w:type="pct"/>
            <w:tcBorders>
              <w:top w:val="nil"/>
              <w:left w:val="nil"/>
              <w:bottom w:val="single" w:sz="4" w:space="0" w:color="auto"/>
              <w:right w:val="single" w:sz="4" w:space="0" w:color="auto"/>
            </w:tcBorders>
            <w:shd w:val="clear" w:color="000000" w:fill="FFFFFF"/>
            <w:vAlign w:val="center"/>
            <w:hideMark/>
          </w:tcPr>
          <w:p w14:paraId="1F362CD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4, 7, 8, 9, 10, 11, 12, 13, 14, 15, 16, 17к, 18, 19, 19к, 20, 24, 25, 27, 77, 419</w:t>
            </w:r>
          </w:p>
        </w:tc>
      </w:tr>
      <w:tr w:rsidR="007909DA" w:rsidRPr="007909DA" w14:paraId="3EDA645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7AEC4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35</w:t>
            </w:r>
          </w:p>
        </w:tc>
        <w:tc>
          <w:tcPr>
            <w:tcW w:w="1346" w:type="pct"/>
            <w:tcBorders>
              <w:top w:val="nil"/>
              <w:left w:val="nil"/>
              <w:bottom w:val="single" w:sz="4" w:space="0" w:color="auto"/>
              <w:right w:val="single" w:sz="4" w:space="0" w:color="auto"/>
            </w:tcBorders>
            <w:shd w:val="clear" w:color="auto" w:fill="auto"/>
            <w:noWrap/>
            <w:vAlign w:val="center"/>
            <w:hideMark/>
          </w:tcPr>
          <w:p w14:paraId="06A4C03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Октябрьский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796F5B3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00C422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Березовая роща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Перловки</w:t>
            </w:r>
          </w:p>
        </w:tc>
        <w:tc>
          <w:tcPr>
            <w:tcW w:w="633" w:type="pct"/>
            <w:tcBorders>
              <w:top w:val="nil"/>
              <w:left w:val="nil"/>
              <w:bottom w:val="single" w:sz="4" w:space="0" w:color="auto"/>
              <w:right w:val="single" w:sz="4" w:space="0" w:color="auto"/>
            </w:tcBorders>
            <w:shd w:val="clear" w:color="auto" w:fill="auto"/>
            <w:noWrap/>
            <w:vAlign w:val="center"/>
            <w:hideMark/>
          </w:tcPr>
          <w:p w14:paraId="31518EF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55.900786, 37.739103</w:t>
            </w:r>
          </w:p>
        </w:tc>
        <w:tc>
          <w:tcPr>
            <w:tcW w:w="848" w:type="pct"/>
            <w:tcBorders>
              <w:top w:val="nil"/>
              <w:left w:val="nil"/>
              <w:bottom w:val="single" w:sz="4" w:space="0" w:color="auto"/>
              <w:right w:val="single" w:sz="4" w:space="0" w:color="auto"/>
            </w:tcBorders>
            <w:shd w:val="clear" w:color="auto" w:fill="auto"/>
            <w:noWrap/>
            <w:vAlign w:val="center"/>
            <w:hideMark/>
          </w:tcPr>
          <w:p w14:paraId="59EB9C5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2, 7, 12, 18, 24, 25, 27</w:t>
            </w:r>
          </w:p>
        </w:tc>
      </w:tr>
      <w:tr w:rsidR="007909DA" w:rsidRPr="007909DA" w14:paraId="117A62C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B474AA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36</w:t>
            </w:r>
          </w:p>
        </w:tc>
        <w:tc>
          <w:tcPr>
            <w:tcW w:w="1346" w:type="pct"/>
            <w:tcBorders>
              <w:top w:val="nil"/>
              <w:left w:val="nil"/>
              <w:bottom w:val="single" w:sz="4" w:space="0" w:color="auto"/>
              <w:right w:val="single" w:sz="4" w:space="0" w:color="auto"/>
            </w:tcBorders>
            <w:shd w:val="clear" w:color="auto" w:fill="auto"/>
            <w:noWrap/>
            <w:vAlign w:val="center"/>
            <w:hideMark/>
          </w:tcPr>
          <w:p w14:paraId="59087AC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Октябрьский проспект</w:t>
            </w:r>
          </w:p>
        </w:tc>
        <w:tc>
          <w:tcPr>
            <w:tcW w:w="557" w:type="pct"/>
            <w:tcBorders>
              <w:top w:val="nil"/>
              <w:left w:val="nil"/>
              <w:bottom w:val="single" w:sz="4" w:space="0" w:color="auto"/>
              <w:right w:val="single" w:sz="4" w:space="0" w:color="auto"/>
            </w:tcBorders>
            <w:shd w:val="clear" w:color="auto" w:fill="auto"/>
            <w:noWrap/>
            <w:vAlign w:val="center"/>
            <w:hideMark/>
          </w:tcPr>
          <w:p w14:paraId="355A28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EDF601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Березовая роща в сторону Перловки в ст. ул. Мира</w:t>
            </w:r>
          </w:p>
        </w:tc>
        <w:tc>
          <w:tcPr>
            <w:tcW w:w="633" w:type="pct"/>
            <w:tcBorders>
              <w:top w:val="nil"/>
              <w:left w:val="nil"/>
              <w:bottom w:val="single" w:sz="4" w:space="0" w:color="auto"/>
              <w:right w:val="single" w:sz="4" w:space="0" w:color="auto"/>
            </w:tcBorders>
            <w:shd w:val="clear" w:color="auto" w:fill="auto"/>
            <w:noWrap/>
            <w:vAlign w:val="center"/>
            <w:hideMark/>
          </w:tcPr>
          <w:p w14:paraId="3A75FAB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55.900838, 37.738837</w:t>
            </w:r>
          </w:p>
        </w:tc>
        <w:tc>
          <w:tcPr>
            <w:tcW w:w="848" w:type="pct"/>
            <w:tcBorders>
              <w:top w:val="nil"/>
              <w:left w:val="nil"/>
              <w:bottom w:val="single" w:sz="4" w:space="0" w:color="auto"/>
              <w:right w:val="single" w:sz="4" w:space="0" w:color="auto"/>
            </w:tcBorders>
            <w:shd w:val="clear" w:color="auto" w:fill="auto"/>
            <w:noWrap/>
            <w:vAlign w:val="center"/>
            <w:hideMark/>
          </w:tcPr>
          <w:p w14:paraId="21032A4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2, 7, 12, 18, 24, 25, 27</w:t>
            </w:r>
          </w:p>
        </w:tc>
      </w:tr>
      <w:tr w:rsidR="007909DA" w:rsidRPr="007909DA" w14:paraId="109D272F"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F2B41F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37</w:t>
            </w:r>
          </w:p>
        </w:tc>
        <w:tc>
          <w:tcPr>
            <w:tcW w:w="1346" w:type="pct"/>
            <w:tcBorders>
              <w:top w:val="nil"/>
              <w:left w:val="nil"/>
              <w:bottom w:val="single" w:sz="4" w:space="0" w:color="auto"/>
              <w:right w:val="single" w:sz="4" w:space="0" w:color="auto"/>
            </w:tcBorders>
            <w:shd w:val="clear" w:color="000000" w:fill="FFFFFF"/>
            <w:noWrap/>
            <w:vAlign w:val="center"/>
            <w:hideMark/>
          </w:tcPr>
          <w:p w14:paraId="598F190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Станция Мытищи</w:t>
            </w:r>
          </w:p>
        </w:tc>
        <w:tc>
          <w:tcPr>
            <w:tcW w:w="557" w:type="pct"/>
            <w:tcBorders>
              <w:top w:val="nil"/>
              <w:left w:val="nil"/>
              <w:bottom w:val="single" w:sz="4" w:space="0" w:color="auto"/>
              <w:right w:val="single" w:sz="4" w:space="0" w:color="auto"/>
            </w:tcBorders>
            <w:shd w:val="clear" w:color="000000" w:fill="FFFFFF"/>
            <w:noWrap/>
            <w:vAlign w:val="center"/>
            <w:hideMark/>
          </w:tcPr>
          <w:p w14:paraId="61C0932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3DB6A4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Площадка перед </w:t>
            </w:r>
            <w:proofErr w:type="spellStart"/>
            <w:r w:rsidRPr="007909DA">
              <w:rPr>
                <w:rFonts w:ascii="Times New Roman" w:eastAsia="Times New Roman" w:hAnsi="Times New Roman" w:cs="Times New Roman"/>
                <w:color w:val="000000"/>
                <w:sz w:val="18"/>
                <w:szCs w:val="18"/>
                <w:lang w:eastAsia="ru-RU"/>
              </w:rPr>
              <w:t>Конкорсом</w:t>
            </w:r>
            <w:proofErr w:type="spellEnd"/>
            <w:r w:rsidRPr="007909DA">
              <w:rPr>
                <w:rFonts w:ascii="Times New Roman" w:eastAsia="Times New Roman" w:hAnsi="Times New Roman" w:cs="Times New Roman"/>
                <w:color w:val="000000"/>
                <w:sz w:val="18"/>
                <w:szCs w:val="18"/>
                <w:lang w:eastAsia="ru-RU"/>
              </w:rPr>
              <w:t xml:space="preserve"> Шараповский пр-д</w:t>
            </w:r>
          </w:p>
        </w:tc>
        <w:tc>
          <w:tcPr>
            <w:tcW w:w="633" w:type="pct"/>
            <w:tcBorders>
              <w:top w:val="nil"/>
              <w:left w:val="nil"/>
              <w:bottom w:val="single" w:sz="4" w:space="0" w:color="auto"/>
              <w:right w:val="single" w:sz="4" w:space="0" w:color="auto"/>
            </w:tcBorders>
            <w:shd w:val="clear" w:color="000000" w:fill="FFFFFF"/>
            <w:noWrap/>
            <w:vAlign w:val="center"/>
            <w:hideMark/>
          </w:tcPr>
          <w:p w14:paraId="03884D4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55.915388,37.760401</w:t>
            </w:r>
          </w:p>
        </w:tc>
        <w:tc>
          <w:tcPr>
            <w:tcW w:w="848" w:type="pct"/>
            <w:tcBorders>
              <w:top w:val="nil"/>
              <w:left w:val="nil"/>
              <w:bottom w:val="single" w:sz="4" w:space="0" w:color="auto"/>
              <w:right w:val="single" w:sz="4" w:space="0" w:color="auto"/>
            </w:tcBorders>
            <w:shd w:val="clear" w:color="000000" w:fill="FFFFFF"/>
            <w:vAlign w:val="center"/>
            <w:hideMark/>
          </w:tcPr>
          <w:p w14:paraId="6E5D694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4, 8, 11 20, 177</w:t>
            </w:r>
          </w:p>
        </w:tc>
      </w:tr>
      <w:tr w:rsidR="007909DA" w:rsidRPr="007909DA" w14:paraId="236CD2E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7F4EDB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38</w:t>
            </w:r>
          </w:p>
        </w:tc>
        <w:tc>
          <w:tcPr>
            <w:tcW w:w="1346" w:type="pct"/>
            <w:tcBorders>
              <w:top w:val="nil"/>
              <w:left w:val="nil"/>
              <w:bottom w:val="single" w:sz="4" w:space="0" w:color="auto"/>
              <w:right w:val="single" w:sz="4" w:space="0" w:color="auto"/>
            </w:tcBorders>
            <w:shd w:val="clear" w:color="000000" w:fill="FFFFFF"/>
            <w:noWrap/>
            <w:vAlign w:val="center"/>
            <w:hideMark/>
          </w:tcPr>
          <w:p w14:paraId="0A5190A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Станция Мытищи</w:t>
            </w:r>
          </w:p>
        </w:tc>
        <w:tc>
          <w:tcPr>
            <w:tcW w:w="557" w:type="pct"/>
            <w:tcBorders>
              <w:top w:val="nil"/>
              <w:left w:val="nil"/>
              <w:bottom w:val="single" w:sz="4" w:space="0" w:color="auto"/>
              <w:right w:val="single" w:sz="4" w:space="0" w:color="auto"/>
            </w:tcBorders>
            <w:shd w:val="clear" w:color="000000" w:fill="FFFFFF"/>
            <w:noWrap/>
            <w:vAlign w:val="center"/>
            <w:hideMark/>
          </w:tcPr>
          <w:p w14:paraId="76272F9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85A3E7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Направление в сторону Силикатная, Леонидовка</w:t>
            </w:r>
          </w:p>
        </w:tc>
        <w:tc>
          <w:tcPr>
            <w:tcW w:w="633" w:type="pct"/>
            <w:tcBorders>
              <w:top w:val="nil"/>
              <w:left w:val="nil"/>
              <w:bottom w:val="single" w:sz="4" w:space="0" w:color="auto"/>
              <w:right w:val="single" w:sz="4" w:space="0" w:color="auto"/>
            </w:tcBorders>
            <w:shd w:val="clear" w:color="000000" w:fill="FFFFFF"/>
            <w:noWrap/>
            <w:vAlign w:val="center"/>
            <w:hideMark/>
          </w:tcPr>
          <w:p w14:paraId="191AA66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55.915566,37.760647</w:t>
            </w:r>
          </w:p>
        </w:tc>
        <w:tc>
          <w:tcPr>
            <w:tcW w:w="848" w:type="pct"/>
            <w:tcBorders>
              <w:top w:val="nil"/>
              <w:left w:val="nil"/>
              <w:bottom w:val="single" w:sz="4" w:space="0" w:color="auto"/>
              <w:right w:val="single" w:sz="4" w:space="0" w:color="auto"/>
            </w:tcBorders>
            <w:shd w:val="clear" w:color="000000" w:fill="FFFFFF"/>
            <w:noWrap/>
            <w:vAlign w:val="center"/>
            <w:hideMark/>
          </w:tcPr>
          <w:p w14:paraId="6919F22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1, 3, 6, 9,10, 12, 14, 27, 77 </w:t>
            </w:r>
          </w:p>
        </w:tc>
      </w:tr>
      <w:tr w:rsidR="007909DA" w:rsidRPr="007909DA" w14:paraId="42EA52EA" w14:textId="77777777" w:rsidTr="007909DA">
        <w:trPr>
          <w:trHeight w:val="72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0E311D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39</w:t>
            </w:r>
          </w:p>
        </w:tc>
        <w:tc>
          <w:tcPr>
            <w:tcW w:w="1346" w:type="pct"/>
            <w:tcBorders>
              <w:top w:val="nil"/>
              <w:left w:val="nil"/>
              <w:bottom w:val="single" w:sz="4" w:space="0" w:color="auto"/>
              <w:right w:val="single" w:sz="4" w:space="0" w:color="auto"/>
            </w:tcBorders>
            <w:shd w:val="clear" w:color="000000" w:fill="FFFFFF"/>
            <w:noWrap/>
            <w:vAlign w:val="center"/>
            <w:hideMark/>
          </w:tcPr>
          <w:p w14:paraId="422FB0C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Станция Мытищи</w:t>
            </w:r>
          </w:p>
        </w:tc>
        <w:tc>
          <w:tcPr>
            <w:tcW w:w="557" w:type="pct"/>
            <w:tcBorders>
              <w:top w:val="nil"/>
              <w:left w:val="nil"/>
              <w:bottom w:val="single" w:sz="4" w:space="0" w:color="auto"/>
              <w:right w:val="single" w:sz="4" w:space="0" w:color="auto"/>
            </w:tcBorders>
            <w:shd w:val="clear" w:color="000000" w:fill="FFFFFF"/>
            <w:noWrap/>
            <w:vAlign w:val="center"/>
            <w:hideMark/>
          </w:tcPr>
          <w:p w14:paraId="3A9EB0E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4F5F84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Направление в сторону ул.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1B4335A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55.915988,37.760329</w:t>
            </w:r>
          </w:p>
        </w:tc>
        <w:tc>
          <w:tcPr>
            <w:tcW w:w="848" w:type="pct"/>
            <w:tcBorders>
              <w:top w:val="nil"/>
              <w:left w:val="nil"/>
              <w:bottom w:val="single" w:sz="4" w:space="0" w:color="auto"/>
              <w:right w:val="single" w:sz="4" w:space="0" w:color="auto"/>
            </w:tcBorders>
            <w:shd w:val="clear" w:color="000000" w:fill="FFFFFF"/>
            <w:vAlign w:val="center"/>
            <w:hideMark/>
          </w:tcPr>
          <w:p w14:paraId="4EF9096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1,4, 9, 10, 11, 12, 13, 14, 17, 19, 19к, 27, 77 </w:t>
            </w:r>
          </w:p>
        </w:tc>
      </w:tr>
      <w:tr w:rsidR="007909DA" w:rsidRPr="007909DA" w14:paraId="7F20FC0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27BB21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40</w:t>
            </w:r>
          </w:p>
        </w:tc>
        <w:tc>
          <w:tcPr>
            <w:tcW w:w="1346" w:type="pct"/>
            <w:tcBorders>
              <w:top w:val="nil"/>
              <w:left w:val="nil"/>
              <w:bottom w:val="single" w:sz="4" w:space="0" w:color="auto"/>
              <w:right w:val="single" w:sz="4" w:space="0" w:color="auto"/>
            </w:tcBorders>
            <w:shd w:val="clear" w:color="000000" w:fill="FFFFFF"/>
            <w:noWrap/>
            <w:vAlign w:val="center"/>
            <w:hideMark/>
          </w:tcPr>
          <w:p w14:paraId="4E6B5F4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Станция Мытищи</w:t>
            </w:r>
          </w:p>
        </w:tc>
        <w:tc>
          <w:tcPr>
            <w:tcW w:w="557" w:type="pct"/>
            <w:tcBorders>
              <w:top w:val="nil"/>
              <w:left w:val="nil"/>
              <w:bottom w:val="single" w:sz="4" w:space="0" w:color="auto"/>
              <w:right w:val="single" w:sz="4" w:space="0" w:color="auto"/>
            </w:tcBorders>
            <w:shd w:val="clear" w:color="000000" w:fill="FFFFFF"/>
            <w:noWrap/>
            <w:vAlign w:val="center"/>
            <w:hideMark/>
          </w:tcPr>
          <w:p w14:paraId="0833724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8B4B45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Направление в сторону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0777223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55.916438,37.760894</w:t>
            </w:r>
          </w:p>
        </w:tc>
        <w:tc>
          <w:tcPr>
            <w:tcW w:w="848" w:type="pct"/>
            <w:tcBorders>
              <w:top w:val="nil"/>
              <w:left w:val="nil"/>
              <w:bottom w:val="single" w:sz="4" w:space="0" w:color="auto"/>
              <w:right w:val="single" w:sz="4" w:space="0" w:color="auto"/>
            </w:tcBorders>
            <w:shd w:val="clear" w:color="000000" w:fill="FFFFFF"/>
            <w:noWrap/>
            <w:vAlign w:val="center"/>
            <w:hideMark/>
          </w:tcPr>
          <w:p w14:paraId="33953BB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7, 15, 16, 24, 25</w:t>
            </w:r>
          </w:p>
        </w:tc>
      </w:tr>
      <w:tr w:rsidR="007909DA" w:rsidRPr="007909DA" w14:paraId="0A968FD8"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F7270C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41</w:t>
            </w:r>
          </w:p>
        </w:tc>
        <w:tc>
          <w:tcPr>
            <w:tcW w:w="1346" w:type="pct"/>
            <w:tcBorders>
              <w:top w:val="nil"/>
              <w:left w:val="nil"/>
              <w:bottom w:val="single" w:sz="4" w:space="0" w:color="auto"/>
              <w:right w:val="single" w:sz="4" w:space="0" w:color="auto"/>
            </w:tcBorders>
            <w:shd w:val="clear" w:color="000000" w:fill="FFFFFF"/>
            <w:noWrap/>
            <w:vAlign w:val="center"/>
            <w:hideMark/>
          </w:tcPr>
          <w:p w14:paraId="545CD45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Станция Мытищи</w:t>
            </w:r>
          </w:p>
        </w:tc>
        <w:tc>
          <w:tcPr>
            <w:tcW w:w="557" w:type="pct"/>
            <w:tcBorders>
              <w:top w:val="nil"/>
              <w:left w:val="nil"/>
              <w:bottom w:val="single" w:sz="4" w:space="0" w:color="auto"/>
              <w:right w:val="single" w:sz="4" w:space="0" w:color="auto"/>
            </w:tcBorders>
            <w:shd w:val="clear" w:color="000000" w:fill="FFFFFF"/>
            <w:noWrap/>
            <w:vAlign w:val="center"/>
            <w:hideMark/>
          </w:tcPr>
          <w:p w14:paraId="084BC05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D1F7BB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Направление в сторону Олимпийского пр-та</w:t>
            </w:r>
          </w:p>
        </w:tc>
        <w:tc>
          <w:tcPr>
            <w:tcW w:w="633" w:type="pct"/>
            <w:tcBorders>
              <w:top w:val="nil"/>
              <w:left w:val="nil"/>
              <w:bottom w:val="single" w:sz="4" w:space="0" w:color="auto"/>
              <w:right w:val="single" w:sz="4" w:space="0" w:color="auto"/>
            </w:tcBorders>
            <w:shd w:val="clear" w:color="000000" w:fill="FFFFFF"/>
            <w:noWrap/>
            <w:vAlign w:val="center"/>
            <w:hideMark/>
          </w:tcPr>
          <w:p w14:paraId="1BD8E8D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55.916515,37,761445</w:t>
            </w:r>
          </w:p>
        </w:tc>
        <w:tc>
          <w:tcPr>
            <w:tcW w:w="848" w:type="pct"/>
            <w:tcBorders>
              <w:top w:val="nil"/>
              <w:left w:val="nil"/>
              <w:bottom w:val="single" w:sz="4" w:space="0" w:color="auto"/>
              <w:right w:val="single" w:sz="4" w:space="0" w:color="auto"/>
            </w:tcBorders>
            <w:shd w:val="clear" w:color="000000" w:fill="FFFFFF"/>
            <w:vAlign w:val="center"/>
            <w:hideMark/>
          </w:tcPr>
          <w:p w14:paraId="54BDA60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22, 23, 26, 31, 314, 16, 18, 34</w:t>
            </w:r>
          </w:p>
        </w:tc>
      </w:tr>
      <w:tr w:rsidR="007909DA" w:rsidRPr="007909DA" w14:paraId="42842A0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D19014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42</w:t>
            </w:r>
          </w:p>
        </w:tc>
        <w:tc>
          <w:tcPr>
            <w:tcW w:w="1346" w:type="pct"/>
            <w:tcBorders>
              <w:top w:val="nil"/>
              <w:left w:val="nil"/>
              <w:bottom w:val="single" w:sz="4" w:space="0" w:color="auto"/>
              <w:right w:val="single" w:sz="4" w:space="0" w:color="auto"/>
            </w:tcBorders>
            <w:shd w:val="clear" w:color="000000" w:fill="FFFFFF"/>
            <w:noWrap/>
            <w:vAlign w:val="center"/>
            <w:hideMark/>
          </w:tcPr>
          <w:p w14:paraId="5352AFE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трудовой переулок</w:t>
            </w:r>
          </w:p>
        </w:tc>
        <w:tc>
          <w:tcPr>
            <w:tcW w:w="557" w:type="pct"/>
            <w:tcBorders>
              <w:top w:val="nil"/>
              <w:left w:val="nil"/>
              <w:bottom w:val="single" w:sz="4" w:space="0" w:color="auto"/>
              <w:right w:val="single" w:sz="4" w:space="0" w:color="auto"/>
            </w:tcBorders>
            <w:shd w:val="clear" w:color="000000" w:fill="FFFFFF"/>
            <w:noWrap/>
            <w:vAlign w:val="center"/>
            <w:hideMark/>
          </w:tcPr>
          <w:p w14:paraId="2633D43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D620A6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ул. Трудовая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25357D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55.889482,37.720183</w:t>
            </w:r>
          </w:p>
        </w:tc>
        <w:tc>
          <w:tcPr>
            <w:tcW w:w="848" w:type="pct"/>
            <w:tcBorders>
              <w:top w:val="nil"/>
              <w:left w:val="nil"/>
              <w:bottom w:val="single" w:sz="4" w:space="0" w:color="auto"/>
              <w:right w:val="single" w:sz="4" w:space="0" w:color="auto"/>
            </w:tcBorders>
            <w:shd w:val="clear" w:color="000000" w:fill="FFFFFF"/>
            <w:noWrap/>
            <w:vAlign w:val="center"/>
            <w:hideMark/>
          </w:tcPr>
          <w:p w14:paraId="620A5C4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2, 7, 18, 27, 24, 25, 412</w:t>
            </w:r>
          </w:p>
        </w:tc>
      </w:tr>
      <w:tr w:rsidR="007909DA" w:rsidRPr="007909DA" w14:paraId="7E80BAD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34D14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43</w:t>
            </w:r>
          </w:p>
        </w:tc>
        <w:tc>
          <w:tcPr>
            <w:tcW w:w="1346" w:type="pct"/>
            <w:tcBorders>
              <w:top w:val="nil"/>
              <w:left w:val="nil"/>
              <w:bottom w:val="single" w:sz="4" w:space="0" w:color="auto"/>
              <w:right w:val="single" w:sz="4" w:space="0" w:color="auto"/>
            </w:tcBorders>
            <w:shd w:val="clear" w:color="000000" w:fill="FFFFFF"/>
            <w:noWrap/>
            <w:vAlign w:val="center"/>
            <w:hideMark/>
          </w:tcPr>
          <w:p w14:paraId="1F194B8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трудовой переулок</w:t>
            </w:r>
          </w:p>
        </w:tc>
        <w:tc>
          <w:tcPr>
            <w:tcW w:w="557" w:type="pct"/>
            <w:tcBorders>
              <w:top w:val="nil"/>
              <w:left w:val="nil"/>
              <w:bottom w:val="single" w:sz="4" w:space="0" w:color="auto"/>
              <w:right w:val="single" w:sz="4" w:space="0" w:color="auto"/>
            </w:tcBorders>
            <w:shd w:val="clear" w:color="000000" w:fill="FFFFFF"/>
            <w:noWrap/>
            <w:vAlign w:val="center"/>
            <w:hideMark/>
          </w:tcPr>
          <w:p w14:paraId="2873FEC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05028FC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ул. Трудовая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МКАД</w:t>
            </w:r>
          </w:p>
        </w:tc>
        <w:tc>
          <w:tcPr>
            <w:tcW w:w="633" w:type="pct"/>
            <w:tcBorders>
              <w:top w:val="nil"/>
              <w:left w:val="nil"/>
              <w:bottom w:val="single" w:sz="4" w:space="0" w:color="auto"/>
              <w:right w:val="single" w:sz="4" w:space="0" w:color="auto"/>
            </w:tcBorders>
            <w:shd w:val="clear" w:color="000000" w:fill="FFFFFF"/>
            <w:noWrap/>
            <w:vAlign w:val="center"/>
            <w:hideMark/>
          </w:tcPr>
          <w:p w14:paraId="4E52C3E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55.889654,37.719858</w:t>
            </w:r>
          </w:p>
        </w:tc>
        <w:tc>
          <w:tcPr>
            <w:tcW w:w="848" w:type="pct"/>
            <w:tcBorders>
              <w:top w:val="nil"/>
              <w:left w:val="nil"/>
              <w:bottom w:val="single" w:sz="4" w:space="0" w:color="auto"/>
              <w:right w:val="single" w:sz="4" w:space="0" w:color="auto"/>
            </w:tcBorders>
            <w:shd w:val="clear" w:color="000000" w:fill="FFFFFF"/>
            <w:noWrap/>
            <w:vAlign w:val="center"/>
            <w:hideMark/>
          </w:tcPr>
          <w:p w14:paraId="399AB0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2, 7, 24, 25 </w:t>
            </w:r>
          </w:p>
        </w:tc>
      </w:tr>
      <w:tr w:rsidR="007909DA" w:rsidRPr="007909DA" w14:paraId="0E0C705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B8BF9A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44</w:t>
            </w:r>
          </w:p>
        </w:tc>
        <w:tc>
          <w:tcPr>
            <w:tcW w:w="1346" w:type="pct"/>
            <w:tcBorders>
              <w:top w:val="nil"/>
              <w:left w:val="nil"/>
              <w:bottom w:val="single" w:sz="4" w:space="0" w:color="auto"/>
              <w:right w:val="single" w:sz="4" w:space="0" w:color="auto"/>
            </w:tcBorders>
            <w:shd w:val="clear" w:color="000000" w:fill="FFFFFF"/>
            <w:noWrap/>
            <w:vAlign w:val="center"/>
            <w:hideMark/>
          </w:tcPr>
          <w:p w14:paraId="33F492B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3я крестьянская</w:t>
            </w:r>
          </w:p>
        </w:tc>
        <w:tc>
          <w:tcPr>
            <w:tcW w:w="557" w:type="pct"/>
            <w:tcBorders>
              <w:top w:val="nil"/>
              <w:left w:val="nil"/>
              <w:bottom w:val="single" w:sz="4" w:space="0" w:color="auto"/>
              <w:right w:val="single" w:sz="4" w:space="0" w:color="auto"/>
            </w:tcBorders>
            <w:shd w:val="clear" w:color="000000" w:fill="FFFFFF"/>
            <w:noWrap/>
            <w:vAlign w:val="center"/>
            <w:hideMark/>
          </w:tcPr>
          <w:p w14:paraId="48AC7E2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C70363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3-я Крестьянская в сторону Трудовая</w:t>
            </w:r>
          </w:p>
        </w:tc>
        <w:tc>
          <w:tcPr>
            <w:tcW w:w="633" w:type="pct"/>
            <w:tcBorders>
              <w:top w:val="nil"/>
              <w:left w:val="nil"/>
              <w:bottom w:val="single" w:sz="4" w:space="0" w:color="auto"/>
              <w:right w:val="single" w:sz="4" w:space="0" w:color="auto"/>
            </w:tcBorders>
            <w:shd w:val="clear" w:color="000000" w:fill="FFFFFF"/>
            <w:noWrap/>
            <w:vAlign w:val="center"/>
            <w:hideMark/>
          </w:tcPr>
          <w:p w14:paraId="17DCE7F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55.892266,37.713326</w:t>
            </w:r>
          </w:p>
        </w:tc>
        <w:tc>
          <w:tcPr>
            <w:tcW w:w="848" w:type="pct"/>
            <w:tcBorders>
              <w:top w:val="nil"/>
              <w:left w:val="nil"/>
              <w:bottom w:val="single" w:sz="4" w:space="0" w:color="auto"/>
              <w:right w:val="single" w:sz="4" w:space="0" w:color="auto"/>
            </w:tcBorders>
            <w:shd w:val="clear" w:color="000000" w:fill="FFFFFF"/>
            <w:noWrap/>
            <w:vAlign w:val="center"/>
            <w:hideMark/>
          </w:tcPr>
          <w:p w14:paraId="740C119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2, 7, 18, 27, 412</w:t>
            </w:r>
          </w:p>
        </w:tc>
      </w:tr>
      <w:tr w:rsidR="007909DA" w:rsidRPr="007909DA" w14:paraId="1A9AFEE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E3F0F1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45</w:t>
            </w:r>
          </w:p>
        </w:tc>
        <w:tc>
          <w:tcPr>
            <w:tcW w:w="1346" w:type="pct"/>
            <w:tcBorders>
              <w:top w:val="nil"/>
              <w:left w:val="nil"/>
              <w:bottom w:val="single" w:sz="4" w:space="0" w:color="auto"/>
              <w:right w:val="single" w:sz="4" w:space="0" w:color="auto"/>
            </w:tcBorders>
            <w:shd w:val="clear" w:color="000000" w:fill="FFFFFF"/>
            <w:noWrap/>
            <w:vAlign w:val="center"/>
            <w:hideMark/>
          </w:tcPr>
          <w:p w14:paraId="243238B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3я крестьянская</w:t>
            </w:r>
          </w:p>
        </w:tc>
        <w:tc>
          <w:tcPr>
            <w:tcW w:w="557" w:type="pct"/>
            <w:tcBorders>
              <w:top w:val="nil"/>
              <w:left w:val="nil"/>
              <w:bottom w:val="single" w:sz="4" w:space="0" w:color="auto"/>
              <w:right w:val="single" w:sz="4" w:space="0" w:color="auto"/>
            </w:tcBorders>
            <w:shd w:val="clear" w:color="000000" w:fill="FFFFFF"/>
            <w:noWrap/>
            <w:vAlign w:val="center"/>
            <w:hideMark/>
          </w:tcPr>
          <w:p w14:paraId="35B5FAF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16A1B6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ул. 3-я Крестьянская в </w:t>
            </w:r>
            <w:proofErr w:type="spellStart"/>
            <w:r w:rsidRPr="007909DA">
              <w:rPr>
                <w:rFonts w:ascii="Times New Roman" w:eastAsia="Times New Roman" w:hAnsi="Times New Roman" w:cs="Times New Roman"/>
                <w:color w:val="000000"/>
                <w:sz w:val="18"/>
                <w:szCs w:val="18"/>
                <w:lang w:eastAsia="ru-RU"/>
              </w:rPr>
              <w:t>В</w:t>
            </w:r>
            <w:proofErr w:type="spellEnd"/>
            <w:r w:rsidRPr="007909DA">
              <w:rPr>
                <w:rFonts w:ascii="Times New Roman" w:eastAsia="Times New Roman" w:hAnsi="Times New Roman" w:cs="Times New Roman"/>
                <w:color w:val="000000"/>
                <w:sz w:val="18"/>
                <w:szCs w:val="18"/>
                <w:lang w:eastAsia="ru-RU"/>
              </w:rPr>
              <w:t>. Волошиной</w:t>
            </w:r>
          </w:p>
        </w:tc>
        <w:tc>
          <w:tcPr>
            <w:tcW w:w="633" w:type="pct"/>
            <w:tcBorders>
              <w:top w:val="nil"/>
              <w:left w:val="nil"/>
              <w:bottom w:val="single" w:sz="4" w:space="0" w:color="auto"/>
              <w:right w:val="single" w:sz="4" w:space="0" w:color="auto"/>
            </w:tcBorders>
            <w:shd w:val="clear" w:color="000000" w:fill="FFFFFF"/>
            <w:noWrap/>
            <w:vAlign w:val="center"/>
            <w:hideMark/>
          </w:tcPr>
          <w:p w14:paraId="7EA9AB9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55.892894,37.714136</w:t>
            </w:r>
          </w:p>
        </w:tc>
        <w:tc>
          <w:tcPr>
            <w:tcW w:w="848" w:type="pct"/>
            <w:tcBorders>
              <w:top w:val="nil"/>
              <w:left w:val="nil"/>
              <w:bottom w:val="single" w:sz="4" w:space="0" w:color="auto"/>
              <w:right w:val="single" w:sz="4" w:space="0" w:color="auto"/>
            </w:tcBorders>
            <w:shd w:val="clear" w:color="000000" w:fill="FFFFFF"/>
            <w:vAlign w:val="center"/>
            <w:hideMark/>
          </w:tcPr>
          <w:p w14:paraId="25B48D3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w:t>
            </w:r>
          </w:p>
        </w:tc>
      </w:tr>
      <w:tr w:rsidR="007909DA" w:rsidRPr="007909DA" w14:paraId="774404D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730CD8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46</w:t>
            </w:r>
          </w:p>
        </w:tc>
        <w:tc>
          <w:tcPr>
            <w:tcW w:w="1346" w:type="pct"/>
            <w:tcBorders>
              <w:top w:val="nil"/>
              <w:left w:val="nil"/>
              <w:bottom w:val="single" w:sz="4" w:space="0" w:color="auto"/>
              <w:right w:val="single" w:sz="4" w:space="0" w:color="auto"/>
            </w:tcBorders>
            <w:shd w:val="clear" w:color="auto" w:fill="auto"/>
            <w:noWrap/>
            <w:vAlign w:val="center"/>
            <w:hideMark/>
          </w:tcPr>
          <w:p w14:paraId="3649EBC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Абрамова</w:t>
            </w:r>
          </w:p>
        </w:tc>
        <w:tc>
          <w:tcPr>
            <w:tcW w:w="557" w:type="pct"/>
            <w:tcBorders>
              <w:top w:val="nil"/>
              <w:left w:val="nil"/>
              <w:bottom w:val="single" w:sz="4" w:space="0" w:color="auto"/>
              <w:right w:val="single" w:sz="4" w:space="0" w:color="auto"/>
            </w:tcBorders>
            <w:shd w:val="clear" w:color="auto" w:fill="auto"/>
            <w:noWrap/>
            <w:vAlign w:val="center"/>
            <w:hideMark/>
          </w:tcPr>
          <w:p w14:paraId="4CE6A6B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797165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ул. К. Маркса </w:t>
            </w:r>
            <w:proofErr w:type="gramStart"/>
            <w:r w:rsidRPr="007909DA">
              <w:rPr>
                <w:rFonts w:ascii="Times New Roman" w:eastAsia="Times New Roman" w:hAnsi="Times New Roman" w:cs="Times New Roman"/>
                <w:color w:val="000000"/>
                <w:sz w:val="18"/>
                <w:szCs w:val="18"/>
                <w:lang w:eastAsia="ru-RU"/>
              </w:rPr>
              <w:t>в строну</w:t>
            </w:r>
            <w:proofErr w:type="gramEnd"/>
            <w:r w:rsidRPr="007909DA">
              <w:rPr>
                <w:rFonts w:ascii="Times New Roman" w:eastAsia="Times New Roman" w:hAnsi="Times New Roman" w:cs="Times New Roman"/>
                <w:color w:val="000000"/>
                <w:sz w:val="18"/>
                <w:szCs w:val="18"/>
                <w:lang w:eastAsia="ru-RU"/>
              </w:rPr>
              <w:t xml:space="preserve"> Олимпийского пр.</w:t>
            </w:r>
          </w:p>
        </w:tc>
        <w:tc>
          <w:tcPr>
            <w:tcW w:w="633" w:type="pct"/>
            <w:tcBorders>
              <w:top w:val="nil"/>
              <w:left w:val="nil"/>
              <w:bottom w:val="single" w:sz="4" w:space="0" w:color="auto"/>
              <w:right w:val="single" w:sz="4" w:space="0" w:color="auto"/>
            </w:tcBorders>
            <w:shd w:val="clear" w:color="000000" w:fill="FFFFFF"/>
            <w:noWrap/>
            <w:vAlign w:val="center"/>
            <w:hideMark/>
          </w:tcPr>
          <w:p w14:paraId="0A401F1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55.914715,37.769956</w:t>
            </w:r>
          </w:p>
        </w:tc>
        <w:tc>
          <w:tcPr>
            <w:tcW w:w="848" w:type="pct"/>
            <w:tcBorders>
              <w:top w:val="nil"/>
              <w:left w:val="nil"/>
              <w:bottom w:val="single" w:sz="4" w:space="0" w:color="auto"/>
              <w:right w:val="single" w:sz="4" w:space="0" w:color="auto"/>
            </w:tcBorders>
            <w:shd w:val="clear" w:color="000000" w:fill="FFFFFF"/>
            <w:noWrap/>
            <w:vAlign w:val="center"/>
            <w:hideMark/>
          </w:tcPr>
          <w:p w14:paraId="51C7C10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5, 21, 28, 578</w:t>
            </w:r>
          </w:p>
        </w:tc>
      </w:tr>
      <w:tr w:rsidR="007909DA" w:rsidRPr="007909DA" w14:paraId="68C0E5D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77AEF9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47</w:t>
            </w:r>
          </w:p>
        </w:tc>
        <w:tc>
          <w:tcPr>
            <w:tcW w:w="1346" w:type="pct"/>
            <w:tcBorders>
              <w:top w:val="nil"/>
              <w:left w:val="nil"/>
              <w:bottom w:val="single" w:sz="4" w:space="0" w:color="auto"/>
              <w:right w:val="single" w:sz="4" w:space="0" w:color="auto"/>
            </w:tcBorders>
            <w:shd w:val="clear" w:color="auto" w:fill="auto"/>
            <w:noWrap/>
            <w:vAlign w:val="center"/>
            <w:hideMark/>
          </w:tcPr>
          <w:p w14:paraId="1246705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Абрамова</w:t>
            </w:r>
          </w:p>
        </w:tc>
        <w:tc>
          <w:tcPr>
            <w:tcW w:w="557" w:type="pct"/>
            <w:tcBorders>
              <w:top w:val="nil"/>
              <w:left w:val="nil"/>
              <w:bottom w:val="single" w:sz="4" w:space="0" w:color="auto"/>
              <w:right w:val="single" w:sz="4" w:space="0" w:color="auto"/>
            </w:tcBorders>
            <w:shd w:val="clear" w:color="auto" w:fill="auto"/>
            <w:noWrap/>
            <w:vAlign w:val="center"/>
            <w:hideMark/>
          </w:tcPr>
          <w:p w14:paraId="334F7B9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0B45111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ул. К. Маркса в сторону </w:t>
            </w:r>
            <w:proofErr w:type="spellStart"/>
            <w:r w:rsidRPr="007909DA">
              <w:rPr>
                <w:rFonts w:ascii="Times New Roman" w:eastAsia="Times New Roman" w:hAnsi="Times New Roman" w:cs="Times New Roman"/>
                <w:color w:val="000000"/>
                <w:sz w:val="18"/>
                <w:szCs w:val="18"/>
                <w:lang w:eastAsia="ru-RU"/>
              </w:rPr>
              <w:t>Колонцова</w:t>
            </w:r>
            <w:proofErr w:type="spellEnd"/>
          </w:p>
        </w:tc>
        <w:tc>
          <w:tcPr>
            <w:tcW w:w="633" w:type="pct"/>
            <w:tcBorders>
              <w:top w:val="nil"/>
              <w:left w:val="nil"/>
              <w:bottom w:val="single" w:sz="4" w:space="0" w:color="auto"/>
              <w:right w:val="single" w:sz="4" w:space="0" w:color="auto"/>
            </w:tcBorders>
            <w:shd w:val="clear" w:color="000000" w:fill="FFFFFF"/>
            <w:noWrap/>
            <w:vAlign w:val="center"/>
            <w:hideMark/>
          </w:tcPr>
          <w:p w14:paraId="73AE8DC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55.914985,37.769990</w:t>
            </w:r>
          </w:p>
        </w:tc>
        <w:tc>
          <w:tcPr>
            <w:tcW w:w="848" w:type="pct"/>
            <w:tcBorders>
              <w:top w:val="nil"/>
              <w:left w:val="nil"/>
              <w:bottom w:val="single" w:sz="4" w:space="0" w:color="auto"/>
              <w:right w:val="single" w:sz="4" w:space="0" w:color="auto"/>
            </w:tcBorders>
            <w:shd w:val="clear" w:color="000000" w:fill="FFFFFF"/>
            <w:noWrap/>
            <w:vAlign w:val="center"/>
            <w:hideMark/>
          </w:tcPr>
          <w:p w14:paraId="130959A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5, 21, 28, 578</w:t>
            </w:r>
          </w:p>
        </w:tc>
      </w:tr>
      <w:tr w:rsidR="007909DA" w:rsidRPr="007909DA" w14:paraId="717031D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B3EF75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48</w:t>
            </w:r>
          </w:p>
        </w:tc>
        <w:tc>
          <w:tcPr>
            <w:tcW w:w="1346" w:type="pct"/>
            <w:tcBorders>
              <w:top w:val="nil"/>
              <w:left w:val="nil"/>
              <w:bottom w:val="single" w:sz="4" w:space="0" w:color="auto"/>
              <w:right w:val="single" w:sz="4" w:space="0" w:color="auto"/>
            </w:tcBorders>
            <w:shd w:val="clear" w:color="auto" w:fill="auto"/>
            <w:noWrap/>
            <w:vAlign w:val="center"/>
            <w:hideMark/>
          </w:tcPr>
          <w:p w14:paraId="49A4D82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Академика Каргина</w:t>
            </w:r>
          </w:p>
        </w:tc>
        <w:tc>
          <w:tcPr>
            <w:tcW w:w="557" w:type="pct"/>
            <w:tcBorders>
              <w:top w:val="nil"/>
              <w:left w:val="nil"/>
              <w:bottom w:val="single" w:sz="4" w:space="0" w:color="auto"/>
              <w:right w:val="single" w:sz="4" w:space="0" w:color="auto"/>
            </w:tcBorders>
            <w:shd w:val="clear" w:color="auto" w:fill="auto"/>
            <w:noWrap/>
            <w:vAlign w:val="center"/>
            <w:hideMark/>
          </w:tcPr>
          <w:p w14:paraId="5405CF9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DFA029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Первомайская в сторону Попова</w:t>
            </w:r>
          </w:p>
        </w:tc>
        <w:tc>
          <w:tcPr>
            <w:tcW w:w="633" w:type="pct"/>
            <w:tcBorders>
              <w:top w:val="nil"/>
              <w:left w:val="nil"/>
              <w:bottom w:val="single" w:sz="4" w:space="0" w:color="auto"/>
              <w:right w:val="single" w:sz="4" w:space="0" w:color="auto"/>
            </w:tcBorders>
            <w:shd w:val="clear" w:color="000000" w:fill="FFFFFF"/>
            <w:noWrap/>
            <w:vAlign w:val="center"/>
            <w:hideMark/>
          </w:tcPr>
          <w:p w14:paraId="7B4224C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55.916292,37.774109</w:t>
            </w:r>
          </w:p>
        </w:tc>
        <w:tc>
          <w:tcPr>
            <w:tcW w:w="848" w:type="pct"/>
            <w:tcBorders>
              <w:top w:val="nil"/>
              <w:left w:val="nil"/>
              <w:bottom w:val="single" w:sz="4" w:space="0" w:color="auto"/>
              <w:right w:val="single" w:sz="4" w:space="0" w:color="auto"/>
            </w:tcBorders>
            <w:shd w:val="clear" w:color="000000" w:fill="FFFFFF"/>
            <w:noWrap/>
            <w:vAlign w:val="center"/>
            <w:hideMark/>
          </w:tcPr>
          <w:p w14:paraId="763885C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3, 5, 10, 12, 13, 28, 21, 77, 578</w:t>
            </w:r>
          </w:p>
        </w:tc>
      </w:tr>
      <w:tr w:rsidR="007909DA" w:rsidRPr="007909DA" w14:paraId="6A34529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835520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49</w:t>
            </w:r>
          </w:p>
        </w:tc>
        <w:tc>
          <w:tcPr>
            <w:tcW w:w="1346" w:type="pct"/>
            <w:tcBorders>
              <w:top w:val="nil"/>
              <w:left w:val="nil"/>
              <w:bottom w:val="single" w:sz="4" w:space="0" w:color="auto"/>
              <w:right w:val="single" w:sz="4" w:space="0" w:color="auto"/>
            </w:tcBorders>
            <w:shd w:val="clear" w:color="auto" w:fill="auto"/>
            <w:noWrap/>
            <w:vAlign w:val="center"/>
            <w:hideMark/>
          </w:tcPr>
          <w:p w14:paraId="3098F50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Академика Каргина</w:t>
            </w:r>
          </w:p>
        </w:tc>
        <w:tc>
          <w:tcPr>
            <w:tcW w:w="557" w:type="pct"/>
            <w:tcBorders>
              <w:top w:val="nil"/>
              <w:left w:val="nil"/>
              <w:bottom w:val="single" w:sz="4" w:space="0" w:color="auto"/>
              <w:right w:val="single" w:sz="4" w:space="0" w:color="auto"/>
            </w:tcBorders>
            <w:shd w:val="clear" w:color="auto" w:fill="auto"/>
            <w:noWrap/>
            <w:vAlign w:val="center"/>
            <w:hideMark/>
          </w:tcPr>
          <w:p w14:paraId="76FC7AE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F03278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Первомайская в сторону Олимпийского</w:t>
            </w:r>
          </w:p>
        </w:tc>
        <w:tc>
          <w:tcPr>
            <w:tcW w:w="633" w:type="pct"/>
            <w:tcBorders>
              <w:top w:val="nil"/>
              <w:left w:val="nil"/>
              <w:bottom w:val="single" w:sz="4" w:space="0" w:color="auto"/>
              <w:right w:val="single" w:sz="4" w:space="0" w:color="auto"/>
            </w:tcBorders>
            <w:shd w:val="clear" w:color="000000" w:fill="FFFFFF"/>
            <w:noWrap/>
            <w:vAlign w:val="center"/>
            <w:hideMark/>
          </w:tcPr>
          <w:p w14:paraId="4710A14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55.916845,37.775382</w:t>
            </w:r>
          </w:p>
        </w:tc>
        <w:tc>
          <w:tcPr>
            <w:tcW w:w="848" w:type="pct"/>
            <w:tcBorders>
              <w:top w:val="nil"/>
              <w:left w:val="nil"/>
              <w:bottom w:val="single" w:sz="4" w:space="0" w:color="auto"/>
              <w:right w:val="single" w:sz="4" w:space="0" w:color="auto"/>
            </w:tcBorders>
            <w:shd w:val="clear" w:color="000000" w:fill="FFFFFF"/>
            <w:noWrap/>
            <w:vAlign w:val="center"/>
            <w:hideMark/>
          </w:tcPr>
          <w:p w14:paraId="31F0492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3, 5, 10, 12, 13, 28, 21, 77, 578</w:t>
            </w:r>
          </w:p>
        </w:tc>
      </w:tr>
      <w:tr w:rsidR="007909DA" w:rsidRPr="007909DA" w14:paraId="1464D75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4520FE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50</w:t>
            </w:r>
          </w:p>
        </w:tc>
        <w:tc>
          <w:tcPr>
            <w:tcW w:w="1346" w:type="pct"/>
            <w:tcBorders>
              <w:top w:val="nil"/>
              <w:left w:val="nil"/>
              <w:bottom w:val="single" w:sz="4" w:space="0" w:color="auto"/>
              <w:right w:val="single" w:sz="4" w:space="0" w:color="auto"/>
            </w:tcBorders>
            <w:shd w:val="clear" w:color="auto" w:fill="auto"/>
            <w:noWrap/>
            <w:vAlign w:val="center"/>
            <w:hideMark/>
          </w:tcPr>
          <w:p w14:paraId="0B38D39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Академика Каргина</w:t>
            </w:r>
          </w:p>
        </w:tc>
        <w:tc>
          <w:tcPr>
            <w:tcW w:w="557" w:type="pct"/>
            <w:tcBorders>
              <w:top w:val="nil"/>
              <w:left w:val="nil"/>
              <w:bottom w:val="single" w:sz="4" w:space="0" w:color="auto"/>
              <w:right w:val="single" w:sz="4" w:space="0" w:color="auto"/>
            </w:tcBorders>
            <w:shd w:val="clear" w:color="auto" w:fill="auto"/>
            <w:noWrap/>
            <w:vAlign w:val="center"/>
            <w:hideMark/>
          </w:tcPr>
          <w:p w14:paraId="1E1AAE4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009C08B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м/р Химик в </w:t>
            </w:r>
            <w:proofErr w:type="gramStart"/>
            <w:r w:rsidRPr="007909DA">
              <w:rPr>
                <w:rFonts w:ascii="Times New Roman" w:eastAsia="Times New Roman" w:hAnsi="Times New Roman" w:cs="Times New Roman"/>
                <w:color w:val="000000"/>
                <w:sz w:val="18"/>
                <w:szCs w:val="18"/>
                <w:lang w:eastAsia="ru-RU"/>
              </w:rPr>
              <w:t>сторону  Попова</w:t>
            </w:r>
            <w:proofErr w:type="gramEnd"/>
          </w:p>
        </w:tc>
        <w:tc>
          <w:tcPr>
            <w:tcW w:w="633" w:type="pct"/>
            <w:tcBorders>
              <w:top w:val="nil"/>
              <w:left w:val="nil"/>
              <w:bottom w:val="single" w:sz="4" w:space="0" w:color="auto"/>
              <w:right w:val="single" w:sz="4" w:space="0" w:color="auto"/>
            </w:tcBorders>
            <w:shd w:val="clear" w:color="000000" w:fill="FFFFFF"/>
            <w:noWrap/>
            <w:vAlign w:val="center"/>
            <w:hideMark/>
          </w:tcPr>
          <w:p w14:paraId="7D07668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55.918763,37.781079</w:t>
            </w:r>
          </w:p>
        </w:tc>
        <w:tc>
          <w:tcPr>
            <w:tcW w:w="848" w:type="pct"/>
            <w:tcBorders>
              <w:top w:val="nil"/>
              <w:left w:val="nil"/>
              <w:bottom w:val="single" w:sz="4" w:space="0" w:color="auto"/>
              <w:right w:val="single" w:sz="4" w:space="0" w:color="auto"/>
            </w:tcBorders>
            <w:shd w:val="clear" w:color="000000" w:fill="FFFFFF"/>
            <w:noWrap/>
            <w:vAlign w:val="center"/>
            <w:hideMark/>
          </w:tcPr>
          <w:p w14:paraId="0922BAC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3, 5, 10, 13, 28, 21, 77, 578</w:t>
            </w:r>
          </w:p>
        </w:tc>
      </w:tr>
      <w:tr w:rsidR="007909DA" w:rsidRPr="007909DA" w14:paraId="3C38BE2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BA6C78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51</w:t>
            </w:r>
          </w:p>
        </w:tc>
        <w:tc>
          <w:tcPr>
            <w:tcW w:w="1346" w:type="pct"/>
            <w:tcBorders>
              <w:top w:val="nil"/>
              <w:left w:val="nil"/>
              <w:bottom w:val="single" w:sz="4" w:space="0" w:color="auto"/>
              <w:right w:val="single" w:sz="4" w:space="0" w:color="auto"/>
            </w:tcBorders>
            <w:shd w:val="clear" w:color="auto" w:fill="auto"/>
            <w:noWrap/>
            <w:vAlign w:val="center"/>
            <w:hideMark/>
          </w:tcPr>
          <w:p w14:paraId="484251F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Академика Каргина</w:t>
            </w:r>
          </w:p>
        </w:tc>
        <w:tc>
          <w:tcPr>
            <w:tcW w:w="557" w:type="pct"/>
            <w:tcBorders>
              <w:top w:val="nil"/>
              <w:left w:val="nil"/>
              <w:bottom w:val="single" w:sz="4" w:space="0" w:color="auto"/>
              <w:right w:val="single" w:sz="4" w:space="0" w:color="auto"/>
            </w:tcBorders>
            <w:shd w:val="clear" w:color="auto" w:fill="auto"/>
            <w:noWrap/>
            <w:vAlign w:val="center"/>
            <w:hideMark/>
          </w:tcPr>
          <w:p w14:paraId="334FB11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348E3C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м/р Химик в сторону Олимпийского пр</w:t>
            </w:r>
          </w:p>
        </w:tc>
        <w:tc>
          <w:tcPr>
            <w:tcW w:w="633" w:type="pct"/>
            <w:tcBorders>
              <w:top w:val="nil"/>
              <w:left w:val="nil"/>
              <w:bottom w:val="single" w:sz="4" w:space="0" w:color="auto"/>
              <w:right w:val="single" w:sz="4" w:space="0" w:color="auto"/>
            </w:tcBorders>
            <w:shd w:val="clear" w:color="000000" w:fill="FFFFFF"/>
            <w:noWrap/>
            <w:vAlign w:val="center"/>
            <w:hideMark/>
          </w:tcPr>
          <w:p w14:paraId="6E57BDE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55.919355,37.781898</w:t>
            </w:r>
          </w:p>
        </w:tc>
        <w:tc>
          <w:tcPr>
            <w:tcW w:w="848" w:type="pct"/>
            <w:tcBorders>
              <w:top w:val="nil"/>
              <w:left w:val="nil"/>
              <w:bottom w:val="single" w:sz="4" w:space="0" w:color="auto"/>
              <w:right w:val="single" w:sz="4" w:space="0" w:color="auto"/>
            </w:tcBorders>
            <w:shd w:val="clear" w:color="000000" w:fill="FFFFFF"/>
            <w:noWrap/>
            <w:vAlign w:val="center"/>
            <w:hideMark/>
          </w:tcPr>
          <w:p w14:paraId="21CFCEA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3, 5, 10, 12, 13, 28, 21, 77, 578</w:t>
            </w:r>
          </w:p>
        </w:tc>
      </w:tr>
      <w:tr w:rsidR="007909DA" w:rsidRPr="007909DA" w14:paraId="653F0EB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7E4C3C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52</w:t>
            </w:r>
          </w:p>
        </w:tc>
        <w:tc>
          <w:tcPr>
            <w:tcW w:w="1346" w:type="pct"/>
            <w:tcBorders>
              <w:top w:val="nil"/>
              <w:left w:val="nil"/>
              <w:bottom w:val="single" w:sz="4" w:space="0" w:color="auto"/>
              <w:right w:val="single" w:sz="4" w:space="0" w:color="auto"/>
            </w:tcBorders>
            <w:shd w:val="clear" w:color="auto" w:fill="auto"/>
            <w:noWrap/>
            <w:vAlign w:val="center"/>
            <w:hideMark/>
          </w:tcPr>
          <w:p w14:paraId="4E38683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Белобородова</w:t>
            </w:r>
          </w:p>
        </w:tc>
        <w:tc>
          <w:tcPr>
            <w:tcW w:w="557" w:type="pct"/>
            <w:tcBorders>
              <w:top w:val="nil"/>
              <w:left w:val="nil"/>
              <w:bottom w:val="single" w:sz="4" w:space="0" w:color="auto"/>
              <w:right w:val="single" w:sz="4" w:space="0" w:color="auto"/>
            </w:tcBorders>
            <w:shd w:val="clear" w:color="auto" w:fill="auto"/>
            <w:noWrap/>
            <w:vAlign w:val="center"/>
            <w:hideMark/>
          </w:tcPr>
          <w:p w14:paraId="6501D5A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26F185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proofErr w:type="spellStart"/>
            <w:r w:rsidRPr="007909DA">
              <w:rPr>
                <w:rFonts w:ascii="Times New Roman" w:eastAsia="Times New Roman" w:hAnsi="Times New Roman" w:cs="Times New Roman"/>
                <w:color w:val="000000"/>
                <w:sz w:val="18"/>
                <w:szCs w:val="18"/>
                <w:lang w:eastAsia="ru-RU"/>
              </w:rPr>
              <w:t>Горгаз</w:t>
            </w:r>
            <w:proofErr w:type="spellEnd"/>
            <w:r w:rsidRPr="007909DA">
              <w:rPr>
                <w:rFonts w:ascii="Times New Roman" w:eastAsia="Times New Roman" w:hAnsi="Times New Roman" w:cs="Times New Roman"/>
                <w:color w:val="000000"/>
                <w:sz w:val="18"/>
                <w:szCs w:val="18"/>
                <w:lang w:eastAsia="ru-RU"/>
              </w:rPr>
              <w:t xml:space="preserve"> в сторону Комарова</w:t>
            </w:r>
          </w:p>
        </w:tc>
        <w:tc>
          <w:tcPr>
            <w:tcW w:w="633" w:type="pct"/>
            <w:tcBorders>
              <w:top w:val="nil"/>
              <w:left w:val="nil"/>
              <w:bottom w:val="single" w:sz="4" w:space="0" w:color="auto"/>
              <w:right w:val="single" w:sz="4" w:space="0" w:color="auto"/>
            </w:tcBorders>
            <w:shd w:val="clear" w:color="000000" w:fill="FFFFFF"/>
            <w:noWrap/>
            <w:vAlign w:val="center"/>
            <w:hideMark/>
          </w:tcPr>
          <w:p w14:paraId="4B05171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55.921039,37.747015</w:t>
            </w:r>
          </w:p>
        </w:tc>
        <w:tc>
          <w:tcPr>
            <w:tcW w:w="848" w:type="pct"/>
            <w:tcBorders>
              <w:top w:val="nil"/>
              <w:left w:val="nil"/>
              <w:bottom w:val="single" w:sz="4" w:space="0" w:color="auto"/>
              <w:right w:val="single" w:sz="4" w:space="0" w:color="auto"/>
            </w:tcBorders>
            <w:shd w:val="clear" w:color="000000" w:fill="FFFFFF"/>
            <w:noWrap/>
            <w:vAlign w:val="center"/>
            <w:hideMark/>
          </w:tcPr>
          <w:p w14:paraId="5B4E487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6, 18, 567</w:t>
            </w:r>
          </w:p>
        </w:tc>
      </w:tr>
      <w:tr w:rsidR="007909DA" w:rsidRPr="007909DA" w14:paraId="48E82A9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F255F1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53</w:t>
            </w:r>
          </w:p>
        </w:tc>
        <w:tc>
          <w:tcPr>
            <w:tcW w:w="1346" w:type="pct"/>
            <w:tcBorders>
              <w:top w:val="nil"/>
              <w:left w:val="nil"/>
              <w:bottom w:val="single" w:sz="4" w:space="0" w:color="auto"/>
              <w:right w:val="single" w:sz="4" w:space="0" w:color="auto"/>
            </w:tcBorders>
            <w:shd w:val="clear" w:color="auto" w:fill="auto"/>
            <w:noWrap/>
            <w:vAlign w:val="center"/>
            <w:hideMark/>
          </w:tcPr>
          <w:p w14:paraId="17BF08C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Белобородова</w:t>
            </w:r>
          </w:p>
        </w:tc>
        <w:tc>
          <w:tcPr>
            <w:tcW w:w="557" w:type="pct"/>
            <w:tcBorders>
              <w:top w:val="nil"/>
              <w:left w:val="nil"/>
              <w:bottom w:val="single" w:sz="4" w:space="0" w:color="auto"/>
              <w:right w:val="single" w:sz="4" w:space="0" w:color="auto"/>
            </w:tcBorders>
            <w:shd w:val="clear" w:color="auto" w:fill="auto"/>
            <w:noWrap/>
            <w:vAlign w:val="center"/>
            <w:hideMark/>
          </w:tcPr>
          <w:p w14:paraId="16C0459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93B358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Гимназия № 16 в сторону Комарова</w:t>
            </w:r>
          </w:p>
        </w:tc>
        <w:tc>
          <w:tcPr>
            <w:tcW w:w="633" w:type="pct"/>
            <w:tcBorders>
              <w:top w:val="nil"/>
              <w:left w:val="nil"/>
              <w:bottom w:val="single" w:sz="4" w:space="0" w:color="auto"/>
              <w:right w:val="single" w:sz="4" w:space="0" w:color="auto"/>
            </w:tcBorders>
            <w:shd w:val="clear" w:color="000000" w:fill="FFFFFF"/>
            <w:noWrap/>
            <w:vAlign w:val="center"/>
            <w:hideMark/>
          </w:tcPr>
          <w:p w14:paraId="1F82782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55.923349,37.751956</w:t>
            </w:r>
          </w:p>
        </w:tc>
        <w:tc>
          <w:tcPr>
            <w:tcW w:w="848" w:type="pct"/>
            <w:tcBorders>
              <w:top w:val="nil"/>
              <w:left w:val="nil"/>
              <w:bottom w:val="single" w:sz="4" w:space="0" w:color="auto"/>
              <w:right w:val="single" w:sz="4" w:space="0" w:color="auto"/>
            </w:tcBorders>
            <w:shd w:val="clear" w:color="000000" w:fill="FFFFFF"/>
            <w:noWrap/>
            <w:vAlign w:val="center"/>
            <w:hideMark/>
          </w:tcPr>
          <w:p w14:paraId="51F541B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6, 18, 567</w:t>
            </w:r>
          </w:p>
        </w:tc>
      </w:tr>
      <w:tr w:rsidR="007909DA" w:rsidRPr="007909DA" w14:paraId="3D9FD7E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DB75D9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54</w:t>
            </w:r>
          </w:p>
        </w:tc>
        <w:tc>
          <w:tcPr>
            <w:tcW w:w="1346" w:type="pct"/>
            <w:tcBorders>
              <w:top w:val="nil"/>
              <w:left w:val="nil"/>
              <w:bottom w:val="single" w:sz="4" w:space="0" w:color="auto"/>
              <w:right w:val="single" w:sz="4" w:space="0" w:color="auto"/>
            </w:tcBorders>
            <w:shd w:val="clear" w:color="auto" w:fill="auto"/>
            <w:noWrap/>
            <w:vAlign w:val="center"/>
            <w:hideMark/>
          </w:tcPr>
          <w:p w14:paraId="4E8D54A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Белобородова</w:t>
            </w:r>
          </w:p>
        </w:tc>
        <w:tc>
          <w:tcPr>
            <w:tcW w:w="557" w:type="pct"/>
            <w:tcBorders>
              <w:top w:val="nil"/>
              <w:left w:val="nil"/>
              <w:bottom w:val="single" w:sz="4" w:space="0" w:color="auto"/>
              <w:right w:val="single" w:sz="4" w:space="0" w:color="auto"/>
            </w:tcBorders>
            <w:shd w:val="clear" w:color="auto" w:fill="auto"/>
            <w:noWrap/>
            <w:vAlign w:val="center"/>
            <w:hideMark/>
          </w:tcPr>
          <w:p w14:paraId="1EF631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5E49E6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Гимназия № 16 в сторону Олимпийского пр.</w:t>
            </w:r>
          </w:p>
        </w:tc>
        <w:tc>
          <w:tcPr>
            <w:tcW w:w="633" w:type="pct"/>
            <w:tcBorders>
              <w:top w:val="nil"/>
              <w:left w:val="nil"/>
              <w:bottom w:val="single" w:sz="4" w:space="0" w:color="auto"/>
              <w:right w:val="single" w:sz="4" w:space="0" w:color="auto"/>
            </w:tcBorders>
            <w:shd w:val="clear" w:color="000000" w:fill="FFFFFF"/>
            <w:noWrap/>
            <w:vAlign w:val="center"/>
            <w:hideMark/>
          </w:tcPr>
          <w:p w14:paraId="0E9E374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55.923458,37.752725</w:t>
            </w:r>
          </w:p>
        </w:tc>
        <w:tc>
          <w:tcPr>
            <w:tcW w:w="848" w:type="pct"/>
            <w:tcBorders>
              <w:top w:val="nil"/>
              <w:left w:val="nil"/>
              <w:bottom w:val="single" w:sz="4" w:space="0" w:color="auto"/>
              <w:right w:val="single" w:sz="4" w:space="0" w:color="auto"/>
            </w:tcBorders>
            <w:shd w:val="clear" w:color="000000" w:fill="FFFFFF"/>
            <w:vAlign w:val="center"/>
            <w:hideMark/>
          </w:tcPr>
          <w:p w14:paraId="1B7DA14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18, 567</w:t>
            </w:r>
          </w:p>
        </w:tc>
      </w:tr>
      <w:tr w:rsidR="007909DA" w:rsidRPr="007909DA" w14:paraId="076484F0"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82AE04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w:t>
            </w:r>
          </w:p>
        </w:tc>
        <w:tc>
          <w:tcPr>
            <w:tcW w:w="1346" w:type="pct"/>
            <w:tcBorders>
              <w:top w:val="nil"/>
              <w:left w:val="nil"/>
              <w:bottom w:val="single" w:sz="4" w:space="0" w:color="auto"/>
              <w:right w:val="single" w:sz="4" w:space="0" w:color="auto"/>
            </w:tcBorders>
            <w:shd w:val="clear" w:color="auto" w:fill="auto"/>
            <w:noWrap/>
            <w:vAlign w:val="center"/>
            <w:hideMark/>
          </w:tcPr>
          <w:p w14:paraId="5FEC084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Благовещенская</w:t>
            </w:r>
          </w:p>
        </w:tc>
        <w:tc>
          <w:tcPr>
            <w:tcW w:w="557" w:type="pct"/>
            <w:tcBorders>
              <w:top w:val="nil"/>
              <w:left w:val="nil"/>
              <w:bottom w:val="single" w:sz="4" w:space="0" w:color="auto"/>
              <w:right w:val="single" w:sz="4" w:space="0" w:color="auto"/>
            </w:tcBorders>
            <w:shd w:val="clear" w:color="auto" w:fill="auto"/>
            <w:noWrap/>
            <w:vAlign w:val="center"/>
            <w:hideMark/>
          </w:tcPr>
          <w:p w14:paraId="7D071E0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517EB4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Благовещенская (конечна)</w:t>
            </w:r>
          </w:p>
        </w:tc>
        <w:tc>
          <w:tcPr>
            <w:tcW w:w="633" w:type="pct"/>
            <w:tcBorders>
              <w:top w:val="nil"/>
              <w:left w:val="nil"/>
              <w:bottom w:val="single" w:sz="4" w:space="0" w:color="auto"/>
              <w:right w:val="single" w:sz="4" w:space="0" w:color="auto"/>
            </w:tcBorders>
            <w:shd w:val="clear" w:color="000000" w:fill="FFFFFF"/>
            <w:noWrap/>
            <w:vAlign w:val="center"/>
            <w:hideMark/>
          </w:tcPr>
          <w:p w14:paraId="51A8E8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55.901060,37.709352</w:t>
            </w:r>
          </w:p>
        </w:tc>
        <w:tc>
          <w:tcPr>
            <w:tcW w:w="848" w:type="pct"/>
            <w:tcBorders>
              <w:top w:val="nil"/>
              <w:left w:val="nil"/>
              <w:bottom w:val="single" w:sz="4" w:space="0" w:color="auto"/>
              <w:right w:val="single" w:sz="4" w:space="0" w:color="auto"/>
            </w:tcBorders>
            <w:shd w:val="clear" w:color="000000" w:fill="FFFFFF"/>
            <w:noWrap/>
            <w:vAlign w:val="center"/>
            <w:hideMark/>
          </w:tcPr>
          <w:p w14:paraId="212E46F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w:t>
            </w:r>
          </w:p>
        </w:tc>
      </w:tr>
      <w:tr w:rsidR="007909DA" w:rsidRPr="007909DA" w14:paraId="3644D13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64CA88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lastRenderedPageBreak/>
              <w:t>56</w:t>
            </w:r>
          </w:p>
        </w:tc>
        <w:tc>
          <w:tcPr>
            <w:tcW w:w="1346" w:type="pct"/>
            <w:tcBorders>
              <w:top w:val="nil"/>
              <w:left w:val="nil"/>
              <w:bottom w:val="single" w:sz="4" w:space="0" w:color="auto"/>
              <w:right w:val="single" w:sz="4" w:space="0" w:color="auto"/>
            </w:tcBorders>
            <w:shd w:val="clear" w:color="auto" w:fill="auto"/>
            <w:noWrap/>
            <w:vAlign w:val="center"/>
            <w:hideMark/>
          </w:tcPr>
          <w:p w14:paraId="35EB205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Благовещенская</w:t>
            </w:r>
          </w:p>
        </w:tc>
        <w:tc>
          <w:tcPr>
            <w:tcW w:w="557" w:type="pct"/>
            <w:tcBorders>
              <w:top w:val="nil"/>
              <w:left w:val="nil"/>
              <w:bottom w:val="single" w:sz="4" w:space="0" w:color="auto"/>
              <w:right w:val="single" w:sz="4" w:space="0" w:color="auto"/>
            </w:tcBorders>
            <w:shd w:val="clear" w:color="auto" w:fill="auto"/>
            <w:noWrap/>
            <w:vAlign w:val="center"/>
            <w:hideMark/>
          </w:tcPr>
          <w:p w14:paraId="18453BE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3187FB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Благовещенская в сторону ул. Летная</w:t>
            </w:r>
          </w:p>
        </w:tc>
        <w:tc>
          <w:tcPr>
            <w:tcW w:w="633" w:type="pct"/>
            <w:tcBorders>
              <w:top w:val="nil"/>
              <w:left w:val="nil"/>
              <w:bottom w:val="single" w:sz="4" w:space="0" w:color="auto"/>
              <w:right w:val="single" w:sz="4" w:space="0" w:color="auto"/>
            </w:tcBorders>
            <w:shd w:val="clear" w:color="000000" w:fill="FFFFFF"/>
            <w:noWrap/>
            <w:vAlign w:val="center"/>
            <w:hideMark/>
          </w:tcPr>
          <w:p w14:paraId="4DE74A3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55.901159,37.706985</w:t>
            </w:r>
          </w:p>
        </w:tc>
        <w:tc>
          <w:tcPr>
            <w:tcW w:w="848" w:type="pct"/>
            <w:tcBorders>
              <w:top w:val="nil"/>
              <w:left w:val="nil"/>
              <w:bottom w:val="single" w:sz="4" w:space="0" w:color="auto"/>
              <w:right w:val="single" w:sz="4" w:space="0" w:color="auto"/>
            </w:tcBorders>
            <w:shd w:val="clear" w:color="000000" w:fill="FFFFFF"/>
            <w:noWrap/>
            <w:vAlign w:val="center"/>
            <w:hideMark/>
          </w:tcPr>
          <w:p w14:paraId="173DBB3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w:t>
            </w:r>
          </w:p>
        </w:tc>
      </w:tr>
      <w:tr w:rsidR="007909DA" w:rsidRPr="007909DA" w14:paraId="4DBACA6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91A7AA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57</w:t>
            </w:r>
          </w:p>
        </w:tc>
        <w:tc>
          <w:tcPr>
            <w:tcW w:w="1346" w:type="pct"/>
            <w:tcBorders>
              <w:top w:val="nil"/>
              <w:left w:val="nil"/>
              <w:bottom w:val="single" w:sz="4" w:space="0" w:color="auto"/>
              <w:right w:val="single" w:sz="4" w:space="0" w:color="auto"/>
            </w:tcBorders>
            <w:shd w:val="clear" w:color="auto" w:fill="auto"/>
            <w:noWrap/>
            <w:vAlign w:val="center"/>
            <w:hideMark/>
          </w:tcPr>
          <w:p w14:paraId="57E02C7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Благовещенская</w:t>
            </w:r>
          </w:p>
        </w:tc>
        <w:tc>
          <w:tcPr>
            <w:tcW w:w="557" w:type="pct"/>
            <w:tcBorders>
              <w:top w:val="nil"/>
              <w:left w:val="nil"/>
              <w:bottom w:val="single" w:sz="4" w:space="0" w:color="auto"/>
              <w:right w:val="single" w:sz="4" w:space="0" w:color="auto"/>
            </w:tcBorders>
            <w:shd w:val="clear" w:color="auto" w:fill="auto"/>
            <w:noWrap/>
            <w:vAlign w:val="center"/>
            <w:hideMark/>
          </w:tcPr>
          <w:p w14:paraId="4E15A16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EDCADC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Памятник Мытищинским летчикам в ст. Троицкая</w:t>
            </w:r>
          </w:p>
        </w:tc>
        <w:tc>
          <w:tcPr>
            <w:tcW w:w="633" w:type="pct"/>
            <w:tcBorders>
              <w:top w:val="nil"/>
              <w:left w:val="nil"/>
              <w:bottom w:val="single" w:sz="4" w:space="0" w:color="auto"/>
              <w:right w:val="single" w:sz="4" w:space="0" w:color="auto"/>
            </w:tcBorders>
            <w:shd w:val="clear" w:color="000000" w:fill="FFFFFF"/>
            <w:noWrap/>
            <w:vAlign w:val="center"/>
            <w:hideMark/>
          </w:tcPr>
          <w:p w14:paraId="630467B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55.901312,37.710882</w:t>
            </w:r>
          </w:p>
        </w:tc>
        <w:tc>
          <w:tcPr>
            <w:tcW w:w="848" w:type="pct"/>
            <w:tcBorders>
              <w:top w:val="nil"/>
              <w:left w:val="nil"/>
              <w:bottom w:val="single" w:sz="4" w:space="0" w:color="auto"/>
              <w:right w:val="single" w:sz="4" w:space="0" w:color="auto"/>
            </w:tcBorders>
            <w:shd w:val="clear" w:color="000000" w:fill="FFFFFF"/>
            <w:vAlign w:val="center"/>
            <w:hideMark/>
          </w:tcPr>
          <w:p w14:paraId="4B0303E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9, 18</w:t>
            </w:r>
          </w:p>
        </w:tc>
      </w:tr>
      <w:tr w:rsidR="007909DA" w:rsidRPr="007909DA" w14:paraId="7715DE0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1F4B94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58</w:t>
            </w:r>
          </w:p>
        </w:tc>
        <w:tc>
          <w:tcPr>
            <w:tcW w:w="1346" w:type="pct"/>
            <w:tcBorders>
              <w:top w:val="nil"/>
              <w:left w:val="nil"/>
              <w:bottom w:val="single" w:sz="4" w:space="0" w:color="auto"/>
              <w:right w:val="single" w:sz="4" w:space="0" w:color="auto"/>
            </w:tcBorders>
            <w:shd w:val="clear" w:color="auto" w:fill="auto"/>
            <w:noWrap/>
            <w:vAlign w:val="center"/>
            <w:hideMark/>
          </w:tcPr>
          <w:p w14:paraId="7475828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Благовещенская</w:t>
            </w:r>
          </w:p>
        </w:tc>
        <w:tc>
          <w:tcPr>
            <w:tcW w:w="557" w:type="pct"/>
            <w:tcBorders>
              <w:top w:val="nil"/>
              <w:left w:val="nil"/>
              <w:bottom w:val="single" w:sz="4" w:space="0" w:color="auto"/>
              <w:right w:val="single" w:sz="4" w:space="0" w:color="auto"/>
            </w:tcBorders>
            <w:shd w:val="clear" w:color="auto" w:fill="auto"/>
            <w:noWrap/>
            <w:vAlign w:val="center"/>
            <w:hideMark/>
          </w:tcPr>
          <w:p w14:paraId="5B1E7BA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B7A3EB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Благовещенская в сторону Троицкая</w:t>
            </w:r>
          </w:p>
        </w:tc>
        <w:tc>
          <w:tcPr>
            <w:tcW w:w="633" w:type="pct"/>
            <w:tcBorders>
              <w:top w:val="nil"/>
              <w:left w:val="nil"/>
              <w:bottom w:val="single" w:sz="4" w:space="0" w:color="auto"/>
              <w:right w:val="single" w:sz="4" w:space="0" w:color="auto"/>
            </w:tcBorders>
            <w:shd w:val="clear" w:color="000000" w:fill="FFFFFF"/>
            <w:noWrap/>
            <w:vAlign w:val="center"/>
            <w:hideMark/>
          </w:tcPr>
          <w:p w14:paraId="5BC58B4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55.901344,37.705127</w:t>
            </w:r>
          </w:p>
        </w:tc>
        <w:tc>
          <w:tcPr>
            <w:tcW w:w="848" w:type="pct"/>
            <w:tcBorders>
              <w:top w:val="nil"/>
              <w:left w:val="nil"/>
              <w:bottom w:val="single" w:sz="4" w:space="0" w:color="auto"/>
              <w:right w:val="single" w:sz="4" w:space="0" w:color="auto"/>
            </w:tcBorders>
            <w:shd w:val="clear" w:color="000000" w:fill="FFFFFF"/>
            <w:noWrap/>
            <w:vAlign w:val="center"/>
            <w:hideMark/>
          </w:tcPr>
          <w:p w14:paraId="3C7BDE8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w:t>
            </w:r>
          </w:p>
        </w:tc>
      </w:tr>
      <w:tr w:rsidR="007909DA" w:rsidRPr="007909DA" w14:paraId="05BEEDA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CF48B3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59</w:t>
            </w:r>
          </w:p>
        </w:tc>
        <w:tc>
          <w:tcPr>
            <w:tcW w:w="1346" w:type="pct"/>
            <w:tcBorders>
              <w:top w:val="nil"/>
              <w:left w:val="nil"/>
              <w:bottom w:val="single" w:sz="4" w:space="0" w:color="auto"/>
              <w:right w:val="single" w:sz="4" w:space="0" w:color="auto"/>
            </w:tcBorders>
            <w:shd w:val="clear" w:color="auto" w:fill="auto"/>
            <w:noWrap/>
            <w:vAlign w:val="center"/>
            <w:hideMark/>
          </w:tcPr>
          <w:p w14:paraId="6C8D856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Благовещенская</w:t>
            </w:r>
          </w:p>
        </w:tc>
        <w:tc>
          <w:tcPr>
            <w:tcW w:w="557" w:type="pct"/>
            <w:tcBorders>
              <w:top w:val="nil"/>
              <w:left w:val="nil"/>
              <w:bottom w:val="single" w:sz="4" w:space="0" w:color="auto"/>
              <w:right w:val="single" w:sz="4" w:space="0" w:color="auto"/>
            </w:tcBorders>
            <w:shd w:val="clear" w:color="auto" w:fill="auto"/>
            <w:noWrap/>
            <w:vAlign w:val="center"/>
            <w:hideMark/>
          </w:tcPr>
          <w:p w14:paraId="0C44E5F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A370B4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Памятник Мытищинским летчикам в ст.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3CB84E6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55.901312,37.710882</w:t>
            </w:r>
          </w:p>
        </w:tc>
        <w:tc>
          <w:tcPr>
            <w:tcW w:w="848" w:type="pct"/>
            <w:tcBorders>
              <w:top w:val="nil"/>
              <w:left w:val="nil"/>
              <w:bottom w:val="single" w:sz="4" w:space="0" w:color="auto"/>
              <w:right w:val="single" w:sz="4" w:space="0" w:color="auto"/>
            </w:tcBorders>
            <w:shd w:val="clear" w:color="000000" w:fill="FFFFFF"/>
            <w:noWrap/>
            <w:vAlign w:val="center"/>
            <w:hideMark/>
          </w:tcPr>
          <w:p w14:paraId="15DACB8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9, 18</w:t>
            </w:r>
          </w:p>
        </w:tc>
      </w:tr>
      <w:tr w:rsidR="007909DA" w:rsidRPr="007909DA" w14:paraId="523B8B7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8B02A4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60</w:t>
            </w:r>
          </w:p>
        </w:tc>
        <w:tc>
          <w:tcPr>
            <w:tcW w:w="1346" w:type="pct"/>
            <w:tcBorders>
              <w:top w:val="nil"/>
              <w:left w:val="nil"/>
              <w:bottom w:val="single" w:sz="4" w:space="0" w:color="auto"/>
              <w:right w:val="single" w:sz="4" w:space="0" w:color="auto"/>
            </w:tcBorders>
            <w:shd w:val="clear" w:color="auto" w:fill="auto"/>
            <w:noWrap/>
            <w:vAlign w:val="center"/>
            <w:hideMark/>
          </w:tcPr>
          <w:p w14:paraId="69530DB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Благовещенская</w:t>
            </w:r>
          </w:p>
        </w:tc>
        <w:tc>
          <w:tcPr>
            <w:tcW w:w="557" w:type="pct"/>
            <w:tcBorders>
              <w:top w:val="nil"/>
              <w:left w:val="nil"/>
              <w:bottom w:val="single" w:sz="4" w:space="0" w:color="auto"/>
              <w:right w:val="single" w:sz="4" w:space="0" w:color="auto"/>
            </w:tcBorders>
            <w:shd w:val="clear" w:color="auto" w:fill="auto"/>
            <w:noWrap/>
            <w:vAlign w:val="center"/>
            <w:hideMark/>
          </w:tcPr>
          <w:p w14:paraId="3241B4C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DC09F2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Микрорайон № 19к в ст. Троицкая</w:t>
            </w:r>
          </w:p>
        </w:tc>
        <w:tc>
          <w:tcPr>
            <w:tcW w:w="633" w:type="pct"/>
            <w:tcBorders>
              <w:top w:val="nil"/>
              <w:left w:val="nil"/>
              <w:bottom w:val="single" w:sz="4" w:space="0" w:color="auto"/>
              <w:right w:val="single" w:sz="4" w:space="0" w:color="auto"/>
            </w:tcBorders>
            <w:shd w:val="clear" w:color="000000" w:fill="FFFFFF"/>
            <w:noWrap/>
            <w:vAlign w:val="center"/>
            <w:hideMark/>
          </w:tcPr>
          <w:p w14:paraId="01A5FD0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55.902101,37.700541</w:t>
            </w:r>
          </w:p>
        </w:tc>
        <w:tc>
          <w:tcPr>
            <w:tcW w:w="848" w:type="pct"/>
            <w:tcBorders>
              <w:top w:val="nil"/>
              <w:left w:val="nil"/>
              <w:bottom w:val="single" w:sz="4" w:space="0" w:color="auto"/>
              <w:right w:val="single" w:sz="4" w:space="0" w:color="auto"/>
            </w:tcBorders>
            <w:shd w:val="clear" w:color="000000" w:fill="FFFFFF"/>
            <w:noWrap/>
            <w:vAlign w:val="center"/>
            <w:hideMark/>
          </w:tcPr>
          <w:p w14:paraId="360AAA7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19к, 20</w:t>
            </w:r>
          </w:p>
        </w:tc>
      </w:tr>
      <w:tr w:rsidR="007909DA" w:rsidRPr="007909DA" w14:paraId="21284CC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16289C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61</w:t>
            </w:r>
          </w:p>
        </w:tc>
        <w:tc>
          <w:tcPr>
            <w:tcW w:w="1346" w:type="pct"/>
            <w:tcBorders>
              <w:top w:val="nil"/>
              <w:left w:val="nil"/>
              <w:bottom w:val="single" w:sz="4" w:space="0" w:color="auto"/>
              <w:right w:val="single" w:sz="4" w:space="0" w:color="auto"/>
            </w:tcBorders>
            <w:shd w:val="clear" w:color="auto" w:fill="auto"/>
            <w:noWrap/>
            <w:vAlign w:val="center"/>
            <w:hideMark/>
          </w:tcPr>
          <w:p w14:paraId="4C4C9BE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Благовещенская</w:t>
            </w:r>
          </w:p>
        </w:tc>
        <w:tc>
          <w:tcPr>
            <w:tcW w:w="557" w:type="pct"/>
            <w:tcBorders>
              <w:top w:val="nil"/>
              <w:left w:val="nil"/>
              <w:bottom w:val="single" w:sz="4" w:space="0" w:color="auto"/>
              <w:right w:val="single" w:sz="4" w:space="0" w:color="auto"/>
            </w:tcBorders>
            <w:shd w:val="clear" w:color="auto" w:fill="auto"/>
            <w:noWrap/>
            <w:vAlign w:val="center"/>
            <w:hideMark/>
          </w:tcPr>
          <w:p w14:paraId="32064D2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6CBAA2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Микрорайон № 19к в ст. Юбилейная</w:t>
            </w:r>
          </w:p>
        </w:tc>
        <w:tc>
          <w:tcPr>
            <w:tcW w:w="633" w:type="pct"/>
            <w:tcBorders>
              <w:top w:val="nil"/>
              <w:left w:val="nil"/>
              <w:bottom w:val="single" w:sz="4" w:space="0" w:color="auto"/>
              <w:right w:val="single" w:sz="4" w:space="0" w:color="auto"/>
            </w:tcBorders>
            <w:shd w:val="clear" w:color="000000" w:fill="FFFFFF"/>
            <w:noWrap/>
            <w:vAlign w:val="center"/>
            <w:hideMark/>
          </w:tcPr>
          <w:p w14:paraId="3E4AE50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55.902505,37.699972</w:t>
            </w:r>
          </w:p>
        </w:tc>
        <w:tc>
          <w:tcPr>
            <w:tcW w:w="848" w:type="pct"/>
            <w:tcBorders>
              <w:top w:val="nil"/>
              <w:left w:val="nil"/>
              <w:bottom w:val="single" w:sz="4" w:space="0" w:color="auto"/>
              <w:right w:val="single" w:sz="4" w:space="0" w:color="auto"/>
            </w:tcBorders>
            <w:shd w:val="clear" w:color="000000" w:fill="FFFFFF"/>
            <w:noWrap/>
            <w:vAlign w:val="center"/>
            <w:hideMark/>
          </w:tcPr>
          <w:p w14:paraId="2668E51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19к, 20</w:t>
            </w:r>
          </w:p>
        </w:tc>
      </w:tr>
      <w:tr w:rsidR="007909DA" w:rsidRPr="007909DA" w14:paraId="34C38C4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215A64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62</w:t>
            </w:r>
          </w:p>
        </w:tc>
        <w:tc>
          <w:tcPr>
            <w:tcW w:w="1346" w:type="pct"/>
            <w:tcBorders>
              <w:top w:val="nil"/>
              <w:left w:val="nil"/>
              <w:bottom w:val="single" w:sz="4" w:space="0" w:color="auto"/>
              <w:right w:val="single" w:sz="4" w:space="0" w:color="auto"/>
            </w:tcBorders>
            <w:shd w:val="clear" w:color="auto" w:fill="auto"/>
            <w:noWrap/>
            <w:vAlign w:val="center"/>
            <w:hideMark/>
          </w:tcPr>
          <w:p w14:paraId="3399295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15D4D5B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1187E4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Борисовка в сторону ул.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43B1B36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55.909104,37.702370</w:t>
            </w:r>
          </w:p>
        </w:tc>
        <w:tc>
          <w:tcPr>
            <w:tcW w:w="848" w:type="pct"/>
            <w:tcBorders>
              <w:top w:val="nil"/>
              <w:left w:val="nil"/>
              <w:bottom w:val="single" w:sz="4" w:space="0" w:color="auto"/>
              <w:right w:val="single" w:sz="4" w:space="0" w:color="auto"/>
            </w:tcBorders>
            <w:shd w:val="clear" w:color="000000" w:fill="FFFFFF"/>
            <w:vAlign w:val="center"/>
            <w:hideMark/>
          </w:tcPr>
          <w:p w14:paraId="2D3065F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10, 18, 19, 19к, 20, 197, 1163</w:t>
            </w:r>
          </w:p>
        </w:tc>
      </w:tr>
      <w:tr w:rsidR="007909DA" w:rsidRPr="007909DA" w14:paraId="29DB6D2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CE9E67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63</w:t>
            </w:r>
          </w:p>
        </w:tc>
        <w:tc>
          <w:tcPr>
            <w:tcW w:w="1346" w:type="pct"/>
            <w:tcBorders>
              <w:top w:val="nil"/>
              <w:left w:val="nil"/>
              <w:bottom w:val="single" w:sz="4" w:space="0" w:color="auto"/>
              <w:right w:val="single" w:sz="4" w:space="0" w:color="auto"/>
            </w:tcBorders>
            <w:shd w:val="clear" w:color="auto" w:fill="auto"/>
            <w:noWrap/>
            <w:vAlign w:val="center"/>
            <w:hideMark/>
          </w:tcPr>
          <w:p w14:paraId="443C7A6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5F30298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5B588F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ул. Борисовка </w:t>
            </w:r>
            <w:proofErr w:type="spellStart"/>
            <w:r w:rsidRPr="007909DA">
              <w:rPr>
                <w:rFonts w:ascii="Times New Roman" w:eastAsia="Times New Roman" w:hAnsi="Times New Roman" w:cs="Times New Roman"/>
                <w:color w:val="000000"/>
                <w:sz w:val="18"/>
                <w:szCs w:val="18"/>
                <w:lang w:eastAsia="ru-RU"/>
              </w:rPr>
              <w:t>вс</w:t>
            </w:r>
            <w:proofErr w:type="spellEnd"/>
            <w:r w:rsidRPr="007909DA">
              <w:rPr>
                <w:rFonts w:ascii="Times New Roman" w:eastAsia="Times New Roman" w:hAnsi="Times New Roman" w:cs="Times New Roman"/>
                <w:color w:val="000000"/>
                <w:sz w:val="18"/>
                <w:szCs w:val="18"/>
                <w:lang w:eastAsia="ru-RU"/>
              </w:rPr>
              <w:t xml:space="preserve"> сторону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305447A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55.909193,37.701874</w:t>
            </w:r>
          </w:p>
        </w:tc>
        <w:tc>
          <w:tcPr>
            <w:tcW w:w="848" w:type="pct"/>
            <w:tcBorders>
              <w:top w:val="nil"/>
              <w:left w:val="nil"/>
              <w:bottom w:val="single" w:sz="4" w:space="0" w:color="auto"/>
              <w:right w:val="single" w:sz="4" w:space="0" w:color="auto"/>
            </w:tcBorders>
            <w:shd w:val="clear" w:color="000000" w:fill="FFFFFF"/>
            <w:vAlign w:val="center"/>
            <w:hideMark/>
          </w:tcPr>
          <w:p w14:paraId="50FD8B7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19, 19к, 197, 1163</w:t>
            </w:r>
          </w:p>
        </w:tc>
      </w:tr>
      <w:tr w:rsidR="007909DA" w:rsidRPr="007909DA" w14:paraId="2C3F3C1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1F6673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64</w:t>
            </w:r>
          </w:p>
        </w:tc>
        <w:tc>
          <w:tcPr>
            <w:tcW w:w="1346" w:type="pct"/>
            <w:tcBorders>
              <w:top w:val="nil"/>
              <w:left w:val="nil"/>
              <w:bottom w:val="single" w:sz="4" w:space="0" w:color="auto"/>
              <w:right w:val="single" w:sz="4" w:space="0" w:color="auto"/>
            </w:tcBorders>
            <w:shd w:val="clear" w:color="auto" w:fill="auto"/>
            <w:noWrap/>
            <w:vAlign w:val="center"/>
            <w:hideMark/>
          </w:tcPr>
          <w:p w14:paraId="44E2E68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4FB377D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308DA3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Борисовка д. 8 в сторону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75A8D79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55.912183,37.705828</w:t>
            </w:r>
          </w:p>
        </w:tc>
        <w:tc>
          <w:tcPr>
            <w:tcW w:w="848" w:type="pct"/>
            <w:tcBorders>
              <w:top w:val="nil"/>
              <w:left w:val="nil"/>
              <w:bottom w:val="single" w:sz="4" w:space="0" w:color="auto"/>
              <w:right w:val="single" w:sz="4" w:space="0" w:color="auto"/>
            </w:tcBorders>
            <w:shd w:val="clear" w:color="000000" w:fill="FFFFFF"/>
            <w:vAlign w:val="center"/>
            <w:hideMark/>
          </w:tcPr>
          <w:p w14:paraId="238B260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10, 18, 19, 19к, 20, 197, 1163</w:t>
            </w:r>
          </w:p>
        </w:tc>
      </w:tr>
      <w:tr w:rsidR="007909DA" w:rsidRPr="007909DA" w14:paraId="1D8D614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0F09B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65</w:t>
            </w:r>
          </w:p>
        </w:tc>
        <w:tc>
          <w:tcPr>
            <w:tcW w:w="1346" w:type="pct"/>
            <w:tcBorders>
              <w:top w:val="nil"/>
              <w:left w:val="nil"/>
              <w:bottom w:val="single" w:sz="4" w:space="0" w:color="auto"/>
              <w:right w:val="single" w:sz="4" w:space="0" w:color="auto"/>
            </w:tcBorders>
            <w:shd w:val="clear" w:color="auto" w:fill="auto"/>
            <w:noWrap/>
            <w:vAlign w:val="center"/>
            <w:hideMark/>
          </w:tcPr>
          <w:p w14:paraId="79799FC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49F4B0B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B2C920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ул. Борисовка д. 8 в </w:t>
            </w:r>
            <w:proofErr w:type="spellStart"/>
            <w:r w:rsidRPr="007909DA">
              <w:rPr>
                <w:rFonts w:ascii="Times New Roman" w:eastAsia="Times New Roman" w:hAnsi="Times New Roman" w:cs="Times New Roman"/>
                <w:color w:val="000000"/>
                <w:sz w:val="18"/>
                <w:szCs w:val="18"/>
                <w:lang w:eastAsia="ru-RU"/>
              </w:rPr>
              <w:t>ст.Сукромки</w:t>
            </w:r>
            <w:proofErr w:type="spellEnd"/>
          </w:p>
        </w:tc>
        <w:tc>
          <w:tcPr>
            <w:tcW w:w="633" w:type="pct"/>
            <w:tcBorders>
              <w:top w:val="nil"/>
              <w:left w:val="nil"/>
              <w:bottom w:val="single" w:sz="4" w:space="0" w:color="auto"/>
              <w:right w:val="single" w:sz="4" w:space="0" w:color="auto"/>
            </w:tcBorders>
            <w:shd w:val="clear" w:color="000000" w:fill="FFFFFF"/>
            <w:noWrap/>
            <w:vAlign w:val="center"/>
            <w:hideMark/>
          </w:tcPr>
          <w:p w14:paraId="07EB1B2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55.912860,37.706086</w:t>
            </w:r>
          </w:p>
        </w:tc>
        <w:tc>
          <w:tcPr>
            <w:tcW w:w="848" w:type="pct"/>
            <w:tcBorders>
              <w:top w:val="nil"/>
              <w:left w:val="nil"/>
              <w:bottom w:val="single" w:sz="4" w:space="0" w:color="auto"/>
              <w:right w:val="single" w:sz="4" w:space="0" w:color="auto"/>
            </w:tcBorders>
            <w:shd w:val="clear" w:color="000000" w:fill="FFFFFF"/>
            <w:vAlign w:val="center"/>
            <w:hideMark/>
          </w:tcPr>
          <w:p w14:paraId="3AEFD36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19, 19к, 197, 1163</w:t>
            </w:r>
          </w:p>
        </w:tc>
      </w:tr>
      <w:tr w:rsidR="007909DA" w:rsidRPr="007909DA" w14:paraId="379AB79F"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3DA5C6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66</w:t>
            </w:r>
          </w:p>
        </w:tc>
        <w:tc>
          <w:tcPr>
            <w:tcW w:w="1346" w:type="pct"/>
            <w:tcBorders>
              <w:top w:val="nil"/>
              <w:left w:val="nil"/>
              <w:bottom w:val="single" w:sz="4" w:space="0" w:color="auto"/>
              <w:right w:val="single" w:sz="4" w:space="0" w:color="auto"/>
            </w:tcBorders>
            <w:shd w:val="clear" w:color="auto" w:fill="auto"/>
            <w:noWrap/>
            <w:vAlign w:val="center"/>
            <w:hideMark/>
          </w:tcPr>
          <w:p w14:paraId="7B17B34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5746BA0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F5AD68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Борисовка д. 16 в ст.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6AE5309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55.915439,37.708293</w:t>
            </w:r>
          </w:p>
        </w:tc>
        <w:tc>
          <w:tcPr>
            <w:tcW w:w="848" w:type="pct"/>
            <w:tcBorders>
              <w:top w:val="nil"/>
              <w:left w:val="nil"/>
              <w:bottom w:val="single" w:sz="4" w:space="0" w:color="auto"/>
              <w:right w:val="single" w:sz="4" w:space="0" w:color="auto"/>
            </w:tcBorders>
            <w:shd w:val="clear" w:color="000000" w:fill="FFFFFF"/>
            <w:vAlign w:val="center"/>
            <w:hideMark/>
          </w:tcPr>
          <w:p w14:paraId="55E46F9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19, 19к, 197, 1163</w:t>
            </w:r>
          </w:p>
        </w:tc>
      </w:tr>
      <w:tr w:rsidR="007909DA" w:rsidRPr="007909DA" w14:paraId="591FC63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583239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67</w:t>
            </w:r>
          </w:p>
        </w:tc>
        <w:tc>
          <w:tcPr>
            <w:tcW w:w="1346" w:type="pct"/>
            <w:tcBorders>
              <w:top w:val="nil"/>
              <w:left w:val="nil"/>
              <w:bottom w:val="single" w:sz="4" w:space="0" w:color="auto"/>
              <w:right w:val="single" w:sz="4" w:space="0" w:color="auto"/>
            </w:tcBorders>
            <w:shd w:val="clear" w:color="auto" w:fill="auto"/>
            <w:noWrap/>
            <w:vAlign w:val="center"/>
            <w:hideMark/>
          </w:tcPr>
          <w:p w14:paraId="52F8D64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2F41691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B6A590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Борисовка д. 16 в строну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39E60CB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55.915720,37.708737</w:t>
            </w:r>
          </w:p>
        </w:tc>
        <w:tc>
          <w:tcPr>
            <w:tcW w:w="848" w:type="pct"/>
            <w:tcBorders>
              <w:top w:val="nil"/>
              <w:left w:val="nil"/>
              <w:bottom w:val="single" w:sz="4" w:space="0" w:color="auto"/>
              <w:right w:val="single" w:sz="4" w:space="0" w:color="auto"/>
            </w:tcBorders>
            <w:shd w:val="clear" w:color="000000" w:fill="FFFFFF"/>
            <w:vAlign w:val="center"/>
            <w:hideMark/>
          </w:tcPr>
          <w:p w14:paraId="2032D4F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 18, 19, 19к, 197, 1163</w:t>
            </w:r>
          </w:p>
        </w:tc>
      </w:tr>
      <w:tr w:rsidR="007909DA" w:rsidRPr="007909DA" w14:paraId="6762E9D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30318D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68</w:t>
            </w:r>
          </w:p>
        </w:tc>
        <w:tc>
          <w:tcPr>
            <w:tcW w:w="1346" w:type="pct"/>
            <w:tcBorders>
              <w:top w:val="nil"/>
              <w:left w:val="nil"/>
              <w:bottom w:val="single" w:sz="4" w:space="0" w:color="auto"/>
              <w:right w:val="single" w:sz="4" w:space="0" w:color="auto"/>
            </w:tcBorders>
            <w:shd w:val="clear" w:color="auto" w:fill="auto"/>
            <w:noWrap/>
            <w:vAlign w:val="center"/>
            <w:hideMark/>
          </w:tcPr>
          <w:p w14:paraId="18DC140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4DF8D49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E00775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16 микрорайон в ст.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52EF910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55.919067,37.709974</w:t>
            </w:r>
          </w:p>
        </w:tc>
        <w:tc>
          <w:tcPr>
            <w:tcW w:w="848" w:type="pct"/>
            <w:tcBorders>
              <w:top w:val="nil"/>
              <w:left w:val="nil"/>
              <w:bottom w:val="single" w:sz="4" w:space="0" w:color="auto"/>
              <w:right w:val="single" w:sz="4" w:space="0" w:color="auto"/>
            </w:tcBorders>
            <w:shd w:val="clear" w:color="000000" w:fill="FFFFFF"/>
            <w:vAlign w:val="center"/>
            <w:hideMark/>
          </w:tcPr>
          <w:p w14:paraId="10AA113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 18, 19, 19к, 197, 1163</w:t>
            </w:r>
          </w:p>
        </w:tc>
      </w:tr>
      <w:tr w:rsidR="007909DA" w:rsidRPr="007909DA" w14:paraId="08027DEF"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8B25AF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69</w:t>
            </w:r>
          </w:p>
        </w:tc>
        <w:tc>
          <w:tcPr>
            <w:tcW w:w="1346" w:type="pct"/>
            <w:tcBorders>
              <w:top w:val="nil"/>
              <w:left w:val="nil"/>
              <w:bottom w:val="single" w:sz="4" w:space="0" w:color="auto"/>
              <w:right w:val="single" w:sz="4" w:space="0" w:color="auto"/>
            </w:tcBorders>
            <w:shd w:val="clear" w:color="auto" w:fill="auto"/>
            <w:noWrap/>
            <w:vAlign w:val="center"/>
            <w:hideMark/>
          </w:tcPr>
          <w:p w14:paraId="4D58787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Борисовка</w:t>
            </w:r>
          </w:p>
        </w:tc>
        <w:tc>
          <w:tcPr>
            <w:tcW w:w="557" w:type="pct"/>
            <w:tcBorders>
              <w:top w:val="nil"/>
              <w:left w:val="nil"/>
              <w:bottom w:val="single" w:sz="4" w:space="0" w:color="auto"/>
              <w:right w:val="single" w:sz="4" w:space="0" w:color="auto"/>
            </w:tcBorders>
            <w:shd w:val="clear" w:color="auto" w:fill="auto"/>
            <w:noWrap/>
            <w:vAlign w:val="center"/>
            <w:hideMark/>
          </w:tcPr>
          <w:p w14:paraId="56134D8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D92AA2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16 микрорайон в ст.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3E979B0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55.919095,37.709619</w:t>
            </w:r>
          </w:p>
        </w:tc>
        <w:tc>
          <w:tcPr>
            <w:tcW w:w="848" w:type="pct"/>
            <w:tcBorders>
              <w:top w:val="nil"/>
              <w:left w:val="nil"/>
              <w:bottom w:val="single" w:sz="4" w:space="0" w:color="auto"/>
              <w:right w:val="single" w:sz="4" w:space="0" w:color="auto"/>
            </w:tcBorders>
            <w:shd w:val="clear" w:color="000000" w:fill="FFFFFF"/>
            <w:vAlign w:val="center"/>
            <w:hideMark/>
          </w:tcPr>
          <w:p w14:paraId="0DFB97F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19, 19к, 197, 1163</w:t>
            </w:r>
          </w:p>
        </w:tc>
      </w:tr>
      <w:tr w:rsidR="007909DA" w:rsidRPr="007909DA" w14:paraId="6F744FA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2A5F6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70</w:t>
            </w:r>
          </w:p>
        </w:tc>
        <w:tc>
          <w:tcPr>
            <w:tcW w:w="1346" w:type="pct"/>
            <w:tcBorders>
              <w:top w:val="nil"/>
              <w:left w:val="nil"/>
              <w:bottom w:val="single" w:sz="4" w:space="0" w:color="auto"/>
              <w:right w:val="single" w:sz="4" w:space="0" w:color="auto"/>
            </w:tcBorders>
            <w:shd w:val="clear" w:color="auto" w:fill="auto"/>
            <w:noWrap/>
            <w:vAlign w:val="center"/>
            <w:hideMark/>
          </w:tcPr>
          <w:p w14:paraId="13DDC58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Веры Волошиной</w:t>
            </w:r>
          </w:p>
        </w:tc>
        <w:tc>
          <w:tcPr>
            <w:tcW w:w="557" w:type="pct"/>
            <w:tcBorders>
              <w:top w:val="nil"/>
              <w:left w:val="nil"/>
              <w:bottom w:val="single" w:sz="4" w:space="0" w:color="auto"/>
              <w:right w:val="single" w:sz="4" w:space="0" w:color="auto"/>
            </w:tcBorders>
            <w:shd w:val="clear" w:color="auto" w:fill="auto"/>
            <w:noWrap/>
            <w:vAlign w:val="center"/>
            <w:hideMark/>
          </w:tcPr>
          <w:p w14:paraId="3DEF1C8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926ADD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В. Волошиной в ст. Бани</w:t>
            </w:r>
          </w:p>
        </w:tc>
        <w:tc>
          <w:tcPr>
            <w:tcW w:w="633" w:type="pct"/>
            <w:tcBorders>
              <w:top w:val="nil"/>
              <w:left w:val="nil"/>
              <w:bottom w:val="single" w:sz="4" w:space="0" w:color="auto"/>
              <w:right w:val="single" w:sz="4" w:space="0" w:color="auto"/>
            </w:tcBorders>
            <w:shd w:val="clear" w:color="000000" w:fill="FFFFFF"/>
            <w:noWrap/>
            <w:vAlign w:val="center"/>
            <w:hideMark/>
          </w:tcPr>
          <w:p w14:paraId="7BE773B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55.893525,37.722944</w:t>
            </w:r>
          </w:p>
        </w:tc>
        <w:tc>
          <w:tcPr>
            <w:tcW w:w="848" w:type="pct"/>
            <w:tcBorders>
              <w:top w:val="nil"/>
              <w:left w:val="nil"/>
              <w:bottom w:val="single" w:sz="4" w:space="0" w:color="auto"/>
              <w:right w:val="single" w:sz="4" w:space="0" w:color="auto"/>
            </w:tcBorders>
            <w:shd w:val="clear" w:color="000000" w:fill="FFFFFF"/>
            <w:noWrap/>
            <w:vAlign w:val="center"/>
            <w:hideMark/>
          </w:tcPr>
          <w:p w14:paraId="045296E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12, 18, 27, 412</w:t>
            </w:r>
          </w:p>
        </w:tc>
      </w:tr>
      <w:tr w:rsidR="007909DA" w:rsidRPr="007909DA" w14:paraId="7564B12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C2149F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71</w:t>
            </w:r>
          </w:p>
        </w:tc>
        <w:tc>
          <w:tcPr>
            <w:tcW w:w="1346" w:type="pct"/>
            <w:tcBorders>
              <w:top w:val="nil"/>
              <w:left w:val="nil"/>
              <w:bottom w:val="single" w:sz="4" w:space="0" w:color="auto"/>
              <w:right w:val="single" w:sz="4" w:space="0" w:color="auto"/>
            </w:tcBorders>
            <w:shd w:val="clear" w:color="auto" w:fill="auto"/>
            <w:noWrap/>
            <w:vAlign w:val="center"/>
            <w:hideMark/>
          </w:tcPr>
          <w:p w14:paraId="041F192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Веры Волошиной</w:t>
            </w:r>
          </w:p>
        </w:tc>
        <w:tc>
          <w:tcPr>
            <w:tcW w:w="557" w:type="pct"/>
            <w:tcBorders>
              <w:top w:val="nil"/>
              <w:left w:val="nil"/>
              <w:bottom w:val="single" w:sz="4" w:space="0" w:color="auto"/>
              <w:right w:val="single" w:sz="4" w:space="0" w:color="auto"/>
            </w:tcBorders>
            <w:shd w:val="clear" w:color="auto" w:fill="auto"/>
            <w:noWrap/>
            <w:vAlign w:val="center"/>
            <w:hideMark/>
          </w:tcPr>
          <w:p w14:paraId="38144B7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D9F5EA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Перловская баня в ст. Перловки</w:t>
            </w:r>
          </w:p>
        </w:tc>
        <w:tc>
          <w:tcPr>
            <w:tcW w:w="633" w:type="pct"/>
            <w:tcBorders>
              <w:top w:val="nil"/>
              <w:left w:val="nil"/>
              <w:bottom w:val="single" w:sz="4" w:space="0" w:color="auto"/>
              <w:right w:val="single" w:sz="4" w:space="0" w:color="auto"/>
            </w:tcBorders>
            <w:shd w:val="clear" w:color="000000" w:fill="FFFFFF"/>
            <w:noWrap/>
            <w:vAlign w:val="center"/>
            <w:hideMark/>
          </w:tcPr>
          <w:p w14:paraId="65FF31B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55.895314,37.711901</w:t>
            </w:r>
          </w:p>
        </w:tc>
        <w:tc>
          <w:tcPr>
            <w:tcW w:w="848" w:type="pct"/>
            <w:tcBorders>
              <w:top w:val="nil"/>
              <w:left w:val="nil"/>
              <w:bottom w:val="single" w:sz="4" w:space="0" w:color="auto"/>
              <w:right w:val="single" w:sz="4" w:space="0" w:color="auto"/>
            </w:tcBorders>
            <w:shd w:val="clear" w:color="000000" w:fill="FFFFFF"/>
            <w:noWrap/>
            <w:vAlign w:val="center"/>
            <w:hideMark/>
          </w:tcPr>
          <w:p w14:paraId="24914DD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12, 18, 27, 412</w:t>
            </w:r>
          </w:p>
        </w:tc>
      </w:tr>
      <w:tr w:rsidR="007909DA" w:rsidRPr="007909DA" w14:paraId="5C32D23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2EC58B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72</w:t>
            </w:r>
          </w:p>
        </w:tc>
        <w:tc>
          <w:tcPr>
            <w:tcW w:w="1346" w:type="pct"/>
            <w:tcBorders>
              <w:top w:val="nil"/>
              <w:left w:val="nil"/>
              <w:bottom w:val="single" w:sz="4" w:space="0" w:color="auto"/>
              <w:right w:val="single" w:sz="4" w:space="0" w:color="auto"/>
            </w:tcBorders>
            <w:shd w:val="clear" w:color="auto" w:fill="auto"/>
            <w:noWrap/>
            <w:vAlign w:val="center"/>
            <w:hideMark/>
          </w:tcPr>
          <w:p w14:paraId="3015406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Веры Волошиной</w:t>
            </w:r>
          </w:p>
        </w:tc>
        <w:tc>
          <w:tcPr>
            <w:tcW w:w="557" w:type="pct"/>
            <w:tcBorders>
              <w:top w:val="nil"/>
              <w:left w:val="nil"/>
              <w:bottom w:val="single" w:sz="4" w:space="0" w:color="auto"/>
              <w:right w:val="single" w:sz="4" w:space="0" w:color="auto"/>
            </w:tcBorders>
            <w:shd w:val="clear" w:color="auto" w:fill="auto"/>
            <w:noWrap/>
            <w:vAlign w:val="center"/>
            <w:hideMark/>
          </w:tcPr>
          <w:p w14:paraId="3A53641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C3294B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Перловская баня в ст. </w:t>
            </w:r>
            <w:proofErr w:type="spellStart"/>
            <w:r w:rsidRPr="007909DA">
              <w:rPr>
                <w:rFonts w:ascii="Times New Roman" w:eastAsia="Times New Roman" w:hAnsi="Times New Roman" w:cs="Times New Roman"/>
                <w:color w:val="000000"/>
                <w:sz w:val="18"/>
                <w:szCs w:val="18"/>
                <w:lang w:eastAsia="ru-RU"/>
              </w:rPr>
              <w:t>Тайнинское</w:t>
            </w:r>
            <w:proofErr w:type="spellEnd"/>
          </w:p>
        </w:tc>
        <w:tc>
          <w:tcPr>
            <w:tcW w:w="633" w:type="pct"/>
            <w:tcBorders>
              <w:top w:val="nil"/>
              <w:left w:val="nil"/>
              <w:bottom w:val="single" w:sz="4" w:space="0" w:color="auto"/>
              <w:right w:val="single" w:sz="4" w:space="0" w:color="auto"/>
            </w:tcBorders>
            <w:shd w:val="clear" w:color="000000" w:fill="FFFFFF"/>
            <w:noWrap/>
            <w:vAlign w:val="center"/>
            <w:hideMark/>
          </w:tcPr>
          <w:p w14:paraId="2B7F7D8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55.895387,37.712170</w:t>
            </w:r>
          </w:p>
        </w:tc>
        <w:tc>
          <w:tcPr>
            <w:tcW w:w="848" w:type="pct"/>
            <w:tcBorders>
              <w:top w:val="nil"/>
              <w:left w:val="nil"/>
              <w:bottom w:val="single" w:sz="4" w:space="0" w:color="auto"/>
              <w:right w:val="single" w:sz="4" w:space="0" w:color="auto"/>
            </w:tcBorders>
            <w:shd w:val="clear" w:color="000000" w:fill="FFFFFF"/>
            <w:noWrap/>
            <w:vAlign w:val="center"/>
            <w:hideMark/>
          </w:tcPr>
          <w:p w14:paraId="6B55F8B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12, 18, 27, 412</w:t>
            </w:r>
          </w:p>
        </w:tc>
      </w:tr>
      <w:tr w:rsidR="007909DA" w:rsidRPr="007909DA" w14:paraId="4EE9590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4B6F36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73</w:t>
            </w:r>
          </w:p>
        </w:tc>
        <w:tc>
          <w:tcPr>
            <w:tcW w:w="1346" w:type="pct"/>
            <w:tcBorders>
              <w:top w:val="nil"/>
              <w:left w:val="nil"/>
              <w:bottom w:val="single" w:sz="4" w:space="0" w:color="auto"/>
              <w:right w:val="single" w:sz="4" w:space="0" w:color="auto"/>
            </w:tcBorders>
            <w:shd w:val="clear" w:color="auto" w:fill="auto"/>
            <w:noWrap/>
            <w:vAlign w:val="center"/>
            <w:hideMark/>
          </w:tcPr>
          <w:p w14:paraId="19A3859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Индустриальная</w:t>
            </w:r>
          </w:p>
        </w:tc>
        <w:tc>
          <w:tcPr>
            <w:tcW w:w="557" w:type="pct"/>
            <w:tcBorders>
              <w:top w:val="nil"/>
              <w:left w:val="nil"/>
              <w:bottom w:val="single" w:sz="4" w:space="0" w:color="auto"/>
              <w:right w:val="single" w:sz="4" w:space="0" w:color="auto"/>
            </w:tcBorders>
            <w:shd w:val="clear" w:color="auto" w:fill="auto"/>
            <w:noWrap/>
            <w:vAlign w:val="center"/>
            <w:hideMark/>
          </w:tcPr>
          <w:p w14:paraId="3148B1E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CDE69D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Индустриальная (Конечная)</w:t>
            </w:r>
          </w:p>
        </w:tc>
        <w:tc>
          <w:tcPr>
            <w:tcW w:w="633" w:type="pct"/>
            <w:tcBorders>
              <w:top w:val="nil"/>
              <w:left w:val="nil"/>
              <w:bottom w:val="single" w:sz="4" w:space="0" w:color="auto"/>
              <w:right w:val="single" w:sz="4" w:space="0" w:color="auto"/>
            </w:tcBorders>
            <w:shd w:val="clear" w:color="000000" w:fill="FFFFFF"/>
            <w:noWrap/>
            <w:vAlign w:val="center"/>
            <w:hideMark/>
          </w:tcPr>
          <w:p w14:paraId="0B8E9B3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55.923355,37.760025</w:t>
            </w:r>
          </w:p>
        </w:tc>
        <w:tc>
          <w:tcPr>
            <w:tcW w:w="848" w:type="pct"/>
            <w:tcBorders>
              <w:top w:val="nil"/>
              <w:left w:val="nil"/>
              <w:bottom w:val="single" w:sz="4" w:space="0" w:color="auto"/>
              <w:right w:val="single" w:sz="4" w:space="0" w:color="auto"/>
            </w:tcBorders>
            <w:shd w:val="clear" w:color="000000" w:fill="FFFFFF"/>
            <w:noWrap/>
            <w:vAlign w:val="center"/>
            <w:hideMark/>
          </w:tcPr>
          <w:p w14:paraId="3DD5D21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w:t>
            </w:r>
          </w:p>
        </w:tc>
      </w:tr>
      <w:tr w:rsidR="007909DA" w:rsidRPr="007909DA" w14:paraId="348788C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90A375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74</w:t>
            </w:r>
          </w:p>
        </w:tc>
        <w:tc>
          <w:tcPr>
            <w:tcW w:w="1346" w:type="pct"/>
            <w:tcBorders>
              <w:top w:val="nil"/>
              <w:left w:val="nil"/>
              <w:bottom w:val="single" w:sz="4" w:space="0" w:color="auto"/>
              <w:right w:val="single" w:sz="4" w:space="0" w:color="auto"/>
            </w:tcBorders>
            <w:shd w:val="clear" w:color="auto" w:fill="auto"/>
            <w:noWrap/>
            <w:vAlign w:val="center"/>
            <w:hideMark/>
          </w:tcPr>
          <w:p w14:paraId="47FADD5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Карла Либкнехта</w:t>
            </w:r>
          </w:p>
        </w:tc>
        <w:tc>
          <w:tcPr>
            <w:tcW w:w="557" w:type="pct"/>
            <w:tcBorders>
              <w:top w:val="nil"/>
              <w:left w:val="nil"/>
              <w:bottom w:val="single" w:sz="4" w:space="0" w:color="auto"/>
              <w:right w:val="single" w:sz="4" w:space="0" w:color="auto"/>
            </w:tcBorders>
            <w:shd w:val="clear" w:color="auto" w:fill="auto"/>
            <w:noWrap/>
            <w:vAlign w:val="center"/>
            <w:hideMark/>
          </w:tcPr>
          <w:p w14:paraId="7E0A951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7078E6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по требованию ул. </w:t>
            </w:r>
            <w:proofErr w:type="spellStart"/>
            <w:r w:rsidRPr="007909DA">
              <w:rPr>
                <w:rFonts w:ascii="Times New Roman" w:eastAsia="Times New Roman" w:hAnsi="Times New Roman" w:cs="Times New Roman"/>
                <w:color w:val="000000"/>
                <w:sz w:val="18"/>
                <w:szCs w:val="18"/>
                <w:lang w:eastAsia="ru-RU"/>
              </w:rPr>
              <w:t>К.Либкнехта</w:t>
            </w:r>
            <w:proofErr w:type="spellEnd"/>
            <w:r w:rsidRPr="007909DA">
              <w:rPr>
                <w:rFonts w:ascii="Times New Roman" w:eastAsia="Times New Roman" w:hAnsi="Times New Roman" w:cs="Times New Roman"/>
                <w:color w:val="000000"/>
                <w:sz w:val="18"/>
                <w:szCs w:val="18"/>
                <w:lang w:eastAsia="ru-RU"/>
              </w:rPr>
              <w:t xml:space="preserve"> от Ярославского ш.</w:t>
            </w:r>
          </w:p>
        </w:tc>
        <w:tc>
          <w:tcPr>
            <w:tcW w:w="633" w:type="pct"/>
            <w:tcBorders>
              <w:top w:val="nil"/>
              <w:left w:val="nil"/>
              <w:bottom w:val="single" w:sz="4" w:space="0" w:color="auto"/>
              <w:right w:val="single" w:sz="4" w:space="0" w:color="auto"/>
            </w:tcBorders>
            <w:shd w:val="clear" w:color="000000" w:fill="FFFFFF"/>
            <w:noWrap/>
            <w:vAlign w:val="center"/>
            <w:hideMark/>
          </w:tcPr>
          <w:p w14:paraId="77EF75B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55.887440,37.737914</w:t>
            </w:r>
          </w:p>
        </w:tc>
        <w:tc>
          <w:tcPr>
            <w:tcW w:w="848" w:type="pct"/>
            <w:tcBorders>
              <w:top w:val="nil"/>
              <w:left w:val="nil"/>
              <w:bottom w:val="single" w:sz="4" w:space="0" w:color="auto"/>
              <w:right w:val="single" w:sz="4" w:space="0" w:color="auto"/>
            </w:tcBorders>
            <w:shd w:val="clear" w:color="000000" w:fill="FFFFFF"/>
            <w:noWrap/>
            <w:vAlign w:val="center"/>
            <w:hideMark/>
          </w:tcPr>
          <w:p w14:paraId="2FC5061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17к, 547</w:t>
            </w:r>
          </w:p>
        </w:tc>
      </w:tr>
      <w:tr w:rsidR="007909DA" w:rsidRPr="007909DA" w14:paraId="5E7DD885"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E98289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75</w:t>
            </w:r>
          </w:p>
        </w:tc>
        <w:tc>
          <w:tcPr>
            <w:tcW w:w="1346" w:type="pct"/>
            <w:tcBorders>
              <w:top w:val="nil"/>
              <w:left w:val="nil"/>
              <w:bottom w:val="single" w:sz="4" w:space="0" w:color="auto"/>
              <w:right w:val="single" w:sz="4" w:space="0" w:color="auto"/>
            </w:tcBorders>
            <w:shd w:val="clear" w:color="auto" w:fill="auto"/>
            <w:noWrap/>
            <w:vAlign w:val="center"/>
            <w:hideMark/>
          </w:tcPr>
          <w:p w14:paraId="3E5B10D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46A0C61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0DD3C7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Детский центр в ст. Волковского ш.</w:t>
            </w:r>
          </w:p>
        </w:tc>
        <w:tc>
          <w:tcPr>
            <w:tcW w:w="633" w:type="pct"/>
            <w:tcBorders>
              <w:top w:val="nil"/>
              <w:left w:val="nil"/>
              <w:bottom w:val="single" w:sz="4" w:space="0" w:color="auto"/>
              <w:right w:val="single" w:sz="4" w:space="0" w:color="auto"/>
            </w:tcBorders>
            <w:shd w:val="clear" w:color="000000" w:fill="FFFFFF"/>
            <w:noWrap/>
            <w:vAlign w:val="center"/>
            <w:hideMark/>
          </w:tcPr>
          <w:p w14:paraId="6265C40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55.915733,37.736022</w:t>
            </w:r>
          </w:p>
        </w:tc>
        <w:tc>
          <w:tcPr>
            <w:tcW w:w="848" w:type="pct"/>
            <w:tcBorders>
              <w:top w:val="nil"/>
              <w:left w:val="nil"/>
              <w:bottom w:val="single" w:sz="4" w:space="0" w:color="auto"/>
              <w:right w:val="single" w:sz="4" w:space="0" w:color="auto"/>
            </w:tcBorders>
            <w:shd w:val="clear" w:color="000000" w:fill="FFFFFF"/>
            <w:noWrap/>
            <w:vAlign w:val="center"/>
            <w:hideMark/>
          </w:tcPr>
          <w:p w14:paraId="3FB3598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8, 15, 18, 177, 567  </w:t>
            </w:r>
          </w:p>
        </w:tc>
      </w:tr>
      <w:tr w:rsidR="007909DA" w:rsidRPr="007909DA" w14:paraId="12769BC6"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CE84FA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76</w:t>
            </w:r>
          </w:p>
        </w:tc>
        <w:tc>
          <w:tcPr>
            <w:tcW w:w="1346" w:type="pct"/>
            <w:tcBorders>
              <w:top w:val="nil"/>
              <w:left w:val="nil"/>
              <w:bottom w:val="single" w:sz="4" w:space="0" w:color="auto"/>
              <w:right w:val="single" w:sz="4" w:space="0" w:color="auto"/>
            </w:tcBorders>
            <w:shd w:val="clear" w:color="auto" w:fill="auto"/>
            <w:noWrap/>
            <w:vAlign w:val="center"/>
            <w:hideMark/>
          </w:tcPr>
          <w:p w14:paraId="1745156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505413A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482965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Детский центр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60CEECB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55.915868,37.734830</w:t>
            </w:r>
          </w:p>
        </w:tc>
        <w:tc>
          <w:tcPr>
            <w:tcW w:w="848" w:type="pct"/>
            <w:tcBorders>
              <w:top w:val="nil"/>
              <w:left w:val="nil"/>
              <w:bottom w:val="single" w:sz="4" w:space="0" w:color="auto"/>
              <w:right w:val="single" w:sz="4" w:space="0" w:color="auto"/>
            </w:tcBorders>
            <w:shd w:val="clear" w:color="000000" w:fill="FFFFFF"/>
            <w:noWrap/>
            <w:vAlign w:val="center"/>
            <w:hideMark/>
          </w:tcPr>
          <w:p w14:paraId="6D312C1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8, 15, 18, 177, 567  </w:t>
            </w:r>
          </w:p>
        </w:tc>
      </w:tr>
      <w:tr w:rsidR="007909DA" w:rsidRPr="007909DA" w14:paraId="587C99A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B42ADC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77</w:t>
            </w:r>
          </w:p>
        </w:tc>
        <w:tc>
          <w:tcPr>
            <w:tcW w:w="1346" w:type="pct"/>
            <w:tcBorders>
              <w:top w:val="nil"/>
              <w:left w:val="nil"/>
              <w:bottom w:val="single" w:sz="4" w:space="0" w:color="auto"/>
              <w:right w:val="single" w:sz="4" w:space="0" w:color="auto"/>
            </w:tcBorders>
            <w:shd w:val="clear" w:color="auto" w:fill="auto"/>
            <w:noWrap/>
            <w:vAlign w:val="center"/>
            <w:hideMark/>
          </w:tcPr>
          <w:p w14:paraId="78129E7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7D56F58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0C1721D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УВД в сторону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6E79826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55.917708,37.732269</w:t>
            </w:r>
          </w:p>
        </w:tc>
        <w:tc>
          <w:tcPr>
            <w:tcW w:w="848" w:type="pct"/>
            <w:tcBorders>
              <w:top w:val="nil"/>
              <w:left w:val="nil"/>
              <w:bottom w:val="single" w:sz="4" w:space="0" w:color="auto"/>
              <w:right w:val="single" w:sz="4" w:space="0" w:color="auto"/>
            </w:tcBorders>
            <w:shd w:val="clear" w:color="000000" w:fill="FFFFFF"/>
            <w:noWrap/>
            <w:vAlign w:val="center"/>
            <w:hideMark/>
          </w:tcPr>
          <w:p w14:paraId="7540F82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0BB9DDEF"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F2073F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78</w:t>
            </w:r>
          </w:p>
        </w:tc>
        <w:tc>
          <w:tcPr>
            <w:tcW w:w="1346" w:type="pct"/>
            <w:tcBorders>
              <w:top w:val="nil"/>
              <w:left w:val="nil"/>
              <w:bottom w:val="single" w:sz="4" w:space="0" w:color="auto"/>
              <w:right w:val="single" w:sz="4" w:space="0" w:color="auto"/>
            </w:tcBorders>
            <w:shd w:val="clear" w:color="auto" w:fill="auto"/>
            <w:noWrap/>
            <w:vAlign w:val="center"/>
            <w:hideMark/>
          </w:tcPr>
          <w:p w14:paraId="5B0D96B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335B7EA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81607B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УВД в ст. Волковского</w:t>
            </w:r>
          </w:p>
        </w:tc>
        <w:tc>
          <w:tcPr>
            <w:tcW w:w="633" w:type="pct"/>
            <w:tcBorders>
              <w:top w:val="nil"/>
              <w:left w:val="nil"/>
              <w:bottom w:val="single" w:sz="4" w:space="0" w:color="auto"/>
              <w:right w:val="single" w:sz="4" w:space="0" w:color="auto"/>
            </w:tcBorders>
            <w:shd w:val="clear" w:color="000000" w:fill="FFFFFF"/>
            <w:noWrap/>
            <w:vAlign w:val="center"/>
            <w:hideMark/>
          </w:tcPr>
          <w:p w14:paraId="60338CF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55.918073,37.731646</w:t>
            </w:r>
          </w:p>
        </w:tc>
        <w:tc>
          <w:tcPr>
            <w:tcW w:w="848" w:type="pct"/>
            <w:tcBorders>
              <w:top w:val="nil"/>
              <w:left w:val="nil"/>
              <w:bottom w:val="single" w:sz="4" w:space="0" w:color="auto"/>
              <w:right w:val="single" w:sz="4" w:space="0" w:color="auto"/>
            </w:tcBorders>
            <w:shd w:val="clear" w:color="000000" w:fill="FFFFFF"/>
            <w:noWrap/>
            <w:vAlign w:val="center"/>
            <w:hideMark/>
          </w:tcPr>
          <w:p w14:paraId="492E2E7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24EDC9D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483C49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79</w:t>
            </w:r>
          </w:p>
        </w:tc>
        <w:tc>
          <w:tcPr>
            <w:tcW w:w="1346" w:type="pct"/>
            <w:tcBorders>
              <w:top w:val="nil"/>
              <w:left w:val="nil"/>
              <w:bottom w:val="single" w:sz="4" w:space="0" w:color="auto"/>
              <w:right w:val="single" w:sz="4" w:space="0" w:color="auto"/>
            </w:tcBorders>
            <w:shd w:val="clear" w:color="auto" w:fill="auto"/>
            <w:noWrap/>
            <w:vAlign w:val="center"/>
            <w:hideMark/>
          </w:tcPr>
          <w:p w14:paraId="7E1A63A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556D9C2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90CCE6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28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2B57026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55.919236,37.728744</w:t>
            </w:r>
          </w:p>
        </w:tc>
        <w:tc>
          <w:tcPr>
            <w:tcW w:w="848" w:type="pct"/>
            <w:tcBorders>
              <w:top w:val="nil"/>
              <w:left w:val="nil"/>
              <w:bottom w:val="single" w:sz="4" w:space="0" w:color="auto"/>
              <w:right w:val="single" w:sz="4" w:space="0" w:color="auto"/>
            </w:tcBorders>
            <w:shd w:val="clear" w:color="000000" w:fill="FFFFFF"/>
            <w:noWrap/>
            <w:vAlign w:val="center"/>
            <w:hideMark/>
          </w:tcPr>
          <w:p w14:paraId="73A891C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7231FF6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1647C9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lastRenderedPageBreak/>
              <w:t>80</w:t>
            </w:r>
          </w:p>
        </w:tc>
        <w:tc>
          <w:tcPr>
            <w:tcW w:w="1346" w:type="pct"/>
            <w:tcBorders>
              <w:top w:val="nil"/>
              <w:left w:val="nil"/>
              <w:bottom w:val="single" w:sz="4" w:space="0" w:color="auto"/>
              <w:right w:val="single" w:sz="4" w:space="0" w:color="auto"/>
            </w:tcBorders>
            <w:shd w:val="clear" w:color="auto" w:fill="auto"/>
            <w:noWrap/>
            <w:vAlign w:val="center"/>
            <w:hideMark/>
          </w:tcPr>
          <w:p w14:paraId="170C9E0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5A16241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E745CA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28 в ст. Волковского ш.</w:t>
            </w:r>
          </w:p>
        </w:tc>
        <w:tc>
          <w:tcPr>
            <w:tcW w:w="633" w:type="pct"/>
            <w:tcBorders>
              <w:top w:val="nil"/>
              <w:left w:val="nil"/>
              <w:bottom w:val="single" w:sz="4" w:space="0" w:color="auto"/>
              <w:right w:val="single" w:sz="4" w:space="0" w:color="auto"/>
            </w:tcBorders>
            <w:shd w:val="clear" w:color="000000" w:fill="FFFFFF"/>
            <w:noWrap/>
            <w:vAlign w:val="center"/>
            <w:hideMark/>
          </w:tcPr>
          <w:p w14:paraId="71125C2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55.919476,37.728118</w:t>
            </w:r>
          </w:p>
        </w:tc>
        <w:tc>
          <w:tcPr>
            <w:tcW w:w="848" w:type="pct"/>
            <w:tcBorders>
              <w:top w:val="nil"/>
              <w:left w:val="nil"/>
              <w:bottom w:val="single" w:sz="4" w:space="0" w:color="auto"/>
              <w:right w:val="single" w:sz="4" w:space="0" w:color="auto"/>
            </w:tcBorders>
            <w:shd w:val="clear" w:color="000000" w:fill="FFFFFF"/>
            <w:noWrap/>
            <w:vAlign w:val="center"/>
            <w:hideMark/>
          </w:tcPr>
          <w:p w14:paraId="1A16A7D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16A52D4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3200EE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81</w:t>
            </w:r>
          </w:p>
        </w:tc>
        <w:tc>
          <w:tcPr>
            <w:tcW w:w="1346" w:type="pct"/>
            <w:tcBorders>
              <w:top w:val="nil"/>
              <w:left w:val="nil"/>
              <w:bottom w:val="single" w:sz="4" w:space="0" w:color="auto"/>
              <w:right w:val="single" w:sz="4" w:space="0" w:color="auto"/>
            </w:tcBorders>
            <w:shd w:val="clear" w:color="auto" w:fill="auto"/>
            <w:noWrap/>
            <w:vAlign w:val="center"/>
            <w:hideMark/>
          </w:tcPr>
          <w:p w14:paraId="7FE775F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6DA5C00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0AC5A78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Колпакова в ст. Волковского ш.</w:t>
            </w:r>
          </w:p>
        </w:tc>
        <w:tc>
          <w:tcPr>
            <w:tcW w:w="633" w:type="pct"/>
            <w:tcBorders>
              <w:top w:val="nil"/>
              <w:left w:val="nil"/>
              <w:bottom w:val="single" w:sz="4" w:space="0" w:color="auto"/>
              <w:right w:val="single" w:sz="4" w:space="0" w:color="auto"/>
            </w:tcBorders>
            <w:shd w:val="clear" w:color="000000" w:fill="FFFFFF"/>
            <w:noWrap/>
            <w:vAlign w:val="center"/>
            <w:hideMark/>
          </w:tcPr>
          <w:p w14:paraId="5BB9138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55.921085,37.724479</w:t>
            </w:r>
          </w:p>
        </w:tc>
        <w:tc>
          <w:tcPr>
            <w:tcW w:w="848" w:type="pct"/>
            <w:tcBorders>
              <w:top w:val="nil"/>
              <w:left w:val="nil"/>
              <w:bottom w:val="single" w:sz="4" w:space="0" w:color="auto"/>
              <w:right w:val="single" w:sz="4" w:space="0" w:color="auto"/>
            </w:tcBorders>
            <w:shd w:val="clear" w:color="000000" w:fill="FFFFFF"/>
            <w:noWrap/>
            <w:vAlign w:val="center"/>
            <w:hideMark/>
          </w:tcPr>
          <w:p w14:paraId="0E20AD4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3877B32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9C7C40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82</w:t>
            </w:r>
          </w:p>
        </w:tc>
        <w:tc>
          <w:tcPr>
            <w:tcW w:w="1346" w:type="pct"/>
            <w:tcBorders>
              <w:top w:val="nil"/>
              <w:left w:val="nil"/>
              <w:bottom w:val="single" w:sz="4" w:space="0" w:color="auto"/>
              <w:right w:val="single" w:sz="4" w:space="0" w:color="auto"/>
            </w:tcBorders>
            <w:shd w:val="clear" w:color="auto" w:fill="auto"/>
            <w:noWrap/>
            <w:vAlign w:val="center"/>
            <w:hideMark/>
          </w:tcPr>
          <w:p w14:paraId="5FB73CD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13A511B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EA47F2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Колпакова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47ADE7E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55.921128,37.723580</w:t>
            </w:r>
          </w:p>
        </w:tc>
        <w:tc>
          <w:tcPr>
            <w:tcW w:w="848" w:type="pct"/>
            <w:tcBorders>
              <w:top w:val="nil"/>
              <w:left w:val="nil"/>
              <w:bottom w:val="single" w:sz="4" w:space="0" w:color="auto"/>
              <w:right w:val="single" w:sz="4" w:space="0" w:color="auto"/>
            </w:tcBorders>
            <w:shd w:val="clear" w:color="000000" w:fill="FFFFFF"/>
            <w:noWrap/>
            <w:vAlign w:val="center"/>
            <w:hideMark/>
          </w:tcPr>
          <w:p w14:paraId="3995876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2592607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3210FB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83</w:t>
            </w:r>
          </w:p>
        </w:tc>
        <w:tc>
          <w:tcPr>
            <w:tcW w:w="1346" w:type="pct"/>
            <w:tcBorders>
              <w:top w:val="nil"/>
              <w:left w:val="nil"/>
              <w:bottom w:val="single" w:sz="4" w:space="0" w:color="auto"/>
              <w:right w:val="single" w:sz="4" w:space="0" w:color="auto"/>
            </w:tcBorders>
            <w:shd w:val="clear" w:color="auto" w:fill="auto"/>
            <w:noWrap/>
            <w:vAlign w:val="center"/>
            <w:hideMark/>
          </w:tcPr>
          <w:p w14:paraId="06641DC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49D6DCF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2E6E33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proofErr w:type="spellStart"/>
            <w:r w:rsidRPr="007909DA">
              <w:rPr>
                <w:rFonts w:ascii="Times New Roman" w:eastAsia="Times New Roman" w:hAnsi="Times New Roman" w:cs="Times New Roman"/>
                <w:color w:val="000000"/>
                <w:sz w:val="18"/>
                <w:szCs w:val="18"/>
                <w:lang w:eastAsia="ru-RU"/>
              </w:rPr>
              <w:t>Ядреево</w:t>
            </w:r>
            <w:proofErr w:type="spellEnd"/>
            <w:r w:rsidRPr="007909DA">
              <w:rPr>
                <w:rFonts w:ascii="Times New Roman" w:eastAsia="Times New Roman" w:hAnsi="Times New Roman" w:cs="Times New Roman"/>
                <w:color w:val="000000"/>
                <w:sz w:val="18"/>
                <w:szCs w:val="18"/>
                <w:lang w:eastAsia="ru-RU"/>
              </w:rPr>
              <w:t xml:space="preserve">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7EA8854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55.923050,37.718852</w:t>
            </w:r>
          </w:p>
        </w:tc>
        <w:tc>
          <w:tcPr>
            <w:tcW w:w="848" w:type="pct"/>
            <w:tcBorders>
              <w:top w:val="nil"/>
              <w:left w:val="nil"/>
              <w:bottom w:val="single" w:sz="4" w:space="0" w:color="auto"/>
              <w:right w:val="single" w:sz="4" w:space="0" w:color="auto"/>
            </w:tcBorders>
            <w:shd w:val="clear" w:color="000000" w:fill="FFFFFF"/>
            <w:noWrap/>
            <w:vAlign w:val="center"/>
            <w:hideMark/>
          </w:tcPr>
          <w:p w14:paraId="6B292C3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23CA9656"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B8BCCC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84</w:t>
            </w:r>
          </w:p>
        </w:tc>
        <w:tc>
          <w:tcPr>
            <w:tcW w:w="1346" w:type="pct"/>
            <w:tcBorders>
              <w:top w:val="nil"/>
              <w:left w:val="nil"/>
              <w:bottom w:val="single" w:sz="4" w:space="0" w:color="auto"/>
              <w:right w:val="single" w:sz="4" w:space="0" w:color="auto"/>
            </w:tcBorders>
            <w:shd w:val="clear" w:color="auto" w:fill="auto"/>
            <w:noWrap/>
            <w:vAlign w:val="center"/>
            <w:hideMark/>
          </w:tcPr>
          <w:p w14:paraId="3D3D0CA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6A1B021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92AFDC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ОКБКП в ст. Волковского ш.</w:t>
            </w:r>
          </w:p>
        </w:tc>
        <w:tc>
          <w:tcPr>
            <w:tcW w:w="633" w:type="pct"/>
            <w:tcBorders>
              <w:top w:val="nil"/>
              <w:left w:val="nil"/>
              <w:bottom w:val="single" w:sz="4" w:space="0" w:color="auto"/>
              <w:right w:val="single" w:sz="4" w:space="0" w:color="auto"/>
            </w:tcBorders>
            <w:shd w:val="clear" w:color="000000" w:fill="FFFFFF"/>
            <w:noWrap/>
            <w:vAlign w:val="center"/>
            <w:hideMark/>
          </w:tcPr>
          <w:p w14:paraId="7156663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55.923421,37.713334</w:t>
            </w:r>
          </w:p>
        </w:tc>
        <w:tc>
          <w:tcPr>
            <w:tcW w:w="848" w:type="pct"/>
            <w:tcBorders>
              <w:top w:val="nil"/>
              <w:left w:val="nil"/>
              <w:bottom w:val="single" w:sz="4" w:space="0" w:color="auto"/>
              <w:right w:val="single" w:sz="4" w:space="0" w:color="auto"/>
            </w:tcBorders>
            <w:shd w:val="clear" w:color="000000" w:fill="FFFFFF"/>
            <w:noWrap/>
            <w:vAlign w:val="center"/>
            <w:hideMark/>
          </w:tcPr>
          <w:p w14:paraId="0518CF0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15, 18, 169, 177, 419, 567  </w:t>
            </w:r>
          </w:p>
        </w:tc>
      </w:tr>
      <w:tr w:rsidR="007909DA" w:rsidRPr="007909DA" w14:paraId="0C946EA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DF6187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85</w:t>
            </w:r>
          </w:p>
        </w:tc>
        <w:tc>
          <w:tcPr>
            <w:tcW w:w="1346" w:type="pct"/>
            <w:tcBorders>
              <w:top w:val="nil"/>
              <w:left w:val="nil"/>
              <w:bottom w:val="single" w:sz="4" w:space="0" w:color="auto"/>
              <w:right w:val="single" w:sz="4" w:space="0" w:color="auto"/>
            </w:tcBorders>
            <w:shd w:val="clear" w:color="auto" w:fill="auto"/>
            <w:noWrap/>
            <w:vAlign w:val="center"/>
            <w:hideMark/>
          </w:tcPr>
          <w:p w14:paraId="5515620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Колпакова</w:t>
            </w:r>
          </w:p>
        </w:tc>
        <w:tc>
          <w:tcPr>
            <w:tcW w:w="557" w:type="pct"/>
            <w:tcBorders>
              <w:top w:val="nil"/>
              <w:left w:val="nil"/>
              <w:bottom w:val="single" w:sz="4" w:space="0" w:color="auto"/>
              <w:right w:val="single" w:sz="4" w:space="0" w:color="auto"/>
            </w:tcBorders>
            <w:shd w:val="clear" w:color="auto" w:fill="auto"/>
            <w:noWrap/>
            <w:vAlign w:val="center"/>
            <w:hideMark/>
          </w:tcPr>
          <w:p w14:paraId="305F57E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4BB0D5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proofErr w:type="spellStart"/>
            <w:r w:rsidRPr="007909DA">
              <w:rPr>
                <w:rFonts w:ascii="Times New Roman" w:eastAsia="Times New Roman" w:hAnsi="Times New Roman" w:cs="Times New Roman"/>
                <w:color w:val="000000"/>
                <w:sz w:val="18"/>
                <w:szCs w:val="18"/>
                <w:lang w:eastAsia="ru-RU"/>
              </w:rPr>
              <w:t>Ядреево</w:t>
            </w:r>
            <w:proofErr w:type="spellEnd"/>
            <w:r w:rsidRPr="007909DA">
              <w:rPr>
                <w:rFonts w:ascii="Times New Roman" w:eastAsia="Times New Roman" w:hAnsi="Times New Roman" w:cs="Times New Roman"/>
                <w:color w:val="000000"/>
                <w:sz w:val="18"/>
                <w:szCs w:val="18"/>
                <w:lang w:eastAsia="ru-RU"/>
              </w:rPr>
              <w:t xml:space="preserve"> в ст. Волковского ш.</w:t>
            </w:r>
          </w:p>
        </w:tc>
        <w:tc>
          <w:tcPr>
            <w:tcW w:w="633" w:type="pct"/>
            <w:tcBorders>
              <w:top w:val="nil"/>
              <w:left w:val="nil"/>
              <w:bottom w:val="single" w:sz="4" w:space="0" w:color="auto"/>
              <w:right w:val="single" w:sz="4" w:space="0" w:color="auto"/>
            </w:tcBorders>
            <w:shd w:val="clear" w:color="000000" w:fill="FFFFFF"/>
            <w:noWrap/>
            <w:vAlign w:val="center"/>
            <w:hideMark/>
          </w:tcPr>
          <w:p w14:paraId="26FB515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55.923658,37.718395</w:t>
            </w:r>
          </w:p>
        </w:tc>
        <w:tc>
          <w:tcPr>
            <w:tcW w:w="848" w:type="pct"/>
            <w:tcBorders>
              <w:top w:val="nil"/>
              <w:left w:val="nil"/>
              <w:bottom w:val="single" w:sz="4" w:space="0" w:color="auto"/>
              <w:right w:val="single" w:sz="4" w:space="0" w:color="auto"/>
            </w:tcBorders>
            <w:shd w:val="clear" w:color="000000" w:fill="FFFFFF"/>
            <w:noWrap/>
            <w:vAlign w:val="center"/>
            <w:hideMark/>
          </w:tcPr>
          <w:p w14:paraId="075615F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8, 15, 18, 169, 177, 419, 567  </w:t>
            </w:r>
          </w:p>
        </w:tc>
      </w:tr>
      <w:tr w:rsidR="007909DA" w:rsidRPr="007909DA" w14:paraId="4CB6FDE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565EE0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86</w:t>
            </w:r>
          </w:p>
        </w:tc>
        <w:tc>
          <w:tcPr>
            <w:tcW w:w="1346" w:type="pct"/>
            <w:tcBorders>
              <w:top w:val="nil"/>
              <w:left w:val="nil"/>
              <w:bottom w:val="single" w:sz="4" w:space="0" w:color="auto"/>
              <w:right w:val="single" w:sz="4" w:space="0" w:color="auto"/>
            </w:tcBorders>
            <w:shd w:val="clear" w:color="auto" w:fill="auto"/>
            <w:noWrap/>
            <w:vAlign w:val="center"/>
            <w:hideMark/>
          </w:tcPr>
          <w:p w14:paraId="2269A24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Комарова</w:t>
            </w:r>
          </w:p>
        </w:tc>
        <w:tc>
          <w:tcPr>
            <w:tcW w:w="557" w:type="pct"/>
            <w:tcBorders>
              <w:top w:val="nil"/>
              <w:left w:val="nil"/>
              <w:bottom w:val="single" w:sz="4" w:space="0" w:color="auto"/>
              <w:right w:val="single" w:sz="4" w:space="0" w:color="auto"/>
            </w:tcBorders>
            <w:shd w:val="clear" w:color="auto" w:fill="auto"/>
            <w:noWrap/>
            <w:vAlign w:val="center"/>
            <w:hideMark/>
          </w:tcPr>
          <w:p w14:paraId="4983D49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1805BC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Комарова в ст. Белобородова</w:t>
            </w:r>
          </w:p>
        </w:tc>
        <w:tc>
          <w:tcPr>
            <w:tcW w:w="633" w:type="pct"/>
            <w:tcBorders>
              <w:top w:val="nil"/>
              <w:left w:val="nil"/>
              <w:bottom w:val="single" w:sz="4" w:space="0" w:color="auto"/>
              <w:right w:val="single" w:sz="4" w:space="0" w:color="auto"/>
            </w:tcBorders>
            <w:shd w:val="clear" w:color="auto" w:fill="auto"/>
            <w:noWrap/>
            <w:vAlign w:val="center"/>
            <w:hideMark/>
          </w:tcPr>
          <w:p w14:paraId="144EE6B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55.918171,37.744744</w:t>
            </w:r>
          </w:p>
        </w:tc>
        <w:tc>
          <w:tcPr>
            <w:tcW w:w="848" w:type="pct"/>
            <w:tcBorders>
              <w:top w:val="nil"/>
              <w:left w:val="nil"/>
              <w:bottom w:val="single" w:sz="4" w:space="0" w:color="auto"/>
              <w:right w:val="single" w:sz="4" w:space="0" w:color="auto"/>
            </w:tcBorders>
            <w:shd w:val="clear" w:color="auto" w:fill="auto"/>
            <w:noWrap/>
            <w:vAlign w:val="center"/>
            <w:hideMark/>
          </w:tcPr>
          <w:p w14:paraId="220C4B7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16, 18, 567</w:t>
            </w:r>
          </w:p>
        </w:tc>
      </w:tr>
      <w:tr w:rsidR="007909DA" w:rsidRPr="007909DA" w14:paraId="4DCFB7B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33838B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87</w:t>
            </w:r>
          </w:p>
        </w:tc>
        <w:tc>
          <w:tcPr>
            <w:tcW w:w="1346" w:type="pct"/>
            <w:tcBorders>
              <w:top w:val="nil"/>
              <w:left w:val="nil"/>
              <w:bottom w:val="single" w:sz="4" w:space="0" w:color="auto"/>
              <w:right w:val="single" w:sz="4" w:space="0" w:color="auto"/>
            </w:tcBorders>
            <w:shd w:val="clear" w:color="auto" w:fill="auto"/>
            <w:noWrap/>
            <w:vAlign w:val="center"/>
            <w:hideMark/>
          </w:tcPr>
          <w:p w14:paraId="3EE40F6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Комарова</w:t>
            </w:r>
          </w:p>
        </w:tc>
        <w:tc>
          <w:tcPr>
            <w:tcW w:w="557" w:type="pct"/>
            <w:tcBorders>
              <w:top w:val="nil"/>
              <w:left w:val="nil"/>
              <w:bottom w:val="single" w:sz="4" w:space="0" w:color="auto"/>
              <w:right w:val="single" w:sz="4" w:space="0" w:color="auto"/>
            </w:tcBorders>
            <w:shd w:val="clear" w:color="auto" w:fill="auto"/>
            <w:noWrap/>
            <w:vAlign w:val="center"/>
            <w:hideMark/>
          </w:tcPr>
          <w:p w14:paraId="4E30D81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2DE97C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Комарова в ст. Новомытищинского пр.</w:t>
            </w:r>
          </w:p>
        </w:tc>
        <w:tc>
          <w:tcPr>
            <w:tcW w:w="633" w:type="pct"/>
            <w:tcBorders>
              <w:top w:val="nil"/>
              <w:left w:val="nil"/>
              <w:bottom w:val="single" w:sz="4" w:space="0" w:color="auto"/>
              <w:right w:val="single" w:sz="4" w:space="0" w:color="auto"/>
            </w:tcBorders>
            <w:shd w:val="clear" w:color="auto" w:fill="auto"/>
            <w:noWrap/>
            <w:vAlign w:val="center"/>
            <w:hideMark/>
          </w:tcPr>
          <w:p w14:paraId="7070F0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55.918763,37.743307</w:t>
            </w:r>
          </w:p>
        </w:tc>
        <w:tc>
          <w:tcPr>
            <w:tcW w:w="848" w:type="pct"/>
            <w:tcBorders>
              <w:top w:val="nil"/>
              <w:left w:val="nil"/>
              <w:bottom w:val="single" w:sz="4" w:space="0" w:color="auto"/>
              <w:right w:val="single" w:sz="4" w:space="0" w:color="auto"/>
            </w:tcBorders>
            <w:shd w:val="clear" w:color="auto" w:fill="auto"/>
            <w:noWrap/>
            <w:vAlign w:val="center"/>
            <w:hideMark/>
          </w:tcPr>
          <w:p w14:paraId="173E585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6, 16, 18, 567</w:t>
            </w:r>
          </w:p>
        </w:tc>
      </w:tr>
      <w:tr w:rsidR="007909DA" w:rsidRPr="007909DA" w14:paraId="7275C98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4C753C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88</w:t>
            </w:r>
          </w:p>
        </w:tc>
        <w:tc>
          <w:tcPr>
            <w:tcW w:w="1346" w:type="pct"/>
            <w:tcBorders>
              <w:top w:val="nil"/>
              <w:left w:val="nil"/>
              <w:bottom w:val="single" w:sz="4" w:space="0" w:color="auto"/>
              <w:right w:val="single" w:sz="4" w:space="0" w:color="auto"/>
            </w:tcBorders>
            <w:shd w:val="clear" w:color="auto" w:fill="auto"/>
            <w:noWrap/>
            <w:vAlign w:val="center"/>
            <w:hideMark/>
          </w:tcPr>
          <w:p w14:paraId="5DE5B58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Коминтерна</w:t>
            </w:r>
          </w:p>
        </w:tc>
        <w:tc>
          <w:tcPr>
            <w:tcW w:w="557" w:type="pct"/>
            <w:tcBorders>
              <w:top w:val="nil"/>
              <w:left w:val="nil"/>
              <w:bottom w:val="single" w:sz="4" w:space="0" w:color="auto"/>
              <w:right w:val="single" w:sz="4" w:space="0" w:color="auto"/>
            </w:tcBorders>
            <w:shd w:val="clear" w:color="auto" w:fill="auto"/>
            <w:noWrap/>
            <w:vAlign w:val="center"/>
            <w:hideMark/>
          </w:tcPr>
          <w:p w14:paraId="5072241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5E009C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Коминтерна</w:t>
            </w:r>
          </w:p>
        </w:tc>
        <w:tc>
          <w:tcPr>
            <w:tcW w:w="633" w:type="pct"/>
            <w:tcBorders>
              <w:top w:val="nil"/>
              <w:left w:val="nil"/>
              <w:bottom w:val="single" w:sz="4" w:space="0" w:color="auto"/>
              <w:right w:val="single" w:sz="4" w:space="0" w:color="auto"/>
            </w:tcBorders>
            <w:shd w:val="clear" w:color="auto" w:fill="auto"/>
            <w:noWrap/>
            <w:vAlign w:val="center"/>
            <w:hideMark/>
          </w:tcPr>
          <w:p w14:paraId="3EE32B2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55.922289,37.773324</w:t>
            </w:r>
          </w:p>
        </w:tc>
        <w:tc>
          <w:tcPr>
            <w:tcW w:w="848" w:type="pct"/>
            <w:tcBorders>
              <w:top w:val="nil"/>
              <w:left w:val="nil"/>
              <w:bottom w:val="single" w:sz="4" w:space="0" w:color="auto"/>
              <w:right w:val="single" w:sz="4" w:space="0" w:color="auto"/>
            </w:tcBorders>
            <w:shd w:val="clear" w:color="auto" w:fill="auto"/>
            <w:noWrap/>
            <w:vAlign w:val="center"/>
            <w:hideMark/>
          </w:tcPr>
          <w:p w14:paraId="7F80276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w:t>
            </w:r>
          </w:p>
        </w:tc>
      </w:tr>
      <w:tr w:rsidR="007909DA" w:rsidRPr="007909DA" w14:paraId="60E3717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BC22CB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89</w:t>
            </w:r>
          </w:p>
        </w:tc>
        <w:tc>
          <w:tcPr>
            <w:tcW w:w="1346" w:type="pct"/>
            <w:tcBorders>
              <w:top w:val="nil"/>
              <w:left w:val="nil"/>
              <w:bottom w:val="single" w:sz="4" w:space="0" w:color="auto"/>
              <w:right w:val="single" w:sz="4" w:space="0" w:color="auto"/>
            </w:tcBorders>
            <w:shd w:val="clear" w:color="auto" w:fill="auto"/>
            <w:noWrap/>
            <w:vAlign w:val="center"/>
            <w:hideMark/>
          </w:tcPr>
          <w:p w14:paraId="533A6A7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Красный посёлок</w:t>
            </w:r>
          </w:p>
        </w:tc>
        <w:tc>
          <w:tcPr>
            <w:tcW w:w="557" w:type="pct"/>
            <w:tcBorders>
              <w:top w:val="nil"/>
              <w:left w:val="nil"/>
              <w:bottom w:val="single" w:sz="4" w:space="0" w:color="auto"/>
              <w:right w:val="single" w:sz="4" w:space="0" w:color="auto"/>
            </w:tcBorders>
            <w:shd w:val="clear" w:color="auto" w:fill="auto"/>
            <w:noWrap/>
            <w:vAlign w:val="center"/>
            <w:hideMark/>
          </w:tcPr>
          <w:p w14:paraId="0313D02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A24DEA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пос. Красный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637E83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55.897519,37.698222</w:t>
            </w:r>
          </w:p>
        </w:tc>
        <w:tc>
          <w:tcPr>
            <w:tcW w:w="848" w:type="pct"/>
            <w:tcBorders>
              <w:top w:val="nil"/>
              <w:left w:val="nil"/>
              <w:bottom w:val="single" w:sz="4" w:space="0" w:color="auto"/>
              <w:right w:val="single" w:sz="4" w:space="0" w:color="auto"/>
            </w:tcBorders>
            <w:shd w:val="clear" w:color="000000" w:fill="FFFFFF"/>
            <w:vAlign w:val="center"/>
            <w:hideMark/>
          </w:tcPr>
          <w:p w14:paraId="324A211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2, 7, 12</w:t>
            </w:r>
          </w:p>
        </w:tc>
      </w:tr>
      <w:tr w:rsidR="007909DA" w:rsidRPr="007909DA" w14:paraId="6D4DF2A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085292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90</w:t>
            </w:r>
          </w:p>
        </w:tc>
        <w:tc>
          <w:tcPr>
            <w:tcW w:w="1346" w:type="pct"/>
            <w:tcBorders>
              <w:top w:val="nil"/>
              <w:left w:val="nil"/>
              <w:bottom w:val="single" w:sz="4" w:space="0" w:color="auto"/>
              <w:right w:val="single" w:sz="4" w:space="0" w:color="auto"/>
            </w:tcBorders>
            <w:shd w:val="clear" w:color="auto" w:fill="auto"/>
            <w:noWrap/>
            <w:vAlign w:val="center"/>
            <w:hideMark/>
          </w:tcPr>
          <w:p w14:paraId="5F8913E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Красный посёлок</w:t>
            </w:r>
          </w:p>
        </w:tc>
        <w:tc>
          <w:tcPr>
            <w:tcW w:w="557" w:type="pct"/>
            <w:tcBorders>
              <w:top w:val="nil"/>
              <w:left w:val="nil"/>
              <w:bottom w:val="single" w:sz="4" w:space="0" w:color="auto"/>
              <w:right w:val="single" w:sz="4" w:space="0" w:color="auto"/>
            </w:tcBorders>
            <w:shd w:val="clear" w:color="auto" w:fill="auto"/>
            <w:noWrap/>
            <w:vAlign w:val="center"/>
            <w:hideMark/>
          </w:tcPr>
          <w:p w14:paraId="28CDC1D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8911F2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пос. Красный в ст. </w:t>
            </w:r>
            <w:proofErr w:type="spellStart"/>
            <w:r w:rsidRPr="007909DA">
              <w:rPr>
                <w:rFonts w:ascii="Times New Roman" w:eastAsia="Times New Roman" w:hAnsi="Times New Roman" w:cs="Times New Roman"/>
                <w:color w:val="000000"/>
                <w:sz w:val="18"/>
                <w:szCs w:val="18"/>
                <w:lang w:eastAsia="ru-RU"/>
              </w:rPr>
              <w:t>с.Тайнинское</w:t>
            </w:r>
            <w:proofErr w:type="spellEnd"/>
          </w:p>
        </w:tc>
        <w:tc>
          <w:tcPr>
            <w:tcW w:w="633" w:type="pct"/>
            <w:tcBorders>
              <w:top w:val="nil"/>
              <w:left w:val="nil"/>
              <w:bottom w:val="single" w:sz="4" w:space="0" w:color="auto"/>
              <w:right w:val="single" w:sz="4" w:space="0" w:color="auto"/>
            </w:tcBorders>
            <w:shd w:val="clear" w:color="000000" w:fill="FFFFFF"/>
            <w:noWrap/>
            <w:vAlign w:val="center"/>
            <w:hideMark/>
          </w:tcPr>
          <w:p w14:paraId="726600A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55.897622,37.698420</w:t>
            </w:r>
          </w:p>
        </w:tc>
        <w:tc>
          <w:tcPr>
            <w:tcW w:w="848" w:type="pct"/>
            <w:tcBorders>
              <w:top w:val="nil"/>
              <w:left w:val="nil"/>
              <w:bottom w:val="single" w:sz="4" w:space="0" w:color="auto"/>
              <w:right w:val="single" w:sz="4" w:space="0" w:color="auto"/>
            </w:tcBorders>
            <w:shd w:val="clear" w:color="000000" w:fill="FFFFFF"/>
            <w:vAlign w:val="center"/>
            <w:hideMark/>
          </w:tcPr>
          <w:p w14:paraId="34F9C6D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2, 7, 12</w:t>
            </w:r>
          </w:p>
        </w:tc>
      </w:tr>
      <w:tr w:rsidR="007909DA" w:rsidRPr="007909DA" w14:paraId="6B5519D5"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263EF7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91</w:t>
            </w:r>
          </w:p>
        </w:tc>
        <w:tc>
          <w:tcPr>
            <w:tcW w:w="1346" w:type="pct"/>
            <w:tcBorders>
              <w:top w:val="nil"/>
              <w:left w:val="nil"/>
              <w:bottom w:val="single" w:sz="4" w:space="0" w:color="auto"/>
              <w:right w:val="single" w:sz="4" w:space="0" w:color="auto"/>
            </w:tcBorders>
            <w:shd w:val="clear" w:color="auto" w:fill="auto"/>
            <w:noWrap/>
            <w:vAlign w:val="center"/>
            <w:hideMark/>
          </w:tcPr>
          <w:p w14:paraId="2EE6F55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6D5DB74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F4E22D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Детская поликлиника в ст.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339BADE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55.904639,37.716316</w:t>
            </w:r>
          </w:p>
        </w:tc>
        <w:tc>
          <w:tcPr>
            <w:tcW w:w="848" w:type="pct"/>
            <w:tcBorders>
              <w:top w:val="nil"/>
              <w:left w:val="nil"/>
              <w:bottom w:val="single" w:sz="4" w:space="0" w:color="auto"/>
              <w:right w:val="single" w:sz="4" w:space="0" w:color="auto"/>
            </w:tcBorders>
            <w:shd w:val="clear" w:color="000000" w:fill="FFFFFF"/>
            <w:noWrap/>
            <w:vAlign w:val="center"/>
            <w:hideMark/>
          </w:tcPr>
          <w:p w14:paraId="6F27F7A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1, 2, 18, 20,169, 419</w:t>
            </w:r>
          </w:p>
        </w:tc>
      </w:tr>
      <w:tr w:rsidR="007909DA" w:rsidRPr="007909DA" w14:paraId="5CF02D5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ACD01E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92</w:t>
            </w:r>
          </w:p>
        </w:tc>
        <w:tc>
          <w:tcPr>
            <w:tcW w:w="1346" w:type="pct"/>
            <w:tcBorders>
              <w:top w:val="nil"/>
              <w:left w:val="nil"/>
              <w:bottom w:val="single" w:sz="4" w:space="0" w:color="auto"/>
              <w:right w:val="single" w:sz="4" w:space="0" w:color="auto"/>
            </w:tcBorders>
            <w:shd w:val="clear" w:color="auto" w:fill="auto"/>
            <w:noWrap/>
            <w:vAlign w:val="center"/>
            <w:hideMark/>
          </w:tcPr>
          <w:p w14:paraId="65CFE38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735954C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4515B40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Детская поликлиника в ст.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6CA9304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55.905130,37.716712</w:t>
            </w:r>
          </w:p>
        </w:tc>
        <w:tc>
          <w:tcPr>
            <w:tcW w:w="848" w:type="pct"/>
            <w:tcBorders>
              <w:top w:val="nil"/>
              <w:left w:val="nil"/>
              <w:bottom w:val="single" w:sz="4" w:space="0" w:color="auto"/>
              <w:right w:val="single" w:sz="4" w:space="0" w:color="auto"/>
            </w:tcBorders>
            <w:shd w:val="clear" w:color="000000" w:fill="FFFFFF"/>
            <w:noWrap/>
            <w:vAlign w:val="center"/>
            <w:hideMark/>
          </w:tcPr>
          <w:p w14:paraId="61DC56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10, 11, 13, 18, 169, 419</w:t>
            </w:r>
          </w:p>
        </w:tc>
      </w:tr>
      <w:tr w:rsidR="007909DA" w:rsidRPr="007909DA" w14:paraId="27E1DBD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5085A9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93</w:t>
            </w:r>
          </w:p>
        </w:tc>
        <w:tc>
          <w:tcPr>
            <w:tcW w:w="1346" w:type="pct"/>
            <w:tcBorders>
              <w:top w:val="nil"/>
              <w:left w:val="nil"/>
              <w:bottom w:val="single" w:sz="4" w:space="0" w:color="auto"/>
              <w:right w:val="single" w:sz="4" w:space="0" w:color="auto"/>
            </w:tcBorders>
            <w:shd w:val="clear" w:color="auto" w:fill="auto"/>
            <w:noWrap/>
            <w:vAlign w:val="center"/>
            <w:hideMark/>
          </w:tcPr>
          <w:p w14:paraId="2C873F1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5B8C746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65B6B5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Поликлиника №2</w:t>
            </w:r>
          </w:p>
        </w:tc>
        <w:tc>
          <w:tcPr>
            <w:tcW w:w="633" w:type="pct"/>
            <w:tcBorders>
              <w:top w:val="nil"/>
              <w:left w:val="nil"/>
              <w:bottom w:val="single" w:sz="4" w:space="0" w:color="auto"/>
              <w:right w:val="single" w:sz="4" w:space="0" w:color="auto"/>
            </w:tcBorders>
            <w:shd w:val="clear" w:color="000000" w:fill="FFFFFF"/>
            <w:noWrap/>
            <w:vAlign w:val="center"/>
            <w:hideMark/>
          </w:tcPr>
          <w:p w14:paraId="6C31B81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55.906271,37.718230</w:t>
            </w:r>
          </w:p>
        </w:tc>
        <w:tc>
          <w:tcPr>
            <w:tcW w:w="848" w:type="pct"/>
            <w:tcBorders>
              <w:top w:val="nil"/>
              <w:left w:val="nil"/>
              <w:bottom w:val="single" w:sz="4" w:space="0" w:color="auto"/>
              <w:right w:val="single" w:sz="4" w:space="0" w:color="auto"/>
            </w:tcBorders>
            <w:shd w:val="clear" w:color="000000" w:fill="FFFFFF"/>
            <w:noWrap/>
            <w:vAlign w:val="center"/>
            <w:hideMark/>
          </w:tcPr>
          <w:p w14:paraId="608D4D7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1, 2, 18, 20,169, 419</w:t>
            </w:r>
          </w:p>
        </w:tc>
      </w:tr>
      <w:tr w:rsidR="007909DA" w:rsidRPr="007909DA" w14:paraId="47C6EE0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EBBD2D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94</w:t>
            </w:r>
          </w:p>
        </w:tc>
        <w:tc>
          <w:tcPr>
            <w:tcW w:w="1346" w:type="pct"/>
            <w:tcBorders>
              <w:top w:val="nil"/>
              <w:left w:val="nil"/>
              <w:bottom w:val="single" w:sz="4" w:space="0" w:color="auto"/>
              <w:right w:val="single" w:sz="4" w:space="0" w:color="auto"/>
            </w:tcBorders>
            <w:shd w:val="clear" w:color="auto" w:fill="auto"/>
            <w:noWrap/>
            <w:vAlign w:val="center"/>
            <w:hideMark/>
          </w:tcPr>
          <w:p w14:paraId="26949F7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2EB610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993175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Бульвар Ветеранов в ст.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3AF45E0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55.909838,37.721800</w:t>
            </w:r>
          </w:p>
        </w:tc>
        <w:tc>
          <w:tcPr>
            <w:tcW w:w="848" w:type="pct"/>
            <w:tcBorders>
              <w:top w:val="nil"/>
              <w:left w:val="nil"/>
              <w:bottom w:val="single" w:sz="4" w:space="0" w:color="auto"/>
              <w:right w:val="single" w:sz="4" w:space="0" w:color="auto"/>
            </w:tcBorders>
            <w:shd w:val="clear" w:color="000000" w:fill="FFFFFF"/>
            <w:noWrap/>
            <w:vAlign w:val="center"/>
            <w:hideMark/>
          </w:tcPr>
          <w:p w14:paraId="48A046B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1, 2, 18, 20,169, 419</w:t>
            </w:r>
          </w:p>
        </w:tc>
      </w:tr>
      <w:tr w:rsidR="007909DA" w:rsidRPr="007909DA" w14:paraId="776AE68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5A701F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95</w:t>
            </w:r>
          </w:p>
        </w:tc>
        <w:tc>
          <w:tcPr>
            <w:tcW w:w="1346" w:type="pct"/>
            <w:tcBorders>
              <w:top w:val="nil"/>
              <w:left w:val="nil"/>
              <w:bottom w:val="single" w:sz="4" w:space="0" w:color="auto"/>
              <w:right w:val="single" w:sz="4" w:space="0" w:color="auto"/>
            </w:tcBorders>
            <w:shd w:val="clear" w:color="auto" w:fill="auto"/>
            <w:noWrap/>
            <w:vAlign w:val="center"/>
            <w:hideMark/>
          </w:tcPr>
          <w:p w14:paraId="63038F7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1AA392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02BF9A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Арена Мытищи в ст.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0214663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55.911934,37.726214</w:t>
            </w:r>
          </w:p>
        </w:tc>
        <w:tc>
          <w:tcPr>
            <w:tcW w:w="848" w:type="pct"/>
            <w:tcBorders>
              <w:top w:val="nil"/>
              <w:left w:val="nil"/>
              <w:bottom w:val="single" w:sz="4" w:space="0" w:color="auto"/>
              <w:right w:val="single" w:sz="4" w:space="0" w:color="auto"/>
            </w:tcBorders>
            <w:shd w:val="clear" w:color="000000" w:fill="FFFFFF"/>
            <w:noWrap/>
            <w:vAlign w:val="center"/>
            <w:hideMark/>
          </w:tcPr>
          <w:p w14:paraId="342E832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10, 11, 13, 18, 169, 419</w:t>
            </w:r>
          </w:p>
        </w:tc>
      </w:tr>
      <w:tr w:rsidR="007909DA" w:rsidRPr="007909DA" w14:paraId="5FF539B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B19D38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96</w:t>
            </w:r>
          </w:p>
        </w:tc>
        <w:tc>
          <w:tcPr>
            <w:tcW w:w="1346" w:type="pct"/>
            <w:tcBorders>
              <w:top w:val="nil"/>
              <w:left w:val="nil"/>
              <w:bottom w:val="single" w:sz="4" w:space="0" w:color="auto"/>
              <w:right w:val="single" w:sz="4" w:space="0" w:color="auto"/>
            </w:tcBorders>
            <w:shd w:val="clear" w:color="auto" w:fill="auto"/>
            <w:noWrap/>
            <w:vAlign w:val="center"/>
            <w:hideMark/>
          </w:tcPr>
          <w:p w14:paraId="08D5CF9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0D8AC2D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F6218F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Арена Мытищи в ст. Сукромка</w:t>
            </w:r>
          </w:p>
        </w:tc>
        <w:tc>
          <w:tcPr>
            <w:tcW w:w="633" w:type="pct"/>
            <w:tcBorders>
              <w:top w:val="nil"/>
              <w:left w:val="nil"/>
              <w:bottom w:val="single" w:sz="4" w:space="0" w:color="auto"/>
              <w:right w:val="single" w:sz="4" w:space="0" w:color="auto"/>
            </w:tcBorders>
            <w:shd w:val="clear" w:color="000000" w:fill="FFFFFF"/>
            <w:noWrap/>
            <w:vAlign w:val="center"/>
            <w:hideMark/>
          </w:tcPr>
          <w:p w14:paraId="1164613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55.911988,37.725725</w:t>
            </w:r>
          </w:p>
        </w:tc>
        <w:tc>
          <w:tcPr>
            <w:tcW w:w="848" w:type="pct"/>
            <w:tcBorders>
              <w:top w:val="nil"/>
              <w:left w:val="nil"/>
              <w:bottom w:val="single" w:sz="4" w:space="0" w:color="auto"/>
              <w:right w:val="single" w:sz="4" w:space="0" w:color="auto"/>
            </w:tcBorders>
            <w:shd w:val="clear" w:color="000000" w:fill="FFFFFF"/>
            <w:noWrap/>
            <w:vAlign w:val="center"/>
            <w:hideMark/>
          </w:tcPr>
          <w:p w14:paraId="17E5A4F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1, 2, 18, 20,169, 419</w:t>
            </w:r>
          </w:p>
        </w:tc>
      </w:tr>
      <w:tr w:rsidR="007909DA" w:rsidRPr="007909DA" w14:paraId="4B4D5EA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DB419F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97</w:t>
            </w:r>
          </w:p>
        </w:tc>
        <w:tc>
          <w:tcPr>
            <w:tcW w:w="1346" w:type="pct"/>
            <w:tcBorders>
              <w:top w:val="nil"/>
              <w:left w:val="nil"/>
              <w:bottom w:val="single" w:sz="4" w:space="0" w:color="auto"/>
              <w:right w:val="single" w:sz="4" w:space="0" w:color="auto"/>
            </w:tcBorders>
            <w:shd w:val="clear" w:color="auto" w:fill="auto"/>
            <w:noWrap/>
            <w:vAlign w:val="center"/>
            <w:hideMark/>
          </w:tcPr>
          <w:p w14:paraId="6154F59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135D978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088B572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Библиотека </w:t>
            </w:r>
            <w:proofErr w:type="spellStart"/>
            <w:r w:rsidRPr="007909DA">
              <w:rPr>
                <w:rFonts w:ascii="Times New Roman" w:eastAsia="Times New Roman" w:hAnsi="Times New Roman" w:cs="Times New Roman"/>
                <w:color w:val="000000"/>
                <w:sz w:val="18"/>
                <w:szCs w:val="18"/>
                <w:lang w:eastAsia="ru-RU"/>
              </w:rPr>
              <w:t>Кедрина</w:t>
            </w:r>
            <w:proofErr w:type="spellEnd"/>
            <w:r w:rsidRPr="007909DA">
              <w:rPr>
                <w:rFonts w:ascii="Times New Roman" w:eastAsia="Times New Roman" w:hAnsi="Times New Roman" w:cs="Times New Roman"/>
                <w:color w:val="000000"/>
                <w:sz w:val="18"/>
                <w:szCs w:val="18"/>
                <w:lang w:eastAsia="ru-RU"/>
              </w:rPr>
              <w:t xml:space="preserve"> в ст. Мира</w:t>
            </w:r>
          </w:p>
        </w:tc>
        <w:tc>
          <w:tcPr>
            <w:tcW w:w="633" w:type="pct"/>
            <w:tcBorders>
              <w:top w:val="nil"/>
              <w:left w:val="nil"/>
              <w:bottom w:val="single" w:sz="4" w:space="0" w:color="auto"/>
              <w:right w:val="single" w:sz="4" w:space="0" w:color="auto"/>
            </w:tcBorders>
            <w:shd w:val="clear" w:color="000000" w:fill="FFFFFF"/>
            <w:noWrap/>
            <w:vAlign w:val="center"/>
            <w:hideMark/>
          </w:tcPr>
          <w:p w14:paraId="649A908F" w14:textId="77777777" w:rsidR="007909DA" w:rsidRPr="007909DA" w:rsidRDefault="007909DA" w:rsidP="00923318">
            <w:pPr>
              <w:spacing w:after="0" w:line="240" w:lineRule="auto"/>
              <w:jc w:val="center"/>
              <w:rPr>
                <w:rFonts w:ascii="Times New Roman" w:eastAsia="Times New Roman" w:hAnsi="Times New Roman" w:cs="Times New Roman"/>
                <w:sz w:val="18"/>
                <w:szCs w:val="18"/>
                <w:lang w:eastAsia="ru-RU"/>
              </w:rPr>
            </w:pPr>
            <w:r w:rsidRPr="007909DA">
              <w:rPr>
                <w:rFonts w:ascii="Times New Roman" w:eastAsia="Times New Roman" w:hAnsi="Times New Roman" w:cs="Times New Roman"/>
                <w:sz w:val="18"/>
                <w:szCs w:val="18"/>
                <w:lang w:eastAsia="ru-RU"/>
              </w:rPr>
              <w:t>55.913162,37.728698</w:t>
            </w:r>
          </w:p>
        </w:tc>
        <w:tc>
          <w:tcPr>
            <w:tcW w:w="848" w:type="pct"/>
            <w:tcBorders>
              <w:top w:val="nil"/>
              <w:left w:val="nil"/>
              <w:bottom w:val="single" w:sz="4" w:space="0" w:color="auto"/>
              <w:right w:val="single" w:sz="4" w:space="0" w:color="auto"/>
            </w:tcBorders>
            <w:shd w:val="clear" w:color="000000" w:fill="FFFFFF"/>
            <w:noWrap/>
            <w:vAlign w:val="center"/>
            <w:hideMark/>
          </w:tcPr>
          <w:p w14:paraId="1C5A326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10, 11, 13, 18, 169, 419</w:t>
            </w:r>
          </w:p>
        </w:tc>
      </w:tr>
      <w:tr w:rsidR="007909DA" w:rsidRPr="007909DA" w14:paraId="152A068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236264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98</w:t>
            </w:r>
          </w:p>
        </w:tc>
        <w:tc>
          <w:tcPr>
            <w:tcW w:w="1346" w:type="pct"/>
            <w:tcBorders>
              <w:top w:val="nil"/>
              <w:left w:val="nil"/>
              <w:bottom w:val="single" w:sz="4" w:space="0" w:color="auto"/>
              <w:right w:val="single" w:sz="4" w:space="0" w:color="auto"/>
            </w:tcBorders>
            <w:shd w:val="clear" w:color="auto" w:fill="auto"/>
            <w:noWrap/>
            <w:vAlign w:val="center"/>
            <w:hideMark/>
          </w:tcPr>
          <w:p w14:paraId="22686A2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Лётная</w:t>
            </w:r>
          </w:p>
        </w:tc>
        <w:tc>
          <w:tcPr>
            <w:tcW w:w="557" w:type="pct"/>
            <w:tcBorders>
              <w:top w:val="nil"/>
              <w:left w:val="nil"/>
              <w:bottom w:val="single" w:sz="4" w:space="0" w:color="auto"/>
              <w:right w:val="single" w:sz="4" w:space="0" w:color="auto"/>
            </w:tcBorders>
            <w:shd w:val="clear" w:color="auto" w:fill="auto"/>
            <w:noWrap/>
            <w:vAlign w:val="center"/>
            <w:hideMark/>
          </w:tcPr>
          <w:p w14:paraId="1ABD690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F7426D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Библиотека </w:t>
            </w:r>
            <w:proofErr w:type="spellStart"/>
            <w:r w:rsidRPr="007909DA">
              <w:rPr>
                <w:rFonts w:ascii="Times New Roman" w:eastAsia="Times New Roman" w:hAnsi="Times New Roman" w:cs="Times New Roman"/>
                <w:color w:val="000000"/>
                <w:sz w:val="18"/>
                <w:szCs w:val="18"/>
                <w:lang w:eastAsia="ru-RU"/>
              </w:rPr>
              <w:t>Кедрина</w:t>
            </w:r>
            <w:proofErr w:type="spellEnd"/>
            <w:r w:rsidRPr="007909DA">
              <w:rPr>
                <w:rFonts w:ascii="Times New Roman" w:eastAsia="Times New Roman" w:hAnsi="Times New Roman" w:cs="Times New Roman"/>
                <w:color w:val="000000"/>
                <w:sz w:val="18"/>
                <w:szCs w:val="18"/>
                <w:lang w:eastAsia="ru-RU"/>
              </w:rPr>
              <w:t xml:space="preserve"> в ст. Сукромка</w:t>
            </w:r>
          </w:p>
        </w:tc>
        <w:tc>
          <w:tcPr>
            <w:tcW w:w="633" w:type="pct"/>
            <w:tcBorders>
              <w:top w:val="nil"/>
              <w:left w:val="nil"/>
              <w:bottom w:val="single" w:sz="4" w:space="0" w:color="auto"/>
              <w:right w:val="single" w:sz="4" w:space="0" w:color="auto"/>
            </w:tcBorders>
            <w:shd w:val="clear" w:color="000000" w:fill="FFFFFF"/>
            <w:noWrap/>
            <w:vAlign w:val="center"/>
            <w:hideMark/>
          </w:tcPr>
          <w:p w14:paraId="5602B70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55.913455,37.728313</w:t>
            </w:r>
          </w:p>
        </w:tc>
        <w:tc>
          <w:tcPr>
            <w:tcW w:w="848" w:type="pct"/>
            <w:tcBorders>
              <w:top w:val="nil"/>
              <w:left w:val="nil"/>
              <w:bottom w:val="single" w:sz="4" w:space="0" w:color="auto"/>
              <w:right w:val="single" w:sz="4" w:space="0" w:color="auto"/>
            </w:tcBorders>
            <w:shd w:val="clear" w:color="000000" w:fill="FFFFFF"/>
            <w:noWrap/>
            <w:vAlign w:val="center"/>
            <w:hideMark/>
          </w:tcPr>
          <w:p w14:paraId="1ACF137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1, 2, 14, 18, 20,169, 419</w:t>
            </w:r>
          </w:p>
        </w:tc>
      </w:tr>
      <w:tr w:rsidR="007909DA" w:rsidRPr="007909DA" w14:paraId="2F6F510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8487A0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99</w:t>
            </w:r>
          </w:p>
        </w:tc>
        <w:tc>
          <w:tcPr>
            <w:tcW w:w="1346" w:type="pct"/>
            <w:tcBorders>
              <w:top w:val="nil"/>
              <w:left w:val="nil"/>
              <w:bottom w:val="single" w:sz="4" w:space="0" w:color="auto"/>
              <w:right w:val="single" w:sz="4" w:space="0" w:color="auto"/>
            </w:tcBorders>
            <w:shd w:val="clear" w:color="auto" w:fill="auto"/>
            <w:noWrap/>
            <w:vAlign w:val="center"/>
            <w:hideMark/>
          </w:tcPr>
          <w:p w14:paraId="5F7D247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Попова</w:t>
            </w:r>
          </w:p>
        </w:tc>
        <w:tc>
          <w:tcPr>
            <w:tcW w:w="557" w:type="pct"/>
            <w:tcBorders>
              <w:top w:val="nil"/>
              <w:left w:val="nil"/>
              <w:bottom w:val="single" w:sz="4" w:space="0" w:color="auto"/>
              <w:right w:val="single" w:sz="4" w:space="0" w:color="auto"/>
            </w:tcBorders>
            <w:shd w:val="clear" w:color="auto" w:fill="auto"/>
            <w:noWrap/>
            <w:vAlign w:val="center"/>
            <w:hideMark/>
          </w:tcPr>
          <w:p w14:paraId="5EEDF57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9EE2A6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м/р Леонидовка в ст. Ярославки</w:t>
            </w:r>
          </w:p>
        </w:tc>
        <w:tc>
          <w:tcPr>
            <w:tcW w:w="633" w:type="pct"/>
            <w:tcBorders>
              <w:top w:val="nil"/>
              <w:left w:val="nil"/>
              <w:bottom w:val="single" w:sz="4" w:space="0" w:color="auto"/>
              <w:right w:val="single" w:sz="4" w:space="0" w:color="auto"/>
            </w:tcBorders>
            <w:shd w:val="clear" w:color="auto" w:fill="auto"/>
            <w:noWrap/>
            <w:vAlign w:val="center"/>
            <w:hideMark/>
          </w:tcPr>
          <w:p w14:paraId="70DD5AE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55.924559,37.788760</w:t>
            </w:r>
          </w:p>
        </w:tc>
        <w:tc>
          <w:tcPr>
            <w:tcW w:w="848" w:type="pct"/>
            <w:tcBorders>
              <w:top w:val="nil"/>
              <w:left w:val="nil"/>
              <w:bottom w:val="single" w:sz="4" w:space="0" w:color="auto"/>
              <w:right w:val="single" w:sz="4" w:space="0" w:color="auto"/>
            </w:tcBorders>
            <w:shd w:val="clear" w:color="auto" w:fill="auto"/>
            <w:noWrap/>
            <w:vAlign w:val="center"/>
            <w:hideMark/>
          </w:tcPr>
          <w:p w14:paraId="5C6BD24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3, 5, 10, 13, 28, 77, 578</w:t>
            </w:r>
          </w:p>
        </w:tc>
      </w:tr>
      <w:tr w:rsidR="007909DA" w:rsidRPr="007909DA" w14:paraId="5740F94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C85365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100</w:t>
            </w:r>
          </w:p>
        </w:tc>
        <w:tc>
          <w:tcPr>
            <w:tcW w:w="1346" w:type="pct"/>
            <w:tcBorders>
              <w:top w:val="nil"/>
              <w:left w:val="nil"/>
              <w:bottom w:val="single" w:sz="4" w:space="0" w:color="auto"/>
              <w:right w:val="single" w:sz="4" w:space="0" w:color="auto"/>
            </w:tcBorders>
            <w:shd w:val="clear" w:color="auto" w:fill="auto"/>
            <w:noWrap/>
            <w:vAlign w:val="center"/>
            <w:hideMark/>
          </w:tcPr>
          <w:p w14:paraId="7D82808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Попова</w:t>
            </w:r>
          </w:p>
        </w:tc>
        <w:tc>
          <w:tcPr>
            <w:tcW w:w="557" w:type="pct"/>
            <w:tcBorders>
              <w:top w:val="nil"/>
              <w:left w:val="nil"/>
              <w:bottom w:val="single" w:sz="4" w:space="0" w:color="auto"/>
              <w:right w:val="single" w:sz="4" w:space="0" w:color="auto"/>
            </w:tcBorders>
            <w:shd w:val="clear" w:color="auto" w:fill="auto"/>
            <w:noWrap/>
            <w:vAlign w:val="center"/>
            <w:hideMark/>
          </w:tcPr>
          <w:p w14:paraId="128A45A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D9E62D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м/р Леонидовка в ст. Коминтерна</w:t>
            </w:r>
          </w:p>
        </w:tc>
        <w:tc>
          <w:tcPr>
            <w:tcW w:w="633" w:type="pct"/>
            <w:tcBorders>
              <w:top w:val="nil"/>
              <w:left w:val="nil"/>
              <w:bottom w:val="single" w:sz="4" w:space="0" w:color="auto"/>
              <w:right w:val="single" w:sz="4" w:space="0" w:color="auto"/>
            </w:tcBorders>
            <w:shd w:val="clear" w:color="auto" w:fill="auto"/>
            <w:noWrap/>
            <w:vAlign w:val="center"/>
            <w:hideMark/>
          </w:tcPr>
          <w:p w14:paraId="2042D02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55.924640,37.788138</w:t>
            </w:r>
          </w:p>
        </w:tc>
        <w:tc>
          <w:tcPr>
            <w:tcW w:w="848" w:type="pct"/>
            <w:tcBorders>
              <w:top w:val="nil"/>
              <w:left w:val="nil"/>
              <w:bottom w:val="single" w:sz="4" w:space="0" w:color="auto"/>
              <w:right w:val="single" w:sz="4" w:space="0" w:color="auto"/>
            </w:tcBorders>
            <w:shd w:val="clear" w:color="auto" w:fill="auto"/>
            <w:noWrap/>
            <w:vAlign w:val="center"/>
            <w:hideMark/>
          </w:tcPr>
          <w:p w14:paraId="7587011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3, 5, 10, 13, 28, 77, 578</w:t>
            </w:r>
          </w:p>
        </w:tc>
      </w:tr>
      <w:tr w:rsidR="007909DA" w:rsidRPr="007909DA" w14:paraId="6B914C3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2A7649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101</w:t>
            </w:r>
          </w:p>
        </w:tc>
        <w:tc>
          <w:tcPr>
            <w:tcW w:w="1346" w:type="pct"/>
            <w:tcBorders>
              <w:top w:val="nil"/>
              <w:left w:val="nil"/>
              <w:bottom w:val="single" w:sz="4" w:space="0" w:color="auto"/>
              <w:right w:val="single" w:sz="4" w:space="0" w:color="auto"/>
            </w:tcBorders>
            <w:shd w:val="clear" w:color="auto" w:fill="auto"/>
            <w:noWrap/>
            <w:vAlign w:val="center"/>
            <w:hideMark/>
          </w:tcPr>
          <w:p w14:paraId="1AC9F7B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Селезнева</w:t>
            </w:r>
          </w:p>
        </w:tc>
        <w:tc>
          <w:tcPr>
            <w:tcW w:w="557" w:type="pct"/>
            <w:tcBorders>
              <w:top w:val="nil"/>
              <w:left w:val="nil"/>
              <w:bottom w:val="single" w:sz="4" w:space="0" w:color="auto"/>
              <w:right w:val="single" w:sz="4" w:space="0" w:color="auto"/>
            </w:tcBorders>
            <w:shd w:val="clear" w:color="auto" w:fill="auto"/>
            <w:noWrap/>
            <w:vAlign w:val="center"/>
            <w:hideMark/>
          </w:tcPr>
          <w:p w14:paraId="5131678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F5D480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proofErr w:type="spellStart"/>
            <w:r w:rsidRPr="007909DA">
              <w:rPr>
                <w:rFonts w:ascii="Times New Roman" w:eastAsia="Times New Roman" w:hAnsi="Times New Roman" w:cs="Times New Roman"/>
                <w:color w:val="000000"/>
                <w:sz w:val="18"/>
                <w:szCs w:val="18"/>
                <w:lang w:eastAsia="ru-RU"/>
              </w:rPr>
              <w:t>платф</w:t>
            </w:r>
            <w:proofErr w:type="spellEnd"/>
            <w:r w:rsidRPr="007909DA">
              <w:rPr>
                <w:rFonts w:ascii="Times New Roman" w:eastAsia="Times New Roman" w:hAnsi="Times New Roman" w:cs="Times New Roman"/>
                <w:color w:val="000000"/>
                <w:sz w:val="18"/>
                <w:szCs w:val="18"/>
                <w:lang w:eastAsia="ru-RU"/>
              </w:rPr>
              <w:t>. Тайнинская в ст. Перловки</w:t>
            </w:r>
          </w:p>
        </w:tc>
        <w:tc>
          <w:tcPr>
            <w:tcW w:w="633" w:type="pct"/>
            <w:tcBorders>
              <w:top w:val="nil"/>
              <w:left w:val="nil"/>
              <w:bottom w:val="single" w:sz="4" w:space="0" w:color="auto"/>
              <w:right w:val="single" w:sz="4" w:space="0" w:color="auto"/>
            </w:tcBorders>
            <w:shd w:val="clear" w:color="000000" w:fill="FFFFFF"/>
            <w:noWrap/>
            <w:vAlign w:val="center"/>
            <w:hideMark/>
          </w:tcPr>
          <w:p w14:paraId="68A2531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55.903047, 37.744591</w:t>
            </w:r>
          </w:p>
        </w:tc>
        <w:tc>
          <w:tcPr>
            <w:tcW w:w="848" w:type="pct"/>
            <w:tcBorders>
              <w:top w:val="nil"/>
              <w:left w:val="nil"/>
              <w:bottom w:val="single" w:sz="4" w:space="0" w:color="auto"/>
              <w:right w:val="single" w:sz="4" w:space="0" w:color="auto"/>
            </w:tcBorders>
            <w:shd w:val="clear" w:color="000000" w:fill="FFFFFF"/>
            <w:noWrap/>
            <w:vAlign w:val="center"/>
            <w:hideMark/>
          </w:tcPr>
          <w:p w14:paraId="751CC3D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2, 7, 12, 18, 27, 24, 25 </w:t>
            </w:r>
          </w:p>
        </w:tc>
      </w:tr>
      <w:tr w:rsidR="007909DA" w:rsidRPr="007909DA" w14:paraId="2A7B00A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024EC3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102</w:t>
            </w:r>
          </w:p>
        </w:tc>
        <w:tc>
          <w:tcPr>
            <w:tcW w:w="1346" w:type="pct"/>
            <w:tcBorders>
              <w:top w:val="nil"/>
              <w:left w:val="nil"/>
              <w:bottom w:val="single" w:sz="4" w:space="0" w:color="auto"/>
              <w:right w:val="single" w:sz="4" w:space="0" w:color="auto"/>
            </w:tcBorders>
            <w:shd w:val="clear" w:color="auto" w:fill="auto"/>
            <w:noWrap/>
            <w:vAlign w:val="center"/>
            <w:hideMark/>
          </w:tcPr>
          <w:p w14:paraId="6386A98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Семашко</w:t>
            </w:r>
          </w:p>
        </w:tc>
        <w:tc>
          <w:tcPr>
            <w:tcW w:w="557" w:type="pct"/>
            <w:tcBorders>
              <w:top w:val="nil"/>
              <w:left w:val="nil"/>
              <w:bottom w:val="single" w:sz="4" w:space="0" w:color="auto"/>
              <w:right w:val="single" w:sz="4" w:space="0" w:color="auto"/>
            </w:tcBorders>
            <w:shd w:val="clear" w:color="auto" w:fill="auto"/>
            <w:noWrap/>
            <w:vAlign w:val="center"/>
            <w:hideMark/>
          </w:tcPr>
          <w:p w14:paraId="4023B9E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59F9C6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ст. Перловская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4740BC5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55.892959,37.725486</w:t>
            </w:r>
          </w:p>
        </w:tc>
        <w:tc>
          <w:tcPr>
            <w:tcW w:w="848" w:type="pct"/>
            <w:tcBorders>
              <w:top w:val="nil"/>
              <w:left w:val="nil"/>
              <w:bottom w:val="single" w:sz="4" w:space="0" w:color="auto"/>
              <w:right w:val="single" w:sz="4" w:space="0" w:color="auto"/>
            </w:tcBorders>
            <w:shd w:val="clear" w:color="000000" w:fill="FFFFFF"/>
            <w:noWrap/>
            <w:vAlign w:val="center"/>
            <w:hideMark/>
          </w:tcPr>
          <w:p w14:paraId="4E2CDF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2, 7, 12, 18, 27, 24, 25 </w:t>
            </w:r>
          </w:p>
        </w:tc>
      </w:tr>
      <w:tr w:rsidR="007909DA" w:rsidRPr="007909DA" w14:paraId="371E47DF"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BD4630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103</w:t>
            </w:r>
          </w:p>
        </w:tc>
        <w:tc>
          <w:tcPr>
            <w:tcW w:w="1346" w:type="pct"/>
            <w:tcBorders>
              <w:top w:val="nil"/>
              <w:left w:val="nil"/>
              <w:bottom w:val="single" w:sz="4" w:space="0" w:color="auto"/>
              <w:right w:val="single" w:sz="4" w:space="0" w:color="auto"/>
            </w:tcBorders>
            <w:shd w:val="clear" w:color="auto" w:fill="auto"/>
            <w:noWrap/>
            <w:vAlign w:val="center"/>
            <w:hideMark/>
          </w:tcPr>
          <w:p w14:paraId="2DE6E58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Семашко</w:t>
            </w:r>
          </w:p>
        </w:tc>
        <w:tc>
          <w:tcPr>
            <w:tcW w:w="557" w:type="pct"/>
            <w:tcBorders>
              <w:top w:val="nil"/>
              <w:left w:val="nil"/>
              <w:bottom w:val="single" w:sz="4" w:space="0" w:color="auto"/>
              <w:right w:val="single" w:sz="4" w:space="0" w:color="auto"/>
            </w:tcBorders>
            <w:shd w:val="clear" w:color="auto" w:fill="auto"/>
            <w:noWrap/>
            <w:vAlign w:val="center"/>
            <w:hideMark/>
          </w:tcPr>
          <w:p w14:paraId="0DFFF61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F906A8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по требованию (ул. Семашко)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5252BFC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55.896353,37.729380</w:t>
            </w:r>
          </w:p>
        </w:tc>
        <w:tc>
          <w:tcPr>
            <w:tcW w:w="848" w:type="pct"/>
            <w:tcBorders>
              <w:top w:val="nil"/>
              <w:left w:val="nil"/>
              <w:bottom w:val="single" w:sz="4" w:space="0" w:color="auto"/>
              <w:right w:val="single" w:sz="4" w:space="0" w:color="auto"/>
            </w:tcBorders>
            <w:shd w:val="clear" w:color="000000" w:fill="FFFFFF"/>
            <w:noWrap/>
            <w:vAlign w:val="center"/>
            <w:hideMark/>
          </w:tcPr>
          <w:p w14:paraId="74CB523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2, 7, 12, 18, 27, 24, 25 </w:t>
            </w:r>
          </w:p>
        </w:tc>
      </w:tr>
      <w:tr w:rsidR="007909DA" w:rsidRPr="007909DA" w14:paraId="2E50166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FB816E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lastRenderedPageBreak/>
              <w:t>104</w:t>
            </w:r>
          </w:p>
        </w:tc>
        <w:tc>
          <w:tcPr>
            <w:tcW w:w="1346" w:type="pct"/>
            <w:tcBorders>
              <w:top w:val="nil"/>
              <w:left w:val="nil"/>
              <w:bottom w:val="single" w:sz="4" w:space="0" w:color="auto"/>
              <w:right w:val="single" w:sz="4" w:space="0" w:color="auto"/>
            </w:tcBorders>
            <w:shd w:val="clear" w:color="auto" w:fill="auto"/>
            <w:noWrap/>
            <w:vAlign w:val="center"/>
            <w:hideMark/>
          </w:tcPr>
          <w:p w14:paraId="745323B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Семашко</w:t>
            </w:r>
          </w:p>
        </w:tc>
        <w:tc>
          <w:tcPr>
            <w:tcW w:w="557" w:type="pct"/>
            <w:tcBorders>
              <w:top w:val="nil"/>
              <w:left w:val="nil"/>
              <w:bottom w:val="single" w:sz="4" w:space="0" w:color="auto"/>
              <w:right w:val="single" w:sz="4" w:space="0" w:color="auto"/>
            </w:tcBorders>
            <w:shd w:val="clear" w:color="auto" w:fill="auto"/>
            <w:noWrap/>
            <w:vAlign w:val="center"/>
            <w:hideMark/>
          </w:tcPr>
          <w:p w14:paraId="348DD2C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FDB4DF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Институт Эрисмана в </w:t>
            </w:r>
            <w:proofErr w:type="spellStart"/>
            <w:r w:rsidRPr="007909DA">
              <w:rPr>
                <w:rFonts w:ascii="Times New Roman" w:eastAsia="Times New Roman" w:hAnsi="Times New Roman" w:cs="Times New Roman"/>
                <w:color w:val="000000"/>
                <w:sz w:val="18"/>
                <w:szCs w:val="18"/>
                <w:lang w:eastAsia="ru-RU"/>
              </w:rPr>
              <w:t>ст.Мытищи</w:t>
            </w:r>
            <w:proofErr w:type="spellEnd"/>
          </w:p>
        </w:tc>
        <w:tc>
          <w:tcPr>
            <w:tcW w:w="633" w:type="pct"/>
            <w:tcBorders>
              <w:top w:val="nil"/>
              <w:left w:val="nil"/>
              <w:bottom w:val="single" w:sz="4" w:space="0" w:color="auto"/>
              <w:right w:val="single" w:sz="4" w:space="0" w:color="auto"/>
            </w:tcBorders>
            <w:shd w:val="clear" w:color="000000" w:fill="FFFFFF"/>
            <w:noWrap/>
            <w:vAlign w:val="center"/>
            <w:hideMark/>
          </w:tcPr>
          <w:p w14:paraId="5B4BEA3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55.898420, 37.735386</w:t>
            </w:r>
          </w:p>
        </w:tc>
        <w:tc>
          <w:tcPr>
            <w:tcW w:w="848" w:type="pct"/>
            <w:tcBorders>
              <w:top w:val="nil"/>
              <w:left w:val="nil"/>
              <w:bottom w:val="single" w:sz="4" w:space="0" w:color="auto"/>
              <w:right w:val="single" w:sz="4" w:space="0" w:color="auto"/>
            </w:tcBorders>
            <w:shd w:val="clear" w:color="000000" w:fill="FFFFFF"/>
            <w:noWrap/>
            <w:vAlign w:val="center"/>
            <w:hideMark/>
          </w:tcPr>
          <w:p w14:paraId="7ADA934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2, 7, 12, 18, 27, 24, 25 </w:t>
            </w:r>
          </w:p>
        </w:tc>
      </w:tr>
      <w:tr w:rsidR="007909DA" w:rsidRPr="007909DA" w14:paraId="4E8E97A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179508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105</w:t>
            </w:r>
          </w:p>
        </w:tc>
        <w:tc>
          <w:tcPr>
            <w:tcW w:w="1346" w:type="pct"/>
            <w:tcBorders>
              <w:top w:val="nil"/>
              <w:left w:val="nil"/>
              <w:bottom w:val="single" w:sz="4" w:space="0" w:color="auto"/>
              <w:right w:val="single" w:sz="4" w:space="0" w:color="auto"/>
            </w:tcBorders>
            <w:shd w:val="clear" w:color="auto" w:fill="auto"/>
            <w:noWrap/>
            <w:vAlign w:val="center"/>
            <w:hideMark/>
          </w:tcPr>
          <w:p w14:paraId="361236D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Семашко</w:t>
            </w:r>
          </w:p>
        </w:tc>
        <w:tc>
          <w:tcPr>
            <w:tcW w:w="557" w:type="pct"/>
            <w:tcBorders>
              <w:top w:val="nil"/>
              <w:left w:val="nil"/>
              <w:bottom w:val="single" w:sz="4" w:space="0" w:color="auto"/>
              <w:right w:val="single" w:sz="4" w:space="0" w:color="auto"/>
            </w:tcBorders>
            <w:shd w:val="clear" w:color="auto" w:fill="auto"/>
            <w:noWrap/>
            <w:vAlign w:val="center"/>
            <w:hideMark/>
          </w:tcPr>
          <w:p w14:paraId="73CE7EA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3DD3DA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Институт Эрисмана в </w:t>
            </w:r>
            <w:proofErr w:type="spellStart"/>
            <w:r w:rsidRPr="007909DA">
              <w:rPr>
                <w:rFonts w:ascii="Times New Roman" w:eastAsia="Times New Roman" w:hAnsi="Times New Roman" w:cs="Times New Roman"/>
                <w:color w:val="000000"/>
                <w:sz w:val="18"/>
                <w:szCs w:val="18"/>
                <w:lang w:eastAsia="ru-RU"/>
              </w:rPr>
              <w:t>ст.Перловки</w:t>
            </w:r>
            <w:proofErr w:type="spellEnd"/>
          </w:p>
        </w:tc>
        <w:tc>
          <w:tcPr>
            <w:tcW w:w="633" w:type="pct"/>
            <w:tcBorders>
              <w:top w:val="nil"/>
              <w:left w:val="nil"/>
              <w:bottom w:val="single" w:sz="4" w:space="0" w:color="auto"/>
              <w:right w:val="single" w:sz="4" w:space="0" w:color="auto"/>
            </w:tcBorders>
            <w:shd w:val="clear" w:color="000000" w:fill="FFFFFF"/>
            <w:noWrap/>
            <w:vAlign w:val="center"/>
            <w:hideMark/>
          </w:tcPr>
          <w:p w14:paraId="69942FD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55.898435, 37.735351</w:t>
            </w:r>
          </w:p>
        </w:tc>
        <w:tc>
          <w:tcPr>
            <w:tcW w:w="848" w:type="pct"/>
            <w:tcBorders>
              <w:top w:val="nil"/>
              <w:left w:val="nil"/>
              <w:bottom w:val="single" w:sz="4" w:space="0" w:color="auto"/>
              <w:right w:val="single" w:sz="4" w:space="0" w:color="auto"/>
            </w:tcBorders>
            <w:shd w:val="clear" w:color="000000" w:fill="FFFFFF"/>
            <w:noWrap/>
            <w:vAlign w:val="center"/>
            <w:hideMark/>
          </w:tcPr>
          <w:p w14:paraId="72B2C07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2, 7, 12, 18, 27, 24, 25 </w:t>
            </w:r>
          </w:p>
        </w:tc>
      </w:tr>
      <w:tr w:rsidR="007909DA" w:rsidRPr="007909DA" w14:paraId="34EEA29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F5DD13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106</w:t>
            </w:r>
          </w:p>
        </w:tc>
        <w:tc>
          <w:tcPr>
            <w:tcW w:w="1346" w:type="pct"/>
            <w:tcBorders>
              <w:top w:val="nil"/>
              <w:left w:val="nil"/>
              <w:bottom w:val="single" w:sz="4" w:space="0" w:color="auto"/>
              <w:right w:val="single" w:sz="4" w:space="0" w:color="auto"/>
            </w:tcBorders>
            <w:shd w:val="clear" w:color="auto" w:fill="auto"/>
            <w:noWrap/>
            <w:vAlign w:val="center"/>
            <w:hideMark/>
          </w:tcPr>
          <w:p w14:paraId="5D2F1C9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7369AEB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861849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Железнодорожная аллея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10287F7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55.921047,37.767378</w:t>
            </w:r>
          </w:p>
        </w:tc>
        <w:tc>
          <w:tcPr>
            <w:tcW w:w="848" w:type="pct"/>
            <w:tcBorders>
              <w:top w:val="nil"/>
              <w:left w:val="nil"/>
              <w:bottom w:val="single" w:sz="4" w:space="0" w:color="auto"/>
              <w:right w:val="single" w:sz="4" w:space="0" w:color="auto"/>
            </w:tcBorders>
            <w:shd w:val="clear" w:color="000000" w:fill="FFFFFF"/>
            <w:noWrap/>
            <w:vAlign w:val="center"/>
            <w:hideMark/>
          </w:tcPr>
          <w:p w14:paraId="6DB7882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1, 9, 14, 27, 567</w:t>
            </w:r>
          </w:p>
        </w:tc>
      </w:tr>
      <w:tr w:rsidR="007909DA" w:rsidRPr="007909DA" w14:paraId="57AEA2D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1DF9E9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107</w:t>
            </w:r>
          </w:p>
        </w:tc>
        <w:tc>
          <w:tcPr>
            <w:tcW w:w="1346" w:type="pct"/>
            <w:tcBorders>
              <w:top w:val="nil"/>
              <w:left w:val="nil"/>
              <w:bottom w:val="single" w:sz="4" w:space="0" w:color="auto"/>
              <w:right w:val="single" w:sz="4" w:space="0" w:color="auto"/>
            </w:tcBorders>
            <w:shd w:val="clear" w:color="auto" w:fill="auto"/>
            <w:noWrap/>
            <w:vAlign w:val="center"/>
            <w:hideMark/>
          </w:tcPr>
          <w:p w14:paraId="3AD4FC9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17EB545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A0EA65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Железнодорожная аллея в ст. м/р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5F10BF5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55.921497,37.768452</w:t>
            </w:r>
          </w:p>
        </w:tc>
        <w:tc>
          <w:tcPr>
            <w:tcW w:w="848" w:type="pct"/>
            <w:tcBorders>
              <w:top w:val="nil"/>
              <w:left w:val="nil"/>
              <w:bottom w:val="single" w:sz="4" w:space="0" w:color="auto"/>
              <w:right w:val="single" w:sz="4" w:space="0" w:color="auto"/>
            </w:tcBorders>
            <w:shd w:val="clear" w:color="000000" w:fill="FFFFFF"/>
            <w:noWrap/>
            <w:vAlign w:val="center"/>
            <w:hideMark/>
          </w:tcPr>
          <w:p w14:paraId="690DF64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1, 9, 14, 27, 567</w:t>
            </w:r>
          </w:p>
        </w:tc>
      </w:tr>
      <w:tr w:rsidR="007909DA" w:rsidRPr="007909DA" w14:paraId="2D1918E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1AAEFA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108</w:t>
            </w:r>
          </w:p>
        </w:tc>
        <w:tc>
          <w:tcPr>
            <w:tcW w:w="1346" w:type="pct"/>
            <w:tcBorders>
              <w:top w:val="nil"/>
              <w:left w:val="nil"/>
              <w:bottom w:val="single" w:sz="4" w:space="0" w:color="auto"/>
              <w:right w:val="single" w:sz="4" w:space="0" w:color="auto"/>
            </w:tcBorders>
            <w:shd w:val="clear" w:color="auto" w:fill="auto"/>
            <w:noWrap/>
            <w:vAlign w:val="center"/>
            <w:hideMark/>
          </w:tcPr>
          <w:p w14:paraId="75B8745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405420E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67FC63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Лицей № 2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1EE3121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55.922832,37.769452</w:t>
            </w:r>
          </w:p>
        </w:tc>
        <w:tc>
          <w:tcPr>
            <w:tcW w:w="848" w:type="pct"/>
            <w:tcBorders>
              <w:top w:val="nil"/>
              <w:left w:val="nil"/>
              <w:bottom w:val="single" w:sz="4" w:space="0" w:color="auto"/>
              <w:right w:val="single" w:sz="4" w:space="0" w:color="auto"/>
            </w:tcBorders>
            <w:shd w:val="clear" w:color="000000" w:fill="FFFFFF"/>
            <w:noWrap/>
            <w:vAlign w:val="center"/>
            <w:hideMark/>
          </w:tcPr>
          <w:p w14:paraId="1C1D5A2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1, 9, 14, 27, 567</w:t>
            </w:r>
          </w:p>
        </w:tc>
      </w:tr>
      <w:tr w:rsidR="007909DA" w:rsidRPr="007909DA" w14:paraId="1D7445A5"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6DC7A3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109</w:t>
            </w:r>
          </w:p>
        </w:tc>
        <w:tc>
          <w:tcPr>
            <w:tcW w:w="1346" w:type="pct"/>
            <w:tcBorders>
              <w:top w:val="nil"/>
              <w:left w:val="nil"/>
              <w:bottom w:val="single" w:sz="4" w:space="0" w:color="auto"/>
              <w:right w:val="single" w:sz="4" w:space="0" w:color="auto"/>
            </w:tcBorders>
            <w:shd w:val="clear" w:color="auto" w:fill="auto"/>
            <w:noWrap/>
            <w:vAlign w:val="center"/>
            <w:hideMark/>
          </w:tcPr>
          <w:p w14:paraId="4349108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650B091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3699F1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Лицей № 2 в </w:t>
            </w:r>
            <w:proofErr w:type="spellStart"/>
            <w:proofErr w:type="gramStart"/>
            <w:r w:rsidRPr="007909DA">
              <w:rPr>
                <w:rFonts w:ascii="Times New Roman" w:eastAsia="Times New Roman" w:hAnsi="Times New Roman" w:cs="Times New Roman"/>
                <w:color w:val="000000"/>
                <w:sz w:val="18"/>
                <w:szCs w:val="18"/>
                <w:lang w:eastAsia="ru-RU"/>
              </w:rPr>
              <w:t>ст.м</w:t>
            </w:r>
            <w:proofErr w:type="spellEnd"/>
            <w:proofErr w:type="gramEnd"/>
            <w:r w:rsidRPr="007909DA">
              <w:rPr>
                <w:rFonts w:ascii="Times New Roman" w:eastAsia="Times New Roman" w:hAnsi="Times New Roman" w:cs="Times New Roman"/>
                <w:color w:val="000000"/>
                <w:sz w:val="18"/>
                <w:szCs w:val="18"/>
                <w:lang w:eastAsia="ru-RU"/>
              </w:rPr>
              <w:t>/р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3608EB0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55.923331,37.770705</w:t>
            </w:r>
          </w:p>
        </w:tc>
        <w:tc>
          <w:tcPr>
            <w:tcW w:w="848" w:type="pct"/>
            <w:tcBorders>
              <w:top w:val="nil"/>
              <w:left w:val="nil"/>
              <w:bottom w:val="single" w:sz="4" w:space="0" w:color="auto"/>
              <w:right w:val="single" w:sz="4" w:space="0" w:color="auto"/>
            </w:tcBorders>
            <w:shd w:val="clear" w:color="000000" w:fill="FFFFFF"/>
            <w:noWrap/>
            <w:vAlign w:val="center"/>
            <w:hideMark/>
          </w:tcPr>
          <w:p w14:paraId="349D9BF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1, 9, 14, 27, 567</w:t>
            </w:r>
          </w:p>
        </w:tc>
      </w:tr>
      <w:tr w:rsidR="007909DA" w:rsidRPr="007909DA" w14:paraId="3DF6FDF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0A07D4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110</w:t>
            </w:r>
          </w:p>
        </w:tc>
        <w:tc>
          <w:tcPr>
            <w:tcW w:w="1346" w:type="pct"/>
            <w:tcBorders>
              <w:top w:val="nil"/>
              <w:left w:val="nil"/>
              <w:bottom w:val="single" w:sz="4" w:space="0" w:color="auto"/>
              <w:right w:val="single" w:sz="4" w:space="0" w:color="auto"/>
            </w:tcBorders>
            <w:shd w:val="clear" w:color="auto" w:fill="auto"/>
            <w:noWrap/>
            <w:vAlign w:val="center"/>
            <w:hideMark/>
          </w:tcPr>
          <w:p w14:paraId="77F3827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53E199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0CB98C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Дворец молодежи в ст. м/р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6DB1B24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55.927905,37.773197</w:t>
            </w:r>
          </w:p>
        </w:tc>
        <w:tc>
          <w:tcPr>
            <w:tcW w:w="848" w:type="pct"/>
            <w:tcBorders>
              <w:top w:val="nil"/>
              <w:left w:val="nil"/>
              <w:bottom w:val="single" w:sz="4" w:space="0" w:color="auto"/>
              <w:right w:val="single" w:sz="4" w:space="0" w:color="auto"/>
            </w:tcBorders>
            <w:shd w:val="clear" w:color="000000" w:fill="FFFFFF"/>
            <w:noWrap/>
            <w:vAlign w:val="center"/>
            <w:hideMark/>
          </w:tcPr>
          <w:p w14:paraId="742EAED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1, 9, 27, 567</w:t>
            </w:r>
          </w:p>
        </w:tc>
      </w:tr>
      <w:tr w:rsidR="007909DA" w:rsidRPr="007909DA" w14:paraId="2D34968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779067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111</w:t>
            </w:r>
          </w:p>
        </w:tc>
        <w:tc>
          <w:tcPr>
            <w:tcW w:w="1346" w:type="pct"/>
            <w:tcBorders>
              <w:top w:val="nil"/>
              <w:left w:val="nil"/>
              <w:bottom w:val="single" w:sz="4" w:space="0" w:color="auto"/>
              <w:right w:val="single" w:sz="4" w:space="0" w:color="auto"/>
            </w:tcBorders>
            <w:shd w:val="clear" w:color="auto" w:fill="auto"/>
            <w:noWrap/>
            <w:vAlign w:val="center"/>
            <w:hideMark/>
          </w:tcPr>
          <w:p w14:paraId="08F96C4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63BCAFD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8B2E48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Дворец молодежи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61F71BC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55.928886,37.772975</w:t>
            </w:r>
          </w:p>
        </w:tc>
        <w:tc>
          <w:tcPr>
            <w:tcW w:w="848" w:type="pct"/>
            <w:tcBorders>
              <w:top w:val="nil"/>
              <w:left w:val="nil"/>
              <w:bottom w:val="single" w:sz="4" w:space="0" w:color="auto"/>
              <w:right w:val="single" w:sz="4" w:space="0" w:color="auto"/>
            </w:tcBorders>
            <w:shd w:val="clear" w:color="000000" w:fill="FFFFFF"/>
            <w:noWrap/>
            <w:vAlign w:val="center"/>
            <w:hideMark/>
          </w:tcPr>
          <w:p w14:paraId="5E13807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1, 9, 27, 567</w:t>
            </w:r>
          </w:p>
        </w:tc>
      </w:tr>
      <w:tr w:rsidR="007909DA" w:rsidRPr="007909DA" w14:paraId="5BF9358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580449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112</w:t>
            </w:r>
          </w:p>
        </w:tc>
        <w:tc>
          <w:tcPr>
            <w:tcW w:w="1346" w:type="pct"/>
            <w:tcBorders>
              <w:top w:val="nil"/>
              <w:left w:val="nil"/>
              <w:bottom w:val="single" w:sz="4" w:space="0" w:color="auto"/>
              <w:right w:val="single" w:sz="4" w:space="0" w:color="auto"/>
            </w:tcBorders>
            <w:shd w:val="clear" w:color="auto" w:fill="auto"/>
            <w:noWrap/>
            <w:vAlign w:val="center"/>
            <w:hideMark/>
          </w:tcPr>
          <w:p w14:paraId="34D5070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6B7ADEF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3C8CAF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Спорткомплекс в ст. м/р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291FAE7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55.930963,37.775396</w:t>
            </w:r>
          </w:p>
        </w:tc>
        <w:tc>
          <w:tcPr>
            <w:tcW w:w="848" w:type="pct"/>
            <w:tcBorders>
              <w:top w:val="nil"/>
              <w:left w:val="nil"/>
              <w:bottom w:val="single" w:sz="4" w:space="0" w:color="auto"/>
              <w:right w:val="single" w:sz="4" w:space="0" w:color="auto"/>
            </w:tcBorders>
            <w:shd w:val="clear" w:color="000000" w:fill="FFFFFF"/>
            <w:noWrap/>
            <w:vAlign w:val="center"/>
            <w:hideMark/>
          </w:tcPr>
          <w:p w14:paraId="004E6EB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1, 6, 9, 27, 567</w:t>
            </w:r>
          </w:p>
        </w:tc>
      </w:tr>
      <w:tr w:rsidR="007909DA" w:rsidRPr="007909DA" w14:paraId="51A43AF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2880D0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113</w:t>
            </w:r>
          </w:p>
        </w:tc>
        <w:tc>
          <w:tcPr>
            <w:tcW w:w="1346" w:type="pct"/>
            <w:tcBorders>
              <w:top w:val="nil"/>
              <w:left w:val="nil"/>
              <w:bottom w:val="single" w:sz="4" w:space="0" w:color="auto"/>
              <w:right w:val="single" w:sz="4" w:space="0" w:color="auto"/>
            </w:tcBorders>
            <w:shd w:val="clear" w:color="auto" w:fill="auto"/>
            <w:noWrap/>
            <w:vAlign w:val="center"/>
            <w:hideMark/>
          </w:tcPr>
          <w:p w14:paraId="3867E31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047FA94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08DAA9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Спорткомплекс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45D6134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55.931460,37.775633</w:t>
            </w:r>
          </w:p>
        </w:tc>
        <w:tc>
          <w:tcPr>
            <w:tcW w:w="848" w:type="pct"/>
            <w:tcBorders>
              <w:top w:val="nil"/>
              <w:left w:val="nil"/>
              <w:bottom w:val="single" w:sz="4" w:space="0" w:color="auto"/>
              <w:right w:val="single" w:sz="4" w:space="0" w:color="auto"/>
            </w:tcBorders>
            <w:shd w:val="clear" w:color="000000" w:fill="FFFFFF"/>
            <w:noWrap/>
            <w:vAlign w:val="center"/>
            <w:hideMark/>
          </w:tcPr>
          <w:p w14:paraId="628CE11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1, 9, 27, 567</w:t>
            </w:r>
          </w:p>
        </w:tc>
      </w:tr>
      <w:tr w:rsidR="007909DA" w:rsidRPr="007909DA" w14:paraId="1F4CC6A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4763EF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114</w:t>
            </w:r>
          </w:p>
        </w:tc>
        <w:tc>
          <w:tcPr>
            <w:tcW w:w="1346" w:type="pct"/>
            <w:tcBorders>
              <w:top w:val="nil"/>
              <w:left w:val="nil"/>
              <w:bottom w:val="single" w:sz="4" w:space="0" w:color="auto"/>
              <w:right w:val="single" w:sz="4" w:space="0" w:color="auto"/>
            </w:tcBorders>
            <w:shd w:val="clear" w:color="auto" w:fill="auto"/>
            <w:noWrap/>
            <w:vAlign w:val="center"/>
            <w:hideMark/>
          </w:tcPr>
          <w:p w14:paraId="675A568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0FB6803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7618B8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Чайковского в ст.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2432BA2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55.935474,37.778761</w:t>
            </w:r>
          </w:p>
        </w:tc>
        <w:tc>
          <w:tcPr>
            <w:tcW w:w="848" w:type="pct"/>
            <w:tcBorders>
              <w:top w:val="nil"/>
              <w:left w:val="nil"/>
              <w:bottom w:val="single" w:sz="4" w:space="0" w:color="auto"/>
              <w:right w:val="single" w:sz="4" w:space="0" w:color="auto"/>
            </w:tcBorders>
            <w:shd w:val="clear" w:color="000000" w:fill="FFFFFF"/>
            <w:noWrap/>
            <w:vAlign w:val="center"/>
            <w:hideMark/>
          </w:tcPr>
          <w:p w14:paraId="76E3E17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1, 9, 27, 567</w:t>
            </w:r>
          </w:p>
        </w:tc>
      </w:tr>
      <w:tr w:rsidR="007909DA" w:rsidRPr="007909DA" w14:paraId="619F6E6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F6CDDD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115</w:t>
            </w:r>
          </w:p>
        </w:tc>
        <w:tc>
          <w:tcPr>
            <w:tcW w:w="1346" w:type="pct"/>
            <w:tcBorders>
              <w:top w:val="nil"/>
              <w:left w:val="nil"/>
              <w:bottom w:val="single" w:sz="4" w:space="0" w:color="auto"/>
              <w:right w:val="single" w:sz="4" w:space="0" w:color="auto"/>
            </w:tcBorders>
            <w:shd w:val="clear" w:color="auto" w:fill="auto"/>
            <w:noWrap/>
            <w:vAlign w:val="center"/>
            <w:hideMark/>
          </w:tcPr>
          <w:p w14:paraId="6E87424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5607122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84F88E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Чайковского в ст. м/р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4E44DF7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55.935738,37.779465</w:t>
            </w:r>
          </w:p>
        </w:tc>
        <w:tc>
          <w:tcPr>
            <w:tcW w:w="848" w:type="pct"/>
            <w:tcBorders>
              <w:top w:val="nil"/>
              <w:left w:val="nil"/>
              <w:bottom w:val="single" w:sz="4" w:space="0" w:color="auto"/>
              <w:right w:val="single" w:sz="4" w:space="0" w:color="auto"/>
            </w:tcBorders>
            <w:shd w:val="clear" w:color="000000" w:fill="FFFFFF"/>
            <w:noWrap/>
            <w:vAlign w:val="center"/>
            <w:hideMark/>
          </w:tcPr>
          <w:p w14:paraId="51D1330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1, 6, 9, 27, 567</w:t>
            </w:r>
          </w:p>
        </w:tc>
      </w:tr>
      <w:tr w:rsidR="007909DA" w:rsidRPr="007909DA" w14:paraId="11BFE73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C5C587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116</w:t>
            </w:r>
          </w:p>
        </w:tc>
        <w:tc>
          <w:tcPr>
            <w:tcW w:w="1346" w:type="pct"/>
            <w:tcBorders>
              <w:top w:val="nil"/>
              <w:left w:val="nil"/>
              <w:bottom w:val="single" w:sz="4" w:space="0" w:color="auto"/>
              <w:right w:val="single" w:sz="4" w:space="0" w:color="auto"/>
            </w:tcBorders>
            <w:shd w:val="clear" w:color="auto" w:fill="auto"/>
            <w:noWrap/>
            <w:vAlign w:val="center"/>
            <w:hideMark/>
          </w:tcPr>
          <w:p w14:paraId="3DBA934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39B1515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628AD0D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Поликлиника № 3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027BD96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55.937573,37.778732</w:t>
            </w:r>
          </w:p>
        </w:tc>
        <w:tc>
          <w:tcPr>
            <w:tcW w:w="848" w:type="pct"/>
            <w:tcBorders>
              <w:top w:val="nil"/>
              <w:left w:val="nil"/>
              <w:bottom w:val="single" w:sz="4" w:space="0" w:color="auto"/>
              <w:right w:val="single" w:sz="4" w:space="0" w:color="auto"/>
            </w:tcBorders>
            <w:shd w:val="clear" w:color="000000" w:fill="FFFFFF"/>
            <w:noWrap/>
            <w:vAlign w:val="center"/>
            <w:hideMark/>
          </w:tcPr>
          <w:p w14:paraId="0CA0D96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1, 9, 27, 567</w:t>
            </w:r>
          </w:p>
        </w:tc>
      </w:tr>
      <w:tr w:rsidR="007909DA" w:rsidRPr="007909DA" w14:paraId="70ECD0A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A16947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117</w:t>
            </w:r>
          </w:p>
        </w:tc>
        <w:tc>
          <w:tcPr>
            <w:tcW w:w="1346" w:type="pct"/>
            <w:tcBorders>
              <w:top w:val="nil"/>
              <w:left w:val="nil"/>
              <w:bottom w:val="single" w:sz="4" w:space="0" w:color="auto"/>
              <w:right w:val="single" w:sz="4" w:space="0" w:color="auto"/>
            </w:tcBorders>
            <w:shd w:val="clear" w:color="auto" w:fill="auto"/>
            <w:noWrap/>
            <w:vAlign w:val="center"/>
            <w:hideMark/>
          </w:tcPr>
          <w:p w14:paraId="1F4B088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1C93E93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16663E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9 в ст. м/р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00128F7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55.938989,37.779619</w:t>
            </w:r>
          </w:p>
        </w:tc>
        <w:tc>
          <w:tcPr>
            <w:tcW w:w="848" w:type="pct"/>
            <w:tcBorders>
              <w:top w:val="nil"/>
              <w:left w:val="nil"/>
              <w:bottom w:val="single" w:sz="4" w:space="0" w:color="auto"/>
              <w:right w:val="single" w:sz="4" w:space="0" w:color="auto"/>
            </w:tcBorders>
            <w:shd w:val="clear" w:color="000000" w:fill="FFFFFF"/>
            <w:noWrap/>
            <w:vAlign w:val="center"/>
            <w:hideMark/>
          </w:tcPr>
          <w:p w14:paraId="7EF3FA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1, 6, 9, 27, 567</w:t>
            </w:r>
          </w:p>
        </w:tc>
      </w:tr>
      <w:tr w:rsidR="007909DA" w:rsidRPr="007909DA" w14:paraId="4AF9FB6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80E3A3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118</w:t>
            </w:r>
          </w:p>
        </w:tc>
        <w:tc>
          <w:tcPr>
            <w:tcW w:w="1346" w:type="pct"/>
            <w:tcBorders>
              <w:top w:val="nil"/>
              <w:left w:val="nil"/>
              <w:bottom w:val="single" w:sz="4" w:space="0" w:color="auto"/>
              <w:right w:val="single" w:sz="4" w:space="0" w:color="auto"/>
            </w:tcBorders>
            <w:shd w:val="clear" w:color="auto" w:fill="auto"/>
            <w:noWrap/>
            <w:vAlign w:val="center"/>
            <w:hideMark/>
          </w:tcPr>
          <w:p w14:paraId="64DC20D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6BE43E7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E3DC9E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9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1376847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55.940138,37.779010</w:t>
            </w:r>
          </w:p>
        </w:tc>
        <w:tc>
          <w:tcPr>
            <w:tcW w:w="848" w:type="pct"/>
            <w:tcBorders>
              <w:top w:val="nil"/>
              <w:left w:val="nil"/>
              <w:bottom w:val="single" w:sz="4" w:space="0" w:color="auto"/>
              <w:right w:val="single" w:sz="4" w:space="0" w:color="auto"/>
            </w:tcBorders>
            <w:shd w:val="clear" w:color="000000" w:fill="FFFFFF"/>
            <w:noWrap/>
            <w:vAlign w:val="center"/>
            <w:hideMark/>
          </w:tcPr>
          <w:p w14:paraId="28F7F18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1, 9, 27, 567</w:t>
            </w:r>
          </w:p>
        </w:tc>
      </w:tr>
      <w:tr w:rsidR="007909DA" w:rsidRPr="007909DA" w14:paraId="1B7AAB48"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32F323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119</w:t>
            </w:r>
          </w:p>
        </w:tc>
        <w:tc>
          <w:tcPr>
            <w:tcW w:w="1346" w:type="pct"/>
            <w:tcBorders>
              <w:top w:val="nil"/>
              <w:left w:val="nil"/>
              <w:bottom w:val="single" w:sz="4" w:space="0" w:color="auto"/>
              <w:right w:val="single" w:sz="4" w:space="0" w:color="auto"/>
            </w:tcBorders>
            <w:shd w:val="clear" w:color="auto" w:fill="auto"/>
            <w:noWrap/>
            <w:vAlign w:val="center"/>
            <w:hideMark/>
          </w:tcPr>
          <w:p w14:paraId="74A6CCA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3E06575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450BC3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proofErr w:type="spellStart"/>
            <w:r w:rsidRPr="007909DA">
              <w:rPr>
                <w:rFonts w:ascii="Times New Roman" w:eastAsia="Times New Roman" w:hAnsi="Times New Roman" w:cs="Times New Roman"/>
                <w:color w:val="000000"/>
                <w:sz w:val="18"/>
                <w:szCs w:val="18"/>
                <w:lang w:eastAsia="ru-RU"/>
              </w:rPr>
              <w:t>Стройперлит</w:t>
            </w:r>
            <w:proofErr w:type="spellEnd"/>
            <w:r w:rsidRPr="007909DA">
              <w:rPr>
                <w:rFonts w:ascii="Times New Roman" w:eastAsia="Times New Roman" w:hAnsi="Times New Roman" w:cs="Times New Roman"/>
                <w:color w:val="000000"/>
                <w:sz w:val="18"/>
                <w:szCs w:val="18"/>
                <w:lang w:eastAsia="ru-RU"/>
              </w:rPr>
              <w:t xml:space="preserve">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7851FC4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55.943170,37.779087</w:t>
            </w:r>
          </w:p>
        </w:tc>
        <w:tc>
          <w:tcPr>
            <w:tcW w:w="848" w:type="pct"/>
            <w:tcBorders>
              <w:top w:val="nil"/>
              <w:left w:val="nil"/>
              <w:bottom w:val="single" w:sz="4" w:space="0" w:color="auto"/>
              <w:right w:val="single" w:sz="4" w:space="0" w:color="auto"/>
            </w:tcBorders>
            <w:shd w:val="clear" w:color="000000" w:fill="FFFFFF"/>
            <w:noWrap/>
            <w:vAlign w:val="center"/>
            <w:hideMark/>
          </w:tcPr>
          <w:p w14:paraId="11D7B65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1, 9, 27, 567</w:t>
            </w:r>
          </w:p>
        </w:tc>
      </w:tr>
      <w:tr w:rsidR="007909DA" w:rsidRPr="007909DA" w14:paraId="5CF091C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C0998C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120</w:t>
            </w:r>
          </w:p>
        </w:tc>
        <w:tc>
          <w:tcPr>
            <w:tcW w:w="1346" w:type="pct"/>
            <w:tcBorders>
              <w:top w:val="nil"/>
              <w:left w:val="nil"/>
              <w:bottom w:val="single" w:sz="4" w:space="0" w:color="auto"/>
              <w:right w:val="single" w:sz="4" w:space="0" w:color="auto"/>
            </w:tcBorders>
            <w:shd w:val="clear" w:color="auto" w:fill="auto"/>
            <w:noWrap/>
            <w:vAlign w:val="center"/>
            <w:hideMark/>
          </w:tcPr>
          <w:p w14:paraId="27382B1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30DB09A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5E0DE06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proofErr w:type="spellStart"/>
            <w:r w:rsidRPr="007909DA">
              <w:rPr>
                <w:rFonts w:ascii="Times New Roman" w:eastAsia="Times New Roman" w:hAnsi="Times New Roman" w:cs="Times New Roman"/>
                <w:color w:val="000000"/>
                <w:sz w:val="18"/>
                <w:szCs w:val="18"/>
                <w:lang w:eastAsia="ru-RU"/>
              </w:rPr>
              <w:t>Стройперлит</w:t>
            </w:r>
            <w:proofErr w:type="spellEnd"/>
            <w:r w:rsidRPr="007909DA">
              <w:rPr>
                <w:rFonts w:ascii="Times New Roman" w:eastAsia="Times New Roman" w:hAnsi="Times New Roman" w:cs="Times New Roman"/>
                <w:color w:val="000000"/>
                <w:sz w:val="18"/>
                <w:szCs w:val="18"/>
                <w:lang w:eastAsia="ru-RU"/>
              </w:rPr>
              <w:t xml:space="preserve"> в ст. м/р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5567752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55.943892,37.779972</w:t>
            </w:r>
          </w:p>
        </w:tc>
        <w:tc>
          <w:tcPr>
            <w:tcW w:w="848" w:type="pct"/>
            <w:tcBorders>
              <w:top w:val="nil"/>
              <w:left w:val="nil"/>
              <w:bottom w:val="single" w:sz="4" w:space="0" w:color="auto"/>
              <w:right w:val="single" w:sz="4" w:space="0" w:color="auto"/>
            </w:tcBorders>
            <w:shd w:val="clear" w:color="000000" w:fill="FFFFFF"/>
            <w:noWrap/>
            <w:vAlign w:val="center"/>
            <w:hideMark/>
          </w:tcPr>
          <w:p w14:paraId="5B0EAC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1, 9, 567</w:t>
            </w:r>
          </w:p>
        </w:tc>
      </w:tr>
      <w:tr w:rsidR="007909DA" w:rsidRPr="007909DA" w14:paraId="3B749A06"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414EE5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121</w:t>
            </w:r>
          </w:p>
        </w:tc>
        <w:tc>
          <w:tcPr>
            <w:tcW w:w="1346" w:type="pct"/>
            <w:tcBorders>
              <w:top w:val="nil"/>
              <w:left w:val="nil"/>
              <w:bottom w:val="single" w:sz="4" w:space="0" w:color="auto"/>
              <w:right w:val="single" w:sz="4" w:space="0" w:color="auto"/>
            </w:tcBorders>
            <w:shd w:val="clear" w:color="auto" w:fill="auto"/>
            <w:noWrap/>
            <w:vAlign w:val="center"/>
            <w:hideMark/>
          </w:tcPr>
          <w:p w14:paraId="0209175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31D0346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1B76185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Стрелковая в ст. м/р Чел.</w:t>
            </w:r>
          </w:p>
        </w:tc>
        <w:tc>
          <w:tcPr>
            <w:tcW w:w="633" w:type="pct"/>
            <w:tcBorders>
              <w:top w:val="nil"/>
              <w:left w:val="nil"/>
              <w:bottom w:val="single" w:sz="4" w:space="0" w:color="auto"/>
              <w:right w:val="single" w:sz="4" w:space="0" w:color="auto"/>
            </w:tcBorders>
            <w:shd w:val="clear" w:color="000000" w:fill="FFFFFF"/>
            <w:noWrap/>
            <w:vAlign w:val="center"/>
            <w:hideMark/>
          </w:tcPr>
          <w:p w14:paraId="1C9003A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55.946247,37.782047</w:t>
            </w:r>
          </w:p>
        </w:tc>
        <w:tc>
          <w:tcPr>
            <w:tcW w:w="848" w:type="pct"/>
            <w:tcBorders>
              <w:top w:val="nil"/>
              <w:left w:val="nil"/>
              <w:bottom w:val="single" w:sz="4" w:space="0" w:color="auto"/>
              <w:right w:val="single" w:sz="4" w:space="0" w:color="auto"/>
            </w:tcBorders>
            <w:shd w:val="clear" w:color="000000" w:fill="FFFFFF"/>
            <w:noWrap/>
            <w:vAlign w:val="center"/>
            <w:hideMark/>
          </w:tcPr>
          <w:p w14:paraId="00EDBCE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1, 9, 567</w:t>
            </w:r>
          </w:p>
        </w:tc>
      </w:tr>
      <w:tr w:rsidR="007909DA" w:rsidRPr="007909DA" w14:paraId="6ADF121A"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345A3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122</w:t>
            </w:r>
          </w:p>
        </w:tc>
        <w:tc>
          <w:tcPr>
            <w:tcW w:w="1346" w:type="pct"/>
            <w:tcBorders>
              <w:top w:val="nil"/>
              <w:left w:val="nil"/>
              <w:bottom w:val="single" w:sz="4" w:space="0" w:color="auto"/>
              <w:right w:val="single" w:sz="4" w:space="0" w:color="auto"/>
            </w:tcBorders>
            <w:shd w:val="clear" w:color="auto" w:fill="auto"/>
            <w:noWrap/>
            <w:vAlign w:val="center"/>
            <w:hideMark/>
          </w:tcPr>
          <w:p w14:paraId="2192209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7DF7E9A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ACBF5D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Стрелковая в ст. Мытищи</w:t>
            </w:r>
          </w:p>
        </w:tc>
        <w:tc>
          <w:tcPr>
            <w:tcW w:w="633" w:type="pct"/>
            <w:tcBorders>
              <w:top w:val="nil"/>
              <w:left w:val="nil"/>
              <w:bottom w:val="single" w:sz="4" w:space="0" w:color="auto"/>
              <w:right w:val="single" w:sz="4" w:space="0" w:color="auto"/>
            </w:tcBorders>
            <w:shd w:val="clear" w:color="000000" w:fill="FFFFFF"/>
            <w:noWrap/>
            <w:vAlign w:val="center"/>
            <w:hideMark/>
          </w:tcPr>
          <w:p w14:paraId="6DA27C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55.946609,37.782378</w:t>
            </w:r>
          </w:p>
        </w:tc>
        <w:tc>
          <w:tcPr>
            <w:tcW w:w="848" w:type="pct"/>
            <w:tcBorders>
              <w:top w:val="nil"/>
              <w:left w:val="nil"/>
              <w:bottom w:val="single" w:sz="4" w:space="0" w:color="auto"/>
              <w:right w:val="single" w:sz="4" w:space="0" w:color="auto"/>
            </w:tcBorders>
            <w:shd w:val="clear" w:color="000000" w:fill="FFFFFF"/>
            <w:noWrap/>
            <w:vAlign w:val="center"/>
            <w:hideMark/>
          </w:tcPr>
          <w:p w14:paraId="7B00DB0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1, 9, 567</w:t>
            </w:r>
          </w:p>
        </w:tc>
      </w:tr>
      <w:tr w:rsidR="007909DA" w:rsidRPr="007909DA" w14:paraId="3EE1817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AC64DC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123</w:t>
            </w:r>
          </w:p>
        </w:tc>
        <w:tc>
          <w:tcPr>
            <w:tcW w:w="1346" w:type="pct"/>
            <w:tcBorders>
              <w:top w:val="nil"/>
              <w:left w:val="nil"/>
              <w:bottom w:val="single" w:sz="4" w:space="0" w:color="auto"/>
              <w:right w:val="single" w:sz="4" w:space="0" w:color="auto"/>
            </w:tcBorders>
            <w:shd w:val="clear" w:color="auto" w:fill="auto"/>
            <w:noWrap/>
            <w:vAlign w:val="center"/>
            <w:hideMark/>
          </w:tcPr>
          <w:p w14:paraId="74A2BF8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Силикатная</w:t>
            </w:r>
          </w:p>
        </w:tc>
        <w:tc>
          <w:tcPr>
            <w:tcW w:w="557" w:type="pct"/>
            <w:tcBorders>
              <w:top w:val="nil"/>
              <w:left w:val="nil"/>
              <w:bottom w:val="single" w:sz="4" w:space="0" w:color="auto"/>
              <w:right w:val="single" w:sz="4" w:space="0" w:color="auto"/>
            </w:tcBorders>
            <w:shd w:val="clear" w:color="auto" w:fill="auto"/>
            <w:noWrap/>
            <w:vAlign w:val="center"/>
            <w:hideMark/>
          </w:tcPr>
          <w:p w14:paraId="2299AD8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7CA1E83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м/р Челюскинский (Конечная)</w:t>
            </w:r>
          </w:p>
        </w:tc>
        <w:tc>
          <w:tcPr>
            <w:tcW w:w="633" w:type="pct"/>
            <w:tcBorders>
              <w:top w:val="nil"/>
              <w:left w:val="nil"/>
              <w:bottom w:val="single" w:sz="4" w:space="0" w:color="auto"/>
              <w:right w:val="single" w:sz="4" w:space="0" w:color="auto"/>
            </w:tcBorders>
            <w:shd w:val="clear" w:color="000000" w:fill="FFFFFF"/>
            <w:noWrap/>
            <w:vAlign w:val="center"/>
            <w:hideMark/>
          </w:tcPr>
          <w:p w14:paraId="6A570C6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55.947654,37.785576</w:t>
            </w:r>
          </w:p>
        </w:tc>
        <w:tc>
          <w:tcPr>
            <w:tcW w:w="848" w:type="pct"/>
            <w:tcBorders>
              <w:top w:val="nil"/>
              <w:left w:val="nil"/>
              <w:bottom w:val="single" w:sz="4" w:space="0" w:color="auto"/>
              <w:right w:val="single" w:sz="4" w:space="0" w:color="auto"/>
            </w:tcBorders>
            <w:shd w:val="clear" w:color="000000" w:fill="FFFFFF"/>
            <w:noWrap/>
            <w:vAlign w:val="center"/>
            <w:hideMark/>
          </w:tcPr>
          <w:p w14:paraId="3B8A2CB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1, 9, 567</w:t>
            </w:r>
          </w:p>
        </w:tc>
      </w:tr>
      <w:tr w:rsidR="007909DA" w:rsidRPr="007909DA" w14:paraId="1F6BCB2F"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C30225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124</w:t>
            </w:r>
          </w:p>
        </w:tc>
        <w:tc>
          <w:tcPr>
            <w:tcW w:w="1346" w:type="pct"/>
            <w:tcBorders>
              <w:top w:val="nil"/>
              <w:left w:val="nil"/>
              <w:bottom w:val="single" w:sz="4" w:space="0" w:color="auto"/>
              <w:right w:val="single" w:sz="4" w:space="0" w:color="auto"/>
            </w:tcBorders>
            <w:shd w:val="clear" w:color="auto" w:fill="auto"/>
            <w:noWrap/>
            <w:vAlign w:val="center"/>
            <w:hideMark/>
          </w:tcPr>
          <w:p w14:paraId="0DA276B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Стрелковая</w:t>
            </w:r>
          </w:p>
        </w:tc>
        <w:tc>
          <w:tcPr>
            <w:tcW w:w="557" w:type="pct"/>
            <w:tcBorders>
              <w:top w:val="nil"/>
              <w:left w:val="nil"/>
              <w:bottom w:val="single" w:sz="4" w:space="0" w:color="auto"/>
              <w:right w:val="single" w:sz="4" w:space="0" w:color="auto"/>
            </w:tcBorders>
            <w:shd w:val="clear" w:color="auto" w:fill="auto"/>
            <w:noWrap/>
            <w:vAlign w:val="center"/>
            <w:hideMark/>
          </w:tcPr>
          <w:p w14:paraId="2CB02D5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DC8D9B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Угольная в ст. Стрелковой</w:t>
            </w:r>
          </w:p>
        </w:tc>
        <w:tc>
          <w:tcPr>
            <w:tcW w:w="633" w:type="pct"/>
            <w:tcBorders>
              <w:top w:val="nil"/>
              <w:left w:val="nil"/>
              <w:bottom w:val="single" w:sz="4" w:space="0" w:color="auto"/>
              <w:right w:val="single" w:sz="4" w:space="0" w:color="auto"/>
            </w:tcBorders>
            <w:shd w:val="clear" w:color="auto" w:fill="auto"/>
            <w:noWrap/>
            <w:vAlign w:val="center"/>
            <w:hideMark/>
          </w:tcPr>
          <w:p w14:paraId="1D5543A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55.940253,37.773357</w:t>
            </w:r>
          </w:p>
        </w:tc>
        <w:tc>
          <w:tcPr>
            <w:tcW w:w="848" w:type="pct"/>
            <w:tcBorders>
              <w:top w:val="nil"/>
              <w:left w:val="nil"/>
              <w:bottom w:val="single" w:sz="4" w:space="0" w:color="auto"/>
              <w:right w:val="single" w:sz="4" w:space="0" w:color="auto"/>
            </w:tcBorders>
            <w:shd w:val="clear" w:color="auto" w:fill="auto"/>
            <w:noWrap/>
            <w:vAlign w:val="center"/>
            <w:hideMark/>
          </w:tcPr>
          <w:p w14:paraId="6EFDF34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27</w:t>
            </w:r>
          </w:p>
        </w:tc>
      </w:tr>
      <w:tr w:rsidR="007909DA" w:rsidRPr="007909DA" w14:paraId="030426D3"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55E877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125</w:t>
            </w:r>
          </w:p>
        </w:tc>
        <w:tc>
          <w:tcPr>
            <w:tcW w:w="1346" w:type="pct"/>
            <w:tcBorders>
              <w:top w:val="nil"/>
              <w:left w:val="nil"/>
              <w:bottom w:val="single" w:sz="4" w:space="0" w:color="auto"/>
              <w:right w:val="single" w:sz="4" w:space="0" w:color="auto"/>
            </w:tcBorders>
            <w:shd w:val="clear" w:color="auto" w:fill="auto"/>
            <w:noWrap/>
            <w:vAlign w:val="center"/>
            <w:hideMark/>
          </w:tcPr>
          <w:p w14:paraId="167ECAD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Стрелковая</w:t>
            </w:r>
          </w:p>
        </w:tc>
        <w:tc>
          <w:tcPr>
            <w:tcW w:w="557" w:type="pct"/>
            <w:tcBorders>
              <w:top w:val="nil"/>
              <w:left w:val="nil"/>
              <w:bottom w:val="single" w:sz="4" w:space="0" w:color="auto"/>
              <w:right w:val="single" w:sz="4" w:space="0" w:color="auto"/>
            </w:tcBorders>
            <w:shd w:val="clear" w:color="auto" w:fill="auto"/>
            <w:noWrap/>
            <w:vAlign w:val="center"/>
            <w:hideMark/>
          </w:tcPr>
          <w:p w14:paraId="1937D32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0DAC321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Стрелковая в ст. Силикатная</w:t>
            </w:r>
          </w:p>
        </w:tc>
        <w:tc>
          <w:tcPr>
            <w:tcW w:w="633" w:type="pct"/>
            <w:tcBorders>
              <w:top w:val="nil"/>
              <w:left w:val="nil"/>
              <w:bottom w:val="single" w:sz="4" w:space="0" w:color="auto"/>
              <w:right w:val="single" w:sz="4" w:space="0" w:color="auto"/>
            </w:tcBorders>
            <w:shd w:val="clear" w:color="auto" w:fill="auto"/>
            <w:noWrap/>
            <w:vAlign w:val="center"/>
            <w:hideMark/>
          </w:tcPr>
          <w:p w14:paraId="220B968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55.945071,37.778275</w:t>
            </w:r>
          </w:p>
        </w:tc>
        <w:tc>
          <w:tcPr>
            <w:tcW w:w="848" w:type="pct"/>
            <w:tcBorders>
              <w:top w:val="nil"/>
              <w:left w:val="nil"/>
              <w:bottom w:val="single" w:sz="4" w:space="0" w:color="auto"/>
              <w:right w:val="single" w:sz="4" w:space="0" w:color="auto"/>
            </w:tcBorders>
            <w:shd w:val="clear" w:color="auto" w:fill="auto"/>
            <w:noWrap/>
            <w:vAlign w:val="center"/>
            <w:hideMark/>
          </w:tcPr>
          <w:p w14:paraId="0503EF6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27</w:t>
            </w:r>
          </w:p>
        </w:tc>
      </w:tr>
      <w:tr w:rsidR="007909DA" w:rsidRPr="007909DA" w14:paraId="5A3707B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1522F6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126</w:t>
            </w:r>
          </w:p>
        </w:tc>
        <w:tc>
          <w:tcPr>
            <w:tcW w:w="1346" w:type="pct"/>
            <w:tcBorders>
              <w:top w:val="nil"/>
              <w:left w:val="nil"/>
              <w:bottom w:val="single" w:sz="4" w:space="0" w:color="auto"/>
              <w:right w:val="single" w:sz="4" w:space="0" w:color="auto"/>
            </w:tcBorders>
            <w:shd w:val="clear" w:color="auto" w:fill="auto"/>
            <w:noWrap/>
            <w:vAlign w:val="center"/>
            <w:hideMark/>
          </w:tcPr>
          <w:p w14:paraId="58F1C94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Сукромка</w:t>
            </w:r>
          </w:p>
        </w:tc>
        <w:tc>
          <w:tcPr>
            <w:tcW w:w="557" w:type="pct"/>
            <w:tcBorders>
              <w:top w:val="nil"/>
              <w:left w:val="nil"/>
              <w:bottom w:val="single" w:sz="4" w:space="0" w:color="auto"/>
              <w:right w:val="single" w:sz="4" w:space="0" w:color="auto"/>
            </w:tcBorders>
            <w:shd w:val="clear" w:color="auto" w:fill="auto"/>
            <w:noWrap/>
            <w:vAlign w:val="center"/>
            <w:hideMark/>
          </w:tcPr>
          <w:p w14:paraId="4EC39C7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15705E8"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6-й микрорайон в ст. Летная</w:t>
            </w:r>
          </w:p>
        </w:tc>
        <w:tc>
          <w:tcPr>
            <w:tcW w:w="633" w:type="pct"/>
            <w:tcBorders>
              <w:top w:val="nil"/>
              <w:left w:val="nil"/>
              <w:bottom w:val="single" w:sz="4" w:space="0" w:color="auto"/>
              <w:right w:val="single" w:sz="4" w:space="0" w:color="auto"/>
            </w:tcBorders>
            <w:shd w:val="clear" w:color="auto" w:fill="auto"/>
            <w:noWrap/>
            <w:vAlign w:val="center"/>
            <w:hideMark/>
          </w:tcPr>
          <w:p w14:paraId="428A6C5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55.904376,37.712406</w:t>
            </w:r>
          </w:p>
        </w:tc>
        <w:tc>
          <w:tcPr>
            <w:tcW w:w="848" w:type="pct"/>
            <w:tcBorders>
              <w:top w:val="nil"/>
              <w:left w:val="nil"/>
              <w:bottom w:val="single" w:sz="4" w:space="0" w:color="auto"/>
              <w:right w:val="single" w:sz="4" w:space="0" w:color="auto"/>
            </w:tcBorders>
            <w:shd w:val="clear" w:color="auto" w:fill="auto"/>
            <w:noWrap/>
            <w:vAlign w:val="center"/>
            <w:hideMark/>
          </w:tcPr>
          <w:p w14:paraId="5B83614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2, 11, 13, 77, 169</w:t>
            </w:r>
          </w:p>
        </w:tc>
      </w:tr>
      <w:tr w:rsidR="007909DA" w:rsidRPr="007909DA" w14:paraId="6E551EF6"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C2F5F5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127</w:t>
            </w:r>
          </w:p>
        </w:tc>
        <w:tc>
          <w:tcPr>
            <w:tcW w:w="1346" w:type="pct"/>
            <w:tcBorders>
              <w:top w:val="nil"/>
              <w:left w:val="nil"/>
              <w:bottom w:val="single" w:sz="4" w:space="0" w:color="auto"/>
              <w:right w:val="single" w:sz="4" w:space="0" w:color="auto"/>
            </w:tcBorders>
            <w:shd w:val="clear" w:color="auto" w:fill="auto"/>
            <w:noWrap/>
            <w:vAlign w:val="center"/>
            <w:hideMark/>
          </w:tcPr>
          <w:p w14:paraId="1069ED2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Сукромка</w:t>
            </w:r>
          </w:p>
        </w:tc>
        <w:tc>
          <w:tcPr>
            <w:tcW w:w="557" w:type="pct"/>
            <w:tcBorders>
              <w:top w:val="nil"/>
              <w:left w:val="nil"/>
              <w:bottom w:val="single" w:sz="4" w:space="0" w:color="auto"/>
              <w:right w:val="single" w:sz="4" w:space="0" w:color="auto"/>
            </w:tcBorders>
            <w:shd w:val="clear" w:color="auto" w:fill="auto"/>
            <w:noWrap/>
            <w:vAlign w:val="center"/>
            <w:hideMark/>
          </w:tcPr>
          <w:p w14:paraId="4ABC4C8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34D1DDC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6-й микрорайон в ст. Юбилейная</w:t>
            </w:r>
          </w:p>
        </w:tc>
        <w:tc>
          <w:tcPr>
            <w:tcW w:w="633" w:type="pct"/>
            <w:tcBorders>
              <w:top w:val="nil"/>
              <w:left w:val="nil"/>
              <w:bottom w:val="single" w:sz="4" w:space="0" w:color="auto"/>
              <w:right w:val="single" w:sz="4" w:space="0" w:color="auto"/>
            </w:tcBorders>
            <w:shd w:val="clear" w:color="auto" w:fill="auto"/>
            <w:noWrap/>
            <w:vAlign w:val="center"/>
            <w:hideMark/>
          </w:tcPr>
          <w:p w14:paraId="7236986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55.904692,37.711603</w:t>
            </w:r>
          </w:p>
        </w:tc>
        <w:tc>
          <w:tcPr>
            <w:tcW w:w="848" w:type="pct"/>
            <w:tcBorders>
              <w:top w:val="nil"/>
              <w:left w:val="nil"/>
              <w:bottom w:val="single" w:sz="4" w:space="0" w:color="auto"/>
              <w:right w:val="single" w:sz="4" w:space="0" w:color="auto"/>
            </w:tcBorders>
            <w:shd w:val="clear" w:color="auto" w:fill="auto"/>
            <w:noWrap/>
            <w:vAlign w:val="center"/>
            <w:hideMark/>
          </w:tcPr>
          <w:p w14:paraId="07E16E6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1, 2, 10, 20, 77, 169</w:t>
            </w:r>
          </w:p>
        </w:tc>
      </w:tr>
      <w:tr w:rsidR="007909DA" w:rsidRPr="007909DA" w14:paraId="31A9FA2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291B06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lastRenderedPageBreak/>
              <w:t>128</w:t>
            </w:r>
          </w:p>
        </w:tc>
        <w:tc>
          <w:tcPr>
            <w:tcW w:w="1346" w:type="pct"/>
            <w:tcBorders>
              <w:top w:val="nil"/>
              <w:left w:val="nil"/>
              <w:bottom w:val="single" w:sz="4" w:space="0" w:color="auto"/>
              <w:right w:val="single" w:sz="4" w:space="0" w:color="auto"/>
            </w:tcBorders>
            <w:shd w:val="clear" w:color="auto" w:fill="auto"/>
            <w:noWrap/>
            <w:vAlign w:val="center"/>
            <w:hideMark/>
          </w:tcPr>
          <w:p w14:paraId="3A28AAE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Сукромка</w:t>
            </w:r>
          </w:p>
        </w:tc>
        <w:tc>
          <w:tcPr>
            <w:tcW w:w="557" w:type="pct"/>
            <w:tcBorders>
              <w:top w:val="nil"/>
              <w:left w:val="nil"/>
              <w:bottom w:val="single" w:sz="4" w:space="0" w:color="auto"/>
              <w:right w:val="single" w:sz="4" w:space="0" w:color="auto"/>
            </w:tcBorders>
            <w:shd w:val="clear" w:color="auto" w:fill="auto"/>
            <w:noWrap/>
            <w:vAlign w:val="center"/>
            <w:hideMark/>
          </w:tcPr>
          <w:p w14:paraId="4530E05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F1C536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Юбилейная в ст. Летная</w:t>
            </w:r>
          </w:p>
        </w:tc>
        <w:tc>
          <w:tcPr>
            <w:tcW w:w="633" w:type="pct"/>
            <w:tcBorders>
              <w:top w:val="nil"/>
              <w:left w:val="nil"/>
              <w:bottom w:val="single" w:sz="4" w:space="0" w:color="auto"/>
              <w:right w:val="single" w:sz="4" w:space="0" w:color="auto"/>
            </w:tcBorders>
            <w:shd w:val="clear" w:color="auto" w:fill="auto"/>
            <w:noWrap/>
            <w:vAlign w:val="center"/>
            <w:hideMark/>
          </w:tcPr>
          <w:p w14:paraId="7CB9A8A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55.905431,37.709244</w:t>
            </w:r>
          </w:p>
        </w:tc>
        <w:tc>
          <w:tcPr>
            <w:tcW w:w="848" w:type="pct"/>
            <w:tcBorders>
              <w:top w:val="nil"/>
              <w:left w:val="nil"/>
              <w:bottom w:val="single" w:sz="4" w:space="0" w:color="auto"/>
              <w:right w:val="single" w:sz="4" w:space="0" w:color="auto"/>
            </w:tcBorders>
            <w:shd w:val="clear" w:color="auto" w:fill="auto"/>
            <w:noWrap/>
            <w:vAlign w:val="center"/>
            <w:hideMark/>
          </w:tcPr>
          <w:p w14:paraId="5175DCF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2, 11, 13, 77, 169</w:t>
            </w:r>
          </w:p>
        </w:tc>
      </w:tr>
      <w:tr w:rsidR="007909DA" w:rsidRPr="007909DA" w14:paraId="19D408D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0EF1DA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129</w:t>
            </w:r>
          </w:p>
        </w:tc>
        <w:tc>
          <w:tcPr>
            <w:tcW w:w="1346" w:type="pct"/>
            <w:tcBorders>
              <w:top w:val="nil"/>
              <w:left w:val="nil"/>
              <w:bottom w:val="single" w:sz="4" w:space="0" w:color="auto"/>
              <w:right w:val="single" w:sz="4" w:space="0" w:color="auto"/>
            </w:tcBorders>
            <w:shd w:val="clear" w:color="auto" w:fill="auto"/>
            <w:noWrap/>
            <w:vAlign w:val="center"/>
            <w:hideMark/>
          </w:tcPr>
          <w:p w14:paraId="5052A92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Сукромка</w:t>
            </w:r>
          </w:p>
        </w:tc>
        <w:tc>
          <w:tcPr>
            <w:tcW w:w="557" w:type="pct"/>
            <w:tcBorders>
              <w:top w:val="nil"/>
              <w:left w:val="nil"/>
              <w:bottom w:val="single" w:sz="4" w:space="0" w:color="auto"/>
              <w:right w:val="single" w:sz="4" w:space="0" w:color="auto"/>
            </w:tcBorders>
            <w:shd w:val="clear" w:color="auto" w:fill="auto"/>
            <w:noWrap/>
            <w:vAlign w:val="center"/>
            <w:hideMark/>
          </w:tcPr>
          <w:p w14:paraId="0E300A3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403EF8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микрорайон № 15 в ст. Борисовка</w:t>
            </w:r>
          </w:p>
        </w:tc>
        <w:tc>
          <w:tcPr>
            <w:tcW w:w="633" w:type="pct"/>
            <w:tcBorders>
              <w:top w:val="nil"/>
              <w:left w:val="nil"/>
              <w:bottom w:val="single" w:sz="4" w:space="0" w:color="auto"/>
              <w:right w:val="single" w:sz="4" w:space="0" w:color="auto"/>
            </w:tcBorders>
            <w:shd w:val="clear" w:color="auto" w:fill="auto"/>
            <w:noWrap/>
            <w:vAlign w:val="center"/>
            <w:hideMark/>
          </w:tcPr>
          <w:p w14:paraId="06085C2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55.906618,37.706432</w:t>
            </w:r>
          </w:p>
        </w:tc>
        <w:tc>
          <w:tcPr>
            <w:tcW w:w="848" w:type="pct"/>
            <w:tcBorders>
              <w:top w:val="nil"/>
              <w:left w:val="nil"/>
              <w:bottom w:val="single" w:sz="4" w:space="0" w:color="auto"/>
              <w:right w:val="single" w:sz="4" w:space="0" w:color="auto"/>
            </w:tcBorders>
            <w:shd w:val="clear" w:color="auto" w:fill="auto"/>
            <w:noWrap/>
            <w:vAlign w:val="center"/>
            <w:hideMark/>
          </w:tcPr>
          <w:p w14:paraId="32A9093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10, 19, 19к, 20, 197</w:t>
            </w:r>
          </w:p>
        </w:tc>
      </w:tr>
      <w:tr w:rsidR="007909DA" w:rsidRPr="007909DA" w14:paraId="7EDE9736"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6648D0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130</w:t>
            </w:r>
          </w:p>
        </w:tc>
        <w:tc>
          <w:tcPr>
            <w:tcW w:w="1346" w:type="pct"/>
            <w:tcBorders>
              <w:top w:val="nil"/>
              <w:left w:val="nil"/>
              <w:bottom w:val="single" w:sz="4" w:space="0" w:color="auto"/>
              <w:right w:val="single" w:sz="4" w:space="0" w:color="auto"/>
            </w:tcBorders>
            <w:shd w:val="clear" w:color="auto" w:fill="auto"/>
            <w:noWrap/>
            <w:vAlign w:val="center"/>
            <w:hideMark/>
          </w:tcPr>
          <w:p w14:paraId="0A832CB9"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Сукромка</w:t>
            </w:r>
          </w:p>
        </w:tc>
        <w:tc>
          <w:tcPr>
            <w:tcW w:w="557" w:type="pct"/>
            <w:tcBorders>
              <w:top w:val="nil"/>
              <w:left w:val="nil"/>
              <w:bottom w:val="single" w:sz="4" w:space="0" w:color="auto"/>
              <w:right w:val="single" w:sz="4" w:space="0" w:color="auto"/>
            </w:tcBorders>
            <w:shd w:val="clear" w:color="auto" w:fill="auto"/>
            <w:noWrap/>
            <w:vAlign w:val="center"/>
            <w:hideMark/>
          </w:tcPr>
          <w:p w14:paraId="65576D5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60A0B3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микрорайон № 15 в ст. Юбилейная</w:t>
            </w:r>
          </w:p>
        </w:tc>
        <w:tc>
          <w:tcPr>
            <w:tcW w:w="633" w:type="pct"/>
            <w:tcBorders>
              <w:top w:val="nil"/>
              <w:left w:val="nil"/>
              <w:bottom w:val="single" w:sz="4" w:space="0" w:color="auto"/>
              <w:right w:val="single" w:sz="4" w:space="0" w:color="auto"/>
            </w:tcBorders>
            <w:shd w:val="clear" w:color="auto" w:fill="auto"/>
            <w:noWrap/>
            <w:vAlign w:val="center"/>
            <w:hideMark/>
          </w:tcPr>
          <w:p w14:paraId="2A5D968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55.906815,37.704958</w:t>
            </w:r>
          </w:p>
        </w:tc>
        <w:tc>
          <w:tcPr>
            <w:tcW w:w="848" w:type="pct"/>
            <w:tcBorders>
              <w:top w:val="nil"/>
              <w:left w:val="nil"/>
              <w:bottom w:val="single" w:sz="4" w:space="0" w:color="auto"/>
              <w:right w:val="single" w:sz="4" w:space="0" w:color="auto"/>
            </w:tcBorders>
            <w:shd w:val="clear" w:color="auto" w:fill="auto"/>
            <w:noWrap/>
            <w:vAlign w:val="center"/>
            <w:hideMark/>
          </w:tcPr>
          <w:p w14:paraId="7823577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 19к, 197</w:t>
            </w:r>
          </w:p>
        </w:tc>
      </w:tr>
      <w:tr w:rsidR="007909DA" w:rsidRPr="007909DA" w14:paraId="5E1B9A7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C5BFAE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131</w:t>
            </w:r>
          </w:p>
        </w:tc>
        <w:tc>
          <w:tcPr>
            <w:tcW w:w="1346" w:type="pct"/>
            <w:tcBorders>
              <w:top w:val="nil"/>
              <w:left w:val="nil"/>
              <w:bottom w:val="single" w:sz="4" w:space="0" w:color="auto"/>
              <w:right w:val="single" w:sz="4" w:space="0" w:color="auto"/>
            </w:tcBorders>
            <w:shd w:val="clear" w:color="auto" w:fill="auto"/>
            <w:noWrap/>
            <w:vAlign w:val="center"/>
            <w:hideMark/>
          </w:tcPr>
          <w:p w14:paraId="2FB5A61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Терешковой</w:t>
            </w:r>
          </w:p>
        </w:tc>
        <w:tc>
          <w:tcPr>
            <w:tcW w:w="557" w:type="pct"/>
            <w:tcBorders>
              <w:top w:val="nil"/>
              <w:left w:val="nil"/>
              <w:bottom w:val="single" w:sz="4" w:space="0" w:color="auto"/>
              <w:right w:val="single" w:sz="4" w:space="0" w:color="auto"/>
            </w:tcBorders>
            <w:shd w:val="clear" w:color="auto" w:fill="auto"/>
            <w:noWrap/>
            <w:vAlign w:val="center"/>
            <w:hideMark/>
          </w:tcPr>
          <w:p w14:paraId="66B0C9D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73B497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Терешковой в ст. Летная</w:t>
            </w:r>
          </w:p>
        </w:tc>
        <w:tc>
          <w:tcPr>
            <w:tcW w:w="633" w:type="pct"/>
            <w:tcBorders>
              <w:top w:val="nil"/>
              <w:left w:val="nil"/>
              <w:bottom w:val="single" w:sz="4" w:space="0" w:color="auto"/>
              <w:right w:val="single" w:sz="4" w:space="0" w:color="auto"/>
            </w:tcBorders>
            <w:shd w:val="clear" w:color="auto" w:fill="auto"/>
            <w:noWrap/>
            <w:vAlign w:val="center"/>
            <w:hideMark/>
          </w:tcPr>
          <w:p w14:paraId="287F363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55.908766,37.727475</w:t>
            </w:r>
          </w:p>
        </w:tc>
        <w:tc>
          <w:tcPr>
            <w:tcW w:w="848" w:type="pct"/>
            <w:tcBorders>
              <w:top w:val="nil"/>
              <w:left w:val="nil"/>
              <w:bottom w:val="single" w:sz="4" w:space="0" w:color="auto"/>
              <w:right w:val="single" w:sz="4" w:space="0" w:color="auto"/>
            </w:tcBorders>
            <w:shd w:val="clear" w:color="auto" w:fill="auto"/>
            <w:noWrap/>
            <w:vAlign w:val="center"/>
            <w:hideMark/>
          </w:tcPr>
          <w:p w14:paraId="7A59B25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419</w:t>
            </w:r>
          </w:p>
        </w:tc>
      </w:tr>
      <w:tr w:rsidR="007909DA" w:rsidRPr="007909DA" w14:paraId="318CC6D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40249A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132</w:t>
            </w:r>
          </w:p>
        </w:tc>
        <w:tc>
          <w:tcPr>
            <w:tcW w:w="1346" w:type="pct"/>
            <w:tcBorders>
              <w:top w:val="nil"/>
              <w:left w:val="nil"/>
              <w:bottom w:val="single" w:sz="4" w:space="0" w:color="auto"/>
              <w:right w:val="single" w:sz="4" w:space="0" w:color="auto"/>
            </w:tcBorders>
            <w:shd w:val="clear" w:color="auto" w:fill="auto"/>
            <w:noWrap/>
            <w:vAlign w:val="center"/>
            <w:hideMark/>
          </w:tcPr>
          <w:p w14:paraId="46D09E3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Терешковой</w:t>
            </w:r>
          </w:p>
        </w:tc>
        <w:tc>
          <w:tcPr>
            <w:tcW w:w="557" w:type="pct"/>
            <w:tcBorders>
              <w:top w:val="nil"/>
              <w:left w:val="nil"/>
              <w:bottom w:val="single" w:sz="4" w:space="0" w:color="auto"/>
              <w:right w:val="single" w:sz="4" w:space="0" w:color="auto"/>
            </w:tcBorders>
            <w:shd w:val="clear" w:color="auto" w:fill="auto"/>
            <w:noWrap/>
            <w:vAlign w:val="center"/>
            <w:hideMark/>
          </w:tcPr>
          <w:p w14:paraId="4C52FC0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69A592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Терешковой в ст. Новомытищинского пр.</w:t>
            </w:r>
          </w:p>
        </w:tc>
        <w:tc>
          <w:tcPr>
            <w:tcW w:w="633" w:type="pct"/>
            <w:tcBorders>
              <w:top w:val="nil"/>
              <w:left w:val="nil"/>
              <w:bottom w:val="single" w:sz="4" w:space="0" w:color="auto"/>
              <w:right w:val="single" w:sz="4" w:space="0" w:color="auto"/>
            </w:tcBorders>
            <w:shd w:val="clear" w:color="auto" w:fill="auto"/>
            <w:noWrap/>
            <w:vAlign w:val="center"/>
            <w:hideMark/>
          </w:tcPr>
          <w:p w14:paraId="0A5BF0A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55.908839,37.726506</w:t>
            </w:r>
          </w:p>
        </w:tc>
        <w:tc>
          <w:tcPr>
            <w:tcW w:w="848" w:type="pct"/>
            <w:tcBorders>
              <w:top w:val="nil"/>
              <w:left w:val="nil"/>
              <w:bottom w:val="single" w:sz="4" w:space="0" w:color="auto"/>
              <w:right w:val="single" w:sz="4" w:space="0" w:color="auto"/>
            </w:tcBorders>
            <w:shd w:val="clear" w:color="auto" w:fill="auto"/>
            <w:noWrap/>
            <w:vAlign w:val="center"/>
            <w:hideMark/>
          </w:tcPr>
          <w:p w14:paraId="0D953E8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2, 14, 419</w:t>
            </w:r>
          </w:p>
        </w:tc>
      </w:tr>
      <w:tr w:rsidR="007909DA" w:rsidRPr="007909DA" w14:paraId="4728CF9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0B5F5D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133</w:t>
            </w:r>
          </w:p>
        </w:tc>
        <w:tc>
          <w:tcPr>
            <w:tcW w:w="1346" w:type="pct"/>
            <w:tcBorders>
              <w:top w:val="nil"/>
              <w:left w:val="nil"/>
              <w:bottom w:val="single" w:sz="4" w:space="0" w:color="auto"/>
              <w:right w:val="single" w:sz="4" w:space="0" w:color="auto"/>
            </w:tcBorders>
            <w:shd w:val="clear" w:color="auto" w:fill="auto"/>
            <w:noWrap/>
            <w:vAlign w:val="center"/>
            <w:hideMark/>
          </w:tcPr>
          <w:p w14:paraId="5FA5D02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Троицкая</w:t>
            </w:r>
          </w:p>
        </w:tc>
        <w:tc>
          <w:tcPr>
            <w:tcW w:w="557" w:type="pct"/>
            <w:tcBorders>
              <w:top w:val="nil"/>
              <w:left w:val="nil"/>
              <w:bottom w:val="single" w:sz="4" w:space="0" w:color="auto"/>
              <w:right w:val="single" w:sz="4" w:space="0" w:color="auto"/>
            </w:tcBorders>
            <w:shd w:val="clear" w:color="auto" w:fill="auto"/>
            <w:noWrap/>
            <w:vAlign w:val="center"/>
            <w:hideMark/>
          </w:tcPr>
          <w:p w14:paraId="772EB90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67D904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Троицкая в ст. Благовещенская</w:t>
            </w:r>
          </w:p>
        </w:tc>
        <w:tc>
          <w:tcPr>
            <w:tcW w:w="633" w:type="pct"/>
            <w:tcBorders>
              <w:top w:val="nil"/>
              <w:left w:val="nil"/>
              <w:bottom w:val="single" w:sz="4" w:space="0" w:color="auto"/>
              <w:right w:val="single" w:sz="4" w:space="0" w:color="auto"/>
            </w:tcBorders>
            <w:shd w:val="clear" w:color="auto" w:fill="auto"/>
            <w:noWrap/>
            <w:vAlign w:val="center"/>
            <w:hideMark/>
          </w:tcPr>
          <w:p w14:paraId="2A14869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55.904997,37.698735</w:t>
            </w:r>
          </w:p>
        </w:tc>
        <w:tc>
          <w:tcPr>
            <w:tcW w:w="848" w:type="pct"/>
            <w:tcBorders>
              <w:top w:val="nil"/>
              <w:left w:val="nil"/>
              <w:bottom w:val="single" w:sz="4" w:space="0" w:color="auto"/>
              <w:right w:val="single" w:sz="4" w:space="0" w:color="auto"/>
            </w:tcBorders>
            <w:shd w:val="clear" w:color="auto" w:fill="auto"/>
            <w:noWrap/>
            <w:vAlign w:val="center"/>
            <w:hideMark/>
          </w:tcPr>
          <w:p w14:paraId="75187AB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18, 20, 1163</w:t>
            </w:r>
          </w:p>
        </w:tc>
      </w:tr>
      <w:tr w:rsidR="007909DA" w:rsidRPr="007909DA" w14:paraId="5877E3B7"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3B1B41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134</w:t>
            </w:r>
          </w:p>
        </w:tc>
        <w:tc>
          <w:tcPr>
            <w:tcW w:w="1346" w:type="pct"/>
            <w:tcBorders>
              <w:top w:val="nil"/>
              <w:left w:val="nil"/>
              <w:bottom w:val="single" w:sz="4" w:space="0" w:color="auto"/>
              <w:right w:val="single" w:sz="4" w:space="0" w:color="auto"/>
            </w:tcBorders>
            <w:shd w:val="clear" w:color="auto" w:fill="auto"/>
            <w:noWrap/>
            <w:vAlign w:val="center"/>
            <w:hideMark/>
          </w:tcPr>
          <w:p w14:paraId="5356D27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Троицкая</w:t>
            </w:r>
          </w:p>
        </w:tc>
        <w:tc>
          <w:tcPr>
            <w:tcW w:w="557" w:type="pct"/>
            <w:tcBorders>
              <w:top w:val="nil"/>
              <w:left w:val="nil"/>
              <w:bottom w:val="single" w:sz="4" w:space="0" w:color="auto"/>
              <w:right w:val="single" w:sz="4" w:space="0" w:color="auto"/>
            </w:tcBorders>
            <w:shd w:val="clear" w:color="auto" w:fill="auto"/>
            <w:noWrap/>
            <w:vAlign w:val="center"/>
            <w:hideMark/>
          </w:tcPr>
          <w:p w14:paraId="44D3E4B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0FFAD62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Троицкая в ст. Борисовка</w:t>
            </w:r>
          </w:p>
        </w:tc>
        <w:tc>
          <w:tcPr>
            <w:tcW w:w="633" w:type="pct"/>
            <w:tcBorders>
              <w:top w:val="nil"/>
              <w:left w:val="nil"/>
              <w:bottom w:val="single" w:sz="4" w:space="0" w:color="auto"/>
              <w:right w:val="single" w:sz="4" w:space="0" w:color="auto"/>
            </w:tcBorders>
            <w:shd w:val="clear" w:color="auto" w:fill="auto"/>
            <w:noWrap/>
            <w:vAlign w:val="center"/>
            <w:hideMark/>
          </w:tcPr>
          <w:p w14:paraId="24F6E93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55.905649,37.699126</w:t>
            </w:r>
          </w:p>
        </w:tc>
        <w:tc>
          <w:tcPr>
            <w:tcW w:w="848" w:type="pct"/>
            <w:tcBorders>
              <w:top w:val="nil"/>
              <w:left w:val="nil"/>
              <w:bottom w:val="single" w:sz="4" w:space="0" w:color="auto"/>
              <w:right w:val="single" w:sz="4" w:space="0" w:color="auto"/>
            </w:tcBorders>
            <w:shd w:val="clear" w:color="auto" w:fill="auto"/>
            <w:noWrap/>
            <w:vAlign w:val="center"/>
            <w:hideMark/>
          </w:tcPr>
          <w:p w14:paraId="608B3B8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18, 20, 1163</w:t>
            </w:r>
          </w:p>
        </w:tc>
      </w:tr>
      <w:tr w:rsidR="007909DA" w:rsidRPr="007909DA" w14:paraId="582D7D0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A67C15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135</w:t>
            </w:r>
          </w:p>
        </w:tc>
        <w:tc>
          <w:tcPr>
            <w:tcW w:w="1346" w:type="pct"/>
            <w:tcBorders>
              <w:top w:val="nil"/>
              <w:left w:val="nil"/>
              <w:bottom w:val="single" w:sz="4" w:space="0" w:color="auto"/>
              <w:right w:val="single" w:sz="4" w:space="0" w:color="auto"/>
            </w:tcBorders>
            <w:shd w:val="clear" w:color="auto" w:fill="auto"/>
            <w:noWrap/>
            <w:vAlign w:val="center"/>
            <w:hideMark/>
          </w:tcPr>
          <w:p w14:paraId="4971FD7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Троицкая</w:t>
            </w:r>
          </w:p>
        </w:tc>
        <w:tc>
          <w:tcPr>
            <w:tcW w:w="557" w:type="pct"/>
            <w:tcBorders>
              <w:top w:val="nil"/>
              <w:left w:val="nil"/>
              <w:bottom w:val="single" w:sz="4" w:space="0" w:color="auto"/>
              <w:right w:val="single" w:sz="4" w:space="0" w:color="auto"/>
            </w:tcBorders>
            <w:shd w:val="clear" w:color="auto" w:fill="auto"/>
            <w:noWrap/>
            <w:vAlign w:val="center"/>
            <w:hideMark/>
          </w:tcPr>
          <w:p w14:paraId="3516125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ACAE92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Центр здоровья в ст. Борисовка</w:t>
            </w:r>
          </w:p>
        </w:tc>
        <w:tc>
          <w:tcPr>
            <w:tcW w:w="633" w:type="pct"/>
            <w:tcBorders>
              <w:top w:val="nil"/>
              <w:left w:val="nil"/>
              <w:bottom w:val="single" w:sz="4" w:space="0" w:color="auto"/>
              <w:right w:val="single" w:sz="4" w:space="0" w:color="auto"/>
            </w:tcBorders>
            <w:shd w:val="clear" w:color="auto" w:fill="auto"/>
            <w:noWrap/>
            <w:vAlign w:val="center"/>
            <w:hideMark/>
          </w:tcPr>
          <w:p w14:paraId="455F4A9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55.907188,37.700236</w:t>
            </w:r>
          </w:p>
        </w:tc>
        <w:tc>
          <w:tcPr>
            <w:tcW w:w="848" w:type="pct"/>
            <w:tcBorders>
              <w:top w:val="nil"/>
              <w:left w:val="nil"/>
              <w:bottom w:val="single" w:sz="4" w:space="0" w:color="auto"/>
              <w:right w:val="single" w:sz="4" w:space="0" w:color="auto"/>
            </w:tcBorders>
            <w:shd w:val="clear" w:color="auto" w:fill="auto"/>
            <w:noWrap/>
            <w:vAlign w:val="center"/>
            <w:hideMark/>
          </w:tcPr>
          <w:p w14:paraId="23C1AD9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18, 20, 1163</w:t>
            </w:r>
          </w:p>
        </w:tc>
      </w:tr>
      <w:tr w:rsidR="007909DA" w:rsidRPr="007909DA" w14:paraId="505EF7A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4235DF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136</w:t>
            </w:r>
          </w:p>
        </w:tc>
        <w:tc>
          <w:tcPr>
            <w:tcW w:w="1346" w:type="pct"/>
            <w:tcBorders>
              <w:top w:val="nil"/>
              <w:left w:val="nil"/>
              <w:bottom w:val="single" w:sz="4" w:space="0" w:color="auto"/>
              <w:right w:val="single" w:sz="4" w:space="0" w:color="auto"/>
            </w:tcBorders>
            <w:shd w:val="clear" w:color="auto" w:fill="auto"/>
            <w:noWrap/>
            <w:vAlign w:val="center"/>
            <w:hideMark/>
          </w:tcPr>
          <w:p w14:paraId="3BD8014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Троицкая</w:t>
            </w:r>
          </w:p>
        </w:tc>
        <w:tc>
          <w:tcPr>
            <w:tcW w:w="557" w:type="pct"/>
            <w:tcBorders>
              <w:top w:val="nil"/>
              <w:left w:val="nil"/>
              <w:bottom w:val="single" w:sz="4" w:space="0" w:color="auto"/>
              <w:right w:val="single" w:sz="4" w:space="0" w:color="auto"/>
            </w:tcBorders>
            <w:shd w:val="clear" w:color="auto" w:fill="auto"/>
            <w:noWrap/>
            <w:vAlign w:val="center"/>
            <w:hideMark/>
          </w:tcPr>
          <w:p w14:paraId="68B5DE0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412A4B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Центр здоровья в ст. Благовещенская</w:t>
            </w:r>
          </w:p>
        </w:tc>
        <w:tc>
          <w:tcPr>
            <w:tcW w:w="633" w:type="pct"/>
            <w:tcBorders>
              <w:top w:val="nil"/>
              <w:left w:val="nil"/>
              <w:bottom w:val="single" w:sz="4" w:space="0" w:color="auto"/>
              <w:right w:val="single" w:sz="4" w:space="0" w:color="auto"/>
            </w:tcBorders>
            <w:shd w:val="clear" w:color="auto" w:fill="auto"/>
            <w:noWrap/>
            <w:vAlign w:val="center"/>
            <w:hideMark/>
          </w:tcPr>
          <w:p w14:paraId="7A456D2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55.907756,37.700455</w:t>
            </w:r>
          </w:p>
        </w:tc>
        <w:tc>
          <w:tcPr>
            <w:tcW w:w="848" w:type="pct"/>
            <w:tcBorders>
              <w:top w:val="nil"/>
              <w:left w:val="nil"/>
              <w:bottom w:val="single" w:sz="4" w:space="0" w:color="auto"/>
              <w:right w:val="single" w:sz="4" w:space="0" w:color="auto"/>
            </w:tcBorders>
            <w:shd w:val="clear" w:color="auto" w:fill="auto"/>
            <w:noWrap/>
            <w:vAlign w:val="center"/>
            <w:hideMark/>
          </w:tcPr>
          <w:p w14:paraId="4748D6A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18, 20, 1163</w:t>
            </w:r>
          </w:p>
        </w:tc>
      </w:tr>
      <w:tr w:rsidR="007909DA" w:rsidRPr="007909DA" w14:paraId="10FFD43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64F32E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137</w:t>
            </w:r>
          </w:p>
        </w:tc>
        <w:tc>
          <w:tcPr>
            <w:tcW w:w="1346" w:type="pct"/>
            <w:tcBorders>
              <w:top w:val="nil"/>
              <w:left w:val="nil"/>
              <w:bottom w:val="single" w:sz="4" w:space="0" w:color="auto"/>
              <w:right w:val="single" w:sz="4" w:space="0" w:color="auto"/>
            </w:tcBorders>
            <w:shd w:val="clear" w:color="auto" w:fill="auto"/>
            <w:noWrap/>
            <w:vAlign w:val="center"/>
            <w:hideMark/>
          </w:tcPr>
          <w:p w14:paraId="0760D07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Трудовая</w:t>
            </w:r>
          </w:p>
        </w:tc>
        <w:tc>
          <w:tcPr>
            <w:tcW w:w="557" w:type="pct"/>
            <w:tcBorders>
              <w:top w:val="nil"/>
              <w:left w:val="nil"/>
              <w:bottom w:val="single" w:sz="4" w:space="0" w:color="auto"/>
              <w:right w:val="single" w:sz="4" w:space="0" w:color="auto"/>
            </w:tcBorders>
            <w:shd w:val="clear" w:color="auto" w:fill="auto"/>
            <w:noWrap/>
            <w:vAlign w:val="center"/>
            <w:hideMark/>
          </w:tcPr>
          <w:p w14:paraId="2829309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F397A1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Энергосбыт в ст. МКАД</w:t>
            </w:r>
          </w:p>
        </w:tc>
        <w:tc>
          <w:tcPr>
            <w:tcW w:w="633" w:type="pct"/>
            <w:tcBorders>
              <w:top w:val="nil"/>
              <w:left w:val="nil"/>
              <w:bottom w:val="single" w:sz="4" w:space="0" w:color="auto"/>
              <w:right w:val="single" w:sz="4" w:space="0" w:color="auto"/>
            </w:tcBorders>
            <w:shd w:val="clear" w:color="auto" w:fill="auto"/>
            <w:noWrap/>
            <w:vAlign w:val="center"/>
            <w:hideMark/>
          </w:tcPr>
          <w:p w14:paraId="6B0D22B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55.890491,37.715382</w:t>
            </w:r>
          </w:p>
        </w:tc>
        <w:tc>
          <w:tcPr>
            <w:tcW w:w="848" w:type="pct"/>
            <w:tcBorders>
              <w:top w:val="nil"/>
              <w:left w:val="nil"/>
              <w:bottom w:val="single" w:sz="4" w:space="0" w:color="auto"/>
              <w:right w:val="single" w:sz="4" w:space="0" w:color="auto"/>
            </w:tcBorders>
            <w:shd w:val="clear" w:color="auto" w:fill="auto"/>
            <w:noWrap/>
            <w:vAlign w:val="center"/>
            <w:hideMark/>
          </w:tcPr>
          <w:p w14:paraId="0D55007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2, 7, 24, 25, </w:t>
            </w:r>
          </w:p>
        </w:tc>
      </w:tr>
      <w:tr w:rsidR="007909DA" w:rsidRPr="007909DA" w14:paraId="1D1A9AA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17DD7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138</w:t>
            </w:r>
          </w:p>
        </w:tc>
        <w:tc>
          <w:tcPr>
            <w:tcW w:w="1346" w:type="pct"/>
            <w:tcBorders>
              <w:top w:val="nil"/>
              <w:left w:val="nil"/>
              <w:bottom w:val="single" w:sz="4" w:space="0" w:color="auto"/>
              <w:right w:val="single" w:sz="4" w:space="0" w:color="auto"/>
            </w:tcBorders>
            <w:shd w:val="clear" w:color="auto" w:fill="auto"/>
            <w:noWrap/>
            <w:vAlign w:val="center"/>
            <w:hideMark/>
          </w:tcPr>
          <w:p w14:paraId="13B075C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Трудовая</w:t>
            </w:r>
          </w:p>
        </w:tc>
        <w:tc>
          <w:tcPr>
            <w:tcW w:w="557" w:type="pct"/>
            <w:tcBorders>
              <w:top w:val="nil"/>
              <w:left w:val="nil"/>
              <w:bottom w:val="single" w:sz="4" w:space="0" w:color="auto"/>
              <w:right w:val="single" w:sz="4" w:space="0" w:color="auto"/>
            </w:tcBorders>
            <w:shd w:val="clear" w:color="auto" w:fill="auto"/>
            <w:noWrap/>
            <w:vAlign w:val="center"/>
            <w:hideMark/>
          </w:tcPr>
          <w:p w14:paraId="73A31B8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363C16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Энергосбыт в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34FFE25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55.890696,37.715271</w:t>
            </w:r>
          </w:p>
        </w:tc>
        <w:tc>
          <w:tcPr>
            <w:tcW w:w="848" w:type="pct"/>
            <w:tcBorders>
              <w:top w:val="nil"/>
              <w:left w:val="nil"/>
              <w:bottom w:val="single" w:sz="4" w:space="0" w:color="auto"/>
              <w:right w:val="single" w:sz="4" w:space="0" w:color="auto"/>
            </w:tcBorders>
            <w:shd w:val="clear" w:color="auto" w:fill="auto"/>
            <w:noWrap/>
            <w:vAlign w:val="center"/>
            <w:hideMark/>
          </w:tcPr>
          <w:p w14:paraId="6D958BA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2, 7, 18, 24, 25, 27, 412</w:t>
            </w:r>
          </w:p>
        </w:tc>
      </w:tr>
      <w:tr w:rsidR="007909DA" w:rsidRPr="007909DA" w14:paraId="45BF665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0AC83A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139</w:t>
            </w:r>
          </w:p>
        </w:tc>
        <w:tc>
          <w:tcPr>
            <w:tcW w:w="1346" w:type="pct"/>
            <w:tcBorders>
              <w:top w:val="nil"/>
              <w:left w:val="nil"/>
              <w:bottom w:val="single" w:sz="4" w:space="0" w:color="auto"/>
              <w:right w:val="single" w:sz="4" w:space="0" w:color="auto"/>
            </w:tcBorders>
            <w:shd w:val="clear" w:color="auto" w:fill="auto"/>
            <w:noWrap/>
            <w:vAlign w:val="center"/>
            <w:hideMark/>
          </w:tcPr>
          <w:p w14:paraId="1542E52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Трудовая</w:t>
            </w:r>
          </w:p>
        </w:tc>
        <w:tc>
          <w:tcPr>
            <w:tcW w:w="557" w:type="pct"/>
            <w:tcBorders>
              <w:top w:val="nil"/>
              <w:left w:val="nil"/>
              <w:bottom w:val="single" w:sz="4" w:space="0" w:color="auto"/>
              <w:right w:val="single" w:sz="4" w:space="0" w:color="auto"/>
            </w:tcBorders>
            <w:shd w:val="clear" w:color="auto" w:fill="auto"/>
            <w:noWrap/>
            <w:vAlign w:val="center"/>
            <w:hideMark/>
          </w:tcPr>
          <w:p w14:paraId="425EA47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3D8877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в ст. Мытищи</w:t>
            </w:r>
          </w:p>
        </w:tc>
        <w:tc>
          <w:tcPr>
            <w:tcW w:w="633" w:type="pct"/>
            <w:tcBorders>
              <w:top w:val="nil"/>
              <w:left w:val="nil"/>
              <w:bottom w:val="single" w:sz="4" w:space="0" w:color="auto"/>
              <w:right w:val="single" w:sz="4" w:space="0" w:color="auto"/>
            </w:tcBorders>
            <w:shd w:val="clear" w:color="auto" w:fill="auto"/>
            <w:noWrap/>
            <w:vAlign w:val="center"/>
            <w:hideMark/>
          </w:tcPr>
          <w:p w14:paraId="64D2452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55.892018,37.710621</w:t>
            </w:r>
          </w:p>
        </w:tc>
        <w:tc>
          <w:tcPr>
            <w:tcW w:w="848" w:type="pct"/>
            <w:tcBorders>
              <w:top w:val="nil"/>
              <w:left w:val="nil"/>
              <w:bottom w:val="single" w:sz="4" w:space="0" w:color="auto"/>
              <w:right w:val="single" w:sz="4" w:space="0" w:color="auto"/>
            </w:tcBorders>
            <w:shd w:val="clear" w:color="auto" w:fill="auto"/>
            <w:noWrap/>
            <w:vAlign w:val="center"/>
            <w:hideMark/>
          </w:tcPr>
          <w:p w14:paraId="00CCA41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24, 25, 412</w:t>
            </w:r>
          </w:p>
        </w:tc>
      </w:tr>
      <w:tr w:rsidR="007909DA" w:rsidRPr="007909DA" w14:paraId="019E383C"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AC6C21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140</w:t>
            </w:r>
          </w:p>
        </w:tc>
        <w:tc>
          <w:tcPr>
            <w:tcW w:w="1346" w:type="pct"/>
            <w:tcBorders>
              <w:top w:val="nil"/>
              <w:left w:val="nil"/>
              <w:bottom w:val="single" w:sz="4" w:space="0" w:color="auto"/>
              <w:right w:val="single" w:sz="4" w:space="0" w:color="auto"/>
            </w:tcBorders>
            <w:shd w:val="clear" w:color="auto" w:fill="auto"/>
            <w:noWrap/>
            <w:vAlign w:val="center"/>
            <w:hideMark/>
          </w:tcPr>
          <w:p w14:paraId="1611F76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Трудовая</w:t>
            </w:r>
          </w:p>
        </w:tc>
        <w:tc>
          <w:tcPr>
            <w:tcW w:w="557" w:type="pct"/>
            <w:tcBorders>
              <w:top w:val="nil"/>
              <w:left w:val="nil"/>
              <w:bottom w:val="single" w:sz="4" w:space="0" w:color="auto"/>
              <w:right w:val="single" w:sz="4" w:space="0" w:color="auto"/>
            </w:tcBorders>
            <w:shd w:val="clear" w:color="auto" w:fill="auto"/>
            <w:noWrap/>
            <w:vAlign w:val="center"/>
            <w:hideMark/>
          </w:tcPr>
          <w:p w14:paraId="4A4C0F1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2EBD0C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в ст. МКАД</w:t>
            </w:r>
          </w:p>
        </w:tc>
        <w:tc>
          <w:tcPr>
            <w:tcW w:w="633" w:type="pct"/>
            <w:tcBorders>
              <w:top w:val="nil"/>
              <w:left w:val="nil"/>
              <w:bottom w:val="single" w:sz="4" w:space="0" w:color="auto"/>
              <w:right w:val="single" w:sz="4" w:space="0" w:color="auto"/>
            </w:tcBorders>
            <w:shd w:val="clear" w:color="auto" w:fill="auto"/>
            <w:noWrap/>
            <w:vAlign w:val="center"/>
            <w:hideMark/>
          </w:tcPr>
          <w:p w14:paraId="0BB6347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55.892249,37.709870</w:t>
            </w:r>
          </w:p>
        </w:tc>
        <w:tc>
          <w:tcPr>
            <w:tcW w:w="848" w:type="pct"/>
            <w:tcBorders>
              <w:top w:val="nil"/>
              <w:left w:val="nil"/>
              <w:bottom w:val="single" w:sz="4" w:space="0" w:color="auto"/>
              <w:right w:val="single" w:sz="4" w:space="0" w:color="auto"/>
            </w:tcBorders>
            <w:shd w:val="clear" w:color="auto" w:fill="auto"/>
            <w:noWrap/>
            <w:vAlign w:val="center"/>
            <w:hideMark/>
          </w:tcPr>
          <w:p w14:paraId="676AA73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24, 25, 412</w:t>
            </w:r>
          </w:p>
        </w:tc>
      </w:tr>
      <w:tr w:rsidR="007909DA" w:rsidRPr="007909DA" w14:paraId="5C7FE18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DE0194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141</w:t>
            </w:r>
          </w:p>
        </w:tc>
        <w:tc>
          <w:tcPr>
            <w:tcW w:w="1346" w:type="pct"/>
            <w:tcBorders>
              <w:top w:val="nil"/>
              <w:left w:val="nil"/>
              <w:bottom w:val="single" w:sz="4" w:space="0" w:color="auto"/>
              <w:right w:val="single" w:sz="4" w:space="0" w:color="auto"/>
            </w:tcBorders>
            <w:shd w:val="clear" w:color="auto" w:fill="auto"/>
            <w:noWrap/>
            <w:vAlign w:val="center"/>
            <w:hideMark/>
          </w:tcPr>
          <w:p w14:paraId="0937B86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Угольная</w:t>
            </w:r>
          </w:p>
        </w:tc>
        <w:tc>
          <w:tcPr>
            <w:tcW w:w="557" w:type="pct"/>
            <w:tcBorders>
              <w:top w:val="nil"/>
              <w:left w:val="nil"/>
              <w:bottom w:val="single" w:sz="4" w:space="0" w:color="auto"/>
              <w:right w:val="single" w:sz="4" w:space="0" w:color="auto"/>
            </w:tcBorders>
            <w:shd w:val="clear" w:color="auto" w:fill="auto"/>
            <w:noWrap/>
            <w:vAlign w:val="center"/>
            <w:hideMark/>
          </w:tcPr>
          <w:p w14:paraId="39AB12F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7302618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Электросеть в ст. Пироговского ш.</w:t>
            </w:r>
          </w:p>
        </w:tc>
        <w:tc>
          <w:tcPr>
            <w:tcW w:w="633" w:type="pct"/>
            <w:tcBorders>
              <w:top w:val="nil"/>
              <w:left w:val="nil"/>
              <w:bottom w:val="single" w:sz="4" w:space="0" w:color="auto"/>
              <w:right w:val="single" w:sz="4" w:space="0" w:color="auto"/>
            </w:tcBorders>
            <w:shd w:val="clear" w:color="auto" w:fill="auto"/>
            <w:noWrap/>
            <w:vAlign w:val="center"/>
            <w:hideMark/>
          </w:tcPr>
          <w:p w14:paraId="3D6391F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55.939506,37.766851</w:t>
            </w:r>
          </w:p>
        </w:tc>
        <w:tc>
          <w:tcPr>
            <w:tcW w:w="848" w:type="pct"/>
            <w:tcBorders>
              <w:top w:val="nil"/>
              <w:left w:val="nil"/>
              <w:bottom w:val="single" w:sz="4" w:space="0" w:color="auto"/>
              <w:right w:val="single" w:sz="4" w:space="0" w:color="auto"/>
            </w:tcBorders>
            <w:shd w:val="clear" w:color="auto" w:fill="auto"/>
            <w:noWrap/>
            <w:vAlign w:val="center"/>
            <w:hideMark/>
          </w:tcPr>
          <w:p w14:paraId="6D471F1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w:t>
            </w:r>
          </w:p>
        </w:tc>
      </w:tr>
      <w:tr w:rsidR="007909DA" w:rsidRPr="007909DA" w14:paraId="1BFFF06E"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0FB2EB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142</w:t>
            </w:r>
          </w:p>
        </w:tc>
        <w:tc>
          <w:tcPr>
            <w:tcW w:w="1346" w:type="pct"/>
            <w:tcBorders>
              <w:top w:val="nil"/>
              <w:left w:val="nil"/>
              <w:bottom w:val="single" w:sz="4" w:space="0" w:color="auto"/>
              <w:right w:val="single" w:sz="4" w:space="0" w:color="auto"/>
            </w:tcBorders>
            <w:shd w:val="clear" w:color="auto" w:fill="auto"/>
            <w:noWrap/>
            <w:vAlign w:val="center"/>
            <w:hideMark/>
          </w:tcPr>
          <w:p w14:paraId="2F3AF67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Угольная</w:t>
            </w:r>
          </w:p>
        </w:tc>
        <w:tc>
          <w:tcPr>
            <w:tcW w:w="557" w:type="pct"/>
            <w:tcBorders>
              <w:top w:val="nil"/>
              <w:left w:val="nil"/>
              <w:bottom w:val="single" w:sz="4" w:space="0" w:color="auto"/>
              <w:right w:val="single" w:sz="4" w:space="0" w:color="auto"/>
            </w:tcBorders>
            <w:shd w:val="clear" w:color="auto" w:fill="auto"/>
            <w:noWrap/>
            <w:vAlign w:val="center"/>
            <w:hideMark/>
          </w:tcPr>
          <w:p w14:paraId="040D4B7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0D148B6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Угольная ул. в ст. Пироговского ш. </w:t>
            </w:r>
          </w:p>
        </w:tc>
        <w:tc>
          <w:tcPr>
            <w:tcW w:w="633" w:type="pct"/>
            <w:tcBorders>
              <w:top w:val="nil"/>
              <w:left w:val="nil"/>
              <w:bottom w:val="single" w:sz="4" w:space="0" w:color="auto"/>
              <w:right w:val="single" w:sz="4" w:space="0" w:color="auto"/>
            </w:tcBorders>
            <w:shd w:val="clear" w:color="auto" w:fill="auto"/>
            <w:noWrap/>
            <w:vAlign w:val="center"/>
            <w:hideMark/>
          </w:tcPr>
          <w:p w14:paraId="6834448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55.939963,37.772278</w:t>
            </w:r>
          </w:p>
        </w:tc>
        <w:tc>
          <w:tcPr>
            <w:tcW w:w="848" w:type="pct"/>
            <w:tcBorders>
              <w:top w:val="nil"/>
              <w:left w:val="nil"/>
              <w:bottom w:val="single" w:sz="4" w:space="0" w:color="auto"/>
              <w:right w:val="single" w:sz="4" w:space="0" w:color="auto"/>
            </w:tcBorders>
            <w:shd w:val="clear" w:color="auto" w:fill="auto"/>
            <w:noWrap/>
            <w:vAlign w:val="center"/>
            <w:hideMark/>
          </w:tcPr>
          <w:p w14:paraId="0AD156E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6</w:t>
            </w:r>
          </w:p>
        </w:tc>
      </w:tr>
      <w:tr w:rsidR="007909DA" w:rsidRPr="007909DA" w14:paraId="6C130905"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4B75F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143</w:t>
            </w:r>
          </w:p>
        </w:tc>
        <w:tc>
          <w:tcPr>
            <w:tcW w:w="1346" w:type="pct"/>
            <w:tcBorders>
              <w:top w:val="nil"/>
              <w:left w:val="nil"/>
              <w:bottom w:val="single" w:sz="4" w:space="0" w:color="auto"/>
              <w:right w:val="single" w:sz="4" w:space="0" w:color="auto"/>
            </w:tcBorders>
            <w:shd w:val="clear" w:color="auto" w:fill="auto"/>
            <w:noWrap/>
            <w:vAlign w:val="center"/>
            <w:hideMark/>
          </w:tcPr>
          <w:p w14:paraId="49E65C9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Центральная</w:t>
            </w:r>
          </w:p>
        </w:tc>
        <w:tc>
          <w:tcPr>
            <w:tcW w:w="557" w:type="pct"/>
            <w:tcBorders>
              <w:top w:val="nil"/>
              <w:left w:val="nil"/>
              <w:bottom w:val="single" w:sz="4" w:space="0" w:color="auto"/>
              <w:right w:val="single" w:sz="4" w:space="0" w:color="auto"/>
            </w:tcBorders>
            <w:shd w:val="clear" w:color="auto" w:fill="auto"/>
            <w:noWrap/>
            <w:vAlign w:val="center"/>
            <w:hideMark/>
          </w:tcPr>
          <w:p w14:paraId="257AA72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D6B7A0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proofErr w:type="spellStart"/>
            <w:r w:rsidRPr="007909DA">
              <w:rPr>
                <w:rFonts w:ascii="Times New Roman" w:eastAsia="Times New Roman" w:hAnsi="Times New Roman" w:cs="Times New Roman"/>
                <w:color w:val="000000"/>
                <w:sz w:val="18"/>
                <w:szCs w:val="18"/>
                <w:lang w:eastAsia="ru-RU"/>
              </w:rPr>
              <w:t>Тайнинское</w:t>
            </w:r>
            <w:proofErr w:type="spellEnd"/>
            <w:r w:rsidRPr="007909DA">
              <w:rPr>
                <w:rFonts w:ascii="Times New Roman" w:eastAsia="Times New Roman" w:hAnsi="Times New Roman" w:cs="Times New Roman"/>
                <w:color w:val="000000"/>
                <w:sz w:val="18"/>
                <w:szCs w:val="18"/>
                <w:lang w:eastAsia="ru-RU"/>
              </w:rPr>
              <w:t xml:space="preserve"> КОНЕЧНАЯ</w:t>
            </w:r>
          </w:p>
        </w:tc>
        <w:tc>
          <w:tcPr>
            <w:tcW w:w="633" w:type="pct"/>
            <w:tcBorders>
              <w:top w:val="nil"/>
              <w:left w:val="nil"/>
              <w:bottom w:val="single" w:sz="4" w:space="0" w:color="auto"/>
              <w:right w:val="single" w:sz="4" w:space="0" w:color="auto"/>
            </w:tcBorders>
            <w:shd w:val="clear" w:color="auto" w:fill="auto"/>
            <w:noWrap/>
            <w:vAlign w:val="center"/>
            <w:hideMark/>
          </w:tcPr>
          <w:p w14:paraId="4F34555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55.898068,37.692730</w:t>
            </w:r>
          </w:p>
        </w:tc>
        <w:tc>
          <w:tcPr>
            <w:tcW w:w="848" w:type="pct"/>
            <w:tcBorders>
              <w:top w:val="nil"/>
              <w:left w:val="nil"/>
              <w:bottom w:val="single" w:sz="4" w:space="0" w:color="auto"/>
              <w:right w:val="single" w:sz="4" w:space="0" w:color="auto"/>
            </w:tcBorders>
            <w:shd w:val="clear" w:color="auto" w:fill="auto"/>
            <w:noWrap/>
            <w:vAlign w:val="center"/>
            <w:hideMark/>
          </w:tcPr>
          <w:p w14:paraId="16F5BAF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2, 7, 12</w:t>
            </w:r>
          </w:p>
        </w:tc>
      </w:tr>
      <w:tr w:rsidR="007909DA" w:rsidRPr="007909DA" w14:paraId="48E0018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14DFCD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144</w:t>
            </w:r>
          </w:p>
        </w:tc>
        <w:tc>
          <w:tcPr>
            <w:tcW w:w="1346" w:type="pct"/>
            <w:tcBorders>
              <w:top w:val="nil"/>
              <w:left w:val="nil"/>
              <w:bottom w:val="single" w:sz="4" w:space="0" w:color="auto"/>
              <w:right w:val="single" w:sz="4" w:space="0" w:color="auto"/>
            </w:tcBorders>
            <w:shd w:val="clear" w:color="auto" w:fill="auto"/>
            <w:noWrap/>
            <w:vAlign w:val="center"/>
            <w:hideMark/>
          </w:tcPr>
          <w:p w14:paraId="17EA10B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Центральная</w:t>
            </w:r>
          </w:p>
        </w:tc>
        <w:tc>
          <w:tcPr>
            <w:tcW w:w="557" w:type="pct"/>
            <w:tcBorders>
              <w:top w:val="nil"/>
              <w:left w:val="nil"/>
              <w:bottom w:val="single" w:sz="4" w:space="0" w:color="auto"/>
              <w:right w:val="single" w:sz="4" w:space="0" w:color="auto"/>
            </w:tcBorders>
            <w:shd w:val="clear" w:color="auto" w:fill="auto"/>
            <w:noWrap/>
            <w:vAlign w:val="center"/>
            <w:hideMark/>
          </w:tcPr>
          <w:p w14:paraId="0990D87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14CCEA6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Храм Благовещения</w:t>
            </w:r>
          </w:p>
        </w:tc>
        <w:tc>
          <w:tcPr>
            <w:tcW w:w="633" w:type="pct"/>
            <w:tcBorders>
              <w:top w:val="nil"/>
              <w:left w:val="nil"/>
              <w:bottom w:val="single" w:sz="4" w:space="0" w:color="auto"/>
              <w:right w:val="single" w:sz="4" w:space="0" w:color="auto"/>
            </w:tcBorders>
            <w:shd w:val="clear" w:color="auto" w:fill="auto"/>
            <w:noWrap/>
            <w:vAlign w:val="center"/>
            <w:hideMark/>
          </w:tcPr>
          <w:p w14:paraId="144857F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55.901109,37.694670</w:t>
            </w:r>
          </w:p>
        </w:tc>
        <w:tc>
          <w:tcPr>
            <w:tcW w:w="848" w:type="pct"/>
            <w:tcBorders>
              <w:top w:val="nil"/>
              <w:left w:val="nil"/>
              <w:bottom w:val="single" w:sz="4" w:space="0" w:color="auto"/>
              <w:right w:val="single" w:sz="4" w:space="0" w:color="auto"/>
            </w:tcBorders>
            <w:shd w:val="clear" w:color="auto" w:fill="auto"/>
            <w:noWrap/>
            <w:vAlign w:val="center"/>
            <w:hideMark/>
          </w:tcPr>
          <w:p w14:paraId="21154AB7"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12</w:t>
            </w:r>
          </w:p>
        </w:tc>
      </w:tr>
      <w:tr w:rsidR="007909DA" w:rsidRPr="007909DA" w14:paraId="0B9254B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4A6A67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145</w:t>
            </w:r>
          </w:p>
        </w:tc>
        <w:tc>
          <w:tcPr>
            <w:tcW w:w="1346" w:type="pct"/>
            <w:tcBorders>
              <w:top w:val="nil"/>
              <w:left w:val="nil"/>
              <w:bottom w:val="single" w:sz="4" w:space="0" w:color="auto"/>
              <w:right w:val="single" w:sz="4" w:space="0" w:color="auto"/>
            </w:tcBorders>
            <w:shd w:val="clear" w:color="auto" w:fill="auto"/>
            <w:noWrap/>
            <w:vAlign w:val="center"/>
            <w:hideMark/>
          </w:tcPr>
          <w:p w14:paraId="184C7BE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Щербакова</w:t>
            </w:r>
          </w:p>
        </w:tc>
        <w:tc>
          <w:tcPr>
            <w:tcW w:w="557" w:type="pct"/>
            <w:tcBorders>
              <w:top w:val="nil"/>
              <w:left w:val="nil"/>
              <w:bottom w:val="single" w:sz="4" w:space="0" w:color="auto"/>
              <w:right w:val="single" w:sz="4" w:space="0" w:color="auto"/>
            </w:tcBorders>
            <w:shd w:val="clear" w:color="auto" w:fill="auto"/>
            <w:noWrap/>
            <w:vAlign w:val="center"/>
            <w:hideMark/>
          </w:tcPr>
          <w:p w14:paraId="4939CC2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95A6E81"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ул. Щербакова</w:t>
            </w:r>
          </w:p>
        </w:tc>
        <w:tc>
          <w:tcPr>
            <w:tcW w:w="633" w:type="pct"/>
            <w:tcBorders>
              <w:top w:val="nil"/>
              <w:left w:val="nil"/>
              <w:bottom w:val="single" w:sz="4" w:space="0" w:color="auto"/>
              <w:right w:val="single" w:sz="4" w:space="0" w:color="auto"/>
            </w:tcBorders>
            <w:shd w:val="clear" w:color="auto" w:fill="auto"/>
            <w:noWrap/>
            <w:vAlign w:val="center"/>
            <w:hideMark/>
          </w:tcPr>
          <w:p w14:paraId="2D4E1F6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55.911064,37.728731</w:t>
            </w:r>
          </w:p>
        </w:tc>
        <w:tc>
          <w:tcPr>
            <w:tcW w:w="848" w:type="pct"/>
            <w:tcBorders>
              <w:top w:val="nil"/>
              <w:left w:val="nil"/>
              <w:bottom w:val="single" w:sz="4" w:space="0" w:color="auto"/>
              <w:right w:val="single" w:sz="4" w:space="0" w:color="auto"/>
            </w:tcBorders>
            <w:shd w:val="clear" w:color="auto" w:fill="auto"/>
            <w:noWrap/>
            <w:vAlign w:val="center"/>
            <w:hideMark/>
          </w:tcPr>
          <w:p w14:paraId="6A0CE3F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 xml:space="preserve">2, 14, 20, 419 </w:t>
            </w:r>
          </w:p>
        </w:tc>
      </w:tr>
      <w:tr w:rsidR="007909DA" w:rsidRPr="007909DA" w14:paraId="7535401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7C8F67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146</w:t>
            </w:r>
          </w:p>
        </w:tc>
        <w:tc>
          <w:tcPr>
            <w:tcW w:w="1346" w:type="pct"/>
            <w:tcBorders>
              <w:top w:val="nil"/>
              <w:left w:val="nil"/>
              <w:bottom w:val="single" w:sz="4" w:space="0" w:color="auto"/>
              <w:right w:val="single" w:sz="4" w:space="0" w:color="auto"/>
            </w:tcBorders>
            <w:shd w:val="clear" w:color="auto" w:fill="auto"/>
            <w:noWrap/>
            <w:vAlign w:val="center"/>
            <w:hideMark/>
          </w:tcPr>
          <w:p w14:paraId="43A3914A"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750992D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0B53C6A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Микрорайон № 14 в ст. Благовещенская</w:t>
            </w:r>
          </w:p>
        </w:tc>
        <w:tc>
          <w:tcPr>
            <w:tcW w:w="633" w:type="pct"/>
            <w:tcBorders>
              <w:top w:val="nil"/>
              <w:left w:val="nil"/>
              <w:bottom w:val="single" w:sz="4" w:space="0" w:color="auto"/>
              <w:right w:val="single" w:sz="4" w:space="0" w:color="auto"/>
            </w:tcBorders>
            <w:shd w:val="clear" w:color="000000" w:fill="FFFFFF"/>
            <w:noWrap/>
            <w:vAlign w:val="center"/>
            <w:hideMark/>
          </w:tcPr>
          <w:p w14:paraId="27F7FE0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55.902468,37.703918</w:t>
            </w:r>
          </w:p>
        </w:tc>
        <w:tc>
          <w:tcPr>
            <w:tcW w:w="848" w:type="pct"/>
            <w:tcBorders>
              <w:top w:val="nil"/>
              <w:left w:val="nil"/>
              <w:bottom w:val="single" w:sz="4" w:space="0" w:color="auto"/>
              <w:right w:val="single" w:sz="4" w:space="0" w:color="auto"/>
            </w:tcBorders>
            <w:shd w:val="clear" w:color="auto" w:fill="auto"/>
            <w:noWrap/>
            <w:vAlign w:val="center"/>
            <w:hideMark/>
          </w:tcPr>
          <w:p w14:paraId="246FEF1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 19к, 170</w:t>
            </w:r>
          </w:p>
        </w:tc>
      </w:tr>
      <w:tr w:rsidR="007909DA" w:rsidRPr="007909DA" w14:paraId="71F567C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16E9A02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147</w:t>
            </w:r>
          </w:p>
        </w:tc>
        <w:tc>
          <w:tcPr>
            <w:tcW w:w="1346" w:type="pct"/>
            <w:tcBorders>
              <w:top w:val="nil"/>
              <w:left w:val="nil"/>
              <w:bottom w:val="single" w:sz="4" w:space="0" w:color="auto"/>
              <w:right w:val="single" w:sz="4" w:space="0" w:color="auto"/>
            </w:tcBorders>
            <w:shd w:val="clear" w:color="auto" w:fill="auto"/>
            <w:noWrap/>
            <w:vAlign w:val="center"/>
            <w:hideMark/>
          </w:tcPr>
          <w:p w14:paraId="1BB1EFA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1444B53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AE7B726"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Микрорайон № 14 в ст.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1669F5F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55.902872,37.704588</w:t>
            </w:r>
          </w:p>
        </w:tc>
        <w:tc>
          <w:tcPr>
            <w:tcW w:w="848" w:type="pct"/>
            <w:tcBorders>
              <w:top w:val="nil"/>
              <w:left w:val="nil"/>
              <w:bottom w:val="single" w:sz="4" w:space="0" w:color="auto"/>
              <w:right w:val="single" w:sz="4" w:space="0" w:color="auto"/>
            </w:tcBorders>
            <w:shd w:val="clear" w:color="auto" w:fill="auto"/>
            <w:noWrap/>
            <w:vAlign w:val="center"/>
            <w:hideMark/>
          </w:tcPr>
          <w:p w14:paraId="54C057C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 19к, 170</w:t>
            </w:r>
          </w:p>
        </w:tc>
      </w:tr>
      <w:tr w:rsidR="007909DA" w:rsidRPr="007909DA" w14:paraId="61E3B14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E9A42D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148</w:t>
            </w:r>
          </w:p>
        </w:tc>
        <w:tc>
          <w:tcPr>
            <w:tcW w:w="1346" w:type="pct"/>
            <w:tcBorders>
              <w:top w:val="nil"/>
              <w:left w:val="nil"/>
              <w:bottom w:val="single" w:sz="4" w:space="0" w:color="auto"/>
              <w:right w:val="single" w:sz="4" w:space="0" w:color="auto"/>
            </w:tcBorders>
            <w:shd w:val="clear" w:color="auto" w:fill="auto"/>
            <w:noWrap/>
            <w:vAlign w:val="center"/>
            <w:hideMark/>
          </w:tcPr>
          <w:p w14:paraId="2F03D38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40D7BC2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2F59647B"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Расчетный центр в ст. Благовещенская</w:t>
            </w:r>
          </w:p>
        </w:tc>
        <w:tc>
          <w:tcPr>
            <w:tcW w:w="633" w:type="pct"/>
            <w:tcBorders>
              <w:top w:val="nil"/>
              <w:left w:val="nil"/>
              <w:bottom w:val="single" w:sz="4" w:space="0" w:color="auto"/>
              <w:right w:val="single" w:sz="4" w:space="0" w:color="auto"/>
            </w:tcBorders>
            <w:shd w:val="clear" w:color="000000" w:fill="FFFFFF"/>
            <w:noWrap/>
            <w:vAlign w:val="center"/>
            <w:hideMark/>
          </w:tcPr>
          <w:p w14:paraId="13708D6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55.904345,37.706506</w:t>
            </w:r>
          </w:p>
        </w:tc>
        <w:tc>
          <w:tcPr>
            <w:tcW w:w="848" w:type="pct"/>
            <w:tcBorders>
              <w:top w:val="nil"/>
              <w:left w:val="nil"/>
              <w:bottom w:val="single" w:sz="4" w:space="0" w:color="auto"/>
              <w:right w:val="single" w:sz="4" w:space="0" w:color="auto"/>
            </w:tcBorders>
            <w:shd w:val="clear" w:color="auto" w:fill="auto"/>
            <w:noWrap/>
            <w:vAlign w:val="center"/>
            <w:hideMark/>
          </w:tcPr>
          <w:p w14:paraId="1F38D22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 19к, 170</w:t>
            </w:r>
          </w:p>
        </w:tc>
      </w:tr>
      <w:tr w:rsidR="007909DA" w:rsidRPr="007909DA" w14:paraId="12EE5AA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7714118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149</w:t>
            </w:r>
          </w:p>
        </w:tc>
        <w:tc>
          <w:tcPr>
            <w:tcW w:w="1346" w:type="pct"/>
            <w:tcBorders>
              <w:top w:val="nil"/>
              <w:left w:val="nil"/>
              <w:bottom w:val="single" w:sz="4" w:space="0" w:color="auto"/>
              <w:right w:val="single" w:sz="4" w:space="0" w:color="auto"/>
            </w:tcBorders>
            <w:shd w:val="clear" w:color="auto" w:fill="auto"/>
            <w:noWrap/>
            <w:vAlign w:val="center"/>
            <w:hideMark/>
          </w:tcPr>
          <w:p w14:paraId="57F279F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0C3D922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000000" w:fill="FFFFFF"/>
            <w:noWrap/>
            <w:vAlign w:val="center"/>
            <w:hideMark/>
          </w:tcPr>
          <w:p w14:paraId="311BEBE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Расчетный центр в ст. Сукромки</w:t>
            </w:r>
          </w:p>
        </w:tc>
        <w:tc>
          <w:tcPr>
            <w:tcW w:w="633" w:type="pct"/>
            <w:tcBorders>
              <w:top w:val="nil"/>
              <w:left w:val="nil"/>
              <w:bottom w:val="single" w:sz="4" w:space="0" w:color="auto"/>
              <w:right w:val="single" w:sz="4" w:space="0" w:color="auto"/>
            </w:tcBorders>
            <w:shd w:val="clear" w:color="000000" w:fill="FFFFFF"/>
            <w:noWrap/>
            <w:vAlign w:val="center"/>
            <w:hideMark/>
          </w:tcPr>
          <w:p w14:paraId="1736F18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55.905023,37.707273</w:t>
            </w:r>
          </w:p>
        </w:tc>
        <w:tc>
          <w:tcPr>
            <w:tcW w:w="848" w:type="pct"/>
            <w:tcBorders>
              <w:top w:val="nil"/>
              <w:left w:val="nil"/>
              <w:bottom w:val="single" w:sz="4" w:space="0" w:color="auto"/>
              <w:right w:val="single" w:sz="4" w:space="0" w:color="auto"/>
            </w:tcBorders>
            <w:shd w:val="clear" w:color="auto" w:fill="auto"/>
            <w:noWrap/>
            <w:vAlign w:val="center"/>
            <w:hideMark/>
          </w:tcPr>
          <w:p w14:paraId="0572749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19, 19к, 170</w:t>
            </w:r>
          </w:p>
        </w:tc>
      </w:tr>
      <w:tr w:rsidR="007909DA" w:rsidRPr="007909DA" w14:paraId="2BB04622"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D17B3A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150</w:t>
            </w:r>
          </w:p>
        </w:tc>
        <w:tc>
          <w:tcPr>
            <w:tcW w:w="1346" w:type="pct"/>
            <w:tcBorders>
              <w:top w:val="nil"/>
              <w:left w:val="nil"/>
              <w:bottom w:val="single" w:sz="4" w:space="0" w:color="auto"/>
              <w:right w:val="single" w:sz="4" w:space="0" w:color="auto"/>
            </w:tcBorders>
            <w:shd w:val="clear" w:color="auto" w:fill="auto"/>
            <w:noWrap/>
            <w:vAlign w:val="center"/>
            <w:hideMark/>
          </w:tcPr>
          <w:p w14:paraId="7154978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5545681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62B7ED2F"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Почта в ст. Сукромка</w:t>
            </w:r>
          </w:p>
        </w:tc>
        <w:tc>
          <w:tcPr>
            <w:tcW w:w="633" w:type="pct"/>
            <w:tcBorders>
              <w:top w:val="nil"/>
              <w:left w:val="nil"/>
              <w:bottom w:val="single" w:sz="4" w:space="0" w:color="auto"/>
              <w:right w:val="single" w:sz="4" w:space="0" w:color="auto"/>
            </w:tcBorders>
            <w:shd w:val="clear" w:color="auto" w:fill="auto"/>
            <w:noWrap/>
            <w:vAlign w:val="center"/>
            <w:hideMark/>
          </w:tcPr>
          <w:p w14:paraId="45131D4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55.907477,37.709475</w:t>
            </w:r>
          </w:p>
        </w:tc>
        <w:tc>
          <w:tcPr>
            <w:tcW w:w="848" w:type="pct"/>
            <w:tcBorders>
              <w:top w:val="nil"/>
              <w:left w:val="nil"/>
              <w:bottom w:val="single" w:sz="4" w:space="0" w:color="auto"/>
              <w:right w:val="single" w:sz="4" w:space="0" w:color="auto"/>
            </w:tcBorders>
            <w:shd w:val="clear" w:color="auto" w:fill="auto"/>
            <w:noWrap/>
            <w:vAlign w:val="center"/>
            <w:hideMark/>
          </w:tcPr>
          <w:p w14:paraId="1808FBC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2, 11, 13, 20, 77, 170</w:t>
            </w:r>
          </w:p>
        </w:tc>
      </w:tr>
      <w:tr w:rsidR="007909DA" w:rsidRPr="007909DA" w14:paraId="7B8C1C1A"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47F4059"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151</w:t>
            </w:r>
          </w:p>
        </w:tc>
        <w:tc>
          <w:tcPr>
            <w:tcW w:w="1346" w:type="pct"/>
            <w:tcBorders>
              <w:top w:val="nil"/>
              <w:left w:val="nil"/>
              <w:bottom w:val="single" w:sz="4" w:space="0" w:color="auto"/>
              <w:right w:val="single" w:sz="4" w:space="0" w:color="auto"/>
            </w:tcBorders>
            <w:shd w:val="clear" w:color="auto" w:fill="auto"/>
            <w:noWrap/>
            <w:vAlign w:val="center"/>
            <w:hideMark/>
          </w:tcPr>
          <w:p w14:paraId="40D4607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2E8474D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A823E6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Почта в ст. Мира</w:t>
            </w:r>
          </w:p>
        </w:tc>
        <w:tc>
          <w:tcPr>
            <w:tcW w:w="633" w:type="pct"/>
            <w:tcBorders>
              <w:top w:val="nil"/>
              <w:left w:val="nil"/>
              <w:bottom w:val="single" w:sz="4" w:space="0" w:color="auto"/>
              <w:right w:val="single" w:sz="4" w:space="0" w:color="auto"/>
            </w:tcBorders>
            <w:shd w:val="clear" w:color="auto" w:fill="auto"/>
            <w:noWrap/>
            <w:vAlign w:val="center"/>
            <w:hideMark/>
          </w:tcPr>
          <w:p w14:paraId="61A001E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55.907563,37.710680</w:t>
            </w:r>
          </w:p>
        </w:tc>
        <w:tc>
          <w:tcPr>
            <w:tcW w:w="848" w:type="pct"/>
            <w:tcBorders>
              <w:top w:val="nil"/>
              <w:left w:val="nil"/>
              <w:bottom w:val="single" w:sz="4" w:space="0" w:color="auto"/>
              <w:right w:val="single" w:sz="4" w:space="0" w:color="auto"/>
            </w:tcBorders>
            <w:shd w:val="clear" w:color="auto" w:fill="auto"/>
            <w:noWrap/>
            <w:vAlign w:val="center"/>
            <w:hideMark/>
          </w:tcPr>
          <w:p w14:paraId="6A6D3B6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1, 20, 77, 170</w:t>
            </w:r>
          </w:p>
        </w:tc>
      </w:tr>
      <w:tr w:rsidR="007909DA" w:rsidRPr="007909DA" w14:paraId="0BDF23B8"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491F1B2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lastRenderedPageBreak/>
              <w:t>152</w:t>
            </w:r>
          </w:p>
        </w:tc>
        <w:tc>
          <w:tcPr>
            <w:tcW w:w="1346" w:type="pct"/>
            <w:tcBorders>
              <w:top w:val="nil"/>
              <w:left w:val="nil"/>
              <w:bottom w:val="single" w:sz="4" w:space="0" w:color="auto"/>
              <w:right w:val="single" w:sz="4" w:space="0" w:color="auto"/>
            </w:tcBorders>
            <w:shd w:val="clear" w:color="auto" w:fill="auto"/>
            <w:noWrap/>
            <w:vAlign w:val="center"/>
            <w:hideMark/>
          </w:tcPr>
          <w:p w14:paraId="4961EEB4"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4D0F3E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CCCE16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Бульвар Распоповой в ст. Сукромка</w:t>
            </w:r>
          </w:p>
        </w:tc>
        <w:tc>
          <w:tcPr>
            <w:tcW w:w="633" w:type="pct"/>
            <w:tcBorders>
              <w:top w:val="nil"/>
              <w:left w:val="nil"/>
              <w:bottom w:val="single" w:sz="4" w:space="0" w:color="auto"/>
              <w:right w:val="single" w:sz="4" w:space="0" w:color="auto"/>
            </w:tcBorders>
            <w:shd w:val="clear" w:color="auto" w:fill="auto"/>
            <w:noWrap/>
            <w:vAlign w:val="center"/>
            <w:hideMark/>
          </w:tcPr>
          <w:p w14:paraId="3AEEF97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55.909944,37.712597</w:t>
            </w:r>
          </w:p>
        </w:tc>
        <w:tc>
          <w:tcPr>
            <w:tcW w:w="848" w:type="pct"/>
            <w:tcBorders>
              <w:top w:val="nil"/>
              <w:left w:val="nil"/>
              <w:bottom w:val="single" w:sz="4" w:space="0" w:color="auto"/>
              <w:right w:val="single" w:sz="4" w:space="0" w:color="auto"/>
            </w:tcBorders>
            <w:shd w:val="clear" w:color="auto" w:fill="auto"/>
            <w:noWrap/>
            <w:vAlign w:val="center"/>
            <w:hideMark/>
          </w:tcPr>
          <w:p w14:paraId="21887AE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2, 20, 11, 13, 20, 77</w:t>
            </w:r>
          </w:p>
        </w:tc>
      </w:tr>
      <w:tr w:rsidR="007909DA" w:rsidRPr="007909DA" w14:paraId="76512771"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A6A07B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153</w:t>
            </w:r>
          </w:p>
        </w:tc>
        <w:tc>
          <w:tcPr>
            <w:tcW w:w="1346" w:type="pct"/>
            <w:tcBorders>
              <w:top w:val="nil"/>
              <w:left w:val="nil"/>
              <w:bottom w:val="single" w:sz="4" w:space="0" w:color="auto"/>
              <w:right w:val="single" w:sz="4" w:space="0" w:color="auto"/>
            </w:tcBorders>
            <w:shd w:val="clear" w:color="auto" w:fill="auto"/>
            <w:noWrap/>
            <w:vAlign w:val="center"/>
            <w:hideMark/>
          </w:tcPr>
          <w:p w14:paraId="20B7927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3D7B7B0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52CCA63"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Бульвар Распоповой в ст. Мира</w:t>
            </w:r>
          </w:p>
        </w:tc>
        <w:tc>
          <w:tcPr>
            <w:tcW w:w="633" w:type="pct"/>
            <w:tcBorders>
              <w:top w:val="nil"/>
              <w:left w:val="nil"/>
              <w:bottom w:val="single" w:sz="4" w:space="0" w:color="auto"/>
              <w:right w:val="single" w:sz="4" w:space="0" w:color="auto"/>
            </w:tcBorders>
            <w:shd w:val="clear" w:color="auto" w:fill="auto"/>
            <w:noWrap/>
            <w:vAlign w:val="center"/>
            <w:hideMark/>
          </w:tcPr>
          <w:p w14:paraId="625D0CE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55.909980,37.713097</w:t>
            </w:r>
          </w:p>
        </w:tc>
        <w:tc>
          <w:tcPr>
            <w:tcW w:w="848" w:type="pct"/>
            <w:tcBorders>
              <w:top w:val="nil"/>
              <w:left w:val="nil"/>
              <w:bottom w:val="single" w:sz="4" w:space="0" w:color="auto"/>
              <w:right w:val="single" w:sz="4" w:space="0" w:color="auto"/>
            </w:tcBorders>
            <w:shd w:val="clear" w:color="auto" w:fill="auto"/>
            <w:noWrap/>
            <w:vAlign w:val="center"/>
            <w:hideMark/>
          </w:tcPr>
          <w:p w14:paraId="15DDBABA"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1, 77, 170</w:t>
            </w:r>
          </w:p>
        </w:tc>
      </w:tr>
      <w:tr w:rsidR="007909DA" w:rsidRPr="007909DA" w14:paraId="25476AD0"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22630AE5"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154</w:t>
            </w:r>
          </w:p>
        </w:tc>
        <w:tc>
          <w:tcPr>
            <w:tcW w:w="1346" w:type="pct"/>
            <w:tcBorders>
              <w:top w:val="nil"/>
              <w:left w:val="nil"/>
              <w:bottom w:val="single" w:sz="4" w:space="0" w:color="auto"/>
              <w:right w:val="single" w:sz="4" w:space="0" w:color="auto"/>
            </w:tcBorders>
            <w:shd w:val="clear" w:color="auto" w:fill="auto"/>
            <w:noWrap/>
            <w:vAlign w:val="center"/>
            <w:hideMark/>
          </w:tcPr>
          <w:p w14:paraId="4CA5BBF2"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0D281B11"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56A32115"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26 в ст. Мира</w:t>
            </w:r>
          </w:p>
        </w:tc>
        <w:tc>
          <w:tcPr>
            <w:tcW w:w="633" w:type="pct"/>
            <w:tcBorders>
              <w:top w:val="nil"/>
              <w:left w:val="nil"/>
              <w:bottom w:val="single" w:sz="4" w:space="0" w:color="auto"/>
              <w:right w:val="single" w:sz="4" w:space="0" w:color="auto"/>
            </w:tcBorders>
            <w:shd w:val="clear" w:color="auto" w:fill="auto"/>
            <w:noWrap/>
            <w:vAlign w:val="center"/>
            <w:hideMark/>
          </w:tcPr>
          <w:p w14:paraId="4B390E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55.911696,37.715183</w:t>
            </w:r>
          </w:p>
        </w:tc>
        <w:tc>
          <w:tcPr>
            <w:tcW w:w="848" w:type="pct"/>
            <w:tcBorders>
              <w:top w:val="nil"/>
              <w:left w:val="nil"/>
              <w:bottom w:val="single" w:sz="4" w:space="0" w:color="auto"/>
              <w:right w:val="single" w:sz="4" w:space="0" w:color="auto"/>
            </w:tcBorders>
            <w:shd w:val="clear" w:color="auto" w:fill="auto"/>
            <w:noWrap/>
            <w:vAlign w:val="center"/>
            <w:hideMark/>
          </w:tcPr>
          <w:p w14:paraId="7DC90EBD"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1, 77, 170</w:t>
            </w:r>
          </w:p>
        </w:tc>
      </w:tr>
      <w:tr w:rsidR="007909DA" w:rsidRPr="007909DA" w14:paraId="1CC23315"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3FD974A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155</w:t>
            </w:r>
          </w:p>
        </w:tc>
        <w:tc>
          <w:tcPr>
            <w:tcW w:w="1346" w:type="pct"/>
            <w:tcBorders>
              <w:top w:val="nil"/>
              <w:left w:val="nil"/>
              <w:bottom w:val="single" w:sz="4" w:space="0" w:color="auto"/>
              <w:right w:val="single" w:sz="4" w:space="0" w:color="auto"/>
            </w:tcBorders>
            <w:shd w:val="clear" w:color="auto" w:fill="auto"/>
            <w:noWrap/>
            <w:vAlign w:val="center"/>
            <w:hideMark/>
          </w:tcPr>
          <w:p w14:paraId="145DAC6D"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68AC7F1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3C9405E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Школа № 26 в ст. Сукромка</w:t>
            </w:r>
          </w:p>
        </w:tc>
        <w:tc>
          <w:tcPr>
            <w:tcW w:w="633" w:type="pct"/>
            <w:tcBorders>
              <w:top w:val="nil"/>
              <w:left w:val="nil"/>
              <w:bottom w:val="single" w:sz="4" w:space="0" w:color="auto"/>
              <w:right w:val="single" w:sz="4" w:space="0" w:color="auto"/>
            </w:tcBorders>
            <w:shd w:val="clear" w:color="auto" w:fill="auto"/>
            <w:noWrap/>
            <w:vAlign w:val="center"/>
            <w:hideMark/>
          </w:tcPr>
          <w:p w14:paraId="15B3F88B"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55.912625,37.716464</w:t>
            </w:r>
          </w:p>
        </w:tc>
        <w:tc>
          <w:tcPr>
            <w:tcW w:w="848" w:type="pct"/>
            <w:tcBorders>
              <w:top w:val="nil"/>
              <w:left w:val="nil"/>
              <w:bottom w:val="single" w:sz="4" w:space="0" w:color="auto"/>
              <w:right w:val="single" w:sz="4" w:space="0" w:color="auto"/>
            </w:tcBorders>
            <w:shd w:val="clear" w:color="auto" w:fill="auto"/>
            <w:noWrap/>
            <w:vAlign w:val="center"/>
            <w:hideMark/>
          </w:tcPr>
          <w:p w14:paraId="60544AB0"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11, 13, 77, 170</w:t>
            </w:r>
          </w:p>
        </w:tc>
      </w:tr>
      <w:tr w:rsidR="007909DA" w:rsidRPr="007909DA" w14:paraId="25984FB4"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612E6AB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156</w:t>
            </w:r>
          </w:p>
        </w:tc>
        <w:tc>
          <w:tcPr>
            <w:tcW w:w="1346" w:type="pct"/>
            <w:tcBorders>
              <w:top w:val="nil"/>
              <w:left w:val="nil"/>
              <w:bottom w:val="single" w:sz="4" w:space="0" w:color="auto"/>
              <w:right w:val="single" w:sz="4" w:space="0" w:color="auto"/>
            </w:tcBorders>
            <w:shd w:val="clear" w:color="auto" w:fill="auto"/>
            <w:noWrap/>
            <w:vAlign w:val="center"/>
            <w:hideMark/>
          </w:tcPr>
          <w:p w14:paraId="4CC1EB1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4665AD8C"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5BFB0E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Художественная школа в ст. Мира</w:t>
            </w:r>
          </w:p>
        </w:tc>
        <w:tc>
          <w:tcPr>
            <w:tcW w:w="633" w:type="pct"/>
            <w:tcBorders>
              <w:top w:val="nil"/>
              <w:left w:val="nil"/>
              <w:bottom w:val="single" w:sz="4" w:space="0" w:color="auto"/>
              <w:right w:val="single" w:sz="4" w:space="0" w:color="auto"/>
            </w:tcBorders>
            <w:shd w:val="clear" w:color="auto" w:fill="auto"/>
            <w:noWrap/>
            <w:vAlign w:val="center"/>
            <w:hideMark/>
          </w:tcPr>
          <w:p w14:paraId="65F31823"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55.914033,37.719478</w:t>
            </w:r>
          </w:p>
        </w:tc>
        <w:tc>
          <w:tcPr>
            <w:tcW w:w="848" w:type="pct"/>
            <w:tcBorders>
              <w:top w:val="nil"/>
              <w:left w:val="nil"/>
              <w:bottom w:val="single" w:sz="4" w:space="0" w:color="auto"/>
              <w:right w:val="single" w:sz="4" w:space="0" w:color="auto"/>
            </w:tcBorders>
            <w:shd w:val="clear" w:color="auto" w:fill="auto"/>
            <w:noWrap/>
            <w:vAlign w:val="center"/>
            <w:hideMark/>
          </w:tcPr>
          <w:p w14:paraId="0EF9F0D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1, 77, 170</w:t>
            </w:r>
          </w:p>
        </w:tc>
      </w:tr>
      <w:tr w:rsidR="007909DA" w:rsidRPr="007909DA" w14:paraId="7101553D"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F3674B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157</w:t>
            </w:r>
          </w:p>
        </w:tc>
        <w:tc>
          <w:tcPr>
            <w:tcW w:w="1346" w:type="pct"/>
            <w:tcBorders>
              <w:top w:val="nil"/>
              <w:left w:val="nil"/>
              <w:bottom w:val="single" w:sz="4" w:space="0" w:color="auto"/>
              <w:right w:val="single" w:sz="4" w:space="0" w:color="auto"/>
            </w:tcBorders>
            <w:shd w:val="clear" w:color="auto" w:fill="auto"/>
            <w:noWrap/>
            <w:vAlign w:val="center"/>
            <w:hideMark/>
          </w:tcPr>
          <w:p w14:paraId="4727B55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5965B5C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2DFBA34E"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Художественная школа в ст. Сукромка</w:t>
            </w:r>
          </w:p>
        </w:tc>
        <w:tc>
          <w:tcPr>
            <w:tcW w:w="633" w:type="pct"/>
            <w:tcBorders>
              <w:top w:val="nil"/>
              <w:left w:val="nil"/>
              <w:bottom w:val="single" w:sz="4" w:space="0" w:color="auto"/>
              <w:right w:val="single" w:sz="4" w:space="0" w:color="auto"/>
            </w:tcBorders>
            <w:shd w:val="clear" w:color="auto" w:fill="auto"/>
            <w:noWrap/>
            <w:vAlign w:val="center"/>
            <w:hideMark/>
          </w:tcPr>
          <w:p w14:paraId="29B4C58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55.914099,37.719400</w:t>
            </w:r>
          </w:p>
        </w:tc>
        <w:tc>
          <w:tcPr>
            <w:tcW w:w="848" w:type="pct"/>
            <w:tcBorders>
              <w:top w:val="nil"/>
              <w:left w:val="nil"/>
              <w:bottom w:val="single" w:sz="4" w:space="0" w:color="auto"/>
              <w:right w:val="single" w:sz="4" w:space="0" w:color="auto"/>
            </w:tcBorders>
            <w:shd w:val="clear" w:color="auto" w:fill="auto"/>
            <w:noWrap/>
            <w:vAlign w:val="center"/>
            <w:hideMark/>
          </w:tcPr>
          <w:p w14:paraId="04E56FDE"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11, 13, 77, 170</w:t>
            </w:r>
          </w:p>
        </w:tc>
      </w:tr>
      <w:tr w:rsidR="007909DA" w:rsidRPr="007909DA" w14:paraId="696FF269"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5B2FEAD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158</w:t>
            </w:r>
          </w:p>
        </w:tc>
        <w:tc>
          <w:tcPr>
            <w:tcW w:w="1346" w:type="pct"/>
            <w:tcBorders>
              <w:top w:val="nil"/>
              <w:left w:val="nil"/>
              <w:bottom w:val="single" w:sz="4" w:space="0" w:color="auto"/>
              <w:right w:val="single" w:sz="4" w:space="0" w:color="auto"/>
            </w:tcBorders>
            <w:shd w:val="clear" w:color="auto" w:fill="auto"/>
            <w:noWrap/>
            <w:vAlign w:val="center"/>
            <w:hideMark/>
          </w:tcPr>
          <w:p w14:paraId="58510050"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3685DE7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8B4808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Памятник 200-летия Водоканала в Сукромку</w:t>
            </w:r>
          </w:p>
        </w:tc>
        <w:tc>
          <w:tcPr>
            <w:tcW w:w="633" w:type="pct"/>
            <w:tcBorders>
              <w:top w:val="nil"/>
              <w:left w:val="nil"/>
              <w:bottom w:val="single" w:sz="4" w:space="0" w:color="auto"/>
              <w:right w:val="single" w:sz="4" w:space="0" w:color="auto"/>
            </w:tcBorders>
            <w:shd w:val="clear" w:color="auto" w:fill="auto"/>
            <w:noWrap/>
            <w:vAlign w:val="center"/>
            <w:hideMark/>
          </w:tcPr>
          <w:p w14:paraId="4FB39A34"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55.915731,37.722554</w:t>
            </w:r>
          </w:p>
        </w:tc>
        <w:tc>
          <w:tcPr>
            <w:tcW w:w="848" w:type="pct"/>
            <w:tcBorders>
              <w:top w:val="nil"/>
              <w:left w:val="nil"/>
              <w:bottom w:val="single" w:sz="4" w:space="0" w:color="auto"/>
              <w:right w:val="single" w:sz="4" w:space="0" w:color="auto"/>
            </w:tcBorders>
            <w:shd w:val="clear" w:color="auto" w:fill="auto"/>
            <w:noWrap/>
            <w:vAlign w:val="center"/>
            <w:hideMark/>
          </w:tcPr>
          <w:p w14:paraId="12E4AA8F"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11, 13, 77, 170</w:t>
            </w:r>
          </w:p>
        </w:tc>
      </w:tr>
      <w:tr w:rsidR="007909DA" w:rsidRPr="007909DA" w14:paraId="75175B7B" w14:textId="77777777" w:rsidTr="007909DA">
        <w:trPr>
          <w:trHeight w:val="360"/>
        </w:trPr>
        <w:tc>
          <w:tcPr>
            <w:tcW w:w="173" w:type="pct"/>
            <w:tcBorders>
              <w:top w:val="nil"/>
              <w:left w:val="single" w:sz="4" w:space="0" w:color="auto"/>
              <w:bottom w:val="single" w:sz="4" w:space="0" w:color="auto"/>
              <w:right w:val="single" w:sz="4" w:space="0" w:color="auto"/>
            </w:tcBorders>
            <w:shd w:val="clear" w:color="auto" w:fill="auto"/>
            <w:noWrap/>
            <w:vAlign w:val="center"/>
            <w:hideMark/>
          </w:tcPr>
          <w:p w14:paraId="06B3846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159</w:t>
            </w:r>
          </w:p>
        </w:tc>
        <w:tc>
          <w:tcPr>
            <w:tcW w:w="1346" w:type="pct"/>
            <w:tcBorders>
              <w:top w:val="nil"/>
              <w:left w:val="nil"/>
              <w:bottom w:val="single" w:sz="4" w:space="0" w:color="auto"/>
              <w:right w:val="single" w:sz="4" w:space="0" w:color="auto"/>
            </w:tcBorders>
            <w:shd w:val="clear" w:color="auto" w:fill="auto"/>
            <w:noWrap/>
            <w:vAlign w:val="center"/>
            <w:hideMark/>
          </w:tcPr>
          <w:p w14:paraId="2FEB5097"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Мытищи ул. Юбилейная</w:t>
            </w:r>
          </w:p>
        </w:tc>
        <w:tc>
          <w:tcPr>
            <w:tcW w:w="557" w:type="pct"/>
            <w:tcBorders>
              <w:top w:val="nil"/>
              <w:left w:val="nil"/>
              <w:bottom w:val="single" w:sz="4" w:space="0" w:color="auto"/>
              <w:right w:val="single" w:sz="4" w:space="0" w:color="auto"/>
            </w:tcBorders>
            <w:shd w:val="clear" w:color="auto" w:fill="auto"/>
            <w:noWrap/>
            <w:vAlign w:val="center"/>
            <w:hideMark/>
          </w:tcPr>
          <w:p w14:paraId="717F7D48"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муниципальная</w:t>
            </w:r>
          </w:p>
        </w:tc>
        <w:tc>
          <w:tcPr>
            <w:tcW w:w="1443" w:type="pct"/>
            <w:tcBorders>
              <w:top w:val="nil"/>
              <w:left w:val="nil"/>
              <w:bottom w:val="single" w:sz="4" w:space="0" w:color="auto"/>
              <w:right w:val="single" w:sz="4" w:space="0" w:color="auto"/>
            </w:tcBorders>
            <w:shd w:val="clear" w:color="auto" w:fill="auto"/>
            <w:noWrap/>
            <w:vAlign w:val="center"/>
            <w:hideMark/>
          </w:tcPr>
          <w:p w14:paraId="42F6177C" w14:textId="77777777" w:rsidR="007909DA" w:rsidRPr="007909DA" w:rsidRDefault="007909DA" w:rsidP="00923318">
            <w:pPr>
              <w:spacing w:after="0" w:line="240" w:lineRule="auto"/>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Памятник 200-летию Водоканала в ст. Мира</w:t>
            </w:r>
          </w:p>
        </w:tc>
        <w:tc>
          <w:tcPr>
            <w:tcW w:w="633" w:type="pct"/>
            <w:tcBorders>
              <w:top w:val="nil"/>
              <w:left w:val="nil"/>
              <w:bottom w:val="single" w:sz="4" w:space="0" w:color="auto"/>
              <w:right w:val="single" w:sz="4" w:space="0" w:color="auto"/>
            </w:tcBorders>
            <w:shd w:val="clear" w:color="auto" w:fill="auto"/>
            <w:noWrap/>
            <w:vAlign w:val="center"/>
            <w:hideMark/>
          </w:tcPr>
          <w:p w14:paraId="75EFD246"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55.916017,37.723060</w:t>
            </w:r>
          </w:p>
        </w:tc>
        <w:tc>
          <w:tcPr>
            <w:tcW w:w="848" w:type="pct"/>
            <w:tcBorders>
              <w:top w:val="nil"/>
              <w:left w:val="nil"/>
              <w:bottom w:val="single" w:sz="4" w:space="0" w:color="auto"/>
              <w:right w:val="single" w:sz="4" w:space="0" w:color="auto"/>
            </w:tcBorders>
            <w:shd w:val="clear" w:color="auto" w:fill="auto"/>
            <w:noWrap/>
            <w:vAlign w:val="center"/>
            <w:hideMark/>
          </w:tcPr>
          <w:p w14:paraId="4551FB02" w14:textId="77777777" w:rsidR="007909DA" w:rsidRPr="007909DA" w:rsidRDefault="007909DA" w:rsidP="00923318">
            <w:pPr>
              <w:spacing w:after="0" w:line="240" w:lineRule="auto"/>
              <w:jc w:val="center"/>
              <w:rPr>
                <w:rFonts w:ascii="Times New Roman" w:eastAsia="Times New Roman" w:hAnsi="Times New Roman" w:cs="Times New Roman"/>
                <w:color w:val="000000"/>
                <w:sz w:val="18"/>
                <w:szCs w:val="18"/>
                <w:lang w:eastAsia="ru-RU"/>
              </w:rPr>
            </w:pPr>
            <w:r w:rsidRPr="007909DA">
              <w:rPr>
                <w:rFonts w:ascii="Times New Roman" w:eastAsia="Times New Roman" w:hAnsi="Times New Roman" w:cs="Times New Roman"/>
                <w:color w:val="000000"/>
                <w:sz w:val="18"/>
                <w:szCs w:val="18"/>
                <w:lang w:eastAsia="ru-RU"/>
              </w:rPr>
              <w:t>1, 77, 170</w:t>
            </w:r>
          </w:p>
        </w:tc>
      </w:tr>
    </w:tbl>
    <w:p w14:paraId="2F5DFE77" w14:textId="77777777" w:rsidR="00970D21" w:rsidRDefault="00970D21" w:rsidP="00923318">
      <w:pPr>
        <w:spacing w:after="0" w:line="360" w:lineRule="auto"/>
        <w:jc w:val="both"/>
        <w:rPr>
          <w:rFonts w:ascii="Times New Roman" w:hAnsi="Times New Roman" w:cs="Times New Roman"/>
          <w:sz w:val="28"/>
        </w:rPr>
      </w:pPr>
    </w:p>
    <w:p w14:paraId="188C5723" w14:textId="5104FA77" w:rsidR="00BB534A" w:rsidRDefault="00BB534A" w:rsidP="00923318">
      <w:pPr>
        <w:spacing w:after="0" w:line="360" w:lineRule="auto"/>
        <w:jc w:val="both"/>
        <w:rPr>
          <w:rFonts w:ascii="Times New Roman" w:hAnsi="Times New Roman" w:cs="Times New Roman"/>
          <w:sz w:val="28"/>
        </w:rPr>
      </w:pPr>
      <w:r>
        <w:rPr>
          <w:rFonts w:ascii="Times New Roman" w:hAnsi="Times New Roman" w:cs="Times New Roman"/>
          <w:sz w:val="28"/>
        </w:rPr>
        <w:t xml:space="preserve">Таблица 1.9.4 - </w:t>
      </w:r>
      <w:r w:rsidRPr="00BB534A">
        <w:rPr>
          <w:rFonts w:ascii="Times New Roman" w:hAnsi="Times New Roman" w:cs="Times New Roman"/>
          <w:sz w:val="28"/>
        </w:rPr>
        <w:t>Транспортные предприятия осуществляющие перевозки пассажиров по муниципальным маршрутам регулярных перевозо</w:t>
      </w:r>
      <w:r>
        <w:rPr>
          <w:rFonts w:ascii="Times New Roman" w:hAnsi="Times New Roman" w:cs="Times New Roman"/>
          <w:sz w:val="28"/>
        </w:rPr>
        <w:t>к</w:t>
      </w:r>
    </w:p>
    <w:tbl>
      <w:tblPr>
        <w:tblW w:w="5000" w:type="pct"/>
        <w:tblLook w:val="04A0" w:firstRow="1" w:lastRow="0" w:firstColumn="1" w:lastColumn="0" w:noHBand="0" w:noVBand="1"/>
      </w:tblPr>
      <w:tblGrid>
        <w:gridCol w:w="681"/>
        <w:gridCol w:w="2613"/>
        <w:gridCol w:w="2021"/>
        <w:gridCol w:w="2756"/>
        <w:gridCol w:w="3500"/>
        <w:gridCol w:w="2979"/>
      </w:tblGrid>
      <w:tr w:rsidR="00BD1055" w:rsidRPr="00BB534A" w14:paraId="700826E4" w14:textId="77777777" w:rsidTr="00BB534A">
        <w:trPr>
          <w:trHeight w:val="80"/>
        </w:trPr>
        <w:tc>
          <w:tcPr>
            <w:tcW w:w="21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BF0FA7"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N п/п</w:t>
            </w:r>
          </w:p>
        </w:tc>
        <w:tc>
          <w:tcPr>
            <w:tcW w:w="766" w:type="pct"/>
            <w:tcBorders>
              <w:top w:val="single" w:sz="8" w:space="0" w:color="auto"/>
              <w:left w:val="nil"/>
              <w:bottom w:val="single" w:sz="8" w:space="0" w:color="auto"/>
              <w:right w:val="single" w:sz="4" w:space="0" w:color="auto"/>
            </w:tcBorders>
            <w:shd w:val="clear" w:color="auto" w:fill="auto"/>
            <w:vAlign w:val="bottom"/>
            <w:hideMark/>
          </w:tcPr>
          <w:p w14:paraId="7FC84F3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Юридическое лицо, индивидуальный предприниматель (в том числе участник договора простого товарищества), осуществляющее перевозки по маршруту</w:t>
            </w:r>
          </w:p>
        </w:tc>
        <w:tc>
          <w:tcPr>
            <w:tcW w:w="794" w:type="pct"/>
            <w:tcBorders>
              <w:top w:val="single" w:sz="8" w:space="0" w:color="auto"/>
              <w:left w:val="nil"/>
              <w:bottom w:val="single" w:sz="8" w:space="0" w:color="auto"/>
              <w:right w:val="single" w:sz="4" w:space="0" w:color="auto"/>
            </w:tcBorders>
            <w:shd w:val="clear" w:color="auto" w:fill="auto"/>
            <w:vAlign w:val="center"/>
            <w:hideMark/>
          </w:tcPr>
          <w:p w14:paraId="42949B45"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Режим перевозок</w:t>
            </w:r>
            <w:r w:rsidRPr="00BB534A">
              <w:rPr>
                <w:rFonts w:ascii="Times New Roman" w:eastAsia="Times New Roman" w:hAnsi="Times New Roman" w:cs="Times New Roman"/>
                <w:color w:val="000000"/>
                <w:sz w:val="20"/>
                <w:szCs w:val="20"/>
                <w:lang w:eastAsia="ru-RU"/>
              </w:rPr>
              <w:br/>
              <w:t>РТ – регулируемые тарифы (социальные), НРТ – нерегулируемые тарифы (коммерческие).</w:t>
            </w:r>
          </w:p>
        </w:tc>
        <w:tc>
          <w:tcPr>
            <w:tcW w:w="969" w:type="pct"/>
            <w:tcBorders>
              <w:top w:val="single" w:sz="8" w:space="0" w:color="auto"/>
              <w:left w:val="nil"/>
              <w:bottom w:val="single" w:sz="8" w:space="0" w:color="auto"/>
              <w:right w:val="single" w:sz="4" w:space="0" w:color="auto"/>
            </w:tcBorders>
            <w:shd w:val="clear" w:color="auto" w:fill="auto"/>
            <w:noWrap/>
            <w:vAlign w:val="center"/>
            <w:hideMark/>
          </w:tcPr>
          <w:p w14:paraId="5A158440"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Порядковый номер маршрута</w:t>
            </w:r>
          </w:p>
        </w:tc>
        <w:tc>
          <w:tcPr>
            <w:tcW w:w="1380" w:type="pct"/>
            <w:tcBorders>
              <w:top w:val="single" w:sz="8" w:space="0" w:color="auto"/>
              <w:left w:val="nil"/>
              <w:bottom w:val="single" w:sz="8" w:space="0" w:color="auto"/>
              <w:right w:val="nil"/>
            </w:tcBorders>
            <w:shd w:val="clear" w:color="auto" w:fill="auto"/>
            <w:noWrap/>
            <w:vAlign w:val="center"/>
            <w:hideMark/>
          </w:tcPr>
          <w:p w14:paraId="067F7175"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Наименование маршрута</w:t>
            </w:r>
          </w:p>
        </w:tc>
        <w:tc>
          <w:tcPr>
            <w:tcW w:w="87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303FB0"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Телефоны диспетчерских служб</w:t>
            </w:r>
          </w:p>
        </w:tc>
      </w:tr>
      <w:tr w:rsidR="00BB534A" w:rsidRPr="00BB534A" w14:paraId="2BAC2600" w14:textId="77777777" w:rsidTr="00BB534A">
        <w:trPr>
          <w:trHeight w:val="360"/>
        </w:trPr>
        <w:tc>
          <w:tcPr>
            <w:tcW w:w="216"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3C8DE83" w14:textId="36A28C66"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1.</w:t>
            </w:r>
            <w:r w:rsidR="005C392A">
              <w:rPr>
                <w:rFonts w:ascii="Times New Roman" w:eastAsia="Times New Roman" w:hAnsi="Times New Roman" w:cs="Times New Roman"/>
                <w:color w:val="000000"/>
                <w:sz w:val="20"/>
                <w:szCs w:val="20"/>
                <w:lang w:eastAsia="ru-RU"/>
              </w:rPr>
              <w:t>.</w:t>
            </w:r>
          </w:p>
        </w:tc>
        <w:tc>
          <w:tcPr>
            <w:tcW w:w="766" w:type="pct"/>
            <w:vMerge w:val="restart"/>
            <w:tcBorders>
              <w:top w:val="nil"/>
              <w:left w:val="nil"/>
              <w:bottom w:val="single" w:sz="8" w:space="0" w:color="000000"/>
              <w:right w:val="single" w:sz="4" w:space="0" w:color="auto"/>
            </w:tcBorders>
            <w:shd w:val="clear" w:color="auto" w:fill="auto"/>
            <w:noWrap/>
            <w:vAlign w:val="center"/>
            <w:hideMark/>
          </w:tcPr>
          <w:p w14:paraId="4C0CE76F"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АО «МОСТРАНСАВТО»</w:t>
            </w:r>
          </w:p>
        </w:tc>
        <w:tc>
          <w:tcPr>
            <w:tcW w:w="794" w:type="pct"/>
            <w:tcBorders>
              <w:top w:val="nil"/>
              <w:left w:val="nil"/>
              <w:bottom w:val="single" w:sz="4" w:space="0" w:color="auto"/>
              <w:right w:val="single" w:sz="4" w:space="0" w:color="auto"/>
            </w:tcBorders>
            <w:shd w:val="clear" w:color="auto" w:fill="auto"/>
            <w:noWrap/>
            <w:vAlign w:val="center"/>
            <w:hideMark/>
          </w:tcPr>
          <w:p w14:paraId="26176EB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6BFFDAD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w:t>
            </w:r>
          </w:p>
        </w:tc>
        <w:tc>
          <w:tcPr>
            <w:tcW w:w="1380" w:type="pct"/>
            <w:tcBorders>
              <w:top w:val="nil"/>
              <w:left w:val="nil"/>
              <w:bottom w:val="single" w:sz="4" w:space="0" w:color="auto"/>
              <w:right w:val="nil"/>
            </w:tcBorders>
            <w:shd w:val="clear" w:color="auto" w:fill="auto"/>
            <w:vAlign w:val="center"/>
            <w:hideMark/>
          </w:tcPr>
          <w:p w14:paraId="517C55CF"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6-й микрорайон – м/р Челюскинский</w:t>
            </w:r>
          </w:p>
        </w:tc>
        <w:tc>
          <w:tcPr>
            <w:tcW w:w="875" w:type="pct"/>
            <w:vMerge w:val="restart"/>
            <w:tcBorders>
              <w:top w:val="nil"/>
              <w:left w:val="single" w:sz="8" w:space="0" w:color="auto"/>
              <w:bottom w:val="single" w:sz="8" w:space="0" w:color="000000"/>
              <w:right w:val="single" w:sz="8" w:space="0" w:color="auto"/>
            </w:tcBorders>
            <w:shd w:val="clear" w:color="auto" w:fill="auto"/>
            <w:vAlign w:val="center"/>
            <w:hideMark/>
          </w:tcPr>
          <w:p w14:paraId="29F4B40D"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Центр управления предприятием: 8 (800)700-31-13; Диспетчерская база: 8 909-638-13-75</w:t>
            </w:r>
          </w:p>
        </w:tc>
      </w:tr>
      <w:tr w:rsidR="00BB534A" w:rsidRPr="00BB534A" w14:paraId="126A5B10"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063A8839"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0E88AB5B"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2C2281D3"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42DB453B"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w:t>
            </w:r>
          </w:p>
        </w:tc>
        <w:tc>
          <w:tcPr>
            <w:tcW w:w="1380" w:type="pct"/>
            <w:tcBorders>
              <w:top w:val="nil"/>
              <w:left w:val="nil"/>
              <w:bottom w:val="single" w:sz="4" w:space="0" w:color="auto"/>
              <w:right w:val="nil"/>
            </w:tcBorders>
            <w:shd w:val="clear" w:color="auto" w:fill="auto"/>
            <w:vAlign w:val="center"/>
            <w:hideMark/>
          </w:tcPr>
          <w:p w14:paraId="70FBD082"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 xml:space="preserve">ул. Борисовка – </w:t>
            </w:r>
            <w:proofErr w:type="spellStart"/>
            <w:r w:rsidRPr="00BB534A">
              <w:rPr>
                <w:rFonts w:ascii="Times New Roman" w:eastAsia="Times New Roman" w:hAnsi="Times New Roman" w:cs="Times New Roman"/>
                <w:sz w:val="20"/>
                <w:szCs w:val="20"/>
                <w:lang w:eastAsia="ru-RU"/>
              </w:rPr>
              <w:t>Тайнинское</w:t>
            </w:r>
            <w:proofErr w:type="spellEnd"/>
          </w:p>
        </w:tc>
        <w:tc>
          <w:tcPr>
            <w:tcW w:w="875" w:type="pct"/>
            <w:vMerge/>
            <w:tcBorders>
              <w:top w:val="nil"/>
              <w:left w:val="single" w:sz="8" w:space="0" w:color="auto"/>
              <w:bottom w:val="single" w:sz="8" w:space="0" w:color="000000"/>
              <w:right w:val="single" w:sz="8" w:space="0" w:color="auto"/>
            </w:tcBorders>
            <w:vAlign w:val="center"/>
            <w:hideMark/>
          </w:tcPr>
          <w:p w14:paraId="077AF089"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15098330"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15343D7F"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1027EBF5"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6693E008"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52067E6D"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3</w:t>
            </w:r>
          </w:p>
        </w:tc>
        <w:tc>
          <w:tcPr>
            <w:tcW w:w="1380" w:type="pct"/>
            <w:tcBorders>
              <w:top w:val="nil"/>
              <w:left w:val="nil"/>
              <w:bottom w:val="single" w:sz="4" w:space="0" w:color="auto"/>
              <w:right w:val="nil"/>
            </w:tcBorders>
            <w:shd w:val="clear" w:color="auto" w:fill="auto"/>
            <w:vAlign w:val="center"/>
            <w:hideMark/>
          </w:tcPr>
          <w:p w14:paraId="5E2D0E89"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proofErr w:type="spellStart"/>
            <w:r w:rsidRPr="00BB534A">
              <w:rPr>
                <w:rFonts w:ascii="Times New Roman" w:eastAsia="Times New Roman" w:hAnsi="Times New Roman" w:cs="Times New Roman"/>
                <w:sz w:val="20"/>
                <w:szCs w:val="20"/>
                <w:lang w:eastAsia="ru-RU"/>
              </w:rPr>
              <w:t>платф</w:t>
            </w:r>
            <w:proofErr w:type="spellEnd"/>
            <w:r w:rsidRPr="00BB534A">
              <w:rPr>
                <w:rFonts w:ascii="Times New Roman" w:eastAsia="Times New Roman" w:hAnsi="Times New Roman" w:cs="Times New Roman"/>
                <w:sz w:val="20"/>
                <w:szCs w:val="20"/>
                <w:lang w:eastAsia="ru-RU"/>
              </w:rPr>
              <w:t>. Перловская – ул. 4-я Парковая</w:t>
            </w:r>
          </w:p>
        </w:tc>
        <w:tc>
          <w:tcPr>
            <w:tcW w:w="875" w:type="pct"/>
            <w:vMerge/>
            <w:tcBorders>
              <w:top w:val="nil"/>
              <w:left w:val="single" w:sz="8" w:space="0" w:color="auto"/>
              <w:bottom w:val="single" w:sz="8" w:space="0" w:color="000000"/>
              <w:right w:val="single" w:sz="8" w:space="0" w:color="auto"/>
            </w:tcBorders>
            <w:vAlign w:val="center"/>
            <w:hideMark/>
          </w:tcPr>
          <w:p w14:paraId="0193900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418FCDB3"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28FA7AB8"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2C429F40"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12E43780"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5831F224"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5</w:t>
            </w:r>
          </w:p>
        </w:tc>
        <w:tc>
          <w:tcPr>
            <w:tcW w:w="1380" w:type="pct"/>
            <w:tcBorders>
              <w:top w:val="nil"/>
              <w:left w:val="nil"/>
              <w:bottom w:val="single" w:sz="4" w:space="0" w:color="auto"/>
              <w:right w:val="nil"/>
            </w:tcBorders>
            <w:shd w:val="clear" w:color="auto" w:fill="auto"/>
            <w:vAlign w:val="center"/>
            <w:hideMark/>
          </w:tcPr>
          <w:p w14:paraId="0F233FF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м/р Леонидовка</w:t>
            </w:r>
          </w:p>
        </w:tc>
        <w:tc>
          <w:tcPr>
            <w:tcW w:w="875" w:type="pct"/>
            <w:vMerge/>
            <w:tcBorders>
              <w:top w:val="nil"/>
              <w:left w:val="single" w:sz="8" w:space="0" w:color="auto"/>
              <w:bottom w:val="single" w:sz="8" w:space="0" w:color="000000"/>
              <w:right w:val="single" w:sz="8" w:space="0" w:color="auto"/>
            </w:tcBorders>
            <w:vAlign w:val="center"/>
            <w:hideMark/>
          </w:tcPr>
          <w:p w14:paraId="56597950"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16A06683"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44D32B7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74381D9E"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27D533FB"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3937E825"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6</w:t>
            </w:r>
          </w:p>
        </w:tc>
        <w:tc>
          <w:tcPr>
            <w:tcW w:w="1380" w:type="pct"/>
            <w:tcBorders>
              <w:top w:val="nil"/>
              <w:left w:val="nil"/>
              <w:bottom w:val="single" w:sz="4" w:space="0" w:color="auto"/>
              <w:right w:val="nil"/>
            </w:tcBorders>
            <w:shd w:val="clear" w:color="auto" w:fill="auto"/>
            <w:vAlign w:val="center"/>
            <w:hideMark/>
          </w:tcPr>
          <w:p w14:paraId="30D1A39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Угольная ул.</w:t>
            </w:r>
          </w:p>
        </w:tc>
        <w:tc>
          <w:tcPr>
            <w:tcW w:w="875" w:type="pct"/>
            <w:vMerge/>
            <w:tcBorders>
              <w:top w:val="nil"/>
              <w:left w:val="single" w:sz="8" w:space="0" w:color="auto"/>
              <w:bottom w:val="single" w:sz="8" w:space="0" w:color="000000"/>
              <w:right w:val="single" w:sz="8" w:space="0" w:color="auto"/>
            </w:tcBorders>
            <w:vAlign w:val="center"/>
            <w:hideMark/>
          </w:tcPr>
          <w:p w14:paraId="757EA582"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61B8A781"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228973D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0E2E37E2"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1E2289BB"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2E0AA05A"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7</w:t>
            </w:r>
          </w:p>
        </w:tc>
        <w:tc>
          <w:tcPr>
            <w:tcW w:w="1380" w:type="pct"/>
            <w:tcBorders>
              <w:top w:val="nil"/>
              <w:left w:val="nil"/>
              <w:bottom w:val="single" w:sz="4" w:space="0" w:color="auto"/>
              <w:right w:val="nil"/>
            </w:tcBorders>
            <w:shd w:val="clear" w:color="auto" w:fill="auto"/>
            <w:vAlign w:val="center"/>
            <w:hideMark/>
          </w:tcPr>
          <w:p w14:paraId="68B6793B"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 xml:space="preserve">ст. Мытищи – </w:t>
            </w:r>
            <w:proofErr w:type="spellStart"/>
            <w:r w:rsidRPr="00BB534A">
              <w:rPr>
                <w:rFonts w:ascii="Times New Roman" w:eastAsia="Times New Roman" w:hAnsi="Times New Roman" w:cs="Times New Roman"/>
                <w:sz w:val="20"/>
                <w:szCs w:val="20"/>
                <w:lang w:eastAsia="ru-RU"/>
              </w:rPr>
              <w:t>Тайнинское</w:t>
            </w:r>
            <w:proofErr w:type="spellEnd"/>
          </w:p>
        </w:tc>
        <w:tc>
          <w:tcPr>
            <w:tcW w:w="875" w:type="pct"/>
            <w:vMerge/>
            <w:tcBorders>
              <w:top w:val="nil"/>
              <w:left w:val="single" w:sz="8" w:space="0" w:color="auto"/>
              <w:bottom w:val="single" w:sz="8" w:space="0" w:color="000000"/>
              <w:right w:val="single" w:sz="8" w:space="0" w:color="auto"/>
            </w:tcBorders>
            <w:vAlign w:val="center"/>
            <w:hideMark/>
          </w:tcPr>
          <w:p w14:paraId="3B55B2C9"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30234EB0"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03FEDB94"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633A7CD4"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55D3B678"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360BF130"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10</w:t>
            </w:r>
          </w:p>
        </w:tc>
        <w:tc>
          <w:tcPr>
            <w:tcW w:w="1380" w:type="pct"/>
            <w:tcBorders>
              <w:top w:val="nil"/>
              <w:left w:val="nil"/>
              <w:bottom w:val="single" w:sz="4" w:space="0" w:color="auto"/>
              <w:right w:val="nil"/>
            </w:tcBorders>
            <w:shd w:val="clear" w:color="auto" w:fill="auto"/>
            <w:vAlign w:val="center"/>
            <w:hideMark/>
          </w:tcPr>
          <w:p w14:paraId="03307EE1"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Сукромка – м/р Леонидовка</w:t>
            </w:r>
          </w:p>
        </w:tc>
        <w:tc>
          <w:tcPr>
            <w:tcW w:w="875" w:type="pct"/>
            <w:vMerge/>
            <w:tcBorders>
              <w:top w:val="nil"/>
              <w:left w:val="single" w:sz="8" w:space="0" w:color="auto"/>
              <w:bottom w:val="single" w:sz="8" w:space="0" w:color="000000"/>
              <w:right w:val="single" w:sz="8" w:space="0" w:color="auto"/>
            </w:tcBorders>
            <w:vAlign w:val="center"/>
            <w:hideMark/>
          </w:tcPr>
          <w:p w14:paraId="7680394E"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3F7741C1"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558E8F53"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591D57BD"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55BBDFC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2384A14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15</w:t>
            </w:r>
          </w:p>
        </w:tc>
        <w:tc>
          <w:tcPr>
            <w:tcW w:w="1380" w:type="pct"/>
            <w:tcBorders>
              <w:top w:val="nil"/>
              <w:left w:val="nil"/>
              <w:bottom w:val="single" w:sz="4" w:space="0" w:color="auto"/>
              <w:right w:val="nil"/>
            </w:tcBorders>
            <w:shd w:val="clear" w:color="auto" w:fill="auto"/>
            <w:vAlign w:val="center"/>
            <w:hideMark/>
          </w:tcPr>
          <w:p w14:paraId="322BB4F3"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 xml:space="preserve">ст. Мытищи – </w:t>
            </w:r>
            <w:proofErr w:type="spellStart"/>
            <w:r w:rsidRPr="00BB534A">
              <w:rPr>
                <w:rFonts w:ascii="Times New Roman" w:eastAsia="Times New Roman" w:hAnsi="Times New Roman" w:cs="Times New Roman"/>
                <w:sz w:val="20"/>
                <w:szCs w:val="20"/>
                <w:lang w:eastAsia="ru-RU"/>
              </w:rPr>
              <w:t>Челобитьево</w:t>
            </w:r>
            <w:proofErr w:type="spellEnd"/>
          </w:p>
        </w:tc>
        <w:tc>
          <w:tcPr>
            <w:tcW w:w="875" w:type="pct"/>
            <w:vMerge/>
            <w:tcBorders>
              <w:top w:val="nil"/>
              <w:left w:val="single" w:sz="8" w:space="0" w:color="auto"/>
              <w:bottom w:val="single" w:sz="8" w:space="0" w:color="000000"/>
              <w:right w:val="single" w:sz="8" w:space="0" w:color="auto"/>
            </w:tcBorders>
            <w:vAlign w:val="center"/>
            <w:hideMark/>
          </w:tcPr>
          <w:p w14:paraId="51C9A2C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5666D363" w14:textId="77777777" w:rsidTr="00BB534A">
        <w:trPr>
          <w:trHeight w:val="372"/>
        </w:trPr>
        <w:tc>
          <w:tcPr>
            <w:tcW w:w="216" w:type="pct"/>
            <w:vMerge/>
            <w:tcBorders>
              <w:top w:val="nil"/>
              <w:left w:val="single" w:sz="8" w:space="0" w:color="auto"/>
              <w:bottom w:val="single" w:sz="8" w:space="0" w:color="000000"/>
              <w:right w:val="single" w:sz="8" w:space="0" w:color="auto"/>
            </w:tcBorders>
            <w:vAlign w:val="center"/>
            <w:hideMark/>
          </w:tcPr>
          <w:p w14:paraId="5D225431"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0904B5CB"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14BEE5FF"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7A8A126B"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17</w:t>
            </w:r>
          </w:p>
        </w:tc>
        <w:tc>
          <w:tcPr>
            <w:tcW w:w="1380" w:type="pct"/>
            <w:tcBorders>
              <w:top w:val="nil"/>
              <w:left w:val="nil"/>
              <w:bottom w:val="single" w:sz="4" w:space="0" w:color="auto"/>
              <w:right w:val="nil"/>
            </w:tcBorders>
            <w:shd w:val="clear" w:color="auto" w:fill="auto"/>
            <w:vAlign w:val="center"/>
            <w:hideMark/>
          </w:tcPr>
          <w:p w14:paraId="1DF1883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ул. 4-я Парковая - ст. Мытищи - ул. 4-я Парковая</w:t>
            </w:r>
          </w:p>
        </w:tc>
        <w:tc>
          <w:tcPr>
            <w:tcW w:w="875" w:type="pct"/>
            <w:vMerge/>
            <w:tcBorders>
              <w:top w:val="nil"/>
              <w:left w:val="single" w:sz="8" w:space="0" w:color="auto"/>
              <w:bottom w:val="single" w:sz="8" w:space="0" w:color="000000"/>
              <w:right w:val="single" w:sz="8" w:space="0" w:color="auto"/>
            </w:tcBorders>
            <w:vAlign w:val="center"/>
            <w:hideMark/>
          </w:tcPr>
          <w:p w14:paraId="5603447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78B2679C"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41C8595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3E18AA1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5342DAE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46D48484"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17к</w:t>
            </w:r>
          </w:p>
        </w:tc>
        <w:tc>
          <w:tcPr>
            <w:tcW w:w="1380" w:type="pct"/>
            <w:tcBorders>
              <w:top w:val="nil"/>
              <w:left w:val="nil"/>
              <w:bottom w:val="single" w:sz="4" w:space="0" w:color="auto"/>
              <w:right w:val="nil"/>
            </w:tcBorders>
            <w:shd w:val="clear" w:color="auto" w:fill="auto"/>
            <w:vAlign w:val="center"/>
            <w:hideMark/>
          </w:tcPr>
          <w:p w14:paraId="61ECA96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НИИОХ – ул. 4-я Парковая</w:t>
            </w:r>
          </w:p>
        </w:tc>
        <w:tc>
          <w:tcPr>
            <w:tcW w:w="875" w:type="pct"/>
            <w:vMerge/>
            <w:tcBorders>
              <w:top w:val="nil"/>
              <w:left w:val="single" w:sz="8" w:space="0" w:color="auto"/>
              <w:bottom w:val="single" w:sz="8" w:space="0" w:color="000000"/>
              <w:right w:val="single" w:sz="8" w:space="0" w:color="auto"/>
            </w:tcBorders>
            <w:vAlign w:val="center"/>
            <w:hideMark/>
          </w:tcPr>
          <w:p w14:paraId="4F2C7C89"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3CEDA289"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6F3DD5B0"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323BB142"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370BEF3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5FE5F530"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19</w:t>
            </w:r>
          </w:p>
        </w:tc>
        <w:tc>
          <w:tcPr>
            <w:tcW w:w="1380" w:type="pct"/>
            <w:tcBorders>
              <w:top w:val="nil"/>
              <w:left w:val="nil"/>
              <w:bottom w:val="single" w:sz="4" w:space="0" w:color="auto"/>
              <w:right w:val="nil"/>
            </w:tcBorders>
            <w:shd w:val="clear" w:color="auto" w:fill="auto"/>
            <w:vAlign w:val="center"/>
            <w:hideMark/>
          </w:tcPr>
          <w:p w14:paraId="13FC203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МГУЛ – микрорайон № 14</w:t>
            </w:r>
          </w:p>
        </w:tc>
        <w:tc>
          <w:tcPr>
            <w:tcW w:w="875" w:type="pct"/>
            <w:vMerge/>
            <w:tcBorders>
              <w:top w:val="nil"/>
              <w:left w:val="single" w:sz="8" w:space="0" w:color="auto"/>
              <w:bottom w:val="single" w:sz="8" w:space="0" w:color="000000"/>
              <w:right w:val="single" w:sz="8" w:space="0" w:color="auto"/>
            </w:tcBorders>
            <w:vAlign w:val="center"/>
            <w:hideMark/>
          </w:tcPr>
          <w:p w14:paraId="4A6C6F10"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6529F1CD"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038146ED"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118AADD2"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103AFBDA"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41DC9444"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23</w:t>
            </w:r>
          </w:p>
        </w:tc>
        <w:tc>
          <w:tcPr>
            <w:tcW w:w="1380" w:type="pct"/>
            <w:tcBorders>
              <w:top w:val="nil"/>
              <w:left w:val="nil"/>
              <w:bottom w:val="single" w:sz="4" w:space="0" w:color="auto"/>
              <w:right w:val="nil"/>
            </w:tcBorders>
            <w:shd w:val="clear" w:color="auto" w:fill="auto"/>
            <w:vAlign w:val="center"/>
            <w:hideMark/>
          </w:tcPr>
          <w:p w14:paraId="4630C5C7"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Пестово</w:t>
            </w:r>
          </w:p>
        </w:tc>
        <w:tc>
          <w:tcPr>
            <w:tcW w:w="875" w:type="pct"/>
            <w:vMerge/>
            <w:tcBorders>
              <w:top w:val="nil"/>
              <w:left w:val="single" w:sz="8" w:space="0" w:color="auto"/>
              <w:bottom w:val="single" w:sz="8" w:space="0" w:color="000000"/>
              <w:right w:val="single" w:sz="8" w:space="0" w:color="auto"/>
            </w:tcBorders>
            <w:vAlign w:val="center"/>
            <w:hideMark/>
          </w:tcPr>
          <w:p w14:paraId="58202B4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465A514F" w14:textId="77777777" w:rsidTr="00BB534A">
        <w:trPr>
          <w:trHeight w:val="372"/>
        </w:trPr>
        <w:tc>
          <w:tcPr>
            <w:tcW w:w="216" w:type="pct"/>
            <w:vMerge/>
            <w:tcBorders>
              <w:top w:val="nil"/>
              <w:left w:val="single" w:sz="8" w:space="0" w:color="auto"/>
              <w:bottom w:val="single" w:sz="8" w:space="0" w:color="000000"/>
              <w:right w:val="single" w:sz="8" w:space="0" w:color="auto"/>
            </w:tcBorders>
            <w:vAlign w:val="center"/>
            <w:hideMark/>
          </w:tcPr>
          <w:p w14:paraId="152E3498"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28A46D02"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nil"/>
              <w:right w:val="single" w:sz="4" w:space="0" w:color="auto"/>
            </w:tcBorders>
            <w:shd w:val="clear" w:color="auto" w:fill="auto"/>
            <w:noWrap/>
            <w:vAlign w:val="center"/>
            <w:hideMark/>
          </w:tcPr>
          <w:p w14:paraId="46F6ABA2"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nil"/>
              <w:right w:val="single" w:sz="4" w:space="0" w:color="auto"/>
            </w:tcBorders>
            <w:shd w:val="clear" w:color="auto" w:fill="auto"/>
            <w:noWrap/>
            <w:vAlign w:val="center"/>
            <w:hideMark/>
          </w:tcPr>
          <w:p w14:paraId="002351C1"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26</w:t>
            </w:r>
          </w:p>
        </w:tc>
        <w:tc>
          <w:tcPr>
            <w:tcW w:w="1380" w:type="pct"/>
            <w:tcBorders>
              <w:top w:val="nil"/>
              <w:left w:val="nil"/>
              <w:bottom w:val="nil"/>
              <w:right w:val="nil"/>
            </w:tcBorders>
            <w:shd w:val="clear" w:color="auto" w:fill="auto"/>
            <w:vAlign w:val="center"/>
            <w:hideMark/>
          </w:tcPr>
          <w:p w14:paraId="6603FBC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Чиверево</w:t>
            </w:r>
          </w:p>
        </w:tc>
        <w:tc>
          <w:tcPr>
            <w:tcW w:w="875" w:type="pct"/>
            <w:vMerge/>
            <w:tcBorders>
              <w:top w:val="nil"/>
              <w:left w:val="single" w:sz="8" w:space="0" w:color="auto"/>
              <w:bottom w:val="single" w:sz="8" w:space="0" w:color="000000"/>
              <w:right w:val="single" w:sz="8" w:space="0" w:color="auto"/>
            </w:tcBorders>
            <w:vAlign w:val="center"/>
            <w:hideMark/>
          </w:tcPr>
          <w:p w14:paraId="41DFEB7F"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7256898E" w14:textId="77777777" w:rsidTr="00BB534A">
        <w:trPr>
          <w:trHeight w:val="984"/>
        </w:trPr>
        <w:tc>
          <w:tcPr>
            <w:tcW w:w="216" w:type="pct"/>
            <w:vMerge w:val="restart"/>
            <w:tcBorders>
              <w:top w:val="nil"/>
              <w:left w:val="single" w:sz="8" w:space="0" w:color="auto"/>
              <w:bottom w:val="single" w:sz="8" w:space="0" w:color="000000"/>
              <w:right w:val="single" w:sz="8" w:space="0" w:color="auto"/>
            </w:tcBorders>
            <w:shd w:val="clear" w:color="auto" w:fill="auto"/>
            <w:noWrap/>
            <w:vAlign w:val="bottom"/>
            <w:hideMark/>
          </w:tcPr>
          <w:p w14:paraId="11EE2C4D"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2.</w:t>
            </w:r>
          </w:p>
        </w:tc>
        <w:tc>
          <w:tcPr>
            <w:tcW w:w="766" w:type="pct"/>
            <w:vMerge w:val="restart"/>
            <w:tcBorders>
              <w:top w:val="nil"/>
              <w:left w:val="nil"/>
              <w:bottom w:val="single" w:sz="8" w:space="0" w:color="000000"/>
              <w:right w:val="single" w:sz="4" w:space="0" w:color="000000"/>
            </w:tcBorders>
            <w:shd w:val="clear" w:color="auto" w:fill="auto"/>
            <w:vAlign w:val="center"/>
            <w:hideMark/>
          </w:tcPr>
          <w:p w14:paraId="79264F53"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 xml:space="preserve"> ООО «Альфа Грант»</w:t>
            </w:r>
          </w:p>
        </w:tc>
        <w:tc>
          <w:tcPr>
            <w:tcW w:w="794" w:type="pct"/>
            <w:tcBorders>
              <w:top w:val="single" w:sz="8" w:space="0" w:color="auto"/>
              <w:left w:val="nil"/>
              <w:bottom w:val="single" w:sz="4" w:space="0" w:color="auto"/>
              <w:right w:val="single" w:sz="4" w:space="0" w:color="auto"/>
            </w:tcBorders>
            <w:shd w:val="clear" w:color="auto" w:fill="auto"/>
            <w:noWrap/>
            <w:vAlign w:val="center"/>
            <w:hideMark/>
          </w:tcPr>
          <w:p w14:paraId="4DBE1CAF"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single" w:sz="8" w:space="0" w:color="auto"/>
              <w:left w:val="nil"/>
              <w:bottom w:val="single" w:sz="4" w:space="0" w:color="auto"/>
              <w:right w:val="single" w:sz="4" w:space="0" w:color="auto"/>
            </w:tcBorders>
            <w:shd w:val="clear" w:color="auto" w:fill="auto"/>
            <w:noWrap/>
            <w:vAlign w:val="center"/>
            <w:hideMark/>
          </w:tcPr>
          <w:p w14:paraId="115F5765"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4</w:t>
            </w:r>
          </w:p>
        </w:tc>
        <w:tc>
          <w:tcPr>
            <w:tcW w:w="1380" w:type="pct"/>
            <w:tcBorders>
              <w:top w:val="single" w:sz="8" w:space="0" w:color="auto"/>
              <w:left w:val="nil"/>
              <w:bottom w:val="single" w:sz="4" w:space="0" w:color="auto"/>
              <w:right w:val="nil"/>
            </w:tcBorders>
            <w:shd w:val="clear" w:color="auto" w:fill="auto"/>
            <w:vAlign w:val="center"/>
            <w:hideMark/>
          </w:tcPr>
          <w:p w14:paraId="11A86DC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НИИОХ</w:t>
            </w:r>
          </w:p>
        </w:tc>
        <w:tc>
          <w:tcPr>
            <w:tcW w:w="875" w:type="pct"/>
            <w:vMerge w:val="restart"/>
            <w:tcBorders>
              <w:top w:val="nil"/>
              <w:left w:val="single" w:sz="8" w:space="0" w:color="auto"/>
              <w:bottom w:val="single" w:sz="8" w:space="0" w:color="000000"/>
              <w:right w:val="single" w:sz="8" w:space="0" w:color="auto"/>
            </w:tcBorders>
            <w:shd w:val="clear" w:color="auto" w:fill="auto"/>
            <w:vAlign w:val="bottom"/>
            <w:hideMark/>
          </w:tcPr>
          <w:p w14:paraId="0588F61E"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Диспетчер: 8-925-452-50-16, 8(495)136-84-48 (автоинформатор нажать «3»)</w:t>
            </w:r>
            <w:r w:rsidRPr="00BB534A">
              <w:rPr>
                <w:rFonts w:ascii="Times New Roman" w:eastAsia="Times New Roman" w:hAnsi="Times New Roman" w:cs="Times New Roman"/>
                <w:color w:val="000000"/>
                <w:sz w:val="20"/>
                <w:szCs w:val="20"/>
                <w:lang w:eastAsia="ru-RU"/>
              </w:rPr>
              <w:br/>
              <w:t>Круглосуточный телефон для пассажиров: 8-968-886-98-99</w:t>
            </w:r>
          </w:p>
        </w:tc>
      </w:tr>
      <w:tr w:rsidR="00BB534A" w:rsidRPr="00BB534A" w14:paraId="220C478E" w14:textId="77777777" w:rsidTr="00BB534A">
        <w:trPr>
          <w:trHeight w:val="780"/>
        </w:trPr>
        <w:tc>
          <w:tcPr>
            <w:tcW w:w="216" w:type="pct"/>
            <w:vMerge/>
            <w:tcBorders>
              <w:top w:val="nil"/>
              <w:left w:val="single" w:sz="8" w:space="0" w:color="auto"/>
              <w:bottom w:val="single" w:sz="8" w:space="0" w:color="000000"/>
              <w:right w:val="single" w:sz="8" w:space="0" w:color="auto"/>
            </w:tcBorders>
            <w:vAlign w:val="center"/>
            <w:hideMark/>
          </w:tcPr>
          <w:p w14:paraId="7CE7F050"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000000"/>
            </w:tcBorders>
            <w:vAlign w:val="center"/>
            <w:hideMark/>
          </w:tcPr>
          <w:p w14:paraId="68FB2445"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05AB6AF9"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4" w:space="0" w:color="auto"/>
              <w:right w:val="single" w:sz="4" w:space="0" w:color="auto"/>
            </w:tcBorders>
            <w:shd w:val="clear" w:color="auto" w:fill="auto"/>
            <w:noWrap/>
            <w:vAlign w:val="center"/>
            <w:hideMark/>
          </w:tcPr>
          <w:p w14:paraId="1C338842"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11</w:t>
            </w:r>
          </w:p>
        </w:tc>
        <w:tc>
          <w:tcPr>
            <w:tcW w:w="1380" w:type="pct"/>
            <w:tcBorders>
              <w:top w:val="nil"/>
              <w:left w:val="nil"/>
              <w:bottom w:val="single" w:sz="4" w:space="0" w:color="auto"/>
              <w:right w:val="nil"/>
            </w:tcBorders>
            <w:shd w:val="clear" w:color="auto" w:fill="auto"/>
            <w:vAlign w:val="center"/>
            <w:hideMark/>
          </w:tcPr>
          <w:p w14:paraId="7FFF0F7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6-й микрорайон – ст. Мытищи</w:t>
            </w:r>
          </w:p>
        </w:tc>
        <w:tc>
          <w:tcPr>
            <w:tcW w:w="875" w:type="pct"/>
            <w:vMerge/>
            <w:tcBorders>
              <w:top w:val="nil"/>
              <w:left w:val="single" w:sz="8" w:space="0" w:color="auto"/>
              <w:bottom w:val="single" w:sz="8" w:space="0" w:color="000000"/>
              <w:right w:val="single" w:sz="8" w:space="0" w:color="auto"/>
            </w:tcBorders>
            <w:vAlign w:val="center"/>
            <w:hideMark/>
          </w:tcPr>
          <w:p w14:paraId="7701FB22"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6F1B9E35" w14:textId="77777777" w:rsidTr="00BB534A">
        <w:trPr>
          <w:trHeight w:val="540"/>
        </w:trPr>
        <w:tc>
          <w:tcPr>
            <w:tcW w:w="216" w:type="pct"/>
            <w:vMerge/>
            <w:tcBorders>
              <w:top w:val="nil"/>
              <w:left w:val="single" w:sz="8" w:space="0" w:color="auto"/>
              <w:bottom w:val="single" w:sz="8" w:space="0" w:color="000000"/>
              <w:right w:val="single" w:sz="8" w:space="0" w:color="auto"/>
            </w:tcBorders>
            <w:vAlign w:val="center"/>
            <w:hideMark/>
          </w:tcPr>
          <w:p w14:paraId="4C21E455"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000000"/>
            </w:tcBorders>
            <w:vAlign w:val="center"/>
            <w:hideMark/>
          </w:tcPr>
          <w:p w14:paraId="4B41713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8" w:space="0" w:color="auto"/>
              <w:right w:val="single" w:sz="4" w:space="0" w:color="auto"/>
            </w:tcBorders>
            <w:shd w:val="clear" w:color="auto" w:fill="auto"/>
            <w:noWrap/>
            <w:vAlign w:val="center"/>
            <w:hideMark/>
          </w:tcPr>
          <w:p w14:paraId="28A1FB44"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РТ</w:t>
            </w:r>
          </w:p>
        </w:tc>
        <w:tc>
          <w:tcPr>
            <w:tcW w:w="969" w:type="pct"/>
            <w:tcBorders>
              <w:top w:val="nil"/>
              <w:left w:val="nil"/>
              <w:bottom w:val="single" w:sz="8" w:space="0" w:color="auto"/>
              <w:right w:val="single" w:sz="4" w:space="0" w:color="auto"/>
            </w:tcBorders>
            <w:shd w:val="clear" w:color="auto" w:fill="auto"/>
            <w:noWrap/>
            <w:vAlign w:val="center"/>
            <w:hideMark/>
          </w:tcPr>
          <w:p w14:paraId="69312BD4"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22</w:t>
            </w:r>
          </w:p>
        </w:tc>
        <w:tc>
          <w:tcPr>
            <w:tcW w:w="1380" w:type="pct"/>
            <w:tcBorders>
              <w:top w:val="nil"/>
              <w:left w:val="nil"/>
              <w:bottom w:val="single" w:sz="8" w:space="0" w:color="auto"/>
              <w:right w:val="nil"/>
            </w:tcBorders>
            <w:shd w:val="clear" w:color="auto" w:fill="auto"/>
            <w:vAlign w:val="center"/>
            <w:hideMark/>
          </w:tcPr>
          <w:p w14:paraId="1E6B52D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пос. Пироговский</w:t>
            </w:r>
          </w:p>
        </w:tc>
        <w:tc>
          <w:tcPr>
            <w:tcW w:w="875" w:type="pct"/>
            <w:vMerge/>
            <w:tcBorders>
              <w:top w:val="nil"/>
              <w:left w:val="single" w:sz="8" w:space="0" w:color="auto"/>
              <w:bottom w:val="single" w:sz="8" w:space="0" w:color="000000"/>
              <w:right w:val="single" w:sz="8" w:space="0" w:color="auto"/>
            </w:tcBorders>
            <w:vAlign w:val="center"/>
            <w:hideMark/>
          </w:tcPr>
          <w:p w14:paraId="1655A806"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3D4635BA" w14:textId="77777777" w:rsidTr="00BB534A">
        <w:trPr>
          <w:trHeight w:val="1812"/>
        </w:trPr>
        <w:tc>
          <w:tcPr>
            <w:tcW w:w="216" w:type="pct"/>
            <w:tcBorders>
              <w:top w:val="nil"/>
              <w:left w:val="single" w:sz="8" w:space="0" w:color="auto"/>
              <w:bottom w:val="single" w:sz="8" w:space="0" w:color="auto"/>
              <w:right w:val="single" w:sz="8" w:space="0" w:color="auto"/>
            </w:tcBorders>
            <w:shd w:val="clear" w:color="auto" w:fill="auto"/>
            <w:noWrap/>
            <w:vAlign w:val="bottom"/>
            <w:hideMark/>
          </w:tcPr>
          <w:p w14:paraId="119141A8"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3.</w:t>
            </w:r>
          </w:p>
        </w:tc>
        <w:tc>
          <w:tcPr>
            <w:tcW w:w="766" w:type="pct"/>
            <w:tcBorders>
              <w:top w:val="nil"/>
              <w:left w:val="nil"/>
              <w:bottom w:val="single" w:sz="8" w:space="0" w:color="auto"/>
              <w:right w:val="single" w:sz="4" w:space="0" w:color="auto"/>
            </w:tcBorders>
            <w:shd w:val="clear" w:color="auto" w:fill="auto"/>
            <w:vAlign w:val="center"/>
            <w:hideMark/>
          </w:tcPr>
          <w:p w14:paraId="0C907AD0"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ООО «АВТОМИГ»</w:t>
            </w:r>
          </w:p>
        </w:tc>
        <w:tc>
          <w:tcPr>
            <w:tcW w:w="794" w:type="pct"/>
            <w:tcBorders>
              <w:top w:val="nil"/>
              <w:left w:val="nil"/>
              <w:bottom w:val="single" w:sz="8" w:space="0" w:color="auto"/>
              <w:right w:val="single" w:sz="4" w:space="0" w:color="auto"/>
            </w:tcBorders>
            <w:shd w:val="clear" w:color="auto" w:fill="auto"/>
            <w:noWrap/>
            <w:vAlign w:val="center"/>
            <w:hideMark/>
          </w:tcPr>
          <w:p w14:paraId="1DC43A8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8" w:space="0" w:color="auto"/>
              <w:right w:val="single" w:sz="4" w:space="0" w:color="auto"/>
            </w:tcBorders>
            <w:shd w:val="clear" w:color="auto" w:fill="auto"/>
            <w:noWrap/>
            <w:vAlign w:val="center"/>
            <w:hideMark/>
          </w:tcPr>
          <w:p w14:paraId="0C072DE2"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9</w:t>
            </w:r>
          </w:p>
        </w:tc>
        <w:tc>
          <w:tcPr>
            <w:tcW w:w="1380" w:type="pct"/>
            <w:tcBorders>
              <w:top w:val="nil"/>
              <w:left w:val="nil"/>
              <w:bottom w:val="single" w:sz="8" w:space="0" w:color="auto"/>
              <w:right w:val="nil"/>
            </w:tcBorders>
            <w:shd w:val="clear" w:color="auto" w:fill="auto"/>
            <w:vAlign w:val="center"/>
            <w:hideMark/>
          </w:tcPr>
          <w:p w14:paraId="0A77F7D8"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Челюскинский – ул. Благовещенская</w:t>
            </w:r>
          </w:p>
        </w:tc>
        <w:tc>
          <w:tcPr>
            <w:tcW w:w="875" w:type="pct"/>
            <w:tcBorders>
              <w:top w:val="nil"/>
              <w:left w:val="single" w:sz="8" w:space="0" w:color="auto"/>
              <w:bottom w:val="single" w:sz="8" w:space="0" w:color="auto"/>
              <w:right w:val="single" w:sz="8" w:space="0" w:color="auto"/>
            </w:tcBorders>
            <w:shd w:val="clear" w:color="auto" w:fill="auto"/>
            <w:vAlign w:val="bottom"/>
            <w:hideMark/>
          </w:tcPr>
          <w:p w14:paraId="376BCA8C"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Диспетчер: 8-925-452-50-16, 8(495)136-84-48 (автоинформатор нажать «3»)</w:t>
            </w:r>
            <w:r w:rsidRPr="00BB534A">
              <w:rPr>
                <w:rFonts w:ascii="Times New Roman" w:eastAsia="Times New Roman" w:hAnsi="Times New Roman" w:cs="Times New Roman"/>
                <w:color w:val="000000"/>
                <w:sz w:val="20"/>
                <w:szCs w:val="20"/>
                <w:lang w:eastAsia="ru-RU"/>
              </w:rPr>
              <w:br/>
              <w:t>Круглосуточный телефон для пассажиров: 8-968-886-98-99</w:t>
            </w:r>
          </w:p>
        </w:tc>
      </w:tr>
      <w:tr w:rsidR="00BB534A" w:rsidRPr="00BB534A" w14:paraId="43946F4B" w14:textId="77777777" w:rsidTr="00BB534A">
        <w:trPr>
          <w:trHeight w:val="360"/>
        </w:trPr>
        <w:tc>
          <w:tcPr>
            <w:tcW w:w="216" w:type="pct"/>
            <w:vMerge w:val="restart"/>
            <w:tcBorders>
              <w:top w:val="nil"/>
              <w:left w:val="single" w:sz="8" w:space="0" w:color="auto"/>
              <w:bottom w:val="single" w:sz="8" w:space="0" w:color="000000"/>
              <w:right w:val="single" w:sz="8" w:space="0" w:color="auto"/>
            </w:tcBorders>
            <w:shd w:val="clear" w:color="auto" w:fill="auto"/>
            <w:noWrap/>
            <w:vAlign w:val="bottom"/>
            <w:hideMark/>
          </w:tcPr>
          <w:p w14:paraId="4987E461"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4.</w:t>
            </w:r>
          </w:p>
        </w:tc>
        <w:tc>
          <w:tcPr>
            <w:tcW w:w="766" w:type="pct"/>
            <w:vMerge w:val="restart"/>
            <w:tcBorders>
              <w:top w:val="nil"/>
              <w:left w:val="nil"/>
              <w:bottom w:val="single" w:sz="8" w:space="0" w:color="000000"/>
              <w:right w:val="single" w:sz="4" w:space="0" w:color="auto"/>
            </w:tcBorders>
            <w:shd w:val="clear" w:color="auto" w:fill="auto"/>
            <w:noWrap/>
            <w:vAlign w:val="center"/>
            <w:hideMark/>
          </w:tcPr>
          <w:p w14:paraId="7D5145D6"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 xml:space="preserve"> ООО «Автолайн-Мытищи»</w:t>
            </w:r>
          </w:p>
        </w:tc>
        <w:tc>
          <w:tcPr>
            <w:tcW w:w="794" w:type="pct"/>
            <w:tcBorders>
              <w:top w:val="nil"/>
              <w:left w:val="nil"/>
              <w:bottom w:val="single" w:sz="4" w:space="0" w:color="auto"/>
              <w:right w:val="single" w:sz="4" w:space="0" w:color="auto"/>
            </w:tcBorders>
            <w:shd w:val="clear" w:color="auto" w:fill="auto"/>
            <w:noWrap/>
            <w:vAlign w:val="center"/>
            <w:hideMark/>
          </w:tcPr>
          <w:p w14:paraId="31F1127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4" w:space="0" w:color="auto"/>
              <w:right w:val="single" w:sz="4" w:space="0" w:color="auto"/>
            </w:tcBorders>
            <w:shd w:val="clear" w:color="auto" w:fill="auto"/>
            <w:noWrap/>
            <w:vAlign w:val="center"/>
            <w:hideMark/>
          </w:tcPr>
          <w:p w14:paraId="085E0C1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8</w:t>
            </w:r>
          </w:p>
        </w:tc>
        <w:tc>
          <w:tcPr>
            <w:tcW w:w="1380" w:type="pct"/>
            <w:tcBorders>
              <w:top w:val="nil"/>
              <w:left w:val="nil"/>
              <w:bottom w:val="single" w:sz="4" w:space="0" w:color="auto"/>
              <w:right w:val="nil"/>
            </w:tcBorders>
            <w:shd w:val="clear" w:color="auto" w:fill="auto"/>
            <w:vAlign w:val="center"/>
            <w:hideMark/>
          </w:tcPr>
          <w:p w14:paraId="1B0386CF"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просп. Астрахова</w:t>
            </w:r>
          </w:p>
        </w:tc>
        <w:tc>
          <w:tcPr>
            <w:tcW w:w="87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157779B"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Диспетчер</w:t>
            </w:r>
            <w:proofErr w:type="gramStart"/>
            <w:r w:rsidRPr="00BB534A">
              <w:rPr>
                <w:rFonts w:ascii="Times New Roman" w:eastAsia="Times New Roman" w:hAnsi="Times New Roman" w:cs="Times New Roman"/>
                <w:color w:val="000000"/>
                <w:sz w:val="20"/>
                <w:szCs w:val="20"/>
                <w:lang w:eastAsia="ru-RU"/>
              </w:rPr>
              <w:t>: »</w:t>
            </w:r>
            <w:proofErr w:type="gramEnd"/>
            <w:r w:rsidRPr="00BB534A">
              <w:rPr>
                <w:rFonts w:ascii="Times New Roman" w:eastAsia="Times New Roman" w:hAnsi="Times New Roman" w:cs="Times New Roman"/>
                <w:color w:val="000000"/>
                <w:sz w:val="20"/>
                <w:szCs w:val="20"/>
                <w:lang w:eastAsia="ru-RU"/>
              </w:rPr>
              <w:t xml:space="preserve"> 8(499)110-52-18</w:t>
            </w:r>
          </w:p>
        </w:tc>
      </w:tr>
      <w:tr w:rsidR="00BB534A" w:rsidRPr="00BB534A" w14:paraId="1F187DBD" w14:textId="77777777" w:rsidTr="00BB534A">
        <w:trPr>
          <w:trHeight w:val="792"/>
        </w:trPr>
        <w:tc>
          <w:tcPr>
            <w:tcW w:w="216" w:type="pct"/>
            <w:vMerge/>
            <w:tcBorders>
              <w:top w:val="nil"/>
              <w:left w:val="single" w:sz="8" w:space="0" w:color="auto"/>
              <w:bottom w:val="single" w:sz="8" w:space="0" w:color="000000"/>
              <w:right w:val="single" w:sz="8" w:space="0" w:color="auto"/>
            </w:tcBorders>
            <w:vAlign w:val="center"/>
            <w:hideMark/>
          </w:tcPr>
          <w:p w14:paraId="307E5EFF"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7B0F32CD"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111CDE55"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nil"/>
              <w:right w:val="single" w:sz="4" w:space="0" w:color="auto"/>
            </w:tcBorders>
            <w:shd w:val="clear" w:color="auto" w:fill="auto"/>
            <w:noWrap/>
            <w:vAlign w:val="center"/>
            <w:hideMark/>
          </w:tcPr>
          <w:p w14:paraId="1B8A2019"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13</w:t>
            </w:r>
          </w:p>
        </w:tc>
        <w:tc>
          <w:tcPr>
            <w:tcW w:w="1380" w:type="pct"/>
            <w:tcBorders>
              <w:top w:val="nil"/>
              <w:left w:val="nil"/>
              <w:bottom w:val="nil"/>
              <w:right w:val="nil"/>
            </w:tcBorders>
            <w:shd w:val="clear" w:color="auto" w:fill="auto"/>
            <w:vAlign w:val="center"/>
            <w:hideMark/>
          </w:tcPr>
          <w:p w14:paraId="1CFE21E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м/р Леонидовка – 6-й микрорайон</w:t>
            </w:r>
          </w:p>
        </w:tc>
        <w:tc>
          <w:tcPr>
            <w:tcW w:w="875" w:type="pct"/>
            <w:vMerge/>
            <w:tcBorders>
              <w:top w:val="nil"/>
              <w:left w:val="single" w:sz="8" w:space="0" w:color="auto"/>
              <w:bottom w:val="single" w:sz="8" w:space="0" w:color="000000"/>
              <w:right w:val="single" w:sz="8" w:space="0" w:color="auto"/>
            </w:tcBorders>
            <w:vAlign w:val="center"/>
            <w:hideMark/>
          </w:tcPr>
          <w:p w14:paraId="5C680F1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769A09F5" w14:textId="77777777" w:rsidTr="00BB534A">
        <w:trPr>
          <w:trHeight w:val="372"/>
        </w:trPr>
        <w:tc>
          <w:tcPr>
            <w:tcW w:w="216" w:type="pct"/>
            <w:vMerge/>
            <w:tcBorders>
              <w:top w:val="nil"/>
              <w:left w:val="single" w:sz="8" w:space="0" w:color="auto"/>
              <w:bottom w:val="single" w:sz="8" w:space="0" w:color="000000"/>
              <w:right w:val="single" w:sz="8" w:space="0" w:color="auto"/>
            </w:tcBorders>
            <w:vAlign w:val="center"/>
            <w:hideMark/>
          </w:tcPr>
          <w:p w14:paraId="099C89F7"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4" w:space="0" w:color="auto"/>
            </w:tcBorders>
            <w:vAlign w:val="center"/>
            <w:hideMark/>
          </w:tcPr>
          <w:p w14:paraId="55657516"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8" w:space="0" w:color="auto"/>
              <w:right w:val="single" w:sz="4" w:space="0" w:color="auto"/>
            </w:tcBorders>
            <w:shd w:val="clear" w:color="auto" w:fill="auto"/>
            <w:noWrap/>
            <w:vAlign w:val="center"/>
            <w:hideMark/>
          </w:tcPr>
          <w:p w14:paraId="3049BB37"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single" w:sz="4" w:space="0" w:color="auto"/>
              <w:left w:val="nil"/>
              <w:bottom w:val="single" w:sz="8" w:space="0" w:color="auto"/>
              <w:right w:val="single" w:sz="4" w:space="0" w:color="auto"/>
            </w:tcBorders>
            <w:shd w:val="clear" w:color="auto" w:fill="auto"/>
            <w:noWrap/>
            <w:vAlign w:val="center"/>
            <w:hideMark/>
          </w:tcPr>
          <w:p w14:paraId="179FE7E0"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34</w:t>
            </w:r>
          </w:p>
        </w:tc>
        <w:tc>
          <w:tcPr>
            <w:tcW w:w="1380" w:type="pct"/>
            <w:tcBorders>
              <w:top w:val="single" w:sz="4" w:space="0" w:color="auto"/>
              <w:left w:val="nil"/>
              <w:bottom w:val="single" w:sz="8" w:space="0" w:color="auto"/>
              <w:right w:val="nil"/>
            </w:tcBorders>
            <w:shd w:val="clear" w:color="auto" w:fill="auto"/>
            <w:vAlign w:val="center"/>
            <w:hideMark/>
          </w:tcPr>
          <w:p w14:paraId="6C8F4D5F"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Здравница – пос. Пироговский</w:t>
            </w:r>
          </w:p>
        </w:tc>
        <w:tc>
          <w:tcPr>
            <w:tcW w:w="875" w:type="pct"/>
            <w:vMerge/>
            <w:tcBorders>
              <w:top w:val="nil"/>
              <w:left w:val="single" w:sz="8" w:space="0" w:color="auto"/>
              <w:bottom w:val="single" w:sz="8" w:space="0" w:color="000000"/>
              <w:right w:val="single" w:sz="8" w:space="0" w:color="auto"/>
            </w:tcBorders>
            <w:vAlign w:val="center"/>
            <w:hideMark/>
          </w:tcPr>
          <w:p w14:paraId="50981CE9"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71655B3E" w14:textId="77777777" w:rsidTr="00BB534A">
        <w:trPr>
          <w:trHeight w:val="360"/>
        </w:trPr>
        <w:tc>
          <w:tcPr>
            <w:tcW w:w="216" w:type="pct"/>
            <w:vMerge w:val="restart"/>
            <w:tcBorders>
              <w:top w:val="nil"/>
              <w:left w:val="single" w:sz="8" w:space="0" w:color="auto"/>
              <w:bottom w:val="single" w:sz="8" w:space="0" w:color="000000"/>
              <w:right w:val="single" w:sz="8" w:space="0" w:color="auto"/>
            </w:tcBorders>
            <w:shd w:val="clear" w:color="auto" w:fill="auto"/>
            <w:noWrap/>
            <w:vAlign w:val="bottom"/>
            <w:hideMark/>
          </w:tcPr>
          <w:p w14:paraId="0E7CEAC0"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5.</w:t>
            </w:r>
          </w:p>
        </w:tc>
        <w:tc>
          <w:tcPr>
            <w:tcW w:w="766" w:type="pct"/>
            <w:vMerge w:val="restart"/>
            <w:tcBorders>
              <w:top w:val="nil"/>
              <w:left w:val="nil"/>
              <w:bottom w:val="nil"/>
              <w:right w:val="single" w:sz="4" w:space="0" w:color="auto"/>
            </w:tcBorders>
            <w:shd w:val="clear" w:color="auto" w:fill="auto"/>
            <w:noWrap/>
            <w:vAlign w:val="center"/>
            <w:hideMark/>
          </w:tcPr>
          <w:p w14:paraId="69468D35"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ООО «ТрансИнвест»</w:t>
            </w:r>
          </w:p>
        </w:tc>
        <w:tc>
          <w:tcPr>
            <w:tcW w:w="794" w:type="pct"/>
            <w:tcBorders>
              <w:top w:val="nil"/>
              <w:left w:val="nil"/>
              <w:bottom w:val="nil"/>
              <w:right w:val="single" w:sz="4" w:space="0" w:color="auto"/>
            </w:tcBorders>
            <w:shd w:val="clear" w:color="auto" w:fill="auto"/>
            <w:noWrap/>
            <w:vAlign w:val="center"/>
            <w:hideMark/>
          </w:tcPr>
          <w:p w14:paraId="52A412B4"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4" w:space="0" w:color="auto"/>
              <w:right w:val="single" w:sz="4" w:space="0" w:color="auto"/>
            </w:tcBorders>
            <w:shd w:val="clear" w:color="auto" w:fill="auto"/>
            <w:noWrap/>
            <w:vAlign w:val="center"/>
            <w:hideMark/>
          </w:tcPr>
          <w:p w14:paraId="7B6E652B"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12</w:t>
            </w:r>
          </w:p>
        </w:tc>
        <w:tc>
          <w:tcPr>
            <w:tcW w:w="1380" w:type="pct"/>
            <w:tcBorders>
              <w:top w:val="nil"/>
              <w:left w:val="nil"/>
              <w:bottom w:val="single" w:sz="4" w:space="0" w:color="auto"/>
              <w:right w:val="nil"/>
            </w:tcBorders>
            <w:shd w:val="clear" w:color="auto" w:fill="auto"/>
            <w:vAlign w:val="center"/>
            <w:hideMark/>
          </w:tcPr>
          <w:p w14:paraId="552C2465"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Храм Благовещения – МГКБ</w:t>
            </w:r>
          </w:p>
        </w:tc>
        <w:tc>
          <w:tcPr>
            <w:tcW w:w="875" w:type="pct"/>
            <w:vMerge w:val="restart"/>
            <w:tcBorders>
              <w:top w:val="nil"/>
              <w:left w:val="single" w:sz="8" w:space="0" w:color="auto"/>
              <w:bottom w:val="nil"/>
              <w:right w:val="single" w:sz="8" w:space="0" w:color="auto"/>
            </w:tcBorders>
            <w:shd w:val="clear" w:color="auto" w:fill="auto"/>
            <w:noWrap/>
            <w:vAlign w:val="center"/>
            <w:hideMark/>
          </w:tcPr>
          <w:p w14:paraId="197D279C"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Диспетчер: 8(495)727-13-27</w:t>
            </w:r>
          </w:p>
        </w:tc>
      </w:tr>
      <w:tr w:rsidR="00BB534A" w:rsidRPr="00BB534A" w14:paraId="0988A308"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586A55F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nil"/>
              <w:right w:val="single" w:sz="4" w:space="0" w:color="auto"/>
            </w:tcBorders>
            <w:vAlign w:val="center"/>
            <w:hideMark/>
          </w:tcPr>
          <w:p w14:paraId="02714CC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single" w:sz="4" w:space="0" w:color="auto"/>
              <w:left w:val="nil"/>
              <w:bottom w:val="nil"/>
              <w:right w:val="single" w:sz="4" w:space="0" w:color="auto"/>
            </w:tcBorders>
            <w:shd w:val="clear" w:color="auto" w:fill="auto"/>
            <w:noWrap/>
            <w:vAlign w:val="center"/>
            <w:hideMark/>
          </w:tcPr>
          <w:p w14:paraId="4F9B8340"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4" w:space="0" w:color="auto"/>
              <w:right w:val="single" w:sz="4" w:space="0" w:color="auto"/>
            </w:tcBorders>
            <w:shd w:val="clear" w:color="auto" w:fill="auto"/>
            <w:noWrap/>
            <w:vAlign w:val="center"/>
            <w:hideMark/>
          </w:tcPr>
          <w:p w14:paraId="1C070BFD"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19к</w:t>
            </w:r>
          </w:p>
        </w:tc>
        <w:tc>
          <w:tcPr>
            <w:tcW w:w="1380" w:type="pct"/>
            <w:tcBorders>
              <w:top w:val="nil"/>
              <w:left w:val="nil"/>
              <w:bottom w:val="single" w:sz="4" w:space="0" w:color="auto"/>
              <w:right w:val="nil"/>
            </w:tcBorders>
            <w:shd w:val="clear" w:color="auto" w:fill="auto"/>
            <w:vAlign w:val="center"/>
            <w:hideMark/>
          </w:tcPr>
          <w:p w14:paraId="5563BC4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 xml:space="preserve">Микрорайон № 19 – </w:t>
            </w:r>
            <w:proofErr w:type="spellStart"/>
            <w:r w:rsidRPr="00BB534A">
              <w:rPr>
                <w:rFonts w:ascii="Times New Roman" w:eastAsia="Times New Roman" w:hAnsi="Times New Roman" w:cs="Times New Roman"/>
                <w:sz w:val="20"/>
                <w:szCs w:val="20"/>
                <w:lang w:eastAsia="ru-RU"/>
              </w:rPr>
              <w:t>платф</w:t>
            </w:r>
            <w:proofErr w:type="spellEnd"/>
            <w:r w:rsidRPr="00BB534A">
              <w:rPr>
                <w:rFonts w:ascii="Times New Roman" w:eastAsia="Times New Roman" w:hAnsi="Times New Roman" w:cs="Times New Roman"/>
                <w:sz w:val="20"/>
                <w:szCs w:val="20"/>
                <w:lang w:eastAsia="ru-RU"/>
              </w:rPr>
              <w:t>. Строитель</w:t>
            </w:r>
          </w:p>
        </w:tc>
        <w:tc>
          <w:tcPr>
            <w:tcW w:w="875" w:type="pct"/>
            <w:vMerge/>
            <w:tcBorders>
              <w:top w:val="nil"/>
              <w:left w:val="single" w:sz="8" w:space="0" w:color="auto"/>
              <w:bottom w:val="nil"/>
              <w:right w:val="single" w:sz="8" w:space="0" w:color="auto"/>
            </w:tcBorders>
            <w:vAlign w:val="center"/>
            <w:hideMark/>
          </w:tcPr>
          <w:p w14:paraId="6E3BDC8B"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3C40CBE6" w14:textId="77777777" w:rsidTr="00BB534A">
        <w:trPr>
          <w:trHeight w:val="816"/>
        </w:trPr>
        <w:tc>
          <w:tcPr>
            <w:tcW w:w="216" w:type="pct"/>
            <w:vMerge/>
            <w:tcBorders>
              <w:top w:val="nil"/>
              <w:left w:val="single" w:sz="8" w:space="0" w:color="auto"/>
              <w:bottom w:val="single" w:sz="8" w:space="0" w:color="000000"/>
              <w:right w:val="single" w:sz="8" w:space="0" w:color="auto"/>
            </w:tcBorders>
            <w:vAlign w:val="center"/>
            <w:hideMark/>
          </w:tcPr>
          <w:p w14:paraId="59E317F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nil"/>
              <w:right w:val="single" w:sz="4" w:space="0" w:color="auto"/>
            </w:tcBorders>
            <w:vAlign w:val="center"/>
            <w:hideMark/>
          </w:tcPr>
          <w:p w14:paraId="781C1395"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single" w:sz="4" w:space="0" w:color="auto"/>
              <w:left w:val="nil"/>
              <w:bottom w:val="single" w:sz="4" w:space="0" w:color="auto"/>
              <w:right w:val="single" w:sz="4" w:space="0" w:color="auto"/>
            </w:tcBorders>
            <w:shd w:val="clear" w:color="auto" w:fill="auto"/>
            <w:noWrap/>
            <w:vAlign w:val="center"/>
            <w:hideMark/>
          </w:tcPr>
          <w:p w14:paraId="682830B0"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4" w:space="0" w:color="auto"/>
              <w:right w:val="single" w:sz="4" w:space="0" w:color="auto"/>
            </w:tcBorders>
            <w:shd w:val="clear" w:color="auto" w:fill="auto"/>
            <w:noWrap/>
            <w:vAlign w:val="center"/>
            <w:hideMark/>
          </w:tcPr>
          <w:p w14:paraId="68E0CFFD"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20</w:t>
            </w:r>
          </w:p>
        </w:tc>
        <w:tc>
          <w:tcPr>
            <w:tcW w:w="1380" w:type="pct"/>
            <w:tcBorders>
              <w:top w:val="nil"/>
              <w:left w:val="nil"/>
              <w:bottom w:val="single" w:sz="4" w:space="0" w:color="auto"/>
              <w:right w:val="nil"/>
            </w:tcBorders>
            <w:shd w:val="clear" w:color="auto" w:fill="auto"/>
            <w:vAlign w:val="center"/>
            <w:hideMark/>
          </w:tcPr>
          <w:p w14:paraId="13980703"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ул. Троицкая</w:t>
            </w:r>
          </w:p>
        </w:tc>
        <w:tc>
          <w:tcPr>
            <w:tcW w:w="875" w:type="pct"/>
            <w:vMerge/>
            <w:tcBorders>
              <w:top w:val="nil"/>
              <w:left w:val="single" w:sz="8" w:space="0" w:color="auto"/>
              <w:bottom w:val="nil"/>
              <w:right w:val="single" w:sz="8" w:space="0" w:color="auto"/>
            </w:tcBorders>
            <w:vAlign w:val="center"/>
            <w:hideMark/>
          </w:tcPr>
          <w:p w14:paraId="4A51B95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25F0F760"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1CDB095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nil"/>
              <w:right w:val="single" w:sz="4" w:space="0" w:color="auto"/>
            </w:tcBorders>
            <w:vAlign w:val="center"/>
            <w:hideMark/>
          </w:tcPr>
          <w:p w14:paraId="1A029086"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single" w:sz="4" w:space="0" w:color="auto"/>
              <w:right w:val="single" w:sz="4" w:space="0" w:color="auto"/>
            </w:tcBorders>
            <w:shd w:val="clear" w:color="auto" w:fill="auto"/>
            <w:noWrap/>
            <w:vAlign w:val="center"/>
            <w:hideMark/>
          </w:tcPr>
          <w:p w14:paraId="6F6F1B73"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4" w:space="0" w:color="auto"/>
              <w:right w:val="single" w:sz="4" w:space="0" w:color="auto"/>
            </w:tcBorders>
            <w:shd w:val="clear" w:color="auto" w:fill="auto"/>
            <w:noWrap/>
            <w:vAlign w:val="center"/>
            <w:hideMark/>
          </w:tcPr>
          <w:p w14:paraId="147D0284"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27</w:t>
            </w:r>
          </w:p>
        </w:tc>
        <w:tc>
          <w:tcPr>
            <w:tcW w:w="1380" w:type="pct"/>
            <w:tcBorders>
              <w:top w:val="nil"/>
              <w:left w:val="nil"/>
              <w:bottom w:val="single" w:sz="4" w:space="0" w:color="auto"/>
              <w:right w:val="nil"/>
            </w:tcBorders>
            <w:shd w:val="clear" w:color="auto" w:fill="auto"/>
            <w:vAlign w:val="center"/>
            <w:hideMark/>
          </w:tcPr>
          <w:p w14:paraId="1AD63F9F"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ул. Стрелковая – ул. 3-я Крестьянская</w:t>
            </w:r>
          </w:p>
        </w:tc>
        <w:tc>
          <w:tcPr>
            <w:tcW w:w="875" w:type="pct"/>
            <w:vMerge/>
            <w:tcBorders>
              <w:top w:val="nil"/>
              <w:left w:val="single" w:sz="8" w:space="0" w:color="auto"/>
              <w:bottom w:val="nil"/>
              <w:right w:val="single" w:sz="8" w:space="0" w:color="auto"/>
            </w:tcBorders>
            <w:vAlign w:val="center"/>
            <w:hideMark/>
          </w:tcPr>
          <w:p w14:paraId="28537D0C"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6806FC72" w14:textId="77777777" w:rsidTr="00BB534A">
        <w:trPr>
          <w:trHeight w:val="1188"/>
        </w:trPr>
        <w:tc>
          <w:tcPr>
            <w:tcW w:w="216" w:type="pct"/>
            <w:vMerge/>
            <w:tcBorders>
              <w:top w:val="nil"/>
              <w:left w:val="single" w:sz="8" w:space="0" w:color="auto"/>
              <w:bottom w:val="single" w:sz="8" w:space="0" w:color="000000"/>
              <w:right w:val="single" w:sz="8" w:space="0" w:color="auto"/>
            </w:tcBorders>
            <w:vAlign w:val="center"/>
            <w:hideMark/>
          </w:tcPr>
          <w:p w14:paraId="284ED254"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nil"/>
              <w:right w:val="single" w:sz="4" w:space="0" w:color="auto"/>
            </w:tcBorders>
            <w:vAlign w:val="center"/>
            <w:hideMark/>
          </w:tcPr>
          <w:p w14:paraId="72E799AF"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nil"/>
              <w:bottom w:val="nil"/>
              <w:right w:val="single" w:sz="4" w:space="0" w:color="auto"/>
            </w:tcBorders>
            <w:shd w:val="clear" w:color="auto" w:fill="auto"/>
            <w:noWrap/>
            <w:vAlign w:val="center"/>
            <w:hideMark/>
          </w:tcPr>
          <w:p w14:paraId="39FFBF1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nil"/>
              <w:right w:val="single" w:sz="4" w:space="0" w:color="auto"/>
            </w:tcBorders>
            <w:shd w:val="clear" w:color="auto" w:fill="auto"/>
            <w:noWrap/>
            <w:vAlign w:val="center"/>
            <w:hideMark/>
          </w:tcPr>
          <w:p w14:paraId="2353B525"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30</w:t>
            </w:r>
          </w:p>
        </w:tc>
        <w:tc>
          <w:tcPr>
            <w:tcW w:w="1380" w:type="pct"/>
            <w:tcBorders>
              <w:top w:val="nil"/>
              <w:left w:val="nil"/>
              <w:bottom w:val="nil"/>
              <w:right w:val="nil"/>
            </w:tcBorders>
            <w:shd w:val="clear" w:color="auto" w:fill="auto"/>
            <w:vAlign w:val="center"/>
            <w:hideMark/>
          </w:tcPr>
          <w:p w14:paraId="5D591EB6"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просп. Астрахова - ул. Терешковой</w:t>
            </w:r>
          </w:p>
        </w:tc>
        <w:tc>
          <w:tcPr>
            <w:tcW w:w="875" w:type="pct"/>
            <w:vMerge/>
            <w:tcBorders>
              <w:top w:val="nil"/>
              <w:left w:val="single" w:sz="8" w:space="0" w:color="auto"/>
              <w:bottom w:val="nil"/>
              <w:right w:val="single" w:sz="8" w:space="0" w:color="auto"/>
            </w:tcBorders>
            <w:vAlign w:val="center"/>
            <w:hideMark/>
          </w:tcPr>
          <w:p w14:paraId="3EFC16E4"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58927C48" w14:textId="77777777" w:rsidTr="00BB534A">
        <w:trPr>
          <w:trHeight w:val="1140"/>
        </w:trPr>
        <w:tc>
          <w:tcPr>
            <w:tcW w:w="216" w:type="pct"/>
            <w:vMerge w:val="restart"/>
            <w:tcBorders>
              <w:top w:val="nil"/>
              <w:left w:val="single" w:sz="8" w:space="0" w:color="auto"/>
              <w:bottom w:val="single" w:sz="8" w:space="0" w:color="000000"/>
              <w:right w:val="single" w:sz="8" w:space="0" w:color="auto"/>
            </w:tcBorders>
            <w:shd w:val="clear" w:color="auto" w:fill="auto"/>
            <w:noWrap/>
            <w:vAlign w:val="bottom"/>
            <w:hideMark/>
          </w:tcPr>
          <w:p w14:paraId="6F0F9686"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6.</w:t>
            </w:r>
          </w:p>
        </w:tc>
        <w:tc>
          <w:tcPr>
            <w:tcW w:w="766" w:type="pct"/>
            <w:vMerge w:val="restart"/>
            <w:tcBorders>
              <w:top w:val="single" w:sz="8" w:space="0" w:color="auto"/>
              <w:left w:val="nil"/>
              <w:bottom w:val="single" w:sz="8" w:space="0" w:color="000000"/>
              <w:right w:val="nil"/>
            </w:tcBorders>
            <w:shd w:val="clear" w:color="auto" w:fill="auto"/>
            <w:noWrap/>
            <w:vAlign w:val="center"/>
            <w:hideMark/>
          </w:tcPr>
          <w:p w14:paraId="440E8F36"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ООО «КомБАТ»</w:t>
            </w:r>
          </w:p>
        </w:tc>
        <w:tc>
          <w:tcPr>
            <w:tcW w:w="794"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7D98E042"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single" w:sz="8" w:space="0" w:color="auto"/>
              <w:left w:val="nil"/>
              <w:bottom w:val="single" w:sz="4" w:space="0" w:color="auto"/>
              <w:right w:val="single" w:sz="4" w:space="0" w:color="auto"/>
            </w:tcBorders>
            <w:shd w:val="clear" w:color="auto" w:fill="auto"/>
            <w:noWrap/>
            <w:vAlign w:val="center"/>
            <w:hideMark/>
          </w:tcPr>
          <w:p w14:paraId="6CE0356A"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18</w:t>
            </w:r>
          </w:p>
        </w:tc>
        <w:tc>
          <w:tcPr>
            <w:tcW w:w="1380" w:type="pct"/>
            <w:tcBorders>
              <w:top w:val="single" w:sz="8" w:space="0" w:color="auto"/>
              <w:left w:val="nil"/>
              <w:bottom w:val="single" w:sz="4" w:space="0" w:color="auto"/>
              <w:right w:val="nil"/>
            </w:tcBorders>
            <w:shd w:val="clear" w:color="auto" w:fill="auto"/>
            <w:vAlign w:val="center"/>
            <w:hideMark/>
          </w:tcPr>
          <w:p w14:paraId="706E2402"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ул. Индустриальная - ст. Мытищи – Расчетный центр</w:t>
            </w:r>
          </w:p>
        </w:tc>
        <w:tc>
          <w:tcPr>
            <w:tcW w:w="87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C684E59"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Диспетчер: 8(495)727-13-27</w:t>
            </w:r>
          </w:p>
        </w:tc>
      </w:tr>
      <w:tr w:rsidR="00BB534A" w:rsidRPr="00BB534A" w14:paraId="3190E2EE" w14:textId="77777777" w:rsidTr="00BB534A">
        <w:trPr>
          <w:trHeight w:val="540"/>
        </w:trPr>
        <w:tc>
          <w:tcPr>
            <w:tcW w:w="216" w:type="pct"/>
            <w:vMerge/>
            <w:tcBorders>
              <w:top w:val="nil"/>
              <w:left w:val="single" w:sz="8" w:space="0" w:color="auto"/>
              <w:bottom w:val="single" w:sz="8" w:space="0" w:color="000000"/>
              <w:right w:val="single" w:sz="8" w:space="0" w:color="auto"/>
            </w:tcBorders>
            <w:vAlign w:val="center"/>
            <w:hideMark/>
          </w:tcPr>
          <w:p w14:paraId="06B6A8BB"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single" w:sz="8" w:space="0" w:color="auto"/>
              <w:left w:val="nil"/>
              <w:bottom w:val="single" w:sz="8" w:space="0" w:color="000000"/>
              <w:right w:val="nil"/>
            </w:tcBorders>
            <w:vAlign w:val="center"/>
            <w:hideMark/>
          </w:tcPr>
          <w:p w14:paraId="2873C7DB"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single" w:sz="4" w:space="0" w:color="auto"/>
              <w:bottom w:val="single" w:sz="8" w:space="0" w:color="auto"/>
              <w:right w:val="single" w:sz="4" w:space="0" w:color="auto"/>
            </w:tcBorders>
            <w:shd w:val="clear" w:color="auto" w:fill="auto"/>
            <w:noWrap/>
            <w:vAlign w:val="center"/>
            <w:hideMark/>
          </w:tcPr>
          <w:p w14:paraId="7CC6DFB1"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8" w:space="0" w:color="auto"/>
              <w:right w:val="single" w:sz="4" w:space="0" w:color="auto"/>
            </w:tcBorders>
            <w:shd w:val="clear" w:color="auto" w:fill="auto"/>
            <w:noWrap/>
            <w:vAlign w:val="center"/>
            <w:hideMark/>
          </w:tcPr>
          <w:p w14:paraId="74807FE9"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77</w:t>
            </w:r>
          </w:p>
        </w:tc>
        <w:tc>
          <w:tcPr>
            <w:tcW w:w="1380" w:type="pct"/>
            <w:tcBorders>
              <w:top w:val="nil"/>
              <w:left w:val="nil"/>
              <w:bottom w:val="single" w:sz="8" w:space="0" w:color="auto"/>
              <w:right w:val="nil"/>
            </w:tcBorders>
            <w:shd w:val="clear" w:color="auto" w:fill="auto"/>
            <w:vAlign w:val="center"/>
            <w:hideMark/>
          </w:tcPr>
          <w:p w14:paraId="00B7FC2B"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м/р Леонидовка - ТРЦ "Июнь"</w:t>
            </w:r>
          </w:p>
        </w:tc>
        <w:tc>
          <w:tcPr>
            <w:tcW w:w="875" w:type="pct"/>
            <w:vMerge/>
            <w:tcBorders>
              <w:top w:val="single" w:sz="8" w:space="0" w:color="auto"/>
              <w:left w:val="single" w:sz="8" w:space="0" w:color="auto"/>
              <w:bottom w:val="single" w:sz="8" w:space="0" w:color="000000"/>
              <w:right w:val="single" w:sz="8" w:space="0" w:color="auto"/>
            </w:tcBorders>
            <w:vAlign w:val="center"/>
            <w:hideMark/>
          </w:tcPr>
          <w:p w14:paraId="2D51AE1A"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72FADCBF" w14:textId="77777777" w:rsidTr="00BB534A">
        <w:trPr>
          <w:trHeight w:val="360"/>
        </w:trPr>
        <w:tc>
          <w:tcPr>
            <w:tcW w:w="216" w:type="pct"/>
            <w:vMerge w:val="restart"/>
            <w:tcBorders>
              <w:top w:val="nil"/>
              <w:left w:val="single" w:sz="8" w:space="0" w:color="auto"/>
              <w:bottom w:val="single" w:sz="8" w:space="0" w:color="000000"/>
              <w:right w:val="single" w:sz="8" w:space="0" w:color="auto"/>
            </w:tcBorders>
            <w:shd w:val="clear" w:color="auto" w:fill="auto"/>
            <w:noWrap/>
            <w:vAlign w:val="bottom"/>
            <w:hideMark/>
          </w:tcPr>
          <w:p w14:paraId="1E5E8E61"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7</w:t>
            </w:r>
          </w:p>
        </w:tc>
        <w:tc>
          <w:tcPr>
            <w:tcW w:w="766" w:type="pct"/>
            <w:vMerge w:val="restart"/>
            <w:tcBorders>
              <w:top w:val="nil"/>
              <w:left w:val="nil"/>
              <w:bottom w:val="single" w:sz="8" w:space="0" w:color="000000"/>
              <w:right w:val="single" w:sz="8" w:space="0" w:color="auto"/>
            </w:tcBorders>
            <w:shd w:val="clear" w:color="auto" w:fill="auto"/>
            <w:noWrap/>
            <w:vAlign w:val="center"/>
            <w:hideMark/>
          </w:tcPr>
          <w:p w14:paraId="2C88ED21"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 xml:space="preserve"> ООО «Трансавтопрестиж»</w:t>
            </w:r>
          </w:p>
        </w:tc>
        <w:tc>
          <w:tcPr>
            <w:tcW w:w="794" w:type="pct"/>
            <w:tcBorders>
              <w:top w:val="nil"/>
              <w:left w:val="single" w:sz="4" w:space="0" w:color="auto"/>
              <w:bottom w:val="nil"/>
              <w:right w:val="single" w:sz="4" w:space="0" w:color="auto"/>
            </w:tcBorders>
            <w:shd w:val="clear" w:color="auto" w:fill="auto"/>
            <w:noWrap/>
            <w:vAlign w:val="center"/>
            <w:hideMark/>
          </w:tcPr>
          <w:p w14:paraId="1BFDCA91"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nil"/>
              <w:right w:val="single" w:sz="4" w:space="0" w:color="auto"/>
            </w:tcBorders>
            <w:shd w:val="clear" w:color="auto" w:fill="auto"/>
            <w:noWrap/>
            <w:vAlign w:val="center"/>
            <w:hideMark/>
          </w:tcPr>
          <w:p w14:paraId="7250E803"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13</w:t>
            </w:r>
          </w:p>
        </w:tc>
        <w:tc>
          <w:tcPr>
            <w:tcW w:w="1380" w:type="pct"/>
            <w:tcBorders>
              <w:top w:val="nil"/>
              <w:left w:val="nil"/>
              <w:bottom w:val="nil"/>
              <w:right w:val="nil"/>
            </w:tcBorders>
            <w:shd w:val="clear" w:color="auto" w:fill="auto"/>
            <w:vAlign w:val="center"/>
            <w:hideMark/>
          </w:tcPr>
          <w:p w14:paraId="24E1C0A7"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м/р Леонидовка – 6-й микрорайон</w:t>
            </w:r>
          </w:p>
        </w:tc>
        <w:tc>
          <w:tcPr>
            <w:tcW w:w="875" w:type="pct"/>
            <w:vMerge w:val="restart"/>
            <w:tcBorders>
              <w:top w:val="nil"/>
              <w:left w:val="single" w:sz="8" w:space="0" w:color="auto"/>
              <w:bottom w:val="single" w:sz="8" w:space="0" w:color="000000"/>
              <w:right w:val="single" w:sz="8" w:space="0" w:color="auto"/>
            </w:tcBorders>
            <w:shd w:val="clear" w:color="auto" w:fill="auto"/>
            <w:vAlign w:val="center"/>
            <w:hideMark/>
          </w:tcPr>
          <w:p w14:paraId="03A884CA"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 xml:space="preserve">Диспетчер: 8(495)727-13-27 </w:t>
            </w:r>
          </w:p>
        </w:tc>
      </w:tr>
      <w:tr w:rsidR="00BB534A" w:rsidRPr="00BB534A" w14:paraId="1FD987E5" w14:textId="77777777" w:rsidTr="00BB534A">
        <w:trPr>
          <w:trHeight w:val="360"/>
        </w:trPr>
        <w:tc>
          <w:tcPr>
            <w:tcW w:w="216" w:type="pct"/>
            <w:vMerge/>
            <w:tcBorders>
              <w:top w:val="nil"/>
              <w:left w:val="single" w:sz="8" w:space="0" w:color="auto"/>
              <w:bottom w:val="single" w:sz="8" w:space="0" w:color="000000"/>
              <w:right w:val="single" w:sz="8" w:space="0" w:color="auto"/>
            </w:tcBorders>
            <w:vAlign w:val="center"/>
            <w:hideMark/>
          </w:tcPr>
          <w:p w14:paraId="1CF38167"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8" w:space="0" w:color="auto"/>
            </w:tcBorders>
            <w:vAlign w:val="center"/>
            <w:hideMark/>
          </w:tcPr>
          <w:p w14:paraId="44B80331"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F402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single" w:sz="4" w:space="0" w:color="auto"/>
              <w:left w:val="nil"/>
              <w:bottom w:val="single" w:sz="4" w:space="0" w:color="auto"/>
              <w:right w:val="single" w:sz="4" w:space="0" w:color="auto"/>
            </w:tcBorders>
            <w:shd w:val="clear" w:color="auto" w:fill="auto"/>
            <w:noWrap/>
            <w:vAlign w:val="center"/>
            <w:hideMark/>
          </w:tcPr>
          <w:p w14:paraId="7B2DBBD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21</w:t>
            </w:r>
          </w:p>
        </w:tc>
        <w:tc>
          <w:tcPr>
            <w:tcW w:w="1380" w:type="pct"/>
            <w:tcBorders>
              <w:top w:val="single" w:sz="4" w:space="0" w:color="auto"/>
              <w:left w:val="nil"/>
              <w:bottom w:val="single" w:sz="4" w:space="0" w:color="auto"/>
              <w:right w:val="nil"/>
            </w:tcBorders>
            <w:shd w:val="clear" w:color="auto" w:fill="auto"/>
            <w:vAlign w:val="center"/>
            <w:hideMark/>
          </w:tcPr>
          <w:p w14:paraId="248CEBFF"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ст. Мытищи – м/р Химик</w:t>
            </w:r>
          </w:p>
        </w:tc>
        <w:tc>
          <w:tcPr>
            <w:tcW w:w="875" w:type="pct"/>
            <w:vMerge/>
            <w:tcBorders>
              <w:top w:val="nil"/>
              <w:left w:val="single" w:sz="8" w:space="0" w:color="auto"/>
              <w:bottom w:val="single" w:sz="8" w:space="0" w:color="000000"/>
              <w:right w:val="single" w:sz="8" w:space="0" w:color="auto"/>
            </w:tcBorders>
            <w:vAlign w:val="center"/>
            <w:hideMark/>
          </w:tcPr>
          <w:p w14:paraId="4D465FE4"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31551A34" w14:textId="77777777" w:rsidTr="00BB534A">
        <w:trPr>
          <w:trHeight w:val="372"/>
        </w:trPr>
        <w:tc>
          <w:tcPr>
            <w:tcW w:w="216" w:type="pct"/>
            <w:vMerge/>
            <w:tcBorders>
              <w:top w:val="nil"/>
              <w:left w:val="single" w:sz="8" w:space="0" w:color="auto"/>
              <w:bottom w:val="single" w:sz="8" w:space="0" w:color="000000"/>
              <w:right w:val="single" w:sz="8" w:space="0" w:color="auto"/>
            </w:tcBorders>
            <w:vAlign w:val="center"/>
            <w:hideMark/>
          </w:tcPr>
          <w:p w14:paraId="773F1C67"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66" w:type="pct"/>
            <w:vMerge/>
            <w:tcBorders>
              <w:top w:val="nil"/>
              <w:left w:val="nil"/>
              <w:bottom w:val="single" w:sz="8" w:space="0" w:color="000000"/>
              <w:right w:val="single" w:sz="8" w:space="0" w:color="auto"/>
            </w:tcBorders>
            <w:vAlign w:val="center"/>
            <w:hideMark/>
          </w:tcPr>
          <w:p w14:paraId="4B318ECF"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c>
          <w:tcPr>
            <w:tcW w:w="794" w:type="pct"/>
            <w:tcBorders>
              <w:top w:val="nil"/>
              <w:left w:val="single" w:sz="4" w:space="0" w:color="auto"/>
              <w:bottom w:val="single" w:sz="4" w:space="0" w:color="auto"/>
              <w:right w:val="single" w:sz="4" w:space="0" w:color="auto"/>
            </w:tcBorders>
            <w:shd w:val="clear" w:color="auto" w:fill="auto"/>
            <w:noWrap/>
            <w:vAlign w:val="center"/>
            <w:hideMark/>
          </w:tcPr>
          <w:p w14:paraId="47406A8C"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8" w:space="0" w:color="auto"/>
              <w:right w:val="single" w:sz="4" w:space="0" w:color="auto"/>
            </w:tcBorders>
            <w:shd w:val="clear" w:color="auto" w:fill="auto"/>
            <w:noWrap/>
            <w:vAlign w:val="center"/>
            <w:hideMark/>
          </w:tcPr>
          <w:p w14:paraId="0D44646A"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27</w:t>
            </w:r>
          </w:p>
        </w:tc>
        <w:tc>
          <w:tcPr>
            <w:tcW w:w="1380" w:type="pct"/>
            <w:tcBorders>
              <w:top w:val="nil"/>
              <w:left w:val="nil"/>
              <w:bottom w:val="single" w:sz="8" w:space="0" w:color="auto"/>
              <w:right w:val="nil"/>
            </w:tcBorders>
            <w:shd w:val="clear" w:color="auto" w:fill="auto"/>
            <w:vAlign w:val="center"/>
            <w:hideMark/>
          </w:tcPr>
          <w:p w14:paraId="13CCEB09"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ул. Стрелковая – ул. 3-я Крестьянская</w:t>
            </w:r>
          </w:p>
        </w:tc>
        <w:tc>
          <w:tcPr>
            <w:tcW w:w="875" w:type="pct"/>
            <w:vMerge/>
            <w:tcBorders>
              <w:top w:val="nil"/>
              <w:left w:val="single" w:sz="8" w:space="0" w:color="auto"/>
              <w:bottom w:val="single" w:sz="8" w:space="0" w:color="000000"/>
              <w:right w:val="single" w:sz="8" w:space="0" w:color="auto"/>
            </w:tcBorders>
            <w:vAlign w:val="center"/>
            <w:hideMark/>
          </w:tcPr>
          <w:p w14:paraId="37617869" w14:textId="77777777" w:rsidR="00BB534A" w:rsidRPr="00BB534A" w:rsidRDefault="00BB534A" w:rsidP="00923318">
            <w:pPr>
              <w:spacing w:after="0" w:line="240" w:lineRule="auto"/>
              <w:rPr>
                <w:rFonts w:ascii="Times New Roman" w:eastAsia="Times New Roman" w:hAnsi="Times New Roman" w:cs="Times New Roman"/>
                <w:color w:val="000000"/>
                <w:sz w:val="20"/>
                <w:szCs w:val="20"/>
                <w:lang w:eastAsia="ru-RU"/>
              </w:rPr>
            </w:pPr>
          </w:p>
        </w:tc>
      </w:tr>
      <w:tr w:rsidR="00BB534A" w:rsidRPr="00BB534A" w14:paraId="20F36361" w14:textId="77777777" w:rsidTr="00BB534A">
        <w:trPr>
          <w:trHeight w:val="756"/>
        </w:trPr>
        <w:tc>
          <w:tcPr>
            <w:tcW w:w="216" w:type="pct"/>
            <w:tcBorders>
              <w:top w:val="nil"/>
              <w:left w:val="single" w:sz="8" w:space="0" w:color="auto"/>
              <w:bottom w:val="single" w:sz="8" w:space="0" w:color="auto"/>
              <w:right w:val="single" w:sz="8" w:space="0" w:color="auto"/>
            </w:tcBorders>
            <w:shd w:val="clear" w:color="auto" w:fill="auto"/>
            <w:noWrap/>
            <w:vAlign w:val="bottom"/>
            <w:hideMark/>
          </w:tcPr>
          <w:p w14:paraId="28DB105D"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8</w:t>
            </w:r>
          </w:p>
        </w:tc>
        <w:tc>
          <w:tcPr>
            <w:tcW w:w="766" w:type="pct"/>
            <w:tcBorders>
              <w:top w:val="nil"/>
              <w:left w:val="nil"/>
              <w:bottom w:val="single" w:sz="8" w:space="0" w:color="auto"/>
              <w:right w:val="nil"/>
            </w:tcBorders>
            <w:shd w:val="clear" w:color="auto" w:fill="auto"/>
            <w:noWrap/>
            <w:vAlign w:val="bottom"/>
            <w:hideMark/>
          </w:tcPr>
          <w:p w14:paraId="770F8098"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 xml:space="preserve"> ООО «ККБ-Буслайн»</w:t>
            </w:r>
          </w:p>
        </w:tc>
        <w:tc>
          <w:tcPr>
            <w:tcW w:w="79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C54BFE"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НРТ</w:t>
            </w:r>
          </w:p>
        </w:tc>
        <w:tc>
          <w:tcPr>
            <w:tcW w:w="969" w:type="pct"/>
            <w:tcBorders>
              <w:top w:val="nil"/>
              <w:left w:val="nil"/>
              <w:bottom w:val="single" w:sz="8" w:space="0" w:color="auto"/>
              <w:right w:val="single" w:sz="4" w:space="0" w:color="auto"/>
            </w:tcBorders>
            <w:shd w:val="clear" w:color="auto" w:fill="auto"/>
            <w:noWrap/>
            <w:vAlign w:val="center"/>
            <w:hideMark/>
          </w:tcPr>
          <w:p w14:paraId="34012405"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16</w:t>
            </w:r>
          </w:p>
        </w:tc>
        <w:tc>
          <w:tcPr>
            <w:tcW w:w="1380" w:type="pct"/>
            <w:tcBorders>
              <w:top w:val="nil"/>
              <w:left w:val="nil"/>
              <w:bottom w:val="single" w:sz="8" w:space="0" w:color="auto"/>
              <w:right w:val="nil"/>
            </w:tcBorders>
            <w:shd w:val="clear" w:color="auto" w:fill="auto"/>
            <w:vAlign w:val="center"/>
            <w:hideMark/>
          </w:tcPr>
          <w:p w14:paraId="2ACF9801" w14:textId="77777777" w:rsidR="00BB534A" w:rsidRPr="00BB534A" w:rsidRDefault="00BB534A" w:rsidP="00923318">
            <w:pPr>
              <w:spacing w:after="0" w:line="240" w:lineRule="auto"/>
              <w:jc w:val="center"/>
              <w:rPr>
                <w:rFonts w:ascii="Times New Roman" w:eastAsia="Times New Roman" w:hAnsi="Times New Roman" w:cs="Times New Roman"/>
                <w:sz w:val="20"/>
                <w:szCs w:val="20"/>
                <w:lang w:eastAsia="ru-RU"/>
              </w:rPr>
            </w:pPr>
            <w:r w:rsidRPr="00BB534A">
              <w:rPr>
                <w:rFonts w:ascii="Times New Roman" w:eastAsia="Times New Roman" w:hAnsi="Times New Roman" w:cs="Times New Roman"/>
                <w:sz w:val="20"/>
                <w:szCs w:val="20"/>
                <w:lang w:eastAsia="ru-RU"/>
              </w:rPr>
              <w:t>ул. Кадомцева – МГСУ</w:t>
            </w:r>
          </w:p>
        </w:tc>
        <w:tc>
          <w:tcPr>
            <w:tcW w:w="875" w:type="pct"/>
            <w:tcBorders>
              <w:top w:val="nil"/>
              <w:left w:val="single" w:sz="8" w:space="0" w:color="auto"/>
              <w:bottom w:val="single" w:sz="8" w:space="0" w:color="auto"/>
              <w:right w:val="single" w:sz="8" w:space="0" w:color="auto"/>
            </w:tcBorders>
            <w:shd w:val="clear" w:color="auto" w:fill="auto"/>
            <w:noWrap/>
            <w:vAlign w:val="bottom"/>
            <w:hideMark/>
          </w:tcPr>
          <w:p w14:paraId="79071D13" w14:textId="77777777" w:rsidR="00BB534A" w:rsidRPr="00BB534A" w:rsidRDefault="00BB534A" w:rsidP="00923318">
            <w:pPr>
              <w:spacing w:after="0" w:line="240" w:lineRule="auto"/>
              <w:jc w:val="center"/>
              <w:rPr>
                <w:rFonts w:ascii="Times New Roman" w:eastAsia="Times New Roman" w:hAnsi="Times New Roman" w:cs="Times New Roman"/>
                <w:color w:val="000000"/>
                <w:sz w:val="20"/>
                <w:szCs w:val="20"/>
                <w:lang w:eastAsia="ru-RU"/>
              </w:rPr>
            </w:pPr>
            <w:r w:rsidRPr="00BB534A">
              <w:rPr>
                <w:rFonts w:ascii="Times New Roman" w:eastAsia="Times New Roman" w:hAnsi="Times New Roman" w:cs="Times New Roman"/>
                <w:color w:val="000000"/>
                <w:sz w:val="20"/>
                <w:szCs w:val="20"/>
                <w:lang w:eastAsia="ru-RU"/>
              </w:rPr>
              <w:t>Диспетчер: 8(495) 765-93-61</w:t>
            </w:r>
          </w:p>
        </w:tc>
      </w:tr>
    </w:tbl>
    <w:p w14:paraId="4EC51065" w14:textId="77777777" w:rsidR="007909DA" w:rsidRDefault="007909DA" w:rsidP="00923318">
      <w:pPr>
        <w:spacing w:after="0" w:line="360" w:lineRule="auto"/>
        <w:jc w:val="both"/>
        <w:rPr>
          <w:rFonts w:ascii="Times New Roman" w:hAnsi="Times New Roman" w:cs="Times New Roman"/>
          <w:sz w:val="28"/>
        </w:rPr>
      </w:pPr>
    </w:p>
    <w:p w14:paraId="177C2792" w14:textId="77777777" w:rsidR="007909DA" w:rsidRDefault="007909DA" w:rsidP="00923318">
      <w:pPr>
        <w:spacing w:after="0" w:line="360" w:lineRule="auto"/>
        <w:jc w:val="both"/>
        <w:rPr>
          <w:rFonts w:ascii="Times New Roman" w:hAnsi="Times New Roman" w:cs="Times New Roman"/>
          <w:sz w:val="28"/>
        </w:rPr>
        <w:sectPr w:rsidR="007909DA" w:rsidSect="00B90BCA">
          <w:endnotePr>
            <w:numFmt w:val="decimal"/>
          </w:endnotePr>
          <w:pgSz w:w="16838" w:h="11906" w:orient="landscape"/>
          <w:pgMar w:top="1701" w:right="1134" w:bottom="850" w:left="1134" w:header="708" w:footer="708" w:gutter="0"/>
          <w:cols w:space="708"/>
          <w:docGrid w:linePitch="360"/>
        </w:sectPr>
      </w:pPr>
    </w:p>
    <w:p w14:paraId="70A55AD8" w14:textId="6B633307" w:rsidR="00C31F1E" w:rsidRDefault="005C392A" w:rsidP="006C490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Информация о</w:t>
      </w:r>
      <w:r w:rsidRPr="006C490B">
        <w:rPr>
          <w:rFonts w:ascii="Times New Roman" w:hAnsi="Times New Roman" w:cs="Times New Roman"/>
          <w:sz w:val="28"/>
          <w:szCs w:val="28"/>
        </w:rPr>
        <w:t xml:space="preserve"> смежных межрегиональных маршрутах</w:t>
      </w:r>
      <w:r w:rsidR="006C490B" w:rsidRPr="006C490B">
        <w:rPr>
          <w:rFonts w:ascii="Times New Roman" w:hAnsi="Times New Roman" w:cs="Times New Roman"/>
          <w:sz w:val="28"/>
          <w:szCs w:val="28"/>
        </w:rPr>
        <w:t xml:space="preserve"> регулярных перевозок между городом Москвой и Московской областью</w:t>
      </w:r>
      <w:r w:rsidR="006C490B">
        <w:rPr>
          <w:rFonts w:ascii="Times New Roman" w:hAnsi="Times New Roman" w:cs="Times New Roman"/>
          <w:sz w:val="28"/>
          <w:szCs w:val="28"/>
        </w:rPr>
        <w:t xml:space="preserve"> </w:t>
      </w:r>
      <w:r>
        <w:rPr>
          <w:rFonts w:ascii="Times New Roman" w:hAnsi="Times New Roman" w:cs="Times New Roman"/>
          <w:sz w:val="28"/>
          <w:szCs w:val="28"/>
        </w:rPr>
        <w:t>на территории ГО Мытищи представлена в таблице 1.9.5.</w:t>
      </w:r>
    </w:p>
    <w:p w14:paraId="08C8FB6F" w14:textId="1B4EA97C" w:rsidR="006C490B" w:rsidRDefault="005C392A" w:rsidP="005C392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1.9.5 - Информация о</w:t>
      </w:r>
      <w:r w:rsidRPr="006C490B">
        <w:rPr>
          <w:rFonts w:ascii="Times New Roman" w:hAnsi="Times New Roman" w:cs="Times New Roman"/>
          <w:sz w:val="28"/>
          <w:szCs w:val="28"/>
        </w:rPr>
        <w:t xml:space="preserve"> смежных межрегиональных маршрутах регулярных перевозок между городом Москвой и Московской областью</w:t>
      </w:r>
      <w:r>
        <w:rPr>
          <w:rFonts w:ascii="Times New Roman" w:hAnsi="Times New Roman" w:cs="Times New Roman"/>
          <w:sz w:val="28"/>
          <w:szCs w:val="28"/>
        </w:rPr>
        <w:t xml:space="preserve"> на территории ГО Мытищи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975"/>
        <w:gridCol w:w="1244"/>
        <w:gridCol w:w="628"/>
        <w:gridCol w:w="691"/>
        <w:gridCol w:w="833"/>
        <w:gridCol w:w="928"/>
        <w:gridCol w:w="1072"/>
        <w:gridCol w:w="1110"/>
        <w:gridCol w:w="570"/>
      </w:tblGrid>
      <w:tr w:rsidR="005C392A" w:rsidRPr="005C392A" w14:paraId="680362EC" w14:textId="77777777" w:rsidTr="005C392A">
        <w:trPr>
          <w:trHeight w:val="70"/>
        </w:trPr>
        <w:tc>
          <w:tcPr>
            <w:tcW w:w="692" w:type="pct"/>
            <w:vMerge w:val="restart"/>
            <w:shd w:val="clear" w:color="auto" w:fill="auto"/>
            <w:vAlign w:val="center"/>
            <w:hideMark/>
          </w:tcPr>
          <w:p w14:paraId="281BDE1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Регистрационный номер  </w:t>
            </w:r>
          </w:p>
          <w:p w14:paraId="343AA646" w14:textId="50251D02"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 </w:t>
            </w:r>
          </w:p>
        </w:tc>
        <w:tc>
          <w:tcPr>
            <w:tcW w:w="522" w:type="pct"/>
            <w:vMerge w:val="restart"/>
            <w:shd w:val="clear" w:color="auto" w:fill="auto"/>
            <w:vAlign w:val="center"/>
            <w:hideMark/>
          </w:tcPr>
          <w:p w14:paraId="350F9752"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Порядковый номер маршрута </w:t>
            </w:r>
          </w:p>
          <w:p w14:paraId="49099E26" w14:textId="322CE6F4"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 </w:t>
            </w:r>
          </w:p>
        </w:tc>
        <w:tc>
          <w:tcPr>
            <w:tcW w:w="666" w:type="pct"/>
            <w:vMerge w:val="restart"/>
            <w:shd w:val="clear" w:color="auto" w:fill="auto"/>
            <w:vAlign w:val="center"/>
            <w:hideMark/>
          </w:tcPr>
          <w:p w14:paraId="6DC6C1F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Наименование маршрута  </w:t>
            </w:r>
          </w:p>
          <w:p w14:paraId="11050607" w14:textId="7D0C7B4C"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 </w:t>
            </w:r>
          </w:p>
        </w:tc>
        <w:tc>
          <w:tcPr>
            <w:tcW w:w="1151" w:type="pct"/>
            <w:gridSpan w:val="3"/>
            <w:shd w:val="clear" w:color="auto" w:fill="auto"/>
            <w:vAlign w:val="center"/>
            <w:hideMark/>
          </w:tcPr>
          <w:p w14:paraId="702312F9" w14:textId="700F18DE"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Протяженность маршрута (км) </w:t>
            </w:r>
          </w:p>
        </w:tc>
        <w:tc>
          <w:tcPr>
            <w:tcW w:w="497" w:type="pct"/>
            <w:vMerge w:val="restart"/>
            <w:shd w:val="clear" w:color="auto" w:fill="auto"/>
            <w:vAlign w:val="center"/>
            <w:hideMark/>
          </w:tcPr>
          <w:p w14:paraId="732C9F1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Вид регулярных перевозок </w:t>
            </w:r>
          </w:p>
          <w:p w14:paraId="0C9BCDC6" w14:textId="11E083C9"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 </w:t>
            </w:r>
          </w:p>
        </w:tc>
        <w:tc>
          <w:tcPr>
            <w:tcW w:w="574" w:type="pct"/>
            <w:vMerge w:val="restart"/>
            <w:shd w:val="clear" w:color="auto" w:fill="auto"/>
            <w:vAlign w:val="center"/>
            <w:hideMark/>
          </w:tcPr>
          <w:p w14:paraId="22AEA9F0"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Вид транспортных средств (автобус; троллейбус; трамвай)</w:t>
            </w:r>
          </w:p>
          <w:p w14:paraId="5031ED62" w14:textId="21BA204D"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 </w:t>
            </w:r>
          </w:p>
        </w:tc>
        <w:tc>
          <w:tcPr>
            <w:tcW w:w="899" w:type="pct"/>
            <w:gridSpan w:val="2"/>
            <w:shd w:val="clear" w:color="auto" w:fill="auto"/>
            <w:vAlign w:val="center"/>
            <w:hideMark/>
          </w:tcPr>
          <w:p w14:paraId="34580FEB" w14:textId="5CBCEDA6"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Транспортные средства, которые используются для перевозок  </w:t>
            </w:r>
          </w:p>
        </w:tc>
      </w:tr>
      <w:tr w:rsidR="005C392A" w:rsidRPr="005C392A" w14:paraId="41DA1908" w14:textId="77777777" w:rsidTr="005C392A">
        <w:trPr>
          <w:trHeight w:val="70"/>
        </w:trPr>
        <w:tc>
          <w:tcPr>
            <w:tcW w:w="692" w:type="pct"/>
            <w:vMerge/>
            <w:shd w:val="clear" w:color="auto" w:fill="auto"/>
            <w:vAlign w:val="center"/>
            <w:hideMark/>
          </w:tcPr>
          <w:p w14:paraId="74457FFD" w14:textId="348331D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p>
        </w:tc>
        <w:tc>
          <w:tcPr>
            <w:tcW w:w="522" w:type="pct"/>
            <w:vMerge/>
            <w:shd w:val="clear" w:color="auto" w:fill="auto"/>
            <w:vAlign w:val="center"/>
            <w:hideMark/>
          </w:tcPr>
          <w:p w14:paraId="294BF80F" w14:textId="770FD29C"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p>
        </w:tc>
        <w:tc>
          <w:tcPr>
            <w:tcW w:w="666" w:type="pct"/>
            <w:vMerge/>
            <w:shd w:val="clear" w:color="auto" w:fill="auto"/>
            <w:vAlign w:val="center"/>
            <w:hideMark/>
          </w:tcPr>
          <w:p w14:paraId="627827B2" w14:textId="01C1402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p>
        </w:tc>
        <w:tc>
          <w:tcPr>
            <w:tcW w:w="336" w:type="pct"/>
            <w:shd w:val="clear" w:color="auto" w:fill="auto"/>
            <w:vAlign w:val="center"/>
            <w:hideMark/>
          </w:tcPr>
          <w:p w14:paraId="3697C61C" w14:textId="77777777" w:rsidR="005C392A" w:rsidRPr="005C392A" w:rsidRDefault="005C392A" w:rsidP="005C392A">
            <w:pPr>
              <w:spacing w:after="0" w:line="240" w:lineRule="auto"/>
              <w:jc w:val="center"/>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Общая</w:t>
            </w:r>
          </w:p>
        </w:tc>
        <w:tc>
          <w:tcPr>
            <w:tcW w:w="370" w:type="pct"/>
            <w:shd w:val="clear" w:color="auto" w:fill="auto"/>
            <w:vAlign w:val="center"/>
            <w:hideMark/>
          </w:tcPr>
          <w:p w14:paraId="7797EFF8" w14:textId="77777777" w:rsidR="005C392A" w:rsidRPr="005C392A" w:rsidRDefault="005C392A" w:rsidP="005C392A">
            <w:pPr>
              <w:spacing w:after="0" w:line="240" w:lineRule="auto"/>
              <w:jc w:val="center"/>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Прямой путь</w:t>
            </w:r>
          </w:p>
        </w:tc>
        <w:tc>
          <w:tcPr>
            <w:tcW w:w="446" w:type="pct"/>
            <w:shd w:val="clear" w:color="auto" w:fill="auto"/>
            <w:vAlign w:val="center"/>
            <w:hideMark/>
          </w:tcPr>
          <w:p w14:paraId="1ADDE818" w14:textId="77777777" w:rsidR="005C392A" w:rsidRPr="005C392A" w:rsidRDefault="005C392A" w:rsidP="005C392A">
            <w:pPr>
              <w:spacing w:after="0" w:line="240" w:lineRule="auto"/>
              <w:jc w:val="center"/>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Обратный путь</w:t>
            </w:r>
          </w:p>
        </w:tc>
        <w:tc>
          <w:tcPr>
            <w:tcW w:w="497" w:type="pct"/>
            <w:vMerge/>
            <w:shd w:val="clear" w:color="auto" w:fill="auto"/>
            <w:textDirection w:val="btLr"/>
            <w:vAlign w:val="center"/>
            <w:hideMark/>
          </w:tcPr>
          <w:p w14:paraId="4E1DA2E1" w14:textId="718E179C"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p>
        </w:tc>
        <w:tc>
          <w:tcPr>
            <w:tcW w:w="574" w:type="pct"/>
            <w:vMerge/>
            <w:shd w:val="clear" w:color="auto" w:fill="auto"/>
            <w:vAlign w:val="center"/>
            <w:hideMark/>
          </w:tcPr>
          <w:p w14:paraId="61FE7A7C" w14:textId="7FA97306"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p>
        </w:tc>
        <w:tc>
          <w:tcPr>
            <w:tcW w:w="594" w:type="pct"/>
            <w:shd w:val="clear" w:color="auto" w:fill="auto"/>
            <w:vAlign w:val="center"/>
            <w:hideMark/>
          </w:tcPr>
          <w:p w14:paraId="7AADE4B3" w14:textId="02A6E949" w:rsidR="005C392A" w:rsidRPr="005C392A" w:rsidRDefault="005C392A" w:rsidP="005C392A">
            <w:pPr>
              <w:spacing w:after="0" w:line="240" w:lineRule="auto"/>
              <w:jc w:val="center"/>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 xml:space="preserve">Максимальное количество </w:t>
            </w:r>
            <w:r>
              <w:rPr>
                <w:rFonts w:ascii="Times New Roman" w:eastAsia="Times New Roman" w:hAnsi="Times New Roman" w:cs="Times New Roman"/>
                <w:color w:val="000000"/>
                <w:sz w:val="16"/>
                <w:szCs w:val="16"/>
                <w:lang w:eastAsia="ru-RU"/>
              </w:rPr>
              <w:t>ТС</w:t>
            </w:r>
          </w:p>
        </w:tc>
        <w:tc>
          <w:tcPr>
            <w:tcW w:w="305" w:type="pct"/>
            <w:shd w:val="clear" w:color="auto" w:fill="auto"/>
            <w:vAlign w:val="center"/>
            <w:hideMark/>
          </w:tcPr>
          <w:p w14:paraId="7C2B9851" w14:textId="77777777" w:rsidR="005C392A" w:rsidRPr="005C392A" w:rsidRDefault="005C392A" w:rsidP="005C392A">
            <w:pPr>
              <w:spacing w:after="0" w:line="240" w:lineRule="auto"/>
              <w:jc w:val="center"/>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Класс</w:t>
            </w:r>
          </w:p>
        </w:tc>
      </w:tr>
      <w:tr w:rsidR="005C392A" w:rsidRPr="005C392A" w14:paraId="63F77915" w14:textId="77777777" w:rsidTr="005C392A">
        <w:trPr>
          <w:trHeight w:val="315"/>
        </w:trPr>
        <w:tc>
          <w:tcPr>
            <w:tcW w:w="692" w:type="pct"/>
            <w:shd w:val="clear" w:color="auto" w:fill="auto"/>
            <w:vAlign w:val="center"/>
            <w:hideMark/>
          </w:tcPr>
          <w:p w14:paraId="62F4B98E"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5010</w:t>
            </w:r>
          </w:p>
        </w:tc>
        <w:tc>
          <w:tcPr>
            <w:tcW w:w="522" w:type="pct"/>
            <w:shd w:val="clear" w:color="auto" w:fill="auto"/>
            <w:vAlign w:val="center"/>
            <w:hideMark/>
          </w:tcPr>
          <w:p w14:paraId="617F693B"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169</w:t>
            </w:r>
          </w:p>
        </w:tc>
        <w:tc>
          <w:tcPr>
            <w:tcW w:w="666" w:type="pct"/>
            <w:shd w:val="clear" w:color="auto" w:fill="auto"/>
            <w:vAlign w:val="center"/>
            <w:hideMark/>
          </w:tcPr>
          <w:p w14:paraId="6FF4E4CE"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Москва (м. Медведково) – Мытищи (ул. Летная)</w:t>
            </w:r>
          </w:p>
        </w:tc>
        <w:tc>
          <w:tcPr>
            <w:tcW w:w="336" w:type="pct"/>
            <w:shd w:val="clear" w:color="auto" w:fill="auto"/>
            <w:vAlign w:val="center"/>
            <w:hideMark/>
          </w:tcPr>
          <w:p w14:paraId="20FAB404"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25,5</w:t>
            </w:r>
          </w:p>
        </w:tc>
        <w:tc>
          <w:tcPr>
            <w:tcW w:w="370" w:type="pct"/>
            <w:shd w:val="clear" w:color="auto" w:fill="auto"/>
            <w:vAlign w:val="center"/>
            <w:hideMark/>
          </w:tcPr>
          <w:p w14:paraId="4CD8B69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11,0</w:t>
            </w:r>
          </w:p>
        </w:tc>
        <w:tc>
          <w:tcPr>
            <w:tcW w:w="446" w:type="pct"/>
            <w:shd w:val="clear" w:color="auto" w:fill="auto"/>
            <w:vAlign w:val="center"/>
            <w:hideMark/>
          </w:tcPr>
          <w:p w14:paraId="30E2E24E"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10,5</w:t>
            </w:r>
          </w:p>
        </w:tc>
        <w:tc>
          <w:tcPr>
            <w:tcW w:w="497" w:type="pct"/>
            <w:shd w:val="clear" w:color="auto" w:fill="auto"/>
            <w:vAlign w:val="center"/>
            <w:hideMark/>
          </w:tcPr>
          <w:p w14:paraId="0B109D6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17746FA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68EC730B"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w:t>
            </w:r>
          </w:p>
        </w:tc>
        <w:tc>
          <w:tcPr>
            <w:tcW w:w="305" w:type="pct"/>
            <w:shd w:val="clear" w:color="auto" w:fill="auto"/>
            <w:vAlign w:val="center"/>
            <w:hideMark/>
          </w:tcPr>
          <w:p w14:paraId="5206663B"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СК</w:t>
            </w:r>
          </w:p>
        </w:tc>
      </w:tr>
      <w:tr w:rsidR="005C392A" w:rsidRPr="005C392A" w14:paraId="64B6A49C" w14:textId="77777777" w:rsidTr="005C392A">
        <w:trPr>
          <w:trHeight w:val="315"/>
        </w:trPr>
        <w:tc>
          <w:tcPr>
            <w:tcW w:w="692" w:type="pct"/>
            <w:shd w:val="clear" w:color="auto" w:fill="auto"/>
            <w:vAlign w:val="center"/>
            <w:hideMark/>
          </w:tcPr>
          <w:p w14:paraId="27ED12BE"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5011</w:t>
            </w:r>
          </w:p>
        </w:tc>
        <w:tc>
          <w:tcPr>
            <w:tcW w:w="522" w:type="pct"/>
            <w:shd w:val="clear" w:color="auto" w:fill="auto"/>
            <w:vAlign w:val="center"/>
            <w:hideMark/>
          </w:tcPr>
          <w:p w14:paraId="4CF4BD04"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170</w:t>
            </w:r>
          </w:p>
        </w:tc>
        <w:tc>
          <w:tcPr>
            <w:tcW w:w="666" w:type="pct"/>
            <w:shd w:val="clear" w:color="auto" w:fill="auto"/>
            <w:vAlign w:val="center"/>
            <w:hideMark/>
          </w:tcPr>
          <w:p w14:paraId="640432EB"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Москва (м. Медведково) – Мытищи (ул. Юбилейная)</w:t>
            </w:r>
          </w:p>
        </w:tc>
        <w:tc>
          <w:tcPr>
            <w:tcW w:w="336" w:type="pct"/>
            <w:shd w:val="clear" w:color="auto" w:fill="auto"/>
            <w:vAlign w:val="center"/>
            <w:hideMark/>
          </w:tcPr>
          <w:p w14:paraId="102253DD"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20,0</w:t>
            </w:r>
          </w:p>
        </w:tc>
        <w:tc>
          <w:tcPr>
            <w:tcW w:w="370" w:type="pct"/>
            <w:shd w:val="clear" w:color="auto" w:fill="auto"/>
            <w:vAlign w:val="center"/>
            <w:hideMark/>
          </w:tcPr>
          <w:p w14:paraId="0FF80DBE"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10,3</w:t>
            </w:r>
          </w:p>
        </w:tc>
        <w:tc>
          <w:tcPr>
            <w:tcW w:w="446" w:type="pct"/>
            <w:shd w:val="clear" w:color="auto" w:fill="auto"/>
            <w:vAlign w:val="center"/>
            <w:hideMark/>
          </w:tcPr>
          <w:p w14:paraId="3A33FE4D"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9,7</w:t>
            </w:r>
          </w:p>
        </w:tc>
        <w:tc>
          <w:tcPr>
            <w:tcW w:w="497" w:type="pct"/>
            <w:shd w:val="clear" w:color="auto" w:fill="auto"/>
            <w:vAlign w:val="center"/>
            <w:hideMark/>
          </w:tcPr>
          <w:p w14:paraId="77AFA65D"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288E282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70A86A37"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16</w:t>
            </w:r>
          </w:p>
        </w:tc>
        <w:tc>
          <w:tcPr>
            <w:tcW w:w="305" w:type="pct"/>
            <w:shd w:val="clear" w:color="auto" w:fill="auto"/>
            <w:vAlign w:val="center"/>
            <w:hideMark/>
          </w:tcPr>
          <w:p w14:paraId="07FFA357"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СК</w:t>
            </w:r>
          </w:p>
        </w:tc>
      </w:tr>
      <w:tr w:rsidR="005C392A" w:rsidRPr="005C392A" w14:paraId="7BDA5F4E" w14:textId="77777777" w:rsidTr="005C392A">
        <w:trPr>
          <w:trHeight w:val="315"/>
        </w:trPr>
        <w:tc>
          <w:tcPr>
            <w:tcW w:w="692" w:type="pct"/>
            <w:shd w:val="clear" w:color="auto" w:fill="auto"/>
            <w:vAlign w:val="center"/>
            <w:hideMark/>
          </w:tcPr>
          <w:p w14:paraId="4DD5EA62"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5012</w:t>
            </w:r>
          </w:p>
        </w:tc>
        <w:tc>
          <w:tcPr>
            <w:tcW w:w="522" w:type="pct"/>
            <w:shd w:val="clear" w:color="auto" w:fill="auto"/>
            <w:vAlign w:val="center"/>
            <w:hideMark/>
          </w:tcPr>
          <w:p w14:paraId="228D9928"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177</w:t>
            </w:r>
          </w:p>
        </w:tc>
        <w:tc>
          <w:tcPr>
            <w:tcW w:w="666" w:type="pct"/>
            <w:shd w:val="clear" w:color="auto" w:fill="auto"/>
            <w:vAlign w:val="center"/>
            <w:hideMark/>
          </w:tcPr>
          <w:p w14:paraId="2D39480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Москва (м. Медведково) – ст. Мытищи</w:t>
            </w:r>
          </w:p>
        </w:tc>
        <w:tc>
          <w:tcPr>
            <w:tcW w:w="336" w:type="pct"/>
            <w:shd w:val="clear" w:color="auto" w:fill="auto"/>
            <w:vAlign w:val="center"/>
            <w:hideMark/>
          </w:tcPr>
          <w:p w14:paraId="098E2797"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21,7</w:t>
            </w:r>
          </w:p>
        </w:tc>
        <w:tc>
          <w:tcPr>
            <w:tcW w:w="370" w:type="pct"/>
            <w:shd w:val="clear" w:color="auto" w:fill="auto"/>
            <w:vAlign w:val="center"/>
            <w:hideMark/>
          </w:tcPr>
          <w:p w14:paraId="2D9191E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10,5</w:t>
            </w:r>
          </w:p>
        </w:tc>
        <w:tc>
          <w:tcPr>
            <w:tcW w:w="446" w:type="pct"/>
            <w:shd w:val="clear" w:color="auto" w:fill="auto"/>
            <w:vAlign w:val="center"/>
            <w:hideMark/>
          </w:tcPr>
          <w:p w14:paraId="4497917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11,2</w:t>
            </w:r>
          </w:p>
        </w:tc>
        <w:tc>
          <w:tcPr>
            <w:tcW w:w="497" w:type="pct"/>
            <w:shd w:val="clear" w:color="auto" w:fill="auto"/>
            <w:vAlign w:val="center"/>
            <w:hideMark/>
          </w:tcPr>
          <w:p w14:paraId="05B4DC80"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067BD28D"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5749199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w:t>
            </w:r>
          </w:p>
        </w:tc>
        <w:tc>
          <w:tcPr>
            <w:tcW w:w="305" w:type="pct"/>
            <w:shd w:val="clear" w:color="auto" w:fill="auto"/>
            <w:vAlign w:val="center"/>
            <w:hideMark/>
          </w:tcPr>
          <w:p w14:paraId="2A68137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МК</w:t>
            </w:r>
          </w:p>
        </w:tc>
      </w:tr>
      <w:tr w:rsidR="005C392A" w:rsidRPr="005C392A" w14:paraId="0D0132F1" w14:textId="77777777" w:rsidTr="005C392A">
        <w:trPr>
          <w:trHeight w:val="315"/>
        </w:trPr>
        <w:tc>
          <w:tcPr>
            <w:tcW w:w="692" w:type="pct"/>
            <w:shd w:val="clear" w:color="auto" w:fill="auto"/>
            <w:vAlign w:val="center"/>
            <w:hideMark/>
          </w:tcPr>
          <w:p w14:paraId="03872EB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5013</w:t>
            </w:r>
          </w:p>
        </w:tc>
        <w:tc>
          <w:tcPr>
            <w:tcW w:w="522" w:type="pct"/>
            <w:shd w:val="clear" w:color="auto" w:fill="auto"/>
            <w:vAlign w:val="center"/>
            <w:hideMark/>
          </w:tcPr>
          <w:p w14:paraId="74190F27"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197</w:t>
            </w:r>
          </w:p>
        </w:tc>
        <w:tc>
          <w:tcPr>
            <w:tcW w:w="666" w:type="pct"/>
            <w:shd w:val="clear" w:color="auto" w:fill="auto"/>
            <w:vAlign w:val="center"/>
            <w:hideMark/>
          </w:tcPr>
          <w:p w14:paraId="00674D1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Москва (м. Медведково) – Мытищи (Благовещенская ул.)</w:t>
            </w:r>
          </w:p>
        </w:tc>
        <w:tc>
          <w:tcPr>
            <w:tcW w:w="336" w:type="pct"/>
            <w:shd w:val="clear" w:color="auto" w:fill="auto"/>
            <w:vAlign w:val="center"/>
            <w:hideMark/>
          </w:tcPr>
          <w:p w14:paraId="16056A5D"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20,0</w:t>
            </w:r>
          </w:p>
        </w:tc>
        <w:tc>
          <w:tcPr>
            <w:tcW w:w="370" w:type="pct"/>
            <w:shd w:val="clear" w:color="auto" w:fill="auto"/>
            <w:vAlign w:val="center"/>
            <w:hideMark/>
          </w:tcPr>
          <w:p w14:paraId="68CE20B1"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10,0</w:t>
            </w:r>
          </w:p>
        </w:tc>
        <w:tc>
          <w:tcPr>
            <w:tcW w:w="446" w:type="pct"/>
            <w:shd w:val="clear" w:color="auto" w:fill="auto"/>
            <w:vAlign w:val="center"/>
            <w:hideMark/>
          </w:tcPr>
          <w:p w14:paraId="46C9034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10,0</w:t>
            </w:r>
          </w:p>
        </w:tc>
        <w:tc>
          <w:tcPr>
            <w:tcW w:w="497" w:type="pct"/>
            <w:shd w:val="clear" w:color="auto" w:fill="auto"/>
            <w:vAlign w:val="center"/>
            <w:hideMark/>
          </w:tcPr>
          <w:p w14:paraId="288F395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1998BA0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13260B3F"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15</w:t>
            </w:r>
          </w:p>
        </w:tc>
        <w:tc>
          <w:tcPr>
            <w:tcW w:w="305" w:type="pct"/>
            <w:shd w:val="clear" w:color="auto" w:fill="auto"/>
            <w:vAlign w:val="center"/>
            <w:hideMark/>
          </w:tcPr>
          <w:p w14:paraId="358A1BC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СК</w:t>
            </w:r>
          </w:p>
        </w:tc>
      </w:tr>
      <w:tr w:rsidR="005C392A" w:rsidRPr="005C392A" w14:paraId="04AAD828" w14:textId="77777777" w:rsidTr="005C392A">
        <w:trPr>
          <w:trHeight w:val="315"/>
        </w:trPr>
        <w:tc>
          <w:tcPr>
            <w:tcW w:w="692" w:type="pct"/>
            <w:shd w:val="clear" w:color="auto" w:fill="auto"/>
            <w:vAlign w:val="center"/>
            <w:hideMark/>
          </w:tcPr>
          <w:p w14:paraId="020BEFF1"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5014</w:t>
            </w:r>
          </w:p>
        </w:tc>
        <w:tc>
          <w:tcPr>
            <w:tcW w:w="522" w:type="pct"/>
            <w:shd w:val="clear" w:color="auto" w:fill="auto"/>
            <w:vAlign w:val="center"/>
            <w:hideMark/>
          </w:tcPr>
          <w:p w14:paraId="1F00A05B"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199</w:t>
            </w:r>
          </w:p>
        </w:tc>
        <w:tc>
          <w:tcPr>
            <w:tcW w:w="666" w:type="pct"/>
            <w:shd w:val="clear" w:color="auto" w:fill="auto"/>
            <w:vAlign w:val="center"/>
            <w:hideMark/>
          </w:tcPr>
          <w:p w14:paraId="7614988D"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Москва (м. Медведково) – Мытищи (НИИОХ)</w:t>
            </w:r>
          </w:p>
        </w:tc>
        <w:tc>
          <w:tcPr>
            <w:tcW w:w="336" w:type="pct"/>
            <w:shd w:val="clear" w:color="auto" w:fill="auto"/>
            <w:vAlign w:val="center"/>
            <w:hideMark/>
          </w:tcPr>
          <w:p w14:paraId="0F2D53B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21,0</w:t>
            </w:r>
          </w:p>
        </w:tc>
        <w:tc>
          <w:tcPr>
            <w:tcW w:w="370" w:type="pct"/>
            <w:shd w:val="clear" w:color="auto" w:fill="auto"/>
            <w:vAlign w:val="center"/>
            <w:hideMark/>
          </w:tcPr>
          <w:p w14:paraId="58F2062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11,0</w:t>
            </w:r>
          </w:p>
        </w:tc>
        <w:tc>
          <w:tcPr>
            <w:tcW w:w="446" w:type="pct"/>
            <w:shd w:val="clear" w:color="auto" w:fill="auto"/>
            <w:vAlign w:val="center"/>
            <w:hideMark/>
          </w:tcPr>
          <w:p w14:paraId="57E3ACA3"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10,0</w:t>
            </w:r>
          </w:p>
        </w:tc>
        <w:tc>
          <w:tcPr>
            <w:tcW w:w="497" w:type="pct"/>
            <w:shd w:val="clear" w:color="auto" w:fill="auto"/>
            <w:vAlign w:val="center"/>
            <w:hideMark/>
          </w:tcPr>
          <w:p w14:paraId="5462BD3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6B018BD8"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355EC56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6</w:t>
            </w:r>
          </w:p>
        </w:tc>
        <w:tc>
          <w:tcPr>
            <w:tcW w:w="305" w:type="pct"/>
            <w:shd w:val="clear" w:color="auto" w:fill="auto"/>
            <w:vAlign w:val="center"/>
            <w:hideMark/>
          </w:tcPr>
          <w:p w14:paraId="0FC78B23"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МК</w:t>
            </w:r>
          </w:p>
        </w:tc>
      </w:tr>
      <w:tr w:rsidR="005C392A" w:rsidRPr="005C392A" w14:paraId="62205075" w14:textId="77777777" w:rsidTr="005C392A">
        <w:trPr>
          <w:trHeight w:val="315"/>
        </w:trPr>
        <w:tc>
          <w:tcPr>
            <w:tcW w:w="692" w:type="pct"/>
            <w:shd w:val="clear" w:color="auto" w:fill="auto"/>
            <w:vAlign w:val="center"/>
            <w:hideMark/>
          </w:tcPr>
          <w:p w14:paraId="293338D8"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5067</w:t>
            </w:r>
          </w:p>
        </w:tc>
        <w:tc>
          <w:tcPr>
            <w:tcW w:w="522" w:type="pct"/>
            <w:shd w:val="clear" w:color="auto" w:fill="auto"/>
            <w:vAlign w:val="center"/>
            <w:hideMark/>
          </w:tcPr>
          <w:p w14:paraId="2D1886CB"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567</w:t>
            </w:r>
          </w:p>
        </w:tc>
        <w:tc>
          <w:tcPr>
            <w:tcW w:w="666" w:type="pct"/>
            <w:shd w:val="clear" w:color="auto" w:fill="auto"/>
            <w:vAlign w:val="center"/>
            <w:hideMark/>
          </w:tcPr>
          <w:p w14:paraId="20F7E8C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Москва (м. Бабушкинская) – Мытищи («ЖК Мытищи парк»)</w:t>
            </w:r>
          </w:p>
        </w:tc>
        <w:tc>
          <w:tcPr>
            <w:tcW w:w="336" w:type="pct"/>
            <w:shd w:val="clear" w:color="auto" w:fill="auto"/>
            <w:vAlign w:val="center"/>
            <w:hideMark/>
          </w:tcPr>
          <w:p w14:paraId="61AAA5C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33,7</w:t>
            </w:r>
          </w:p>
        </w:tc>
        <w:tc>
          <w:tcPr>
            <w:tcW w:w="370" w:type="pct"/>
            <w:shd w:val="clear" w:color="auto" w:fill="auto"/>
            <w:vAlign w:val="center"/>
            <w:hideMark/>
          </w:tcPr>
          <w:p w14:paraId="6AA6FB64"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16,9</w:t>
            </w:r>
          </w:p>
        </w:tc>
        <w:tc>
          <w:tcPr>
            <w:tcW w:w="446" w:type="pct"/>
            <w:shd w:val="clear" w:color="auto" w:fill="auto"/>
            <w:vAlign w:val="center"/>
            <w:hideMark/>
          </w:tcPr>
          <w:p w14:paraId="2307105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16,8</w:t>
            </w:r>
          </w:p>
        </w:tc>
        <w:tc>
          <w:tcPr>
            <w:tcW w:w="497" w:type="pct"/>
            <w:shd w:val="clear" w:color="auto" w:fill="auto"/>
            <w:vAlign w:val="center"/>
            <w:hideMark/>
          </w:tcPr>
          <w:p w14:paraId="610A6106"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6638FC58"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33359BA7"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8</w:t>
            </w:r>
          </w:p>
        </w:tc>
        <w:tc>
          <w:tcPr>
            <w:tcW w:w="305" w:type="pct"/>
            <w:shd w:val="clear" w:color="auto" w:fill="auto"/>
            <w:vAlign w:val="center"/>
            <w:hideMark/>
          </w:tcPr>
          <w:p w14:paraId="2AA12DC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МК</w:t>
            </w:r>
          </w:p>
        </w:tc>
      </w:tr>
      <w:tr w:rsidR="005C392A" w:rsidRPr="005C392A" w14:paraId="7F5A8ABF" w14:textId="77777777" w:rsidTr="005C392A">
        <w:trPr>
          <w:trHeight w:val="285"/>
        </w:trPr>
        <w:tc>
          <w:tcPr>
            <w:tcW w:w="692" w:type="pct"/>
            <w:shd w:val="clear" w:color="auto" w:fill="auto"/>
            <w:vAlign w:val="center"/>
            <w:hideMark/>
          </w:tcPr>
          <w:p w14:paraId="0CBB847B"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5114</w:t>
            </w:r>
          </w:p>
        </w:tc>
        <w:tc>
          <w:tcPr>
            <w:tcW w:w="522" w:type="pct"/>
            <w:shd w:val="clear" w:color="auto" w:fill="auto"/>
            <w:vAlign w:val="center"/>
            <w:hideMark/>
          </w:tcPr>
          <w:p w14:paraId="10D60C5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1163</w:t>
            </w:r>
          </w:p>
        </w:tc>
        <w:tc>
          <w:tcPr>
            <w:tcW w:w="666" w:type="pct"/>
            <w:shd w:val="clear" w:color="auto" w:fill="auto"/>
            <w:vAlign w:val="center"/>
            <w:hideMark/>
          </w:tcPr>
          <w:p w14:paraId="7EA46581"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г. Москва (м. Медведково) – Мытищи (ул. Троицкая)</w:t>
            </w:r>
          </w:p>
        </w:tc>
        <w:tc>
          <w:tcPr>
            <w:tcW w:w="336" w:type="pct"/>
            <w:shd w:val="clear" w:color="auto" w:fill="auto"/>
            <w:vAlign w:val="center"/>
            <w:hideMark/>
          </w:tcPr>
          <w:p w14:paraId="03D70864"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18,0</w:t>
            </w:r>
          </w:p>
        </w:tc>
        <w:tc>
          <w:tcPr>
            <w:tcW w:w="370" w:type="pct"/>
            <w:shd w:val="clear" w:color="auto" w:fill="auto"/>
            <w:vAlign w:val="center"/>
            <w:hideMark/>
          </w:tcPr>
          <w:p w14:paraId="6B69A7F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9,2</w:t>
            </w:r>
          </w:p>
        </w:tc>
        <w:tc>
          <w:tcPr>
            <w:tcW w:w="446" w:type="pct"/>
            <w:shd w:val="clear" w:color="auto" w:fill="auto"/>
            <w:vAlign w:val="center"/>
            <w:hideMark/>
          </w:tcPr>
          <w:p w14:paraId="4F5E6F93"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8,8</w:t>
            </w:r>
          </w:p>
        </w:tc>
        <w:tc>
          <w:tcPr>
            <w:tcW w:w="497" w:type="pct"/>
            <w:shd w:val="clear" w:color="auto" w:fill="auto"/>
            <w:vAlign w:val="center"/>
            <w:hideMark/>
          </w:tcPr>
          <w:p w14:paraId="74EB2C2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7D098E2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729FAB82"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7</w:t>
            </w:r>
          </w:p>
        </w:tc>
        <w:tc>
          <w:tcPr>
            <w:tcW w:w="305" w:type="pct"/>
            <w:shd w:val="clear" w:color="auto" w:fill="auto"/>
            <w:vAlign w:val="center"/>
            <w:hideMark/>
          </w:tcPr>
          <w:p w14:paraId="72839AB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МК</w:t>
            </w:r>
          </w:p>
        </w:tc>
      </w:tr>
      <w:tr w:rsidR="005C392A" w:rsidRPr="005C392A" w14:paraId="0C5FD4CC" w14:textId="77777777" w:rsidTr="005C392A">
        <w:trPr>
          <w:trHeight w:val="315"/>
        </w:trPr>
        <w:tc>
          <w:tcPr>
            <w:tcW w:w="692" w:type="pct"/>
            <w:shd w:val="clear" w:color="auto" w:fill="auto"/>
            <w:vAlign w:val="center"/>
            <w:hideMark/>
          </w:tcPr>
          <w:p w14:paraId="4F89BA52"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5140</w:t>
            </w:r>
          </w:p>
        </w:tc>
        <w:tc>
          <w:tcPr>
            <w:tcW w:w="522" w:type="pct"/>
            <w:shd w:val="clear" w:color="auto" w:fill="auto"/>
            <w:vAlign w:val="center"/>
            <w:hideMark/>
          </w:tcPr>
          <w:p w14:paraId="71BDBC38"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1172</w:t>
            </w:r>
          </w:p>
        </w:tc>
        <w:tc>
          <w:tcPr>
            <w:tcW w:w="666" w:type="pct"/>
            <w:shd w:val="clear" w:color="auto" w:fill="auto"/>
            <w:vAlign w:val="center"/>
            <w:hideMark/>
          </w:tcPr>
          <w:p w14:paraId="16EAA7C8"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Москва (</w:t>
            </w:r>
            <w:proofErr w:type="spellStart"/>
            <w:r w:rsidRPr="005C392A">
              <w:rPr>
                <w:rFonts w:ascii="Times New Roman" w:eastAsia="Times New Roman" w:hAnsi="Times New Roman" w:cs="Times New Roman"/>
                <w:color w:val="000000"/>
                <w:sz w:val="16"/>
                <w:szCs w:val="16"/>
                <w:lang w:eastAsia="ru-RU"/>
              </w:rPr>
              <w:t>м.Медведково</w:t>
            </w:r>
            <w:proofErr w:type="spellEnd"/>
            <w:r w:rsidRPr="005C392A">
              <w:rPr>
                <w:rFonts w:ascii="Times New Roman" w:eastAsia="Times New Roman" w:hAnsi="Times New Roman" w:cs="Times New Roman"/>
                <w:color w:val="000000"/>
                <w:sz w:val="16"/>
                <w:szCs w:val="16"/>
                <w:lang w:eastAsia="ru-RU"/>
              </w:rPr>
              <w:t>) - Мытищи (пр-т Астрахова)</w:t>
            </w:r>
          </w:p>
        </w:tc>
        <w:tc>
          <w:tcPr>
            <w:tcW w:w="336" w:type="pct"/>
            <w:shd w:val="clear" w:color="auto" w:fill="auto"/>
            <w:vAlign w:val="center"/>
            <w:hideMark/>
          </w:tcPr>
          <w:p w14:paraId="43336BD0"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17,4</w:t>
            </w:r>
          </w:p>
        </w:tc>
        <w:tc>
          <w:tcPr>
            <w:tcW w:w="370" w:type="pct"/>
            <w:shd w:val="clear" w:color="auto" w:fill="auto"/>
            <w:vAlign w:val="center"/>
            <w:hideMark/>
          </w:tcPr>
          <w:p w14:paraId="26BBE15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8,5</w:t>
            </w:r>
          </w:p>
        </w:tc>
        <w:tc>
          <w:tcPr>
            <w:tcW w:w="446" w:type="pct"/>
            <w:shd w:val="clear" w:color="auto" w:fill="auto"/>
            <w:vAlign w:val="center"/>
            <w:hideMark/>
          </w:tcPr>
          <w:p w14:paraId="10C03A6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8,9</w:t>
            </w:r>
          </w:p>
        </w:tc>
        <w:tc>
          <w:tcPr>
            <w:tcW w:w="497" w:type="pct"/>
            <w:shd w:val="clear" w:color="auto" w:fill="auto"/>
            <w:vAlign w:val="center"/>
            <w:hideMark/>
          </w:tcPr>
          <w:p w14:paraId="398CF73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6FF5514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313CB9A9"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10</w:t>
            </w:r>
          </w:p>
        </w:tc>
        <w:tc>
          <w:tcPr>
            <w:tcW w:w="305" w:type="pct"/>
            <w:shd w:val="clear" w:color="auto" w:fill="auto"/>
            <w:vAlign w:val="center"/>
            <w:hideMark/>
          </w:tcPr>
          <w:p w14:paraId="01AB555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СК</w:t>
            </w:r>
          </w:p>
        </w:tc>
      </w:tr>
      <w:tr w:rsidR="005C392A" w:rsidRPr="005C392A" w14:paraId="444ACD37" w14:textId="77777777" w:rsidTr="005C392A">
        <w:trPr>
          <w:trHeight w:val="315"/>
        </w:trPr>
        <w:tc>
          <w:tcPr>
            <w:tcW w:w="692" w:type="pct"/>
            <w:shd w:val="clear" w:color="auto" w:fill="auto"/>
            <w:vAlign w:val="center"/>
            <w:hideMark/>
          </w:tcPr>
          <w:p w14:paraId="53733AE6"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5155</w:t>
            </w:r>
          </w:p>
        </w:tc>
        <w:tc>
          <w:tcPr>
            <w:tcW w:w="522" w:type="pct"/>
            <w:shd w:val="clear" w:color="auto" w:fill="auto"/>
            <w:vAlign w:val="center"/>
            <w:hideMark/>
          </w:tcPr>
          <w:p w14:paraId="06A76A84"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333</w:t>
            </w:r>
          </w:p>
        </w:tc>
        <w:tc>
          <w:tcPr>
            <w:tcW w:w="666" w:type="pct"/>
            <w:shd w:val="clear" w:color="auto" w:fill="auto"/>
            <w:vAlign w:val="center"/>
            <w:hideMark/>
          </w:tcPr>
          <w:p w14:paraId="5FADFF13"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 xml:space="preserve">Москва (м. ВДНХ) </w:t>
            </w:r>
            <w:proofErr w:type="gramStart"/>
            <w:r w:rsidRPr="005C392A">
              <w:rPr>
                <w:rFonts w:ascii="Times New Roman" w:eastAsia="Times New Roman" w:hAnsi="Times New Roman" w:cs="Times New Roman"/>
                <w:color w:val="000000"/>
                <w:sz w:val="16"/>
                <w:szCs w:val="16"/>
                <w:lang w:eastAsia="ru-RU"/>
              </w:rPr>
              <w:t>–  Мытищи</w:t>
            </w:r>
            <w:proofErr w:type="gramEnd"/>
            <w:r w:rsidRPr="005C392A">
              <w:rPr>
                <w:rFonts w:ascii="Times New Roman" w:eastAsia="Times New Roman" w:hAnsi="Times New Roman" w:cs="Times New Roman"/>
                <w:color w:val="000000"/>
                <w:sz w:val="16"/>
                <w:szCs w:val="16"/>
                <w:lang w:eastAsia="ru-RU"/>
              </w:rPr>
              <w:t xml:space="preserve"> (мкр. Дружба)</w:t>
            </w:r>
          </w:p>
        </w:tc>
        <w:tc>
          <w:tcPr>
            <w:tcW w:w="336" w:type="pct"/>
            <w:shd w:val="clear" w:color="auto" w:fill="auto"/>
            <w:vAlign w:val="center"/>
            <w:hideMark/>
          </w:tcPr>
          <w:p w14:paraId="311F73CA"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26,8</w:t>
            </w:r>
          </w:p>
        </w:tc>
        <w:tc>
          <w:tcPr>
            <w:tcW w:w="370" w:type="pct"/>
            <w:shd w:val="clear" w:color="auto" w:fill="auto"/>
            <w:vAlign w:val="center"/>
            <w:hideMark/>
          </w:tcPr>
          <w:p w14:paraId="1EA9D7D7"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13,0</w:t>
            </w:r>
          </w:p>
        </w:tc>
        <w:tc>
          <w:tcPr>
            <w:tcW w:w="446" w:type="pct"/>
            <w:shd w:val="clear" w:color="auto" w:fill="auto"/>
            <w:vAlign w:val="center"/>
            <w:hideMark/>
          </w:tcPr>
          <w:p w14:paraId="74CA0335"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13,8</w:t>
            </w:r>
          </w:p>
        </w:tc>
        <w:tc>
          <w:tcPr>
            <w:tcW w:w="497" w:type="pct"/>
            <w:shd w:val="clear" w:color="auto" w:fill="auto"/>
            <w:vAlign w:val="center"/>
            <w:hideMark/>
          </w:tcPr>
          <w:p w14:paraId="04E9F9A0"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НРТ</w:t>
            </w:r>
          </w:p>
        </w:tc>
        <w:tc>
          <w:tcPr>
            <w:tcW w:w="574" w:type="pct"/>
            <w:shd w:val="clear" w:color="auto" w:fill="auto"/>
            <w:vAlign w:val="center"/>
            <w:hideMark/>
          </w:tcPr>
          <w:p w14:paraId="1F1A1BDC"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Автобус</w:t>
            </w:r>
          </w:p>
        </w:tc>
        <w:tc>
          <w:tcPr>
            <w:tcW w:w="594" w:type="pct"/>
            <w:shd w:val="clear" w:color="auto" w:fill="auto"/>
            <w:vAlign w:val="center"/>
            <w:hideMark/>
          </w:tcPr>
          <w:p w14:paraId="47AB8B42"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9</w:t>
            </w:r>
          </w:p>
        </w:tc>
        <w:tc>
          <w:tcPr>
            <w:tcW w:w="305" w:type="pct"/>
            <w:shd w:val="clear" w:color="auto" w:fill="auto"/>
            <w:vAlign w:val="center"/>
            <w:hideMark/>
          </w:tcPr>
          <w:p w14:paraId="1B0A2FA1" w14:textId="77777777" w:rsidR="005C392A" w:rsidRPr="005C392A" w:rsidRDefault="005C392A" w:rsidP="005C392A">
            <w:pPr>
              <w:spacing w:after="0" w:line="240" w:lineRule="auto"/>
              <w:rPr>
                <w:rFonts w:ascii="Times New Roman" w:eastAsia="Times New Roman" w:hAnsi="Times New Roman" w:cs="Times New Roman"/>
                <w:color w:val="000000"/>
                <w:sz w:val="16"/>
                <w:szCs w:val="16"/>
                <w:lang w:eastAsia="ru-RU"/>
              </w:rPr>
            </w:pPr>
            <w:r w:rsidRPr="005C392A">
              <w:rPr>
                <w:rFonts w:ascii="Times New Roman" w:eastAsia="Times New Roman" w:hAnsi="Times New Roman" w:cs="Times New Roman"/>
                <w:color w:val="000000"/>
                <w:sz w:val="16"/>
                <w:szCs w:val="16"/>
                <w:lang w:eastAsia="ru-RU"/>
              </w:rPr>
              <w:t>МК</w:t>
            </w:r>
          </w:p>
        </w:tc>
      </w:tr>
    </w:tbl>
    <w:p w14:paraId="51A48692" w14:textId="77777777" w:rsidR="006C490B" w:rsidRPr="006C490B" w:rsidRDefault="006C490B" w:rsidP="006C490B">
      <w:pPr>
        <w:spacing w:after="0" w:line="360" w:lineRule="auto"/>
        <w:ind w:firstLine="708"/>
        <w:jc w:val="both"/>
        <w:rPr>
          <w:rFonts w:ascii="Times New Roman" w:hAnsi="Times New Roman" w:cs="Times New Roman"/>
          <w:sz w:val="28"/>
          <w:szCs w:val="28"/>
        </w:rPr>
      </w:pPr>
    </w:p>
    <w:p w14:paraId="1B08A026" w14:textId="6FB056A2" w:rsidR="00873F30" w:rsidRPr="00DC4F57" w:rsidRDefault="00873F30" w:rsidP="00923318">
      <w:pPr>
        <w:pStyle w:val="2"/>
        <w:spacing w:before="0" w:line="360" w:lineRule="auto"/>
        <w:ind w:firstLine="709"/>
        <w:jc w:val="both"/>
        <w:rPr>
          <w:rFonts w:ascii="Times New Roman" w:hAnsi="Times New Roman" w:cs="Times New Roman"/>
          <w:color w:val="auto"/>
          <w:sz w:val="28"/>
          <w:szCs w:val="28"/>
        </w:rPr>
      </w:pPr>
      <w:bookmarkStart w:id="23" w:name="_Toc150725410"/>
      <w:r w:rsidRPr="00DC4F57">
        <w:rPr>
          <w:rFonts w:ascii="Times New Roman" w:hAnsi="Times New Roman" w:cs="Times New Roman"/>
          <w:color w:val="auto"/>
          <w:sz w:val="28"/>
          <w:szCs w:val="28"/>
        </w:rPr>
        <w:t>1.10 Анализ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23"/>
    </w:p>
    <w:p w14:paraId="34F49790" w14:textId="77777777" w:rsidR="00873F30" w:rsidRPr="00DC4F57" w:rsidRDefault="00873F30" w:rsidP="00923318">
      <w:pPr>
        <w:spacing w:after="0" w:line="240" w:lineRule="auto"/>
        <w:jc w:val="both"/>
        <w:rPr>
          <w:rFonts w:ascii="Times New Roman" w:hAnsi="Times New Roman" w:cs="Times New Roman"/>
          <w:sz w:val="28"/>
          <w:szCs w:val="28"/>
        </w:rPr>
      </w:pPr>
    </w:p>
    <w:p w14:paraId="26674D46" w14:textId="77777777" w:rsidR="00873F30" w:rsidRPr="00DC4F57" w:rsidRDefault="00873F30" w:rsidP="00923318">
      <w:pPr>
        <w:pStyle w:val="af"/>
        <w:spacing w:before="0" w:beforeAutospacing="0" w:after="0" w:afterAutospacing="0" w:line="360" w:lineRule="auto"/>
        <w:ind w:firstLine="709"/>
        <w:jc w:val="both"/>
        <w:rPr>
          <w:sz w:val="28"/>
          <w:szCs w:val="28"/>
        </w:rPr>
      </w:pPr>
      <w:r w:rsidRPr="00DC4F57">
        <w:rPr>
          <w:sz w:val="28"/>
          <w:szCs w:val="28"/>
        </w:rPr>
        <w:lastRenderedPageBreak/>
        <w:t xml:space="preserve">Оценка уровня безопасности базируется в основном на показателях статистики ДТП и степени их тяжести. </w:t>
      </w:r>
    </w:p>
    <w:p w14:paraId="1BE25C84" w14:textId="46BFD171" w:rsidR="00873F30" w:rsidRPr="00DC4F57" w:rsidRDefault="00873F30"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При проведении анализа использовались положения и требования Федерального закона от 29 декабря 2017 года №443-ФЗ </w:t>
      </w:r>
      <w:r w:rsidR="00654ED4">
        <w:rPr>
          <w:rFonts w:ascii="Times New Roman" w:hAnsi="Times New Roman" w:cs="Times New Roman"/>
          <w:sz w:val="28"/>
          <w:szCs w:val="28"/>
        </w:rPr>
        <w:t>«</w:t>
      </w:r>
      <w:r w:rsidRPr="00DC4F57">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sidR="00654ED4">
        <w:rPr>
          <w:rFonts w:ascii="Times New Roman" w:hAnsi="Times New Roman" w:cs="Times New Roman"/>
          <w:sz w:val="28"/>
          <w:szCs w:val="28"/>
        </w:rPr>
        <w:t>»</w:t>
      </w:r>
      <w:r w:rsidRPr="00DC4F57">
        <w:rPr>
          <w:rFonts w:ascii="Times New Roman" w:hAnsi="Times New Roman" w:cs="Times New Roman"/>
          <w:sz w:val="28"/>
          <w:szCs w:val="28"/>
        </w:rPr>
        <w:t xml:space="preserve">, Федерального закона от 10.12.1995 </w:t>
      </w:r>
      <w:r w:rsidR="00402C96" w:rsidRPr="00DC4F57">
        <w:rPr>
          <w:rFonts w:ascii="Times New Roman" w:hAnsi="Times New Roman" w:cs="Times New Roman"/>
          <w:sz w:val="28"/>
          <w:szCs w:val="28"/>
        </w:rPr>
        <w:t>№</w:t>
      </w:r>
      <w:r w:rsidRPr="00DC4F57">
        <w:rPr>
          <w:rFonts w:ascii="Times New Roman" w:hAnsi="Times New Roman" w:cs="Times New Roman"/>
          <w:sz w:val="28"/>
          <w:szCs w:val="28"/>
        </w:rPr>
        <w:t xml:space="preserve">196-ФЗ </w:t>
      </w:r>
      <w:r w:rsidR="00654ED4">
        <w:rPr>
          <w:rFonts w:ascii="Times New Roman" w:hAnsi="Times New Roman" w:cs="Times New Roman"/>
          <w:sz w:val="28"/>
          <w:szCs w:val="28"/>
        </w:rPr>
        <w:t>«</w:t>
      </w:r>
      <w:r w:rsidRPr="00DC4F57">
        <w:rPr>
          <w:rFonts w:ascii="Times New Roman" w:hAnsi="Times New Roman" w:cs="Times New Roman"/>
          <w:sz w:val="28"/>
          <w:szCs w:val="28"/>
        </w:rPr>
        <w:t>О безопасности дорожного движения</w:t>
      </w:r>
      <w:r w:rsidR="00654ED4">
        <w:rPr>
          <w:rFonts w:ascii="Times New Roman" w:hAnsi="Times New Roman" w:cs="Times New Roman"/>
          <w:sz w:val="28"/>
          <w:szCs w:val="28"/>
        </w:rPr>
        <w:t>»</w:t>
      </w:r>
      <w:r w:rsidRPr="00DC4F57">
        <w:rPr>
          <w:rFonts w:ascii="Times New Roman" w:hAnsi="Times New Roman" w:cs="Times New Roman"/>
          <w:sz w:val="28"/>
          <w:szCs w:val="28"/>
        </w:rPr>
        <w:t xml:space="preserve"> и ОДМ 218.6.015-2015 </w:t>
      </w:r>
      <w:r w:rsidR="00654ED4">
        <w:rPr>
          <w:rFonts w:ascii="Times New Roman" w:hAnsi="Times New Roman" w:cs="Times New Roman"/>
          <w:sz w:val="28"/>
          <w:szCs w:val="28"/>
        </w:rPr>
        <w:t>«</w:t>
      </w:r>
      <w:r w:rsidRPr="00DC4F57">
        <w:rPr>
          <w:rFonts w:ascii="Times New Roman" w:hAnsi="Times New Roman" w:cs="Times New Roman"/>
          <w:sz w:val="28"/>
          <w:szCs w:val="28"/>
        </w:rPr>
        <w:t>Рекомендации по учету и анализу дорожно-транспортных происшествий на автомобильных дорогах Российской Федерации</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5603FDD5" w14:textId="6548E88A" w:rsidR="00873F30" w:rsidRPr="00DC4F57" w:rsidRDefault="00873F30" w:rsidP="00923318">
      <w:pPr>
        <w:spacing w:after="0" w:line="360" w:lineRule="auto"/>
        <w:ind w:firstLine="720"/>
        <w:jc w:val="both"/>
        <w:rPr>
          <w:rFonts w:ascii="Times New Roman" w:eastAsia="Times New Roman" w:hAnsi="Times New Roman" w:cs="Times New Roman"/>
          <w:sz w:val="28"/>
          <w:szCs w:val="28"/>
        </w:rPr>
      </w:pPr>
      <w:r w:rsidRPr="00DC4F57">
        <w:rPr>
          <w:rFonts w:ascii="Times New Roman" w:hAnsi="Times New Roman" w:cs="Times New Roman"/>
          <w:sz w:val="28"/>
          <w:szCs w:val="28"/>
        </w:rPr>
        <w:t xml:space="preserve">Общая статистика аварийности в </w:t>
      </w:r>
      <w:r w:rsidR="00DE654A">
        <w:rPr>
          <w:rFonts w:ascii="Times New Roman" w:hAnsi="Times New Roman" w:cs="Times New Roman"/>
          <w:sz w:val="28"/>
          <w:szCs w:val="28"/>
        </w:rPr>
        <w:t>ГО Мытищи</w:t>
      </w:r>
      <w:r w:rsidR="00026FB9" w:rsidRPr="00DC4F57">
        <w:rPr>
          <w:rFonts w:ascii="Times New Roman" w:hAnsi="Times New Roman" w:cs="Times New Roman"/>
          <w:sz w:val="28"/>
          <w:szCs w:val="28"/>
        </w:rPr>
        <w:t xml:space="preserve"> </w:t>
      </w:r>
      <w:r w:rsidRPr="00DC4F57">
        <w:rPr>
          <w:rFonts w:ascii="Times New Roman" w:hAnsi="Times New Roman" w:cs="Times New Roman"/>
          <w:sz w:val="28"/>
          <w:szCs w:val="28"/>
        </w:rPr>
        <w:t xml:space="preserve">приведена </w:t>
      </w:r>
      <w:r w:rsidRPr="00DC4F57">
        <w:rPr>
          <w:rFonts w:ascii="Times New Roman" w:eastAsia="Times New Roman" w:hAnsi="Times New Roman" w:cs="Times New Roman"/>
          <w:sz w:val="28"/>
          <w:szCs w:val="28"/>
        </w:rPr>
        <w:t>в таблице 1.10.1 и на рисунке 1.10.1 соответственно.</w:t>
      </w:r>
    </w:p>
    <w:p w14:paraId="722DB1F6" w14:textId="77777777" w:rsidR="00873F30" w:rsidRPr="00DC4F57" w:rsidRDefault="00873F30" w:rsidP="00923318">
      <w:pPr>
        <w:spacing w:after="0" w:line="240" w:lineRule="auto"/>
        <w:ind w:firstLine="720"/>
        <w:jc w:val="both"/>
        <w:rPr>
          <w:rFonts w:ascii="Times New Roman" w:eastAsia="Times New Roman" w:hAnsi="Times New Roman" w:cs="Times New Roman"/>
          <w:sz w:val="28"/>
          <w:szCs w:val="28"/>
        </w:rPr>
      </w:pPr>
    </w:p>
    <w:p w14:paraId="5E11258C" w14:textId="77777777" w:rsidR="00873F30" w:rsidRPr="00DC4F57" w:rsidRDefault="00873F30" w:rsidP="00923318">
      <w:pPr>
        <w:spacing w:after="0" w:line="360" w:lineRule="auto"/>
        <w:jc w:val="both"/>
        <w:rPr>
          <w:rFonts w:ascii="Times New Roman" w:eastAsia="Times New Roman" w:hAnsi="Times New Roman" w:cs="Times New Roman"/>
          <w:sz w:val="28"/>
          <w:szCs w:val="28"/>
        </w:rPr>
      </w:pPr>
      <w:r w:rsidRPr="00DC4F57">
        <w:rPr>
          <w:rFonts w:ascii="Times New Roman" w:eastAsia="Times New Roman" w:hAnsi="Times New Roman" w:cs="Times New Roman"/>
          <w:sz w:val="28"/>
          <w:szCs w:val="28"/>
        </w:rPr>
        <w:t>Таблица 1.10.1 – Обобщённые показатели аварийности по годам</w:t>
      </w:r>
    </w:p>
    <w:tbl>
      <w:tblPr>
        <w:tblStyle w:val="ae"/>
        <w:tblW w:w="5000" w:type="pct"/>
        <w:tblLook w:val="00A0" w:firstRow="1" w:lastRow="0" w:firstColumn="1" w:lastColumn="0" w:noHBand="0" w:noVBand="0"/>
      </w:tblPr>
      <w:tblGrid>
        <w:gridCol w:w="3595"/>
        <w:gridCol w:w="1916"/>
        <w:gridCol w:w="1916"/>
        <w:gridCol w:w="1918"/>
      </w:tblGrid>
      <w:tr w:rsidR="00B74585" w:rsidRPr="00DC4F57" w14:paraId="272222DE" w14:textId="77777777" w:rsidTr="00A529C7">
        <w:trPr>
          <w:trHeight w:val="397"/>
        </w:trPr>
        <w:tc>
          <w:tcPr>
            <w:tcW w:w="1924" w:type="pct"/>
            <w:vMerge w:val="restart"/>
            <w:vAlign w:val="center"/>
          </w:tcPr>
          <w:p w14:paraId="52DA5D60" w14:textId="77777777" w:rsidR="00873F30" w:rsidRPr="00DC4F57" w:rsidRDefault="00873F30" w:rsidP="00923318">
            <w:pPr>
              <w:widowControl w:val="0"/>
              <w:suppressLineNumbers/>
              <w:jc w:val="center"/>
              <w:textAlignment w:val="baseline"/>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Сводные данные</w:t>
            </w:r>
          </w:p>
        </w:tc>
        <w:tc>
          <w:tcPr>
            <w:tcW w:w="3076" w:type="pct"/>
            <w:gridSpan w:val="3"/>
            <w:vAlign w:val="center"/>
          </w:tcPr>
          <w:p w14:paraId="1E3D0CD6" w14:textId="77777777" w:rsidR="00873F30" w:rsidRPr="00DC4F57" w:rsidRDefault="00873F30" w:rsidP="00923318">
            <w:pPr>
              <w:widowControl w:val="0"/>
              <w:suppressLineNumbers/>
              <w:jc w:val="center"/>
              <w:textAlignment w:val="baseline"/>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Год совершения ДТП</w:t>
            </w:r>
          </w:p>
        </w:tc>
      </w:tr>
      <w:tr w:rsidR="00B74585" w:rsidRPr="00DC4F57" w14:paraId="2D3395CB" w14:textId="77777777" w:rsidTr="00A529C7">
        <w:trPr>
          <w:trHeight w:val="397"/>
        </w:trPr>
        <w:tc>
          <w:tcPr>
            <w:tcW w:w="1924" w:type="pct"/>
            <w:vMerge/>
            <w:vAlign w:val="center"/>
          </w:tcPr>
          <w:p w14:paraId="63A0702B" w14:textId="77777777" w:rsidR="00873F30" w:rsidRPr="00DC4F57" w:rsidRDefault="00873F30" w:rsidP="00923318">
            <w:pPr>
              <w:jc w:val="center"/>
              <w:rPr>
                <w:rFonts w:ascii="Times New Roman" w:eastAsia="Times New Roman" w:hAnsi="Times New Roman" w:cs="Times New Roman"/>
                <w:sz w:val="24"/>
                <w:szCs w:val="24"/>
              </w:rPr>
            </w:pPr>
          </w:p>
        </w:tc>
        <w:tc>
          <w:tcPr>
            <w:tcW w:w="1025" w:type="pct"/>
            <w:vAlign w:val="center"/>
          </w:tcPr>
          <w:p w14:paraId="1CFC1371" w14:textId="2DFE2406" w:rsidR="00873F30" w:rsidRPr="00DC4F57" w:rsidRDefault="00402C96" w:rsidP="00923318">
            <w:pPr>
              <w:widowControl w:val="0"/>
              <w:suppressLineNumbers/>
              <w:jc w:val="center"/>
              <w:textAlignment w:val="baseline"/>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w:t>
            </w:r>
            <w:r w:rsidR="00DE654A">
              <w:rPr>
                <w:rFonts w:ascii="Times New Roman" w:eastAsia="Times New Roman" w:hAnsi="Times New Roman" w:cs="Times New Roman"/>
                <w:sz w:val="24"/>
                <w:szCs w:val="24"/>
                <w:lang w:eastAsia="ru-RU"/>
              </w:rPr>
              <w:t>20</w:t>
            </w:r>
            <w:r w:rsidRPr="00DC4F57">
              <w:rPr>
                <w:rFonts w:ascii="Times New Roman" w:eastAsia="Times New Roman" w:hAnsi="Times New Roman" w:cs="Times New Roman"/>
                <w:sz w:val="24"/>
                <w:szCs w:val="24"/>
                <w:lang w:eastAsia="ru-RU"/>
              </w:rPr>
              <w:t xml:space="preserve"> г.</w:t>
            </w:r>
          </w:p>
        </w:tc>
        <w:tc>
          <w:tcPr>
            <w:tcW w:w="1025" w:type="pct"/>
            <w:vAlign w:val="center"/>
          </w:tcPr>
          <w:p w14:paraId="0D828628" w14:textId="7FC37A29" w:rsidR="00873F30" w:rsidRPr="00DC4F57" w:rsidRDefault="00402C96" w:rsidP="00923318">
            <w:pPr>
              <w:widowControl w:val="0"/>
              <w:suppressLineNumbers/>
              <w:jc w:val="center"/>
              <w:textAlignment w:val="baseline"/>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DE654A">
              <w:rPr>
                <w:rFonts w:ascii="Times New Roman" w:eastAsia="Times New Roman" w:hAnsi="Times New Roman" w:cs="Times New Roman"/>
                <w:sz w:val="24"/>
                <w:szCs w:val="24"/>
                <w:lang w:eastAsia="ru-RU"/>
              </w:rPr>
              <w:t>1</w:t>
            </w:r>
            <w:r w:rsidRPr="00DC4F57">
              <w:rPr>
                <w:rFonts w:ascii="Times New Roman" w:eastAsia="Times New Roman" w:hAnsi="Times New Roman" w:cs="Times New Roman"/>
                <w:sz w:val="24"/>
                <w:szCs w:val="24"/>
                <w:lang w:eastAsia="ru-RU"/>
              </w:rPr>
              <w:t xml:space="preserve"> г.</w:t>
            </w:r>
          </w:p>
        </w:tc>
        <w:tc>
          <w:tcPr>
            <w:tcW w:w="1026" w:type="pct"/>
            <w:vAlign w:val="center"/>
          </w:tcPr>
          <w:p w14:paraId="63617788" w14:textId="58DD0184" w:rsidR="00873F30" w:rsidRPr="00DC4F57" w:rsidRDefault="00402C96" w:rsidP="00923318">
            <w:pPr>
              <w:widowControl w:val="0"/>
              <w:suppressLineNumbers/>
              <w:jc w:val="center"/>
              <w:textAlignment w:val="baseline"/>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DE654A">
              <w:rPr>
                <w:rFonts w:ascii="Times New Roman" w:eastAsia="Times New Roman" w:hAnsi="Times New Roman" w:cs="Times New Roman"/>
                <w:sz w:val="24"/>
                <w:szCs w:val="24"/>
                <w:lang w:eastAsia="ru-RU"/>
              </w:rPr>
              <w:t>2</w:t>
            </w:r>
            <w:r w:rsidRPr="00DC4F57">
              <w:rPr>
                <w:rFonts w:ascii="Times New Roman" w:eastAsia="Times New Roman" w:hAnsi="Times New Roman" w:cs="Times New Roman"/>
                <w:sz w:val="24"/>
                <w:szCs w:val="24"/>
                <w:lang w:eastAsia="ru-RU"/>
              </w:rPr>
              <w:t xml:space="preserve"> г.</w:t>
            </w:r>
          </w:p>
        </w:tc>
      </w:tr>
      <w:tr w:rsidR="00B74585" w:rsidRPr="00DC4F57" w14:paraId="6ED4B8F0" w14:textId="77777777" w:rsidTr="00A529C7">
        <w:trPr>
          <w:trHeight w:val="397"/>
        </w:trPr>
        <w:tc>
          <w:tcPr>
            <w:tcW w:w="1924" w:type="pct"/>
            <w:vAlign w:val="center"/>
          </w:tcPr>
          <w:p w14:paraId="2F064A1D"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Всего учётных ДТП</w:t>
            </w:r>
          </w:p>
        </w:tc>
        <w:tc>
          <w:tcPr>
            <w:tcW w:w="1025" w:type="pct"/>
            <w:vAlign w:val="center"/>
          </w:tcPr>
          <w:p w14:paraId="1F560B4F" w14:textId="00F5E6C9"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12</w:t>
            </w:r>
            <w:r w:rsidR="001D655D">
              <w:rPr>
                <w:rFonts w:ascii="Times New Roman" w:hAnsi="Times New Roman" w:cs="Times New Roman"/>
                <w:sz w:val="24"/>
                <w:szCs w:val="24"/>
              </w:rPr>
              <w:t>7</w:t>
            </w:r>
          </w:p>
        </w:tc>
        <w:tc>
          <w:tcPr>
            <w:tcW w:w="1025" w:type="pct"/>
            <w:vAlign w:val="center"/>
          </w:tcPr>
          <w:p w14:paraId="42FCA832" w14:textId="6F2F4A3D"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125</w:t>
            </w:r>
          </w:p>
        </w:tc>
        <w:tc>
          <w:tcPr>
            <w:tcW w:w="1026" w:type="pct"/>
            <w:vAlign w:val="center"/>
          </w:tcPr>
          <w:p w14:paraId="71CD5F7A" w14:textId="78F1B97B"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w:t>
            </w:r>
            <w:r w:rsidR="001D655D">
              <w:rPr>
                <w:rFonts w:ascii="Times New Roman" w:hAnsi="Times New Roman" w:cs="Times New Roman"/>
                <w:sz w:val="24"/>
                <w:szCs w:val="24"/>
              </w:rPr>
              <w:t>0</w:t>
            </w:r>
            <w:r>
              <w:rPr>
                <w:rFonts w:ascii="Times New Roman" w:hAnsi="Times New Roman" w:cs="Times New Roman"/>
                <w:sz w:val="24"/>
                <w:szCs w:val="24"/>
              </w:rPr>
              <w:t>1</w:t>
            </w:r>
          </w:p>
        </w:tc>
      </w:tr>
      <w:tr w:rsidR="00B74585" w:rsidRPr="00DC4F57" w14:paraId="6E0988B9" w14:textId="77777777" w:rsidTr="00A529C7">
        <w:trPr>
          <w:trHeight w:val="397"/>
        </w:trPr>
        <w:tc>
          <w:tcPr>
            <w:tcW w:w="1924" w:type="pct"/>
            <w:vAlign w:val="center"/>
          </w:tcPr>
          <w:p w14:paraId="71C7C57F"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Всего погибло</w:t>
            </w:r>
            <w:r w:rsidR="00800EB3" w:rsidRPr="00DC4F57">
              <w:rPr>
                <w:rFonts w:ascii="Times New Roman" w:hAnsi="Times New Roman" w:cs="Times New Roman"/>
                <w:sz w:val="24"/>
                <w:szCs w:val="24"/>
              </w:rPr>
              <w:t>, чел</w:t>
            </w:r>
          </w:p>
        </w:tc>
        <w:tc>
          <w:tcPr>
            <w:tcW w:w="1025" w:type="pct"/>
            <w:vAlign w:val="center"/>
          </w:tcPr>
          <w:p w14:paraId="17F09226" w14:textId="20577632"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13</w:t>
            </w:r>
          </w:p>
        </w:tc>
        <w:tc>
          <w:tcPr>
            <w:tcW w:w="1025" w:type="pct"/>
            <w:vAlign w:val="center"/>
          </w:tcPr>
          <w:p w14:paraId="03237CC6" w14:textId="27F60776"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1</w:t>
            </w:r>
            <w:r w:rsidR="00DE654A">
              <w:rPr>
                <w:rFonts w:ascii="Times New Roman" w:hAnsi="Times New Roman" w:cs="Times New Roman"/>
                <w:sz w:val="24"/>
                <w:szCs w:val="24"/>
              </w:rPr>
              <w:t>6</w:t>
            </w:r>
          </w:p>
        </w:tc>
        <w:tc>
          <w:tcPr>
            <w:tcW w:w="1026" w:type="pct"/>
            <w:vAlign w:val="center"/>
          </w:tcPr>
          <w:p w14:paraId="0376578E" w14:textId="4905C8ED"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14</w:t>
            </w:r>
          </w:p>
        </w:tc>
      </w:tr>
      <w:tr w:rsidR="00402C96" w:rsidRPr="00DC4F57" w14:paraId="109C43B9" w14:textId="77777777" w:rsidTr="00A529C7">
        <w:trPr>
          <w:trHeight w:val="397"/>
        </w:trPr>
        <w:tc>
          <w:tcPr>
            <w:tcW w:w="1924" w:type="pct"/>
            <w:vAlign w:val="center"/>
          </w:tcPr>
          <w:p w14:paraId="7ECF237F"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Всего ранено</w:t>
            </w:r>
            <w:r w:rsidR="00800EB3" w:rsidRPr="00DC4F57">
              <w:rPr>
                <w:rFonts w:ascii="Times New Roman" w:hAnsi="Times New Roman" w:cs="Times New Roman"/>
                <w:sz w:val="24"/>
                <w:szCs w:val="24"/>
              </w:rPr>
              <w:t>, чел</w:t>
            </w:r>
          </w:p>
        </w:tc>
        <w:tc>
          <w:tcPr>
            <w:tcW w:w="1025" w:type="pct"/>
            <w:vAlign w:val="center"/>
          </w:tcPr>
          <w:p w14:paraId="6B91AB42" w14:textId="5856B542"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w:t>
            </w:r>
            <w:r w:rsidR="001D655D">
              <w:rPr>
                <w:rFonts w:ascii="Times New Roman" w:hAnsi="Times New Roman" w:cs="Times New Roman"/>
                <w:sz w:val="24"/>
                <w:szCs w:val="24"/>
              </w:rPr>
              <w:t>43</w:t>
            </w:r>
          </w:p>
        </w:tc>
        <w:tc>
          <w:tcPr>
            <w:tcW w:w="1025" w:type="pct"/>
            <w:vAlign w:val="center"/>
          </w:tcPr>
          <w:p w14:paraId="4E63E103" w14:textId="177B5A85"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w:t>
            </w:r>
            <w:r w:rsidR="001D655D">
              <w:rPr>
                <w:rFonts w:ascii="Times New Roman" w:hAnsi="Times New Roman" w:cs="Times New Roman"/>
                <w:sz w:val="24"/>
                <w:szCs w:val="24"/>
              </w:rPr>
              <w:t>34</w:t>
            </w:r>
          </w:p>
        </w:tc>
        <w:tc>
          <w:tcPr>
            <w:tcW w:w="1026" w:type="pct"/>
            <w:vAlign w:val="center"/>
          </w:tcPr>
          <w:p w14:paraId="68BC086E" w14:textId="026266AA"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w:t>
            </w:r>
            <w:r w:rsidR="001D655D">
              <w:rPr>
                <w:rFonts w:ascii="Times New Roman" w:hAnsi="Times New Roman" w:cs="Times New Roman"/>
                <w:sz w:val="24"/>
                <w:szCs w:val="24"/>
              </w:rPr>
              <w:t>00</w:t>
            </w:r>
          </w:p>
        </w:tc>
      </w:tr>
    </w:tbl>
    <w:p w14:paraId="55DEC8ED" w14:textId="77777777" w:rsidR="00873F30" w:rsidRPr="00DC4F57" w:rsidRDefault="00873F30" w:rsidP="00923318">
      <w:pPr>
        <w:spacing w:after="0"/>
        <w:ind w:firstLine="720"/>
        <w:jc w:val="both"/>
        <w:rPr>
          <w:rFonts w:ascii="Times New Roman" w:eastAsia="Times New Roman" w:hAnsi="Times New Roman" w:cs="Times New Roman"/>
          <w:sz w:val="28"/>
          <w:szCs w:val="28"/>
        </w:rPr>
      </w:pPr>
    </w:p>
    <w:p w14:paraId="5ECF1931" w14:textId="1CD891C4" w:rsidR="00873F30" w:rsidRPr="00DC4F57" w:rsidRDefault="00DE654A" w:rsidP="00923318">
      <w:pPr>
        <w:spacing w:after="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B5CC034" wp14:editId="0B52F297">
            <wp:extent cx="5486400" cy="2019300"/>
            <wp:effectExtent l="0" t="0" r="0" b="0"/>
            <wp:docPr id="1494455780"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A06589F" w14:textId="2875181E" w:rsidR="00873F30" w:rsidRPr="00DC4F57" w:rsidRDefault="00873F30" w:rsidP="00923318">
      <w:pPr>
        <w:spacing w:after="0" w:line="360" w:lineRule="auto"/>
        <w:jc w:val="center"/>
        <w:rPr>
          <w:rFonts w:ascii="Times New Roman" w:eastAsia="Times New Roman" w:hAnsi="Times New Roman" w:cs="Times New Roman"/>
          <w:sz w:val="28"/>
          <w:szCs w:val="28"/>
          <w:lang w:eastAsia="zh-CN"/>
        </w:rPr>
      </w:pPr>
      <w:r w:rsidRPr="00DC4F57">
        <w:rPr>
          <w:rFonts w:ascii="Times New Roman" w:eastAsia="Times New Roman" w:hAnsi="Times New Roman" w:cs="Times New Roman"/>
          <w:sz w:val="28"/>
          <w:szCs w:val="28"/>
          <w:lang w:eastAsia="zh-CN"/>
        </w:rPr>
        <w:t xml:space="preserve">Рисунок 1.10.1 – Распределение показателей аварийности за </w:t>
      </w:r>
      <w:r w:rsidR="00DE654A">
        <w:rPr>
          <w:rFonts w:ascii="Times New Roman" w:eastAsia="Times New Roman" w:hAnsi="Times New Roman" w:cs="Times New Roman"/>
          <w:sz w:val="28"/>
          <w:szCs w:val="28"/>
          <w:lang w:eastAsia="zh-CN"/>
        </w:rPr>
        <w:t>2020</w:t>
      </w:r>
      <w:r w:rsidR="00402C96" w:rsidRPr="00DC4F57">
        <w:rPr>
          <w:rFonts w:ascii="Times New Roman" w:eastAsia="Times New Roman" w:hAnsi="Times New Roman" w:cs="Times New Roman"/>
          <w:sz w:val="28"/>
          <w:szCs w:val="28"/>
          <w:lang w:eastAsia="zh-CN"/>
        </w:rPr>
        <w:t xml:space="preserve"> – 202</w:t>
      </w:r>
      <w:r w:rsidR="00DE654A">
        <w:rPr>
          <w:rFonts w:ascii="Times New Roman" w:eastAsia="Times New Roman" w:hAnsi="Times New Roman" w:cs="Times New Roman"/>
          <w:sz w:val="28"/>
          <w:szCs w:val="28"/>
          <w:lang w:eastAsia="zh-CN"/>
        </w:rPr>
        <w:t>2</w:t>
      </w:r>
      <w:r w:rsidRPr="00DC4F57">
        <w:rPr>
          <w:rFonts w:ascii="Times New Roman" w:eastAsia="Times New Roman" w:hAnsi="Times New Roman" w:cs="Times New Roman"/>
          <w:sz w:val="28"/>
          <w:szCs w:val="28"/>
          <w:lang w:eastAsia="zh-CN"/>
        </w:rPr>
        <w:t xml:space="preserve"> гг.</w:t>
      </w:r>
    </w:p>
    <w:p w14:paraId="7082B436" w14:textId="77777777" w:rsidR="00873F30" w:rsidRPr="00DC4F57" w:rsidRDefault="00873F30" w:rsidP="00923318">
      <w:pPr>
        <w:spacing w:after="0" w:line="360" w:lineRule="auto"/>
        <w:rPr>
          <w:rFonts w:ascii="Times New Roman" w:hAnsi="Times New Roman" w:cs="Times New Roman"/>
        </w:rPr>
      </w:pPr>
    </w:p>
    <w:p w14:paraId="61485D66" w14:textId="101073FC" w:rsidR="00873F30" w:rsidRPr="00DC4F57" w:rsidRDefault="00873F30" w:rsidP="00923318">
      <w:pPr>
        <w:widowControl w:val="0"/>
        <w:spacing w:after="0" w:line="360" w:lineRule="auto"/>
        <w:ind w:firstLine="709"/>
        <w:jc w:val="both"/>
        <w:rPr>
          <w:rFonts w:ascii="Times New Roman" w:eastAsia="Times New Roman" w:hAnsi="Times New Roman" w:cs="Times New Roman"/>
          <w:sz w:val="28"/>
          <w:szCs w:val="28"/>
          <w:lang w:eastAsia="zh-CN"/>
        </w:rPr>
      </w:pPr>
      <w:r w:rsidRPr="00DC4F57">
        <w:rPr>
          <w:rFonts w:ascii="Times New Roman" w:eastAsia="Times New Roman" w:hAnsi="Times New Roman" w:cs="Times New Roman"/>
          <w:sz w:val="28"/>
          <w:szCs w:val="28"/>
          <w:lang w:eastAsia="zh-CN"/>
        </w:rPr>
        <w:t xml:space="preserve">Детальный анализ данных </w:t>
      </w:r>
      <w:r w:rsidRPr="00DC4F57">
        <w:rPr>
          <w:rFonts w:ascii="Times New Roman" w:eastAsia="Times New Roman" w:hAnsi="Times New Roman" w:cs="Times New Roman"/>
          <w:spacing w:val="2"/>
          <w:sz w:val="28"/>
          <w:szCs w:val="28"/>
          <w:lang w:eastAsia="zh-CN"/>
        </w:rPr>
        <w:t>за трехлетний период п</w:t>
      </w:r>
      <w:r w:rsidRPr="00DC4F57">
        <w:rPr>
          <w:rFonts w:ascii="Times New Roman" w:eastAsia="Times New Roman" w:hAnsi="Times New Roman" w:cs="Times New Roman"/>
          <w:sz w:val="28"/>
          <w:szCs w:val="28"/>
          <w:lang w:eastAsia="zh-CN"/>
        </w:rPr>
        <w:t xml:space="preserve">озволяет отметить, что </w:t>
      </w:r>
      <w:r w:rsidR="00EA43FF" w:rsidRPr="00DC4F57">
        <w:rPr>
          <w:rFonts w:ascii="Times New Roman" w:eastAsia="Times New Roman" w:hAnsi="Times New Roman" w:cs="Times New Roman"/>
          <w:sz w:val="28"/>
          <w:szCs w:val="28"/>
          <w:lang w:eastAsia="zh-CN"/>
        </w:rPr>
        <w:t>с</w:t>
      </w:r>
      <w:r w:rsidRPr="00DC4F57">
        <w:rPr>
          <w:rFonts w:ascii="Times New Roman" w:eastAsia="Times New Roman" w:hAnsi="Times New Roman" w:cs="Times New Roman"/>
          <w:sz w:val="28"/>
          <w:szCs w:val="28"/>
          <w:lang w:eastAsia="zh-CN"/>
        </w:rPr>
        <w:t xml:space="preserve"> типичными видами учётных ДТП в рассматриваемом периоде стали: столкновение, наезд на пешехода</w:t>
      </w:r>
      <w:r w:rsidR="00800EB3" w:rsidRPr="00DC4F57">
        <w:rPr>
          <w:rFonts w:ascii="Times New Roman" w:eastAsia="Times New Roman" w:hAnsi="Times New Roman" w:cs="Times New Roman"/>
          <w:sz w:val="28"/>
          <w:szCs w:val="28"/>
          <w:lang w:eastAsia="zh-CN"/>
        </w:rPr>
        <w:t>,</w:t>
      </w:r>
      <w:r w:rsidRPr="00DC4F57">
        <w:rPr>
          <w:rFonts w:ascii="Times New Roman" w:eastAsia="Times New Roman" w:hAnsi="Times New Roman" w:cs="Times New Roman"/>
          <w:sz w:val="28"/>
          <w:szCs w:val="28"/>
          <w:lang w:eastAsia="zh-CN"/>
        </w:rPr>
        <w:t xml:space="preserve"> наезд на </w:t>
      </w:r>
      <w:r w:rsidR="00800EB3" w:rsidRPr="00DC4F57">
        <w:rPr>
          <w:rFonts w:ascii="Times New Roman" w:eastAsia="Times New Roman" w:hAnsi="Times New Roman" w:cs="Times New Roman"/>
          <w:sz w:val="28"/>
          <w:szCs w:val="28"/>
          <w:lang w:eastAsia="zh-CN"/>
        </w:rPr>
        <w:t>стоящее ТС и наезд на велосипедиста</w:t>
      </w:r>
      <w:r w:rsidRPr="00DC4F57">
        <w:rPr>
          <w:rFonts w:ascii="Times New Roman" w:eastAsia="Times New Roman" w:hAnsi="Times New Roman" w:cs="Times New Roman"/>
          <w:sz w:val="28"/>
          <w:szCs w:val="28"/>
          <w:lang w:eastAsia="zh-CN"/>
        </w:rPr>
        <w:t xml:space="preserve">.  Данные виды ДТП регистрировались каждый год. В среднем, </w:t>
      </w:r>
      <w:r w:rsidRPr="00DC4F57">
        <w:rPr>
          <w:rFonts w:ascii="Times New Roman" w:eastAsia="Times New Roman" w:hAnsi="Times New Roman" w:cs="Times New Roman"/>
          <w:sz w:val="28"/>
          <w:szCs w:val="28"/>
          <w:lang w:eastAsia="zh-CN"/>
        </w:rPr>
        <w:lastRenderedPageBreak/>
        <w:t>наибольшее число происшествий, происходит в категори</w:t>
      </w:r>
      <w:r w:rsidR="00800EB3" w:rsidRPr="00DC4F57">
        <w:rPr>
          <w:rFonts w:ascii="Times New Roman" w:eastAsia="Times New Roman" w:hAnsi="Times New Roman" w:cs="Times New Roman"/>
          <w:sz w:val="28"/>
          <w:szCs w:val="28"/>
          <w:lang w:eastAsia="zh-CN"/>
        </w:rPr>
        <w:t xml:space="preserve">ях </w:t>
      </w:r>
      <w:r w:rsidR="00654ED4">
        <w:rPr>
          <w:rFonts w:ascii="Times New Roman" w:eastAsia="Times New Roman" w:hAnsi="Times New Roman" w:cs="Times New Roman"/>
          <w:sz w:val="28"/>
          <w:szCs w:val="28"/>
          <w:lang w:eastAsia="zh-CN"/>
        </w:rPr>
        <w:t>«</w:t>
      </w:r>
      <w:r w:rsidR="00800EB3" w:rsidRPr="00DC4F57">
        <w:rPr>
          <w:rFonts w:ascii="Times New Roman" w:eastAsia="Times New Roman" w:hAnsi="Times New Roman" w:cs="Times New Roman"/>
          <w:sz w:val="28"/>
          <w:szCs w:val="28"/>
          <w:lang w:eastAsia="zh-CN"/>
        </w:rPr>
        <w:t>Столкновение</w:t>
      </w:r>
      <w:r w:rsidR="00654ED4">
        <w:rPr>
          <w:rFonts w:ascii="Times New Roman" w:eastAsia="Times New Roman" w:hAnsi="Times New Roman" w:cs="Times New Roman"/>
          <w:sz w:val="28"/>
          <w:szCs w:val="28"/>
          <w:lang w:eastAsia="zh-CN"/>
        </w:rPr>
        <w:t>»</w:t>
      </w:r>
      <w:r w:rsidR="00800EB3" w:rsidRPr="00DC4F57">
        <w:rPr>
          <w:rFonts w:ascii="Times New Roman" w:eastAsia="Times New Roman" w:hAnsi="Times New Roman" w:cs="Times New Roman"/>
          <w:sz w:val="28"/>
          <w:szCs w:val="28"/>
          <w:lang w:eastAsia="zh-CN"/>
        </w:rPr>
        <w:t xml:space="preserve"> (41%) и</w:t>
      </w:r>
      <w:r w:rsidRPr="00DC4F57">
        <w:rPr>
          <w:rFonts w:ascii="Times New Roman" w:eastAsia="Times New Roman" w:hAnsi="Times New Roman" w:cs="Times New Roman"/>
          <w:sz w:val="28"/>
          <w:szCs w:val="28"/>
          <w:lang w:eastAsia="zh-CN"/>
        </w:rPr>
        <w:t xml:space="preserve"> </w:t>
      </w:r>
      <w:r w:rsidR="00654ED4">
        <w:rPr>
          <w:rFonts w:ascii="Times New Roman" w:eastAsia="Times New Roman" w:hAnsi="Times New Roman" w:cs="Times New Roman"/>
          <w:sz w:val="28"/>
          <w:szCs w:val="28"/>
          <w:lang w:eastAsia="zh-CN"/>
        </w:rPr>
        <w:t>«</w:t>
      </w:r>
      <w:r w:rsidR="00D671F1" w:rsidRPr="00DC4F57">
        <w:rPr>
          <w:rFonts w:ascii="Times New Roman" w:eastAsia="Times New Roman" w:hAnsi="Times New Roman" w:cs="Times New Roman"/>
          <w:sz w:val="28"/>
          <w:szCs w:val="28"/>
          <w:lang w:eastAsia="zh-CN"/>
        </w:rPr>
        <w:t>Наезд на пешехода</w:t>
      </w:r>
      <w:r w:rsidR="00654ED4">
        <w:rPr>
          <w:rFonts w:ascii="Times New Roman" w:eastAsia="Times New Roman" w:hAnsi="Times New Roman" w:cs="Times New Roman"/>
          <w:sz w:val="28"/>
          <w:szCs w:val="28"/>
          <w:lang w:eastAsia="zh-CN"/>
        </w:rPr>
        <w:t>»</w:t>
      </w:r>
      <w:r w:rsidRPr="00DC4F57">
        <w:rPr>
          <w:rFonts w:ascii="Times New Roman" w:eastAsia="Times New Roman" w:hAnsi="Times New Roman" w:cs="Times New Roman"/>
          <w:sz w:val="28"/>
          <w:szCs w:val="28"/>
          <w:lang w:eastAsia="zh-CN"/>
        </w:rPr>
        <w:t xml:space="preserve"> (</w:t>
      </w:r>
      <w:r w:rsidR="00800EB3" w:rsidRPr="00DC4F57">
        <w:rPr>
          <w:rFonts w:ascii="Times New Roman" w:eastAsia="Times New Roman" w:hAnsi="Times New Roman" w:cs="Times New Roman"/>
          <w:sz w:val="28"/>
          <w:szCs w:val="28"/>
          <w:lang w:eastAsia="zh-CN"/>
        </w:rPr>
        <w:t>39</w:t>
      </w:r>
      <w:r w:rsidRPr="00DC4F57">
        <w:rPr>
          <w:rFonts w:ascii="Times New Roman" w:eastAsia="Times New Roman" w:hAnsi="Times New Roman" w:cs="Times New Roman"/>
          <w:sz w:val="28"/>
          <w:szCs w:val="28"/>
          <w:lang w:eastAsia="zh-CN"/>
        </w:rPr>
        <w:t>%). Данные по каждому виду ДТП приведены в таблице 1.10.2.</w:t>
      </w:r>
    </w:p>
    <w:p w14:paraId="3033ED8B" w14:textId="77777777" w:rsidR="00873F30" w:rsidRPr="00DC4F57" w:rsidRDefault="00873F30" w:rsidP="00923318">
      <w:pPr>
        <w:spacing w:after="0" w:line="360" w:lineRule="auto"/>
        <w:jc w:val="both"/>
        <w:rPr>
          <w:rFonts w:ascii="Times New Roman" w:eastAsia="Times New Roman" w:hAnsi="Times New Roman" w:cs="Times New Roman"/>
          <w:sz w:val="28"/>
          <w:szCs w:val="28"/>
        </w:rPr>
      </w:pPr>
    </w:p>
    <w:p w14:paraId="532CBF04" w14:textId="77777777" w:rsidR="00873F30" w:rsidRPr="00DC4F57" w:rsidRDefault="00873F30" w:rsidP="00923318">
      <w:pPr>
        <w:spacing w:after="0" w:line="360" w:lineRule="auto"/>
        <w:jc w:val="both"/>
        <w:rPr>
          <w:rFonts w:ascii="Times New Roman" w:eastAsia="Times New Roman" w:hAnsi="Times New Roman" w:cs="Times New Roman"/>
          <w:sz w:val="28"/>
          <w:szCs w:val="28"/>
        </w:rPr>
      </w:pPr>
      <w:r w:rsidRPr="00DC4F57">
        <w:rPr>
          <w:rFonts w:ascii="Times New Roman" w:eastAsia="Times New Roman" w:hAnsi="Times New Roman" w:cs="Times New Roman"/>
          <w:sz w:val="28"/>
          <w:szCs w:val="28"/>
        </w:rPr>
        <w:t>Таблица 1.10.2 – Количес</w:t>
      </w:r>
      <w:r w:rsidR="00402C96" w:rsidRPr="00DC4F57">
        <w:rPr>
          <w:rFonts w:ascii="Times New Roman" w:eastAsia="Times New Roman" w:hAnsi="Times New Roman" w:cs="Times New Roman"/>
          <w:sz w:val="28"/>
          <w:szCs w:val="28"/>
        </w:rPr>
        <w:t>тво учётных ДТП по видам за 2019 – 2021</w:t>
      </w:r>
      <w:r w:rsidRPr="00DC4F57">
        <w:rPr>
          <w:rFonts w:ascii="Times New Roman" w:eastAsia="Times New Roman" w:hAnsi="Times New Roman" w:cs="Times New Roman"/>
          <w:sz w:val="28"/>
          <w:szCs w:val="28"/>
        </w:rPr>
        <w:t xml:space="preserve"> гг.</w:t>
      </w:r>
    </w:p>
    <w:tbl>
      <w:tblPr>
        <w:tblStyle w:val="ae"/>
        <w:tblW w:w="5000" w:type="pct"/>
        <w:jc w:val="center"/>
        <w:tblLook w:val="00A0" w:firstRow="1" w:lastRow="0" w:firstColumn="1" w:lastColumn="0" w:noHBand="0" w:noVBand="0"/>
      </w:tblPr>
      <w:tblGrid>
        <w:gridCol w:w="4780"/>
        <w:gridCol w:w="1413"/>
        <w:gridCol w:w="1662"/>
        <w:gridCol w:w="1490"/>
      </w:tblGrid>
      <w:tr w:rsidR="00B74585" w:rsidRPr="00DC4F57" w14:paraId="0ADD78CB" w14:textId="77777777" w:rsidTr="00C9762C">
        <w:trPr>
          <w:trHeight w:val="340"/>
          <w:jc w:val="center"/>
        </w:trPr>
        <w:tc>
          <w:tcPr>
            <w:tcW w:w="2558" w:type="pct"/>
            <w:noWrap/>
            <w:vAlign w:val="center"/>
          </w:tcPr>
          <w:p w14:paraId="76A8EE44"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Вид ДТП</w:t>
            </w:r>
          </w:p>
        </w:tc>
        <w:tc>
          <w:tcPr>
            <w:tcW w:w="756" w:type="pct"/>
            <w:noWrap/>
            <w:vAlign w:val="center"/>
          </w:tcPr>
          <w:p w14:paraId="49C9A389" w14:textId="577AE03F"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2020</w:t>
            </w:r>
            <w:r w:rsidR="00402C96" w:rsidRPr="00DC4F57">
              <w:rPr>
                <w:rFonts w:ascii="Times New Roman" w:hAnsi="Times New Roman" w:cs="Times New Roman"/>
                <w:sz w:val="24"/>
                <w:szCs w:val="24"/>
              </w:rPr>
              <w:t xml:space="preserve"> г.</w:t>
            </w:r>
          </w:p>
        </w:tc>
        <w:tc>
          <w:tcPr>
            <w:tcW w:w="889" w:type="pct"/>
            <w:vAlign w:val="center"/>
          </w:tcPr>
          <w:p w14:paraId="579389EC" w14:textId="49ACCC79"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202</w:t>
            </w:r>
            <w:r w:rsidR="00DE654A">
              <w:rPr>
                <w:rFonts w:ascii="Times New Roman" w:hAnsi="Times New Roman" w:cs="Times New Roman"/>
                <w:sz w:val="24"/>
                <w:szCs w:val="24"/>
              </w:rPr>
              <w:t>1</w:t>
            </w:r>
            <w:r w:rsidRPr="00DC4F57">
              <w:rPr>
                <w:rFonts w:ascii="Times New Roman" w:hAnsi="Times New Roman" w:cs="Times New Roman"/>
                <w:sz w:val="24"/>
                <w:szCs w:val="24"/>
              </w:rPr>
              <w:t xml:space="preserve"> г. </w:t>
            </w:r>
          </w:p>
        </w:tc>
        <w:tc>
          <w:tcPr>
            <w:tcW w:w="797" w:type="pct"/>
            <w:vAlign w:val="center"/>
          </w:tcPr>
          <w:p w14:paraId="521F03B1" w14:textId="2BDA5719"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202</w:t>
            </w:r>
            <w:r w:rsidR="00DE654A">
              <w:rPr>
                <w:rFonts w:ascii="Times New Roman" w:hAnsi="Times New Roman" w:cs="Times New Roman"/>
                <w:sz w:val="24"/>
                <w:szCs w:val="24"/>
              </w:rPr>
              <w:t>2</w:t>
            </w:r>
            <w:r w:rsidRPr="00DC4F57">
              <w:rPr>
                <w:rFonts w:ascii="Times New Roman" w:hAnsi="Times New Roman" w:cs="Times New Roman"/>
                <w:sz w:val="24"/>
                <w:szCs w:val="24"/>
              </w:rPr>
              <w:t xml:space="preserve"> г.</w:t>
            </w:r>
          </w:p>
        </w:tc>
      </w:tr>
      <w:tr w:rsidR="00B74585" w:rsidRPr="00DC4F57" w14:paraId="556CBB09" w14:textId="77777777" w:rsidTr="00C9762C">
        <w:trPr>
          <w:trHeight w:val="340"/>
          <w:jc w:val="center"/>
        </w:trPr>
        <w:tc>
          <w:tcPr>
            <w:tcW w:w="2558" w:type="pct"/>
            <w:noWrap/>
            <w:vAlign w:val="center"/>
          </w:tcPr>
          <w:p w14:paraId="6D6FAEE7"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Наезд на пешехода</w:t>
            </w:r>
          </w:p>
        </w:tc>
        <w:tc>
          <w:tcPr>
            <w:tcW w:w="756" w:type="pct"/>
            <w:noWrap/>
            <w:vAlign w:val="center"/>
          </w:tcPr>
          <w:p w14:paraId="7095C5BB" w14:textId="3B8CB996"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41</w:t>
            </w:r>
          </w:p>
        </w:tc>
        <w:tc>
          <w:tcPr>
            <w:tcW w:w="889" w:type="pct"/>
            <w:noWrap/>
            <w:vAlign w:val="center"/>
          </w:tcPr>
          <w:p w14:paraId="3CCF93D7" w14:textId="1D93BFE1"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42</w:t>
            </w:r>
          </w:p>
        </w:tc>
        <w:tc>
          <w:tcPr>
            <w:tcW w:w="797" w:type="pct"/>
            <w:noWrap/>
            <w:vAlign w:val="center"/>
          </w:tcPr>
          <w:p w14:paraId="02677128" w14:textId="6BBF2C76"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4</w:t>
            </w:r>
            <w:r w:rsidR="00DE654A">
              <w:rPr>
                <w:rFonts w:ascii="Times New Roman" w:hAnsi="Times New Roman" w:cs="Times New Roman"/>
                <w:sz w:val="24"/>
                <w:szCs w:val="24"/>
              </w:rPr>
              <w:t>0</w:t>
            </w:r>
          </w:p>
        </w:tc>
      </w:tr>
      <w:tr w:rsidR="00B74585" w:rsidRPr="00DC4F57" w14:paraId="1C029611" w14:textId="77777777" w:rsidTr="00C9762C">
        <w:trPr>
          <w:trHeight w:val="340"/>
          <w:jc w:val="center"/>
        </w:trPr>
        <w:tc>
          <w:tcPr>
            <w:tcW w:w="2558" w:type="pct"/>
            <w:noWrap/>
            <w:vAlign w:val="center"/>
          </w:tcPr>
          <w:p w14:paraId="47502841"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Наезд на препятствие</w:t>
            </w:r>
          </w:p>
        </w:tc>
        <w:tc>
          <w:tcPr>
            <w:tcW w:w="756" w:type="pct"/>
            <w:noWrap/>
            <w:vAlign w:val="center"/>
          </w:tcPr>
          <w:p w14:paraId="69252A3D" w14:textId="342E2895"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13</w:t>
            </w:r>
          </w:p>
        </w:tc>
        <w:tc>
          <w:tcPr>
            <w:tcW w:w="889" w:type="pct"/>
            <w:noWrap/>
            <w:vAlign w:val="center"/>
          </w:tcPr>
          <w:p w14:paraId="51D26430" w14:textId="2D731EAC"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9</w:t>
            </w:r>
          </w:p>
        </w:tc>
        <w:tc>
          <w:tcPr>
            <w:tcW w:w="797" w:type="pct"/>
            <w:noWrap/>
            <w:vAlign w:val="center"/>
          </w:tcPr>
          <w:p w14:paraId="0F5A7336" w14:textId="2019A6E0"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1</w:t>
            </w:r>
            <w:r w:rsidR="00DE654A">
              <w:rPr>
                <w:rFonts w:ascii="Times New Roman" w:hAnsi="Times New Roman" w:cs="Times New Roman"/>
                <w:sz w:val="24"/>
                <w:szCs w:val="24"/>
              </w:rPr>
              <w:t>0</w:t>
            </w:r>
          </w:p>
        </w:tc>
      </w:tr>
      <w:tr w:rsidR="00B74585" w:rsidRPr="00DC4F57" w14:paraId="1082AF45" w14:textId="77777777" w:rsidTr="00C9762C">
        <w:trPr>
          <w:trHeight w:val="340"/>
          <w:jc w:val="center"/>
        </w:trPr>
        <w:tc>
          <w:tcPr>
            <w:tcW w:w="2558" w:type="pct"/>
            <w:noWrap/>
            <w:vAlign w:val="center"/>
          </w:tcPr>
          <w:p w14:paraId="2A43CD8A"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Наезд на стоящее ТС</w:t>
            </w:r>
          </w:p>
        </w:tc>
        <w:tc>
          <w:tcPr>
            <w:tcW w:w="756" w:type="pct"/>
            <w:noWrap/>
            <w:vAlign w:val="center"/>
          </w:tcPr>
          <w:p w14:paraId="0630E5ED" w14:textId="14445312"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9</w:t>
            </w:r>
          </w:p>
        </w:tc>
        <w:tc>
          <w:tcPr>
            <w:tcW w:w="889" w:type="pct"/>
            <w:noWrap/>
            <w:vAlign w:val="center"/>
          </w:tcPr>
          <w:p w14:paraId="1CF170D1"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9</w:t>
            </w:r>
          </w:p>
        </w:tc>
        <w:tc>
          <w:tcPr>
            <w:tcW w:w="797" w:type="pct"/>
            <w:noWrap/>
            <w:vAlign w:val="center"/>
          </w:tcPr>
          <w:p w14:paraId="7581D2D8" w14:textId="5A51DE00"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9</w:t>
            </w:r>
          </w:p>
        </w:tc>
      </w:tr>
      <w:tr w:rsidR="00B74585" w:rsidRPr="00DC4F57" w14:paraId="56980F96" w14:textId="77777777" w:rsidTr="00C9762C">
        <w:trPr>
          <w:trHeight w:val="340"/>
          <w:jc w:val="center"/>
        </w:trPr>
        <w:tc>
          <w:tcPr>
            <w:tcW w:w="2558" w:type="pct"/>
            <w:noWrap/>
            <w:vAlign w:val="center"/>
          </w:tcPr>
          <w:p w14:paraId="008A94DB"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Опрокидывание</w:t>
            </w:r>
          </w:p>
        </w:tc>
        <w:tc>
          <w:tcPr>
            <w:tcW w:w="756" w:type="pct"/>
            <w:noWrap/>
            <w:vAlign w:val="center"/>
          </w:tcPr>
          <w:p w14:paraId="5F7D3E2B" w14:textId="005108A8"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3</w:t>
            </w:r>
          </w:p>
        </w:tc>
        <w:tc>
          <w:tcPr>
            <w:tcW w:w="889" w:type="pct"/>
            <w:noWrap/>
            <w:vAlign w:val="center"/>
          </w:tcPr>
          <w:p w14:paraId="62C6E2B1" w14:textId="3DBE25A0"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2</w:t>
            </w:r>
          </w:p>
        </w:tc>
        <w:tc>
          <w:tcPr>
            <w:tcW w:w="797" w:type="pct"/>
            <w:noWrap/>
            <w:vAlign w:val="center"/>
          </w:tcPr>
          <w:p w14:paraId="02F39B43" w14:textId="547A69EE"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2</w:t>
            </w:r>
          </w:p>
        </w:tc>
      </w:tr>
      <w:tr w:rsidR="00B74585" w:rsidRPr="00DC4F57" w14:paraId="63E32847" w14:textId="77777777" w:rsidTr="00C9762C">
        <w:trPr>
          <w:trHeight w:val="340"/>
          <w:jc w:val="center"/>
        </w:trPr>
        <w:tc>
          <w:tcPr>
            <w:tcW w:w="2558" w:type="pct"/>
            <w:noWrap/>
            <w:vAlign w:val="center"/>
          </w:tcPr>
          <w:p w14:paraId="229ADAD1"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Столкновение</w:t>
            </w:r>
          </w:p>
        </w:tc>
        <w:tc>
          <w:tcPr>
            <w:tcW w:w="756" w:type="pct"/>
            <w:noWrap/>
            <w:vAlign w:val="center"/>
          </w:tcPr>
          <w:p w14:paraId="29C94EEE" w14:textId="7EA9A76E"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50</w:t>
            </w:r>
          </w:p>
        </w:tc>
        <w:tc>
          <w:tcPr>
            <w:tcW w:w="889" w:type="pct"/>
            <w:noWrap/>
            <w:vAlign w:val="center"/>
          </w:tcPr>
          <w:p w14:paraId="2AE5D37C" w14:textId="7798DABF"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56</w:t>
            </w:r>
          </w:p>
        </w:tc>
        <w:tc>
          <w:tcPr>
            <w:tcW w:w="797" w:type="pct"/>
            <w:noWrap/>
            <w:vAlign w:val="center"/>
          </w:tcPr>
          <w:p w14:paraId="4DEEF96A" w14:textId="627CB07E"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42</w:t>
            </w:r>
          </w:p>
        </w:tc>
      </w:tr>
      <w:tr w:rsidR="00B74585" w:rsidRPr="00DC4F57" w14:paraId="1A194098" w14:textId="77777777" w:rsidTr="00C9762C">
        <w:trPr>
          <w:trHeight w:val="340"/>
          <w:jc w:val="center"/>
        </w:trPr>
        <w:tc>
          <w:tcPr>
            <w:tcW w:w="2558" w:type="pct"/>
            <w:noWrap/>
            <w:vAlign w:val="center"/>
          </w:tcPr>
          <w:p w14:paraId="1C8D24A8"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Съезд с дороги</w:t>
            </w:r>
          </w:p>
        </w:tc>
        <w:tc>
          <w:tcPr>
            <w:tcW w:w="756" w:type="pct"/>
            <w:noWrap/>
            <w:vAlign w:val="center"/>
          </w:tcPr>
          <w:p w14:paraId="6DC3F3FB" w14:textId="237C3351"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2</w:t>
            </w:r>
          </w:p>
        </w:tc>
        <w:tc>
          <w:tcPr>
            <w:tcW w:w="889" w:type="pct"/>
            <w:noWrap/>
            <w:vAlign w:val="center"/>
          </w:tcPr>
          <w:p w14:paraId="1173D1CF" w14:textId="0D78181B"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3</w:t>
            </w:r>
          </w:p>
        </w:tc>
        <w:tc>
          <w:tcPr>
            <w:tcW w:w="797" w:type="pct"/>
            <w:noWrap/>
            <w:vAlign w:val="center"/>
          </w:tcPr>
          <w:p w14:paraId="23449BC9" w14:textId="5E548B6B"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2</w:t>
            </w:r>
          </w:p>
        </w:tc>
      </w:tr>
      <w:tr w:rsidR="00B74585" w:rsidRPr="00DC4F57" w14:paraId="5C51B1C0" w14:textId="77777777" w:rsidTr="00C9762C">
        <w:trPr>
          <w:trHeight w:val="340"/>
          <w:jc w:val="center"/>
        </w:trPr>
        <w:tc>
          <w:tcPr>
            <w:tcW w:w="2558" w:type="pct"/>
            <w:noWrap/>
            <w:vAlign w:val="center"/>
          </w:tcPr>
          <w:p w14:paraId="55CFC123"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Наезд на велосипедиста</w:t>
            </w:r>
          </w:p>
        </w:tc>
        <w:tc>
          <w:tcPr>
            <w:tcW w:w="756" w:type="pct"/>
            <w:noWrap/>
            <w:vAlign w:val="center"/>
          </w:tcPr>
          <w:p w14:paraId="1E314537" w14:textId="3E0A59C1"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3</w:t>
            </w:r>
          </w:p>
        </w:tc>
        <w:tc>
          <w:tcPr>
            <w:tcW w:w="889" w:type="pct"/>
            <w:noWrap/>
            <w:vAlign w:val="center"/>
          </w:tcPr>
          <w:p w14:paraId="63391F3A" w14:textId="1130E134"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3</w:t>
            </w:r>
          </w:p>
        </w:tc>
        <w:tc>
          <w:tcPr>
            <w:tcW w:w="797" w:type="pct"/>
            <w:noWrap/>
            <w:vAlign w:val="center"/>
          </w:tcPr>
          <w:p w14:paraId="216FE284" w14:textId="72B300ED"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4</w:t>
            </w:r>
          </w:p>
        </w:tc>
      </w:tr>
      <w:tr w:rsidR="00B74585" w:rsidRPr="00DC4F57" w14:paraId="0588CB25" w14:textId="77777777" w:rsidTr="00C9762C">
        <w:trPr>
          <w:trHeight w:val="340"/>
          <w:jc w:val="center"/>
        </w:trPr>
        <w:tc>
          <w:tcPr>
            <w:tcW w:w="2558" w:type="pct"/>
            <w:noWrap/>
            <w:vAlign w:val="center"/>
          </w:tcPr>
          <w:p w14:paraId="2C42E895"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Наезд на внезапно возникшее препятствие</w:t>
            </w:r>
          </w:p>
        </w:tc>
        <w:tc>
          <w:tcPr>
            <w:tcW w:w="756" w:type="pct"/>
            <w:noWrap/>
            <w:vAlign w:val="center"/>
          </w:tcPr>
          <w:p w14:paraId="1DE17692" w14:textId="6D319728"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0</w:t>
            </w:r>
          </w:p>
        </w:tc>
        <w:tc>
          <w:tcPr>
            <w:tcW w:w="889" w:type="pct"/>
            <w:noWrap/>
            <w:vAlign w:val="center"/>
          </w:tcPr>
          <w:p w14:paraId="6D8E7BBB"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0</w:t>
            </w:r>
          </w:p>
        </w:tc>
        <w:tc>
          <w:tcPr>
            <w:tcW w:w="797" w:type="pct"/>
            <w:noWrap/>
            <w:vAlign w:val="center"/>
          </w:tcPr>
          <w:p w14:paraId="0E2D93B9" w14:textId="645CD568"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w:t>
            </w:r>
          </w:p>
        </w:tc>
      </w:tr>
      <w:tr w:rsidR="00C9762C" w:rsidRPr="00DC4F57" w14:paraId="4B0E6B62" w14:textId="77777777" w:rsidTr="00C9762C">
        <w:trPr>
          <w:trHeight w:val="340"/>
          <w:jc w:val="center"/>
        </w:trPr>
        <w:tc>
          <w:tcPr>
            <w:tcW w:w="2558" w:type="pct"/>
            <w:noWrap/>
            <w:vAlign w:val="center"/>
          </w:tcPr>
          <w:p w14:paraId="25640694" w14:textId="77777777" w:rsidR="00C9762C" w:rsidRDefault="00C9762C" w:rsidP="00923318">
            <w:pPr>
              <w:jc w:val="center"/>
              <w:rPr>
                <w:rFonts w:ascii="Times New Roman" w:hAnsi="Times New Roman" w:cs="Times New Roman"/>
                <w:sz w:val="24"/>
                <w:szCs w:val="24"/>
              </w:rPr>
            </w:pPr>
            <w:r w:rsidRPr="00C9762C">
              <w:rPr>
                <w:rFonts w:ascii="Times New Roman" w:hAnsi="Times New Roman" w:cs="Times New Roman"/>
                <w:sz w:val="24"/>
                <w:szCs w:val="24"/>
              </w:rPr>
              <w:t xml:space="preserve">Наезд на лицо, не являющееся участником </w:t>
            </w:r>
          </w:p>
          <w:p w14:paraId="53AB3D59" w14:textId="77777777" w:rsidR="00C9762C" w:rsidRDefault="00C9762C" w:rsidP="00923318">
            <w:pPr>
              <w:jc w:val="center"/>
              <w:rPr>
                <w:rFonts w:ascii="Times New Roman" w:hAnsi="Times New Roman" w:cs="Times New Roman"/>
                <w:sz w:val="24"/>
                <w:szCs w:val="24"/>
              </w:rPr>
            </w:pPr>
            <w:r w:rsidRPr="00C9762C">
              <w:rPr>
                <w:rFonts w:ascii="Times New Roman" w:hAnsi="Times New Roman" w:cs="Times New Roman"/>
                <w:sz w:val="24"/>
                <w:szCs w:val="24"/>
              </w:rPr>
              <w:t xml:space="preserve">дорожного движения, осуществляющее </w:t>
            </w:r>
          </w:p>
          <w:p w14:paraId="537A1B3B" w14:textId="095D1996" w:rsidR="00C9762C" w:rsidRPr="00DC4F57" w:rsidRDefault="00C9762C" w:rsidP="00923318">
            <w:pPr>
              <w:jc w:val="center"/>
              <w:rPr>
                <w:rFonts w:ascii="Times New Roman" w:hAnsi="Times New Roman" w:cs="Times New Roman"/>
                <w:sz w:val="24"/>
                <w:szCs w:val="24"/>
              </w:rPr>
            </w:pPr>
            <w:r w:rsidRPr="00C9762C">
              <w:rPr>
                <w:rFonts w:ascii="Times New Roman" w:hAnsi="Times New Roman" w:cs="Times New Roman"/>
                <w:sz w:val="24"/>
                <w:szCs w:val="24"/>
              </w:rPr>
              <w:t>какую-либо другую деятельность</w:t>
            </w:r>
          </w:p>
        </w:tc>
        <w:tc>
          <w:tcPr>
            <w:tcW w:w="756" w:type="pct"/>
            <w:noWrap/>
            <w:vAlign w:val="center"/>
          </w:tcPr>
          <w:p w14:paraId="0E738B84" w14:textId="4620B7A1" w:rsidR="00C9762C" w:rsidRDefault="00C9762C" w:rsidP="00923318">
            <w:pPr>
              <w:jc w:val="center"/>
              <w:rPr>
                <w:rFonts w:ascii="Times New Roman" w:hAnsi="Times New Roman" w:cs="Times New Roman"/>
                <w:sz w:val="24"/>
                <w:szCs w:val="24"/>
              </w:rPr>
            </w:pPr>
            <w:r>
              <w:rPr>
                <w:rFonts w:ascii="Times New Roman" w:hAnsi="Times New Roman" w:cs="Times New Roman"/>
                <w:sz w:val="24"/>
                <w:szCs w:val="24"/>
              </w:rPr>
              <w:t>1</w:t>
            </w:r>
          </w:p>
        </w:tc>
        <w:tc>
          <w:tcPr>
            <w:tcW w:w="889" w:type="pct"/>
            <w:noWrap/>
            <w:vAlign w:val="center"/>
          </w:tcPr>
          <w:p w14:paraId="01BBFBB5" w14:textId="70318522" w:rsidR="00C9762C"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0</w:t>
            </w:r>
          </w:p>
        </w:tc>
        <w:tc>
          <w:tcPr>
            <w:tcW w:w="797" w:type="pct"/>
            <w:noWrap/>
            <w:vAlign w:val="center"/>
          </w:tcPr>
          <w:p w14:paraId="23B3FD70" w14:textId="36CD6DE7" w:rsidR="00C9762C" w:rsidRDefault="00C9762C" w:rsidP="00923318">
            <w:pPr>
              <w:jc w:val="center"/>
              <w:rPr>
                <w:rFonts w:ascii="Times New Roman" w:hAnsi="Times New Roman" w:cs="Times New Roman"/>
                <w:sz w:val="24"/>
                <w:szCs w:val="24"/>
              </w:rPr>
            </w:pPr>
            <w:r>
              <w:rPr>
                <w:rFonts w:ascii="Times New Roman" w:hAnsi="Times New Roman" w:cs="Times New Roman"/>
                <w:sz w:val="24"/>
                <w:szCs w:val="24"/>
              </w:rPr>
              <w:t>0</w:t>
            </w:r>
          </w:p>
        </w:tc>
      </w:tr>
      <w:tr w:rsidR="00402C96" w:rsidRPr="00DC4F57" w14:paraId="792DF071" w14:textId="77777777" w:rsidTr="00C9762C">
        <w:trPr>
          <w:trHeight w:val="340"/>
          <w:jc w:val="center"/>
        </w:trPr>
        <w:tc>
          <w:tcPr>
            <w:tcW w:w="2558" w:type="pct"/>
            <w:noWrap/>
            <w:vAlign w:val="center"/>
          </w:tcPr>
          <w:p w14:paraId="6BE600FD" w14:textId="77777777" w:rsidR="00402C96" w:rsidRPr="00DC4F57" w:rsidRDefault="00402C96" w:rsidP="00923318">
            <w:pPr>
              <w:jc w:val="center"/>
              <w:rPr>
                <w:rFonts w:ascii="Times New Roman" w:hAnsi="Times New Roman" w:cs="Times New Roman"/>
                <w:sz w:val="24"/>
                <w:szCs w:val="24"/>
              </w:rPr>
            </w:pPr>
            <w:r w:rsidRPr="00DC4F57">
              <w:rPr>
                <w:rFonts w:ascii="Times New Roman" w:hAnsi="Times New Roman" w:cs="Times New Roman"/>
                <w:sz w:val="24"/>
                <w:szCs w:val="24"/>
              </w:rPr>
              <w:t>Иные виды</w:t>
            </w:r>
          </w:p>
        </w:tc>
        <w:tc>
          <w:tcPr>
            <w:tcW w:w="756" w:type="pct"/>
            <w:noWrap/>
            <w:vAlign w:val="center"/>
          </w:tcPr>
          <w:p w14:paraId="71C0CCBD" w14:textId="40737DFB"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0</w:t>
            </w:r>
          </w:p>
        </w:tc>
        <w:tc>
          <w:tcPr>
            <w:tcW w:w="889" w:type="pct"/>
            <w:noWrap/>
            <w:vAlign w:val="center"/>
          </w:tcPr>
          <w:p w14:paraId="0C7B5EFB" w14:textId="7292E1BD" w:rsidR="00402C96" w:rsidRPr="00DC4F57" w:rsidRDefault="00C9762C" w:rsidP="00923318">
            <w:pPr>
              <w:jc w:val="center"/>
              <w:rPr>
                <w:rFonts w:ascii="Times New Roman" w:hAnsi="Times New Roman" w:cs="Times New Roman"/>
                <w:sz w:val="24"/>
                <w:szCs w:val="24"/>
              </w:rPr>
            </w:pPr>
            <w:r>
              <w:rPr>
                <w:rFonts w:ascii="Times New Roman" w:hAnsi="Times New Roman" w:cs="Times New Roman"/>
                <w:sz w:val="24"/>
                <w:szCs w:val="24"/>
              </w:rPr>
              <w:t>1</w:t>
            </w:r>
          </w:p>
        </w:tc>
        <w:tc>
          <w:tcPr>
            <w:tcW w:w="797" w:type="pct"/>
            <w:noWrap/>
            <w:vAlign w:val="center"/>
          </w:tcPr>
          <w:p w14:paraId="73F78172" w14:textId="733E9A12" w:rsidR="00402C96" w:rsidRPr="00DC4F57" w:rsidRDefault="00DE654A" w:rsidP="00923318">
            <w:pPr>
              <w:jc w:val="center"/>
              <w:rPr>
                <w:rFonts w:ascii="Times New Roman" w:hAnsi="Times New Roman" w:cs="Times New Roman"/>
                <w:sz w:val="24"/>
                <w:szCs w:val="24"/>
              </w:rPr>
            </w:pPr>
            <w:r>
              <w:rPr>
                <w:rFonts w:ascii="Times New Roman" w:hAnsi="Times New Roman" w:cs="Times New Roman"/>
                <w:sz w:val="24"/>
                <w:szCs w:val="24"/>
              </w:rPr>
              <w:t>1</w:t>
            </w:r>
          </w:p>
        </w:tc>
      </w:tr>
    </w:tbl>
    <w:p w14:paraId="1363A83C" w14:textId="77777777" w:rsidR="00873F30" w:rsidRPr="00DC4F57" w:rsidRDefault="00873F30" w:rsidP="00923318">
      <w:pPr>
        <w:spacing w:after="0" w:line="360" w:lineRule="auto"/>
        <w:ind w:firstLine="708"/>
        <w:rPr>
          <w:rFonts w:ascii="Times New Roman" w:hAnsi="Times New Roman" w:cs="Times New Roman"/>
          <w:sz w:val="28"/>
          <w:szCs w:val="28"/>
        </w:rPr>
      </w:pPr>
    </w:p>
    <w:p w14:paraId="072EE6BC" w14:textId="77777777" w:rsidR="00C9762C" w:rsidRDefault="009F1081" w:rsidP="00923318">
      <w:pPr>
        <w:pStyle w:val="af"/>
        <w:spacing w:before="0" w:beforeAutospacing="0" w:after="0" w:afterAutospacing="0" w:line="360" w:lineRule="auto"/>
        <w:ind w:firstLine="708"/>
        <w:jc w:val="both"/>
        <w:rPr>
          <w:sz w:val="28"/>
          <w:szCs w:val="28"/>
        </w:rPr>
      </w:pPr>
      <w:r w:rsidRPr="00DC4F57">
        <w:rPr>
          <w:sz w:val="28"/>
          <w:szCs w:val="28"/>
        </w:rPr>
        <w:t xml:space="preserve">Проведенный анализа ДТП за </w:t>
      </w:r>
      <w:r w:rsidR="00C9762C">
        <w:rPr>
          <w:sz w:val="28"/>
          <w:szCs w:val="28"/>
        </w:rPr>
        <w:t xml:space="preserve">2020 - </w:t>
      </w:r>
      <w:r w:rsidRPr="00DC4F57">
        <w:rPr>
          <w:sz w:val="28"/>
          <w:szCs w:val="28"/>
        </w:rPr>
        <w:t>2021 год, показал, что преобладающим видом ДТП, как по массовости пострадавших, так и по общему количеству ДТП, является столкновение</w:t>
      </w:r>
      <w:r w:rsidR="00C9762C">
        <w:rPr>
          <w:sz w:val="28"/>
          <w:szCs w:val="28"/>
        </w:rPr>
        <w:t xml:space="preserve"> и наезд на пешехода</w:t>
      </w:r>
      <w:r w:rsidRPr="00DC4F57">
        <w:rPr>
          <w:sz w:val="28"/>
          <w:szCs w:val="28"/>
        </w:rPr>
        <w:t xml:space="preserve">, при этом количественно больше всего происшествий за </w:t>
      </w:r>
      <w:r w:rsidR="00C9762C">
        <w:rPr>
          <w:sz w:val="28"/>
          <w:szCs w:val="28"/>
        </w:rPr>
        <w:t>2022 г.</w:t>
      </w:r>
      <w:r w:rsidRPr="00DC4F57">
        <w:rPr>
          <w:sz w:val="28"/>
          <w:szCs w:val="28"/>
        </w:rPr>
        <w:t xml:space="preserve">, во всех категориях ДТП, произошло на следующих объектах: </w:t>
      </w:r>
      <w:r w:rsidR="00C9762C">
        <w:rPr>
          <w:sz w:val="28"/>
          <w:szCs w:val="28"/>
        </w:rPr>
        <w:t>пр-</w:t>
      </w:r>
      <w:proofErr w:type="spellStart"/>
      <w:r w:rsidR="00C9762C">
        <w:rPr>
          <w:sz w:val="28"/>
          <w:szCs w:val="28"/>
        </w:rPr>
        <w:t>кт</w:t>
      </w:r>
      <w:proofErr w:type="spellEnd"/>
      <w:r w:rsidR="00C9762C">
        <w:rPr>
          <w:sz w:val="28"/>
          <w:szCs w:val="28"/>
        </w:rPr>
        <w:t xml:space="preserve"> Новомытищинский, </w:t>
      </w:r>
      <w:r w:rsidR="00C9762C" w:rsidRPr="00C9762C">
        <w:rPr>
          <w:sz w:val="28"/>
          <w:szCs w:val="28"/>
        </w:rPr>
        <w:t>А-104 Москва - Дмитров – Дубна</w:t>
      </w:r>
      <w:r w:rsidR="00C9762C">
        <w:rPr>
          <w:sz w:val="28"/>
          <w:szCs w:val="28"/>
        </w:rPr>
        <w:t xml:space="preserve">, </w:t>
      </w:r>
      <w:r w:rsidR="00C9762C" w:rsidRPr="00C9762C">
        <w:rPr>
          <w:sz w:val="28"/>
          <w:szCs w:val="28"/>
        </w:rPr>
        <w:t>М-8 Холмогоры Москва - Ярославль - Вологда – Архангельск (основное направление)</w:t>
      </w:r>
      <w:r w:rsidRPr="00DC4F57">
        <w:rPr>
          <w:sz w:val="28"/>
          <w:szCs w:val="28"/>
        </w:rPr>
        <w:t xml:space="preserve">. </w:t>
      </w:r>
    </w:p>
    <w:p w14:paraId="4AC7B021" w14:textId="77777777" w:rsidR="00BD5373" w:rsidRDefault="00C9762C"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территории ГО Мытищи места концентрации ДТП отсутствуют. </w:t>
      </w:r>
    </w:p>
    <w:p w14:paraId="5A73833A" w14:textId="01E8606C" w:rsidR="005F5F0C" w:rsidRDefault="00BD5373"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C9762C">
        <w:rPr>
          <w:rFonts w:ascii="Times New Roman" w:eastAsia="Times New Roman" w:hAnsi="Times New Roman" w:cs="Times New Roman"/>
          <w:sz w:val="28"/>
          <w:szCs w:val="28"/>
          <w:lang w:eastAsia="ru-RU"/>
        </w:rPr>
        <w:t>редварительные места концентрации ДТП</w:t>
      </w:r>
      <w:r>
        <w:rPr>
          <w:rFonts w:ascii="Times New Roman" w:eastAsia="Times New Roman" w:hAnsi="Times New Roman" w:cs="Times New Roman"/>
          <w:sz w:val="28"/>
          <w:szCs w:val="28"/>
          <w:lang w:eastAsia="ru-RU"/>
        </w:rPr>
        <w:t xml:space="preserve"> по результатам 2022 года расположены:</w:t>
      </w:r>
    </w:p>
    <w:p w14:paraId="472BD1CA" w14:textId="5F39B7EE" w:rsidR="00BD5373" w:rsidRDefault="00BD5373"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Олимпийский проспект, дом 12 – дом 11к1 (наезд на пешехода);</w:t>
      </w:r>
    </w:p>
    <w:p w14:paraId="274191B5" w14:textId="7FFB1AA2" w:rsidR="00BD5373" w:rsidRDefault="00BD5373"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Новомытищинский проспект, дом 27 – дом 1/1 (столкновение).</w:t>
      </w:r>
    </w:p>
    <w:p w14:paraId="07004DE5" w14:textId="2121D835" w:rsidR="00BD5373" w:rsidRDefault="00BD5373"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Предварительные места концентрации ДТП по результатам 2023 года расположены:</w:t>
      </w:r>
    </w:p>
    <w:p w14:paraId="2EDF0BFF" w14:textId="5FAC5E9A" w:rsidR="00BD5373" w:rsidRDefault="00BD5373"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Новомытищинский проспект, дом 13 – дом 9 (столкновение);</w:t>
      </w:r>
    </w:p>
    <w:p w14:paraId="69BDBF94" w14:textId="39BC3BE8" w:rsidR="00C9762C" w:rsidRDefault="00BD5373"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ул. Мира, дом 37 – дом 39 (наезд на пешехода);</w:t>
      </w:r>
    </w:p>
    <w:p w14:paraId="518BB060" w14:textId="6A5FEBA1" w:rsidR="00BD5373" w:rsidRDefault="00C31F1E"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ул. Мира, дом 1 и 1а (наезд на пешехода);</w:t>
      </w:r>
    </w:p>
    <w:p w14:paraId="2080F108" w14:textId="017D699E" w:rsidR="00C31F1E" w:rsidRDefault="00C31F1E"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М-8 «Холмогоры», км 22+200 – 22+350 (столкновение, наезд на препятствие);</w:t>
      </w:r>
    </w:p>
    <w:p w14:paraId="3546E70D" w14:textId="58A1D692" w:rsidR="00C31F1E" w:rsidRDefault="00C31F1E"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М-8 «Холмогоры», км 18+620 – 20+950 (столкновение, наезд на пешехода);</w:t>
      </w:r>
    </w:p>
    <w:p w14:paraId="34D57F16" w14:textId="46F21832" w:rsidR="00C31F1E" w:rsidRPr="00DC4F57" w:rsidRDefault="00C31F1E" w:rsidP="0092331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А-104 «Москва – Дмитров – Дубна», км 24+300, д. Грибки (наезд на стоящее ТС).</w:t>
      </w:r>
    </w:p>
    <w:p w14:paraId="3C0B7CE8" w14:textId="77777777" w:rsidR="00873F30" w:rsidRPr="00DC4F57" w:rsidRDefault="00873F30" w:rsidP="00923318">
      <w:pPr>
        <w:pStyle w:val="2"/>
        <w:spacing w:before="0" w:line="360" w:lineRule="auto"/>
        <w:ind w:firstLine="709"/>
        <w:jc w:val="both"/>
        <w:rPr>
          <w:rFonts w:ascii="Times New Roman" w:hAnsi="Times New Roman" w:cs="Times New Roman"/>
          <w:color w:val="auto"/>
          <w:sz w:val="28"/>
          <w:szCs w:val="28"/>
        </w:rPr>
      </w:pPr>
      <w:bookmarkStart w:id="24" w:name="_Toc150725411"/>
      <w:r w:rsidRPr="00DC4F57">
        <w:rPr>
          <w:rFonts w:ascii="Times New Roman" w:hAnsi="Times New Roman" w:cs="Times New Roman"/>
          <w:color w:val="auto"/>
          <w:sz w:val="28"/>
          <w:szCs w:val="28"/>
        </w:rPr>
        <w:t>1.11 Оценка финансирования деятельности по организации дорожного движения</w:t>
      </w:r>
      <w:bookmarkEnd w:id="24"/>
    </w:p>
    <w:p w14:paraId="1FC3984B" w14:textId="77777777" w:rsidR="00873F30" w:rsidRPr="00DC4F57" w:rsidRDefault="00873F30" w:rsidP="00923318">
      <w:pPr>
        <w:spacing w:after="0" w:line="360" w:lineRule="auto"/>
        <w:jc w:val="both"/>
        <w:rPr>
          <w:rFonts w:ascii="Times New Roman" w:hAnsi="Times New Roman" w:cs="Times New Roman"/>
          <w:b/>
          <w:sz w:val="28"/>
          <w:szCs w:val="23"/>
          <w:shd w:val="clear" w:color="auto" w:fill="FFFFFF"/>
        </w:rPr>
      </w:pPr>
    </w:p>
    <w:p w14:paraId="2DB62EB8" w14:textId="77777777" w:rsidR="00873F30" w:rsidRPr="00DC4F57" w:rsidRDefault="00873F30" w:rsidP="00923318">
      <w:pPr>
        <w:spacing w:after="0" w:line="348" w:lineRule="auto"/>
        <w:ind w:firstLine="709"/>
        <w:jc w:val="both"/>
        <w:rPr>
          <w:rFonts w:ascii="Times New Roman" w:eastAsia="Calibri" w:hAnsi="Times New Roman" w:cs="Times New Roman"/>
          <w:sz w:val="28"/>
          <w:szCs w:val="28"/>
          <w:shd w:val="clear" w:color="auto" w:fill="FFFFFF"/>
        </w:rPr>
      </w:pPr>
      <w:r w:rsidRPr="00DC4F57">
        <w:rPr>
          <w:rFonts w:ascii="Times New Roman" w:eastAsia="Calibri" w:hAnsi="Times New Roman" w:cs="Times New Roman"/>
          <w:sz w:val="28"/>
          <w:szCs w:val="28"/>
          <w:shd w:val="clear" w:color="auto" w:fill="FFFFFF"/>
        </w:rPr>
        <w:t>Формирование расходов бюджетов всех уровней бюджетной системы Российской Федерации осуществляется в соответствии с расходными обязательствами, обусловленными установленным законодательством Российской Федерации разграничением полномочий федеральных органов государственной власти, органов государственной власти субъектов Российской Федерации и органов местного самоуправления международным и иным договорам и соглашениям должно происходить в очередном финансовом году за счет средств соответствующих бюджетов.</w:t>
      </w:r>
    </w:p>
    <w:p w14:paraId="412B0888" w14:textId="77777777" w:rsidR="00873F30" w:rsidRDefault="00873F30" w:rsidP="00923318">
      <w:pPr>
        <w:spacing w:after="0" w:line="348"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Планирование дорожной деятельности должно основываться на принципе сбалансированности, при котором требования к качеству содержания и ремонта автомобильных дорог и искусственных сооружений на них должны учитывать возможности бюджета муниципального образования и одновременно обеспечивать нормативные значения транспортно-эксплуатационных показателей автомобильных дорог: скорость, пропускная способность, уровень загрузки ее движением, непрерывность, комфортность и безопасность движения, способность пропускать автомобили и автопоезда с осевой нагрузкой и грузоподъемностью (или общей массой) соответствующими категориями дороги.</w:t>
      </w:r>
    </w:p>
    <w:p w14:paraId="450126FD" w14:textId="48997C55"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lastRenderedPageBreak/>
        <w:t xml:space="preserve">В рамках муниципальной программы «Развитие и функционирование дорожно-транспортного комплекса» расходы составили 1 126 131,6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 xml:space="preserve"> при плане 1 151 205,0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 xml:space="preserve">  или 97,8%, в том числе:</w:t>
      </w:r>
    </w:p>
    <w:p w14:paraId="584193D9" w14:textId="77777777"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по подпрограмме «Пассажирский транспорт общего пользования» - расходы в сумме 51 654,2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 xml:space="preserve"> составили 84,5% от плановых назначений и направлены соответственно: </w:t>
      </w:r>
    </w:p>
    <w:p w14:paraId="66D1C0CC" w14:textId="2BC89218"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на организацию транспортного обслуживания населения по муниципальным маршрутам регулярных перевозок по регулируемым тарифам - 45 259,5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 xml:space="preserve">, в том числе  5 792,2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 xml:space="preserve">  - средства   бюджета Московской области. Оплата по муниципальным контрактам осуществлялась по факту оказания услуг по перевозке 84 транспортными средствами по 15 муниципальным маршрутам, выполнено 3 433,9 тыс. километров пробега, перевезено 8 404,0 тыс. пассажиров;</w:t>
      </w:r>
    </w:p>
    <w:p w14:paraId="17DE5191" w14:textId="4343AC02"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 на организацию транспортного обслуживания населения в границах округа, в том числе обслуживание мероприятий за счет средств бюджета округа – 6 394,7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 xml:space="preserve">. Произведено обслуживание 98-ми мероприятий, перевезено 47 </w:t>
      </w:r>
      <w:proofErr w:type="gramStart"/>
      <w:r w:rsidRPr="00BB534A">
        <w:rPr>
          <w:rFonts w:ascii="Times New Roman" w:eastAsia="Calibri" w:hAnsi="Times New Roman" w:cs="Times New Roman"/>
          <w:sz w:val="28"/>
          <w:szCs w:val="28"/>
        </w:rPr>
        <w:t>496  чел.</w:t>
      </w:r>
      <w:proofErr w:type="gramEnd"/>
      <w:r w:rsidRPr="00BB534A">
        <w:rPr>
          <w:rFonts w:ascii="Times New Roman" w:eastAsia="Calibri" w:hAnsi="Times New Roman" w:cs="Times New Roman"/>
          <w:sz w:val="28"/>
          <w:szCs w:val="28"/>
        </w:rPr>
        <w:t>, оплата - по факту оказания услуг по перевозке;</w:t>
      </w:r>
    </w:p>
    <w:p w14:paraId="46EBDA07" w14:textId="77777777"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по подпрограмме «Дороги Подмосковья» - расходы в сумме                     1 047 405,6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 xml:space="preserve"> составили 98,7% от плановых показателей и направлены соответственно:</w:t>
      </w:r>
    </w:p>
    <w:p w14:paraId="61181AC7" w14:textId="162AAE7B"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 на строительство и реконструкцию автомобильных дорог местного значения и иных объектов </w:t>
      </w:r>
      <w:proofErr w:type="spellStart"/>
      <w:r w:rsidRPr="00BB534A">
        <w:rPr>
          <w:rFonts w:ascii="Times New Roman" w:eastAsia="Calibri" w:hAnsi="Times New Roman" w:cs="Times New Roman"/>
          <w:sz w:val="28"/>
          <w:szCs w:val="28"/>
        </w:rPr>
        <w:t>дорожно</w:t>
      </w:r>
      <w:proofErr w:type="spellEnd"/>
      <w:r w:rsidRPr="00BB534A">
        <w:rPr>
          <w:rFonts w:ascii="Times New Roman" w:eastAsia="Calibri" w:hAnsi="Times New Roman" w:cs="Times New Roman"/>
          <w:sz w:val="28"/>
          <w:szCs w:val="28"/>
        </w:rPr>
        <w:t xml:space="preserve"> - мостового хозяйства - 2 961,9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 Выполнены проектно-изыскательские работы и разработана сметная документация по объектам;</w:t>
      </w:r>
    </w:p>
    <w:p w14:paraId="74C83522" w14:textId="77777777"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на проведение работ по капитальному ремонту и ремонту автомобильных дорог общего пользования местного значения – 118 420,4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 xml:space="preserve">, в том числе 42 490,3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 xml:space="preserve"> за счет средств бюджета Московской области: выполнен ремонт дорог и тротуаров площадью 51 327,5 м2 ул. Колпакова (от Волковского шоссе до Новомытищинского пр-та), ул. Колпакова (от Новомытищинского пр-та до ул. Шараповская.), ул. Семашко, пер. </w:t>
      </w:r>
      <w:proofErr w:type="spellStart"/>
      <w:r w:rsidRPr="00BB534A">
        <w:rPr>
          <w:rFonts w:ascii="Times New Roman" w:eastAsia="Calibri" w:hAnsi="Times New Roman" w:cs="Times New Roman"/>
          <w:sz w:val="28"/>
          <w:szCs w:val="28"/>
        </w:rPr>
        <w:t>Бауманский</w:t>
      </w:r>
      <w:proofErr w:type="spellEnd"/>
      <w:r w:rsidRPr="00BB534A">
        <w:rPr>
          <w:rFonts w:ascii="Times New Roman" w:eastAsia="Calibri" w:hAnsi="Times New Roman" w:cs="Times New Roman"/>
          <w:sz w:val="28"/>
          <w:szCs w:val="28"/>
        </w:rPr>
        <w:t xml:space="preserve"> 1-й, д. Погорелки; выполнен ремонт дорог и тротуаров </w:t>
      </w:r>
      <w:r w:rsidRPr="00BB534A">
        <w:rPr>
          <w:rFonts w:ascii="Times New Roman" w:eastAsia="Calibri" w:hAnsi="Times New Roman" w:cs="Times New Roman"/>
          <w:sz w:val="28"/>
          <w:szCs w:val="28"/>
        </w:rPr>
        <w:lastRenderedPageBreak/>
        <w:t xml:space="preserve">площадью 4 860,2 м2 проезд по ул. Астрахова, п. Нагорное ул. Центральная, п. Вешки ул. Речная и д. </w:t>
      </w:r>
      <w:proofErr w:type="spellStart"/>
      <w:r w:rsidRPr="00BB534A">
        <w:rPr>
          <w:rFonts w:ascii="Times New Roman" w:eastAsia="Calibri" w:hAnsi="Times New Roman" w:cs="Times New Roman"/>
          <w:sz w:val="28"/>
          <w:szCs w:val="28"/>
        </w:rPr>
        <w:t>Юдино</w:t>
      </w:r>
      <w:proofErr w:type="spellEnd"/>
      <w:r w:rsidRPr="00BB534A">
        <w:rPr>
          <w:rFonts w:ascii="Times New Roman" w:eastAsia="Calibri" w:hAnsi="Times New Roman" w:cs="Times New Roman"/>
          <w:sz w:val="28"/>
          <w:szCs w:val="28"/>
        </w:rPr>
        <w:t>; выполнен ремонт тротуаров площадью 1 668 м2 вдоль МБОУ СОШ №8, вдоль ул. Благовещенская, по ул. Воронина (напротив м-на "Пятерочка"), ул. 2-я Институтская, ул. Октябрьская и Октябрьский пр-т;</w:t>
      </w:r>
    </w:p>
    <w:p w14:paraId="3FAB4852" w14:textId="77777777"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на содержание объектов дорожно-мостового хозяйства по содержанию проезжей части дорог, тротуаров, подземных пешеходных переходов, автобусных остановок и автопавильонов – 673 821,5 тыс. рублей;</w:t>
      </w:r>
    </w:p>
    <w:p w14:paraId="29024C14" w14:textId="7CC824BC"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на текущий ремонт дорог, мостов, тротуаров, в том числе ямочный ремонт, на содержание и ремонт светофорных объектов и дорожных знаков, на разметку дорог, покраску бортового камня, металлических ограждений -   107 804,5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w:t>
      </w:r>
    </w:p>
    <w:p w14:paraId="582D7062" w14:textId="69EC80AB"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 на проведение работ по содержанию и обслуживанию ливневой канализации и очистных </w:t>
      </w:r>
      <w:proofErr w:type="gramStart"/>
      <w:r w:rsidRPr="00BB534A">
        <w:rPr>
          <w:rFonts w:ascii="Times New Roman" w:eastAsia="Calibri" w:hAnsi="Times New Roman" w:cs="Times New Roman"/>
          <w:sz w:val="28"/>
          <w:szCs w:val="28"/>
        </w:rPr>
        <w:t>сооружений  -</w:t>
      </w:r>
      <w:proofErr w:type="gramEnd"/>
      <w:r w:rsidRPr="00BB534A">
        <w:rPr>
          <w:rFonts w:ascii="Times New Roman" w:eastAsia="Calibri" w:hAnsi="Times New Roman" w:cs="Times New Roman"/>
          <w:sz w:val="28"/>
          <w:szCs w:val="28"/>
        </w:rPr>
        <w:t xml:space="preserve"> 37 028,4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w:t>
      </w:r>
    </w:p>
    <w:p w14:paraId="623D46A0" w14:textId="311121C0"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 на содержание дорожных сооружений и иных объектов дорожной инфраструктуры, вывоз брошенного (бесхозяйного) транспорта, его хранение, подготовку к утилизации, строительный контроль, лабораторные исследования качества работ по ремонту автомобильных дорог, авторский надзор, проведение оценки уровня содержания и оценки технического состояния автомобильных дорог и дорожных сооружений – 4 442,9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 xml:space="preserve">; </w:t>
      </w:r>
    </w:p>
    <w:p w14:paraId="63CB5EF6" w14:textId="77777777"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 на мероприятия по обеспечению безопасности дорожного движения, в том числе обустройство светофорных объектов, обустройство пешеходных переходов, отделение улично-дорожной сети от тротуаров перильными ограждениями, разработку и реализацию проектов (схем) организации дорожного движения -19 118,1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w:t>
      </w:r>
    </w:p>
    <w:p w14:paraId="0C06E05B" w14:textId="641A6E35"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 на  проведение работ по созданию и обеспечению функционирования парковок (парковочных мест) – 19 465,2 тыс. рублей, в том числе: по обслуживанию муниципальной автостоянки на ул. Коминтерна, д.24  - 1 250,0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 xml:space="preserve">; работы по обустройству 6-ти парковочных пространств, устройству тротуара, нанесению разметки и установке дорожных знаков по </w:t>
      </w:r>
      <w:r w:rsidRPr="00BB534A">
        <w:rPr>
          <w:rFonts w:ascii="Times New Roman" w:eastAsia="Calibri" w:hAnsi="Times New Roman" w:cs="Times New Roman"/>
          <w:sz w:val="28"/>
          <w:szCs w:val="28"/>
        </w:rPr>
        <w:lastRenderedPageBreak/>
        <w:t xml:space="preserve">адресам: с. Марфино, д. Аксаково, 1-й Рупасовский переулок, </w:t>
      </w:r>
      <w:proofErr w:type="spellStart"/>
      <w:r w:rsidRPr="00BB534A">
        <w:rPr>
          <w:rFonts w:ascii="Times New Roman" w:eastAsia="Calibri" w:hAnsi="Times New Roman" w:cs="Times New Roman"/>
          <w:sz w:val="28"/>
          <w:szCs w:val="28"/>
        </w:rPr>
        <w:t>ул</w:t>
      </w:r>
      <w:proofErr w:type="spellEnd"/>
      <w:r w:rsidRPr="00BB534A">
        <w:rPr>
          <w:rFonts w:ascii="Times New Roman" w:eastAsia="Calibri" w:hAnsi="Times New Roman" w:cs="Times New Roman"/>
          <w:sz w:val="28"/>
          <w:szCs w:val="28"/>
        </w:rPr>
        <w:t xml:space="preserve"> Белобородова и </w:t>
      </w:r>
      <w:proofErr w:type="spellStart"/>
      <w:r w:rsidRPr="00BB534A">
        <w:rPr>
          <w:rFonts w:ascii="Times New Roman" w:eastAsia="Calibri" w:hAnsi="Times New Roman" w:cs="Times New Roman"/>
          <w:sz w:val="28"/>
          <w:szCs w:val="28"/>
        </w:rPr>
        <w:t>ул.Колонцова</w:t>
      </w:r>
      <w:proofErr w:type="spellEnd"/>
      <w:r w:rsidRPr="00BB534A">
        <w:rPr>
          <w:rFonts w:ascii="Times New Roman" w:eastAsia="Calibri" w:hAnsi="Times New Roman" w:cs="Times New Roman"/>
          <w:sz w:val="28"/>
          <w:szCs w:val="28"/>
        </w:rPr>
        <w:t xml:space="preserve">, д. Бородино -  18 215,2 </w:t>
      </w:r>
      <w:proofErr w:type="spellStart"/>
      <w:r w:rsidRPr="00BB534A">
        <w:rPr>
          <w:rFonts w:ascii="Times New Roman" w:eastAsia="Calibri" w:hAnsi="Times New Roman" w:cs="Times New Roman"/>
          <w:sz w:val="28"/>
          <w:szCs w:val="28"/>
        </w:rPr>
        <w:t>тыс.рублей</w:t>
      </w:r>
      <w:proofErr w:type="spellEnd"/>
      <w:r w:rsidRPr="00BB534A">
        <w:rPr>
          <w:rFonts w:ascii="Times New Roman" w:eastAsia="Calibri" w:hAnsi="Times New Roman" w:cs="Times New Roman"/>
          <w:sz w:val="28"/>
          <w:szCs w:val="28"/>
        </w:rPr>
        <w:t xml:space="preserve">; </w:t>
      </w:r>
    </w:p>
    <w:p w14:paraId="7ED9C67E" w14:textId="77777777" w:rsidR="00BB534A" w:rsidRPr="00BB534A" w:rsidRDefault="00BB534A" w:rsidP="00923318">
      <w:pPr>
        <w:spacing w:after="0" w:line="348" w:lineRule="auto"/>
        <w:ind w:firstLine="709"/>
        <w:jc w:val="both"/>
        <w:rPr>
          <w:rFonts w:ascii="Times New Roman" w:eastAsia="Calibri" w:hAnsi="Times New Roman" w:cs="Times New Roman"/>
          <w:sz w:val="28"/>
          <w:szCs w:val="28"/>
        </w:rPr>
      </w:pPr>
      <w:r w:rsidRPr="00BB534A">
        <w:rPr>
          <w:rFonts w:ascii="Times New Roman" w:eastAsia="Calibri" w:hAnsi="Times New Roman" w:cs="Times New Roman"/>
          <w:sz w:val="28"/>
          <w:szCs w:val="28"/>
        </w:rPr>
        <w:t xml:space="preserve">по «Обеспечивающей» подпрограмме расходы на обеспечение деятельности МКУ «Управление транспорта и дорожного хозяйства городского округа Мытищи» в сумме 27 071,7 </w:t>
      </w:r>
      <w:proofErr w:type="spellStart"/>
      <w:proofErr w:type="gramStart"/>
      <w:r w:rsidRPr="00BB534A">
        <w:rPr>
          <w:rFonts w:ascii="Times New Roman" w:eastAsia="Calibri" w:hAnsi="Times New Roman" w:cs="Times New Roman"/>
          <w:sz w:val="28"/>
          <w:szCs w:val="28"/>
        </w:rPr>
        <w:t>тыс.рублей</w:t>
      </w:r>
      <w:proofErr w:type="spellEnd"/>
      <w:proofErr w:type="gramEnd"/>
      <w:r w:rsidRPr="00BB534A">
        <w:rPr>
          <w:rFonts w:ascii="Times New Roman" w:eastAsia="Calibri" w:hAnsi="Times New Roman" w:cs="Times New Roman"/>
          <w:sz w:val="28"/>
          <w:szCs w:val="28"/>
        </w:rPr>
        <w:t xml:space="preserve">  составили 94,1% от плановых назначений. </w:t>
      </w:r>
    </w:p>
    <w:p w14:paraId="690AB0F0" w14:textId="77777777" w:rsidR="00BB534A" w:rsidRDefault="00BB534A" w:rsidP="00923318">
      <w:pPr>
        <w:spacing w:after="0" w:line="348" w:lineRule="auto"/>
        <w:ind w:firstLine="709"/>
        <w:jc w:val="both"/>
        <w:rPr>
          <w:rFonts w:ascii="Times New Roman" w:eastAsia="Calibri" w:hAnsi="Times New Roman" w:cs="Times New Roman"/>
          <w:sz w:val="28"/>
          <w:szCs w:val="28"/>
        </w:rPr>
      </w:pPr>
    </w:p>
    <w:p w14:paraId="027B2259" w14:textId="6F7EA847" w:rsidR="00BB534A" w:rsidRDefault="00BB534A" w:rsidP="00923318">
      <w:pPr>
        <w:spacing w:after="0" w:line="348"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Отчет об использовании бюджетных ассигнований муниципального дорожного фонда городского округа Мытищи за 2022 год представлен в таблице 1.11.1.</w:t>
      </w:r>
    </w:p>
    <w:p w14:paraId="1EDF126D" w14:textId="2F984FF4" w:rsidR="00BB534A" w:rsidRPr="00DC4F57" w:rsidRDefault="00BB534A" w:rsidP="00923318">
      <w:pPr>
        <w:spacing w:after="0" w:line="34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1.11.1 - Отчет об использовании бюджетных ассигнований муниципального дорожного фонда городского округа Мытищи за 2022 год</w:t>
      </w:r>
    </w:p>
    <w:tbl>
      <w:tblPr>
        <w:tblW w:w="5000" w:type="pct"/>
        <w:tblCellMar>
          <w:left w:w="0" w:type="dxa"/>
          <w:right w:w="0" w:type="dxa"/>
        </w:tblCellMar>
        <w:tblLook w:val="04A0" w:firstRow="1" w:lastRow="0" w:firstColumn="1" w:lastColumn="0" w:noHBand="0" w:noVBand="1"/>
      </w:tblPr>
      <w:tblGrid>
        <w:gridCol w:w="3600"/>
        <w:gridCol w:w="1455"/>
        <w:gridCol w:w="1173"/>
        <w:gridCol w:w="1085"/>
        <w:gridCol w:w="2032"/>
      </w:tblGrid>
      <w:tr w:rsidR="00BD1055" w:rsidRPr="00BB534A" w14:paraId="309BC4D5" w14:textId="77777777" w:rsidTr="00BB534A">
        <w:trPr>
          <w:trHeight w:val="75"/>
        </w:trPr>
        <w:tc>
          <w:tcPr>
            <w:tcW w:w="1927" w:type="pct"/>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947ED97" w14:textId="77777777" w:rsidR="00BB534A" w:rsidRPr="00BB534A" w:rsidRDefault="00BB534A" w:rsidP="00923318">
            <w:pPr>
              <w:spacing w:after="0" w:line="240" w:lineRule="auto"/>
              <w:jc w:val="center"/>
              <w:rPr>
                <w:rFonts w:ascii="Times New Roman" w:hAnsi="Times New Roman" w:cs="Times New Roman"/>
                <w:color w:val="000000"/>
                <w:sz w:val="20"/>
                <w:szCs w:val="20"/>
              </w:rPr>
            </w:pPr>
            <w:bookmarkStart w:id="25" w:name="_Toc86920380"/>
            <w:bookmarkStart w:id="26" w:name="_Toc86926407"/>
            <w:bookmarkStart w:id="27" w:name="_Toc61875646"/>
            <w:r w:rsidRPr="00BB534A">
              <w:rPr>
                <w:rFonts w:ascii="Times New Roman" w:hAnsi="Times New Roman" w:cs="Times New Roman"/>
                <w:color w:val="000000"/>
                <w:sz w:val="20"/>
                <w:szCs w:val="20"/>
              </w:rPr>
              <w:t>Направление расходования средств дорожного фонда</w:t>
            </w:r>
          </w:p>
        </w:tc>
        <w:tc>
          <w:tcPr>
            <w:tcW w:w="77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7727B7E"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 xml:space="preserve">Предусмотрено на </w:t>
            </w:r>
            <w:proofErr w:type="gramStart"/>
            <w:r w:rsidRPr="00BB534A">
              <w:rPr>
                <w:rFonts w:ascii="Times New Roman" w:hAnsi="Times New Roman" w:cs="Times New Roman"/>
                <w:color w:val="000000"/>
                <w:sz w:val="20"/>
                <w:szCs w:val="20"/>
              </w:rPr>
              <w:t>год ,</w:t>
            </w:r>
            <w:proofErr w:type="gramEnd"/>
            <w:r w:rsidRPr="00BB534A">
              <w:rPr>
                <w:rFonts w:ascii="Times New Roman" w:hAnsi="Times New Roman" w:cs="Times New Roman"/>
                <w:color w:val="000000"/>
                <w:sz w:val="20"/>
                <w:szCs w:val="20"/>
              </w:rPr>
              <w:t xml:space="preserve">  (тыс. руб.)</w:t>
            </w:r>
          </w:p>
        </w:tc>
        <w:tc>
          <w:tcPr>
            <w:tcW w:w="62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DF86F1D"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 xml:space="preserve">Кассовый </w:t>
            </w:r>
            <w:proofErr w:type="gramStart"/>
            <w:r w:rsidRPr="00BB534A">
              <w:rPr>
                <w:rFonts w:ascii="Times New Roman" w:hAnsi="Times New Roman" w:cs="Times New Roman"/>
                <w:color w:val="000000"/>
                <w:sz w:val="20"/>
                <w:szCs w:val="20"/>
              </w:rPr>
              <w:t xml:space="preserve">расход,   </w:t>
            </w:r>
            <w:proofErr w:type="gramEnd"/>
            <w:r w:rsidRPr="00BB534A">
              <w:rPr>
                <w:rFonts w:ascii="Times New Roman" w:hAnsi="Times New Roman" w:cs="Times New Roman"/>
                <w:color w:val="000000"/>
                <w:sz w:val="20"/>
                <w:szCs w:val="20"/>
              </w:rPr>
              <w:t xml:space="preserve">        (тыс. руб.)</w:t>
            </w:r>
          </w:p>
        </w:tc>
        <w:tc>
          <w:tcPr>
            <w:tcW w:w="57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ECB52F3"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 xml:space="preserve">Процент </w:t>
            </w:r>
            <w:proofErr w:type="gramStart"/>
            <w:r w:rsidRPr="00BB534A">
              <w:rPr>
                <w:rFonts w:ascii="Times New Roman" w:hAnsi="Times New Roman" w:cs="Times New Roman"/>
                <w:color w:val="000000"/>
                <w:sz w:val="20"/>
                <w:szCs w:val="20"/>
              </w:rPr>
              <w:t>исполнения,  (</w:t>
            </w:r>
            <w:proofErr w:type="gramEnd"/>
            <w:r w:rsidRPr="00BB534A">
              <w:rPr>
                <w:rFonts w:ascii="Times New Roman" w:hAnsi="Times New Roman" w:cs="Times New Roman"/>
                <w:color w:val="000000"/>
                <w:sz w:val="20"/>
                <w:szCs w:val="20"/>
              </w:rPr>
              <w:t>%)</w:t>
            </w:r>
          </w:p>
        </w:tc>
        <w:tc>
          <w:tcPr>
            <w:tcW w:w="108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939FC96"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Примечание (указываются причины низкого исполнения, ниже 95%)</w:t>
            </w:r>
          </w:p>
        </w:tc>
      </w:tr>
      <w:tr w:rsidR="00BD1055" w:rsidRPr="00BB534A" w14:paraId="2A60D4C0" w14:textId="77777777" w:rsidTr="00BB534A">
        <w:trPr>
          <w:trHeight w:val="85"/>
        </w:trPr>
        <w:tc>
          <w:tcPr>
            <w:tcW w:w="1927"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CFAE89A"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 xml:space="preserve">Создание </w:t>
            </w:r>
            <w:proofErr w:type="spellStart"/>
            <w:r w:rsidRPr="00BB534A">
              <w:rPr>
                <w:rFonts w:ascii="Times New Roman" w:hAnsi="Times New Roman" w:cs="Times New Roman"/>
                <w:color w:val="000000"/>
                <w:sz w:val="20"/>
                <w:szCs w:val="20"/>
              </w:rPr>
              <w:t>безбарьерной</w:t>
            </w:r>
            <w:proofErr w:type="spellEnd"/>
            <w:r w:rsidRPr="00BB534A">
              <w:rPr>
                <w:rFonts w:ascii="Times New Roman" w:hAnsi="Times New Roman" w:cs="Times New Roman"/>
                <w:color w:val="000000"/>
                <w:sz w:val="20"/>
                <w:szCs w:val="20"/>
              </w:rPr>
              <w:t xml:space="preserve"> среды на объектах социальной, инженерной и транспортной инфраструктуры в Московской области</w:t>
            </w:r>
          </w:p>
        </w:tc>
        <w:tc>
          <w:tcPr>
            <w:tcW w:w="7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0BA2214"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2 337,3</w:t>
            </w:r>
          </w:p>
        </w:tc>
        <w:tc>
          <w:tcPr>
            <w:tcW w:w="62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FBA33B4"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1 644,8</w:t>
            </w:r>
          </w:p>
        </w:tc>
        <w:tc>
          <w:tcPr>
            <w:tcW w:w="5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55E6373"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70,4</w:t>
            </w:r>
          </w:p>
        </w:tc>
        <w:tc>
          <w:tcPr>
            <w:tcW w:w="108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119EB34" w14:textId="0EBF3BBF"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 xml:space="preserve">Муниципальный контракт расторгнут в связи с </w:t>
            </w:r>
            <w:proofErr w:type="gramStart"/>
            <w:r w:rsidRPr="00BB534A">
              <w:rPr>
                <w:rFonts w:ascii="Times New Roman" w:hAnsi="Times New Roman" w:cs="Times New Roman"/>
                <w:color w:val="000000"/>
                <w:sz w:val="20"/>
                <w:szCs w:val="20"/>
              </w:rPr>
              <w:t>уклонением  подрядной</w:t>
            </w:r>
            <w:proofErr w:type="gramEnd"/>
            <w:r w:rsidRPr="00BB534A">
              <w:rPr>
                <w:rFonts w:ascii="Times New Roman" w:hAnsi="Times New Roman" w:cs="Times New Roman"/>
                <w:color w:val="000000"/>
                <w:sz w:val="20"/>
                <w:szCs w:val="20"/>
              </w:rPr>
              <w:t xml:space="preserve"> организации от условий, предусмотренных в техническом задании. Оплата произведена по факту выполненных работ. Сумма остатка денежных средств - 692,5 тыс. руб.</w:t>
            </w:r>
          </w:p>
        </w:tc>
      </w:tr>
      <w:tr w:rsidR="00BD1055" w:rsidRPr="00BB534A" w14:paraId="22A8B4AA" w14:textId="77777777" w:rsidTr="00BB534A">
        <w:trPr>
          <w:trHeight w:val="85"/>
        </w:trPr>
        <w:tc>
          <w:tcPr>
            <w:tcW w:w="1927"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FCE9FB1"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Строительство и реконструкция автомобильных дорог местного значения</w:t>
            </w:r>
          </w:p>
        </w:tc>
        <w:tc>
          <w:tcPr>
            <w:tcW w:w="7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4D13041"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2 979,8</w:t>
            </w:r>
          </w:p>
        </w:tc>
        <w:tc>
          <w:tcPr>
            <w:tcW w:w="62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834F71E"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2 961,9</w:t>
            </w:r>
          </w:p>
        </w:tc>
        <w:tc>
          <w:tcPr>
            <w:tcW w:w="5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2F91B01"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99,4</w:t>
            </w:r>
          </w:p>
        </w:tc>
        <w:tc>
          <w:tcPr>
            <w:tcW w:w="108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98DDECB"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 </w:t>
            </w:r>
          </w:p>
        </w:tc>
      </w:tr>
      <w:tr w:rsidR="00BD1055" w:rsidRPr="00BB534A" w14:paraId="503FB8AD" w14:textId="77777777" w:rsidTr="00BB534A">
        <w:trPr>
          <w:trHeight w:val="85"/>
        </w:trPr>
        <w:tc>
          <w:tcPr>
            <w:tcW w:w="1927"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D27A9F6"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Ремонт, капитальный ремонт сети автомобильных дорог, мостов и путепроводов местного значения</w:t>
            </w:r>
          </w:p>
        </w:tc>
        <w:tc>
          <w:tcPr>
            <w:tcW w:w="7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5B011CB"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1 058 350,5</w:t>
            </w:r>
          </w:p>
        </w:tc>
        <w:tc>
          <w:tcPr>
            <w:tcW w:w="62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EA760E7"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1 044 443,7</w:t>
            </w:r>
          </w:p>
        </w:tc>
        <w:tc>
          <w:tcPr>
            <w:tcW w:w="5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63D54B0"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98,7</w:t>
            </w:r>
          </w:p>
        </w:tc>
        <w:tc>
          <w:tcPr>
            <w:tcW w:w="108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9E6A473"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 </w:t>
            </w:r>
          </w:p>
        </w:tc>
      </w:tr>
      <w:tr w:rsidR="00BD1055" w:rsidRPr="00BB534A" w14:paraId="663BD7B8" w14:textId="77777777" w:rsidTr="00BB534A">
        <w:trPr>
          <w:trHeight w:val="85"/>
        </w:trPr>
        <w:tc>
          <w:tcPr>
            <w:tcW w:w="1927"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79CAA14"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Создание условий для реализации полномочий органов местного самоуправления</w:t>
            </w:r>
          </w:p>
        </w:tc>
        <w:tc>
          <w:tcPr>
            <w:tcW w:w="7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03583F4"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28 756,8</w:t>
            </w:r>
          </w:p>
        </w:tc>
        <w:tc>
          <w:tcPr>
            <w:tcW w:w="62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013F471"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27 071,7</w:t>
            </w:r>
          </w:p>
        </w:tc>
        <w:tc>
          <w:tcPr>
            <w:tcW w:w="5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89573DC"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94,1</w:t>
            </w:r>
          </w:p>
        </w:tc>
        <w:tc>
          <w:tcPr>
            <w:tcW w:w="108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14:paraId="288A8C79" w14:textId="1C6C96A4"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 xml:space="preserve">Сложилась экономия денежных средств в части заработной платы и начислений на выплаты </w:t>
            </w:r>
            <w:proofErr w:type="gramStart"/>
            <w:r w:rsidRPr="00BB534A">
              <w:rPr>
                <w:rFonts w:ascii="Times New Roman" w:hAnsi="Times New Roman" w:cs="Times New Roman"/>
                <w:color w:val="000000"/>
                <w:sz w:val="20"/>
                <w:szCs w:val="20"/>
              </w:rPr>
              <w:t>по  оплате</w:t>
            </w:r>
            <w:proofErr w:type="gramEnd"/>
            <w:r w:rsidRPr="00BB534A">
              <w:rPr>
                <w:rFonts w:ascii="Times New Roman" w:hAnsi="Times New Roman" w:cs="Times New Roman"/>
                <w:color w:val="000000"/>
                <w:sz w:val="20"/>
                <w:szCs w:val="20"/>
              </w:rPr>
              <w:t xml:space="preserve"> труда в связи с  листками нетрудоспособности сотрудников учреждения МКУ "УТДХ" г.о. Мытищи  .</w:t>
            </w:r>
          </w:p>
        </w:tc>
      </w:tr>
      <w:tr w:rsidR="00BD1055" w:rsidRPr="00BB534A" w14:paraId="78EDDAC0" w14:textId="77777777" w:rsidTr="00BB534A">
        <w:trPr>
          <w:trHeight w:val="85"/>
        </w:trPr>
        <w:tc>
          <w:tcPr>
            <w:tcW w:w="1927"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0CF9EEA"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t>Обеспечение комфортной среды проживания на территории муниципального образования</w:t>
            </w:r>
          </w:p>
        </w:tc>
        <w:tc>
          <w:tcPr>
            <w:tcW w:w="7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8102E27"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45 464,8</w:t>
            </w:r>
          </w:p>
        </w:tc>
        <w:tc>
          <w:tcPr>
            <w:tcW w:w="62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FC78261"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45 023,0</w:t>
            </w:r>
          </w:p>
        </w:tc>
        <w:tc>
          <w:tcPr>
            <w:tcW w:w="5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3E1B8E1"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99,0</w:t>
            </w:r>
          </w:p>
        </w:tc>
        <w:tc>
          <w:tcPr>
            <w:tcW w:w="108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14:paraId="257E4A1C" w14:textId="77777777" w:rsidR="00BB534A" w:rsidRPr="00BB534A" w:rsidRDefault="00BB534A" w:rsidP="00923318">
            <w:pPr>
              <w:spacing w:after="0" w:line="240" w:lineRule="auto"/>
              <w:rPr>
                <w:rFonts w:ascii="Times New Roman" w:hAnsi="Times New Roman" w:cs="Times New Roman"/>
                <w:i/>
                <w:iCs/>
                <w:color w:val="000000"/>
                <w:sz w:val="20"/>
                <w:szCs w:val="20"/>
              </w:rPr>
            </w:pPr>
            <w:r w:rsidRPr="00BB534A">
              <w:rPr>
                <w:rFonts w:ascii="Times New Roman" w:hAnsi="Times New Roman" w:cs="Times New Roman"/>
                <w:i/>
                <w:iCs/>
                <w:color w:val="000000"/>
                <w:sz w:val="20"/>
                <w:szCs w:val="20"/>
              </w:rPr>
              <w:t> </w:t>
            </w:r>
          </w:p>
        </w:tc>
      </w:tr>
      <w:tr w:rsidR="00BD1055" w:rsidRPr="00BB534A" w14:paraId="4ECCA636" w14:textId="77777777" w:rsidTr="00BB534A">
        <w:trPr>
          <w:trHeight w:val="85"/>
        </w:trPr>
        <w:tc>
          <w:tcPr>
            <w:tcW w:w="1927"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7EDFBFF" w14:textId="77777777" w:rsidR="00BB534A" w:rsidRPr="00BB534A" w:rsidRDefault="00BB534A" w:rsidP="00923318">
            <w:pPr>
              <w:spacing w:after="0" w:line="240" w:lineRule="auto"/>
              <w:rPr>
                <w:rFonts w:ascii="Times New Roman" w:hAnsi="Times New Roman" w:cs="Times New Roman"/>
                <w:color w:val="000000"/>
                <w:sz w:val="20"/>
                <w:szCs w:val="20"/>
              </w:rPr>
            </w:pPr>
            <w:r w:rsidRPr="00BB534A">
              <w:rPr>
                <w:rFonts w:ascii="Times New Roman" w:hAnsi="Times New Roman" w:cs="Times New Roman"/>
                <w:color w:val="000000"/>
                <w:sz w:val="20"/>
                <w:szCs w:val="20"/>
              </w:rPr>
              <w:lastRenderedPageBreak/>
              <w:t>Федеральный проект "Формирование комфортной городской среды"</w:t>
            </w:r>
          </w:p>
        </w:tc>
        <w:tc>
          <w:tcPr>
            <w:tcW w:w="779"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FE95667"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2 035,9</w:t>
            </w:r>
          </w:p>
        </w:tc>
        <w:tc>
          <w:tcPr>
            <w:tcW w:w="62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5A4956C"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1 940,1</w:t>
            </w:r>
          </w:p>
        </w:tc>
        <w:tc>
          <w:tcPr>
            <w:tcW w:w="57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6050834" w14:textId="77777777" w:rsidR="00BB534A" w:rsidRPr="00BB534A" w:rsidRDefault="00BB534A" w:rsidP="00923318">
            <w:pPr>
              <w:spacing w:after="0" w:line="240" w:lineRule="auto"/>
              <w:jc w:val="center"/>
              <w:rPr>
                <w:rFonts w:ascii="Times New Roman" w:hAnsi="Times New Roman" w:cs="Times New Roman"/>
                <w:color w:val="000000"/>
                <w:sz w:val="20"/>
                <w:szCs w:val="20"/>
              </w:rPr>
            </w:pPr>
            <w:r w:rsidRPr="00BB534A">
              <w:rPr>
                <w:rFonts w:ascii="Times New Roman" w:hAnsi="Times New Roman" w:cs="Times New Roman"/>
                <w:color w:val="000000"/>
                <w:sz w:val="20"/>
                <w:szCs w:val="20"/>
              </w:rPr>
              <w:t>95,3</w:t>
            </w:r>
          </w:p>
        </w:tc>
        <w:tc>
          <w:tcPr>
            <w:tcW w:w="108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hideMark/>
          </w:tcPr>
          <w:p w14:paraId="6A18A707" w14:textId="77777777" w:rsidR="00BB534A" w:rsidRPr="00BB534A" w:rsidRDefault="00BB534A" w:rsidP="00923318">
            <w:pPr>
              <w:spacing w:after="0" w:line="240" w:lineRule="auto"/>
              <w:rPr>
                <w:rFonts w:ascii="Times New Roman" w:hAnsi="Times New Roman" w:cs="Times New Roman"/>
                <w:i/>
                <w:iCs/>
                <w:color w:val="000000"/>
                <w:sz w:val="20"/>
                <w:szCs w:val="20"/>
              </w:rPr>
            </w:pPr>
            <w:r w:rsidRPr="00BB534A">
              <w:rPr>
                <w:rFonts w:ascii="Times New Roman" w:hAnsi="Times New Roman" w:cs="Times New Roman"/>
                <w:i/>
                <w:iCs/>
                <w:color w:val="000000"/>
                <w:sz w:val="20"/>
                <w:szCs w:val="20"/>
              </w:rPr>
              <w:t> </w:t>
            </w:r>
          </w:p>
        </w:tc>
      </w:tr>
      <w:tr w:rsidR="00BB534A" w:rsidRPr="00BB534A" w14:paraId="5C5F85C1" w14:textId="77777777" w:rsidTr="00BB534A">
        <w:trPr>
          <w:trHeight w:val="85"/>
        </w:trPr>
        <w:tc>
          <w:tcPr>
            <w:tcW w:w="1927"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114A53" w14:textId="77777777" w:rsidR="00BB534A" w:rsidRPr="00BB534A" w:rsidRDefault="00BB534A" w:rsidP="00923318">
            <w:pPr>
              <w:spacing w:after="0" w:line="240" w:lineRule="auto"/>
              <w:rPr>
                <w:rFonts w:ascii="Times New Roman" w:hAnsi="Times New Roman" w:cs="Times New Roman"/>
                <w:b/>
                <w:bCs/>
                <w:color w:val="000000"/>
                <w:sz w:val="20"/>
                <w:szCs w:val="20"/>
              </w:rPr>
            </w:pPr>
            <w:r w:rsidRPr="00BB534A">
              <w:rPr>
                <w:rFonts w:ascii="Times New Roman" w:hAnsi="Times New Roman" w:cs="Times New Roman"/>
                <w:b/>
                <w:bCs/>
                <w:color w:val="000000"/>
                <w:sz w:val="20"/>
                <w:szCs w:val="20"/>
              </w:rPr>
              <w:t>ВСЕГО:</w:t>
            </w:r>
          </w:p>
        </w:tc>
        <w:tc>
          <w:tcPr>
            <w:tcW w:w="77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5D0A6C" w14:textId="77777777" w:rsidR="00BB534A" w:rsidRPr="00BB534A" w:rsidRDefault="00BB534A" w:rsidP="00923318">
            <w:pPr>
              <w:spacing w:after="0" w:line="240" w:lineRule="auto"/>
              <w:jc w:val="center"/>
              <w:rPr>
                <w:rFonts w:ascii="Times New Roman" w:hAnsi="Times New Roman" w:cs="Times New Roman"/>
                <w:b/>
                <w:bCs/>
                <w:color w:val="000000"/>
                <w:sz w:val="20"/>
                <w:szCs w:val="20"/>
              </w:rPr>
            </w:pPr>
            <w:r w:rsidRPr="00BB534A">
              <w:rPr>
                <w:rFonts w:ascii="Times New Roman" w:hAnsi="Times New Roman" w:cs="Times New Roman"/>
                <w:b/>
                <w:bCs/>
                <w:color w:val="000000"/>
                <w:sz w:val="20"/>
                <w:szCs w:val="20"/>
              </w:rPr>
              <w:t>1 139 925,1</w:t>
            </w:r>
          </w:p>
        </w:tc>
        <w:tc>
          <w:tcPr>
            <w:tcW w:w="62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65BAE2" w14:textId="77777777" w:rsidR="00BB534A" w:rsidRPr="00BB534A" w:rsidRDefault="00BB534A" w:rsidP="00923318">
            <w:pPr>
              <w:spacing w:after="0" w:line="240" w:lineRule="auto"/>
              <w:jc w:val="center"/>
              <w:rPr>
                <w:rFonts w:ascii="Times New Roman" w:hAnsi="Times New Roman" w:cs="Times New Roman"/>
                <w:b/>
                <w:bCs/>
                <w:color w:val="000000"/>
                <w:sz w:val="20"/>
                <w:szCs w:val="20"/>
              </w:rPr>
            </w:pPr>
            <w:r w:rsidRPr="00BB534A">
              <w:rPr>
                <w:rFonts w:ascii="Times New Roman" w:hAnsi="Times New Roman" w:cs="Times New Roman"/>
                <w:b/>
                <w:bCs/>
                <w:color w:val="000000"/>
                <w:sz w:val="20"/>
                <w:szCs w:val="20"/>
              </w:rPr>
              <w:t>1 123 085,2</w:t>
            </w:r>
          </w:p>
        </w:tc>
        <w:tc>
          <w:tcPr>
            <w:tcW w:w="57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BF4E4A" w14:textId="77777777" w:rsidR="00BB534A" w:rsidRPr="00BB534A" w:rsidRDefault="00BB534A" w:rsidP="00923318">
            <w:pPr>
              <w:spacing w:after="0" w:line="240" w:lineRule="auto"/>
              <w:jc w:val="center"/>
              <w:rPr>
                <w:rFonts w:ascii="Times New Roman" w:hAnsi="Times New Roman" w:cs="Times New Roman"/>
                <w:b/>
                <w:bCs/>
                <w:color w:val="000000"/>
                <w:sz w:val="20"/>
                <w:szCs w:val="20"/>
              </w:rPr>
            </w:pPr>
            <w:r w:rsidRPr="00BB534A">
              <w:rPr>
                <w:rFonts w:ascii="Times New Roman" w:hAnsi="Times New Roman" w:cs="Times New Roman"/>
                <w:b/>
                <w:bCs/>
                <w:color w:val="000000"/>
                <w:sz w:val="20"/>
                <w:szCs w:val="20"/>
              </w:rPr>
              <w:t>98,5</w:t>
            </w:r>
          </w:p>
        </w:tc>
        <w:tc>
          <w:tcPr>
            <w:tcW w:w="108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2B2CB8" w14:textId="77777777" w:rsidR="00BB534A" w:rsidRPr="00BB534A" w:rsidRDefault="00BB534A" w:rsidP="00923318">
            <w:pPr>
              <w:spacing w:after="0" w:line="240" w:lineRule="auto"/>
              <w:rPr>
                <w:rFonts w:ascii="Times New Roman" w:hAnsi="Times New Roman" w:cs="Times New Roman"/>
                <w:b/>
                <w:bCs/>
                <w:color w:val="000000"/>
                <w:sz w:val="20"/>
                <w:szCs w:val="20"/>
              </w:rPr>
            </w:pPr>
            <w:r w:rsidRPr="00BB534A">
              <w:rPr>
                <w:rFonts w:ascii="Times New Roman" w:hAnsi="Times New Roman" w:cs="Times New Roman"/>
                <w:b/>
                <w:bCs/>
                <w:color w:val="000000"/>
                <w:sz w:val="20"/>
                <w:szCs w:val="20"/>
              </w:rPr>
              <w:t> </w:t>
            </w:r>
          </w:p>
        </w:tc>
      </w:tr>
    </w:tbl>
    <w:p w14:paraId="525A1B1C" w14:textId="579B2111" w:rsidR="0059357F" w:rsidRPr="00DC4F57" w:rsidRDefault="00BB534A" w:rsidP="00923318">
      <w:pPr>
        <w:spacing w:after="0"/>
        <w:rPr>
          <w:rFonts w:ascii="Times New Roman" w:eastAsia="Calibri" w:hAnsi="Times New Roman" w:cs="Times New Roman"/>
          <w:b/>
          <w:bCs/>
          <w:sz w:val="28"/>
          <w:szCs w:val="28"/>
        </w:rPr>
      </w:pPr>
      <w:r w:rsidRPr="00DC4F57">
        <w:rPr>
          <w:rFonts w:ascii="Times New Roman" w:eastAsia="Calibri" w:hAnsi="Times New Roman" w:cs="Times New Roman"/>
          <w:b/>
          <w:bCs/>
          <w:sz w:val="28"/>
          <w:szCs w:val="28"/>
        </w:rPr>
        <w:t xml:space="preserve"> </w:t>
      </w:r>
      <w:r w:rsidR="0059357F" w:rsidRPr="00DC4F57">
        <w:rPr>
          <w:rFonts w:ascii="Times New Roman" w:eastAsia="Calibri" w:hAnsi="Times New Roman" w:cs="Times New Roman"/>
          <w:b/>
          <w:bCs/>
          <w:sz w:val="28"/>
          <w:szCs w:val="28"/>
        </w:rPr>
        <w:br w:type="page"/>
      </w:r>
    </w:p>
    <w:p w14:paraId="65CEE44D" w14:textId="77777777" w:rsidR="00FF349E" w:rsidRPr="00DC4F57" w:rsidRDefault="00FF349E" w:rsidP="00923318">
      <w:pPr>
        <w:keepNext/>
        <w:spacing w:after="0" w:line="360" w:lineRule="auto"/>
        <w:ind w:firstLine="709"/>
        <w:jc w:val="both"/>
        <w:outlineLvl w:val="0"/>
        <w:rPr>
          <w:rFonts w:ascii="Times New Roman" w:eastAsia="Calibri" w:hAnsi="Times New Roman" w:cs="Times New Roman"/>
          <w:b/>
          <w:bCs/>
          <w:sz w:val="28"/>
          <w:szCs w:val="28"/>
        </w:rPr>
      </w:pPr>
      <w:bookmarkStart w:id="28" w:name="_Toc150725412"/>
      <w:r w:rsidRPr="00DC4F57">
        <w:rPr>
          <w:rFonts w:ascii="Times New Roman" w:eastAsia="Calibri" w:hAnsi="Times New Roman" w:cs="Times New Roman"/>
          <w:b/>
          <w:bCs/>
          <w:sz w:val="28"/>
          <w:szCs w:val="28"/>
        </w:rPr>
        <w:lastRenderedPageBreak/>
        <w:t>2 Формирование вариантов проектирования КСОДД</w:t>
      </w:r>
      <w:bookmarkEnd w:id="25"/>
      <w:bookmarkEnd w:id="26"/>
      <w:bookmarkEnd w:id="28"/>
    </w:p>
    <w:p w14:paraId="4D1943BA" w14:textId="77777777" w:rsidR="00FF349E" w:rsidRPr="00DC4F57" w:rsidRDefault="00FF349E" w:rsidP="00923318">
      <w:pPr>
        <w:spacing w:after="0" w:line="360" w:lineRule="auto"/>
        <w:ind w:firstLine="709"/>
        <w:jc w:val="both"/>
        <w:rPr>
          <w:rFonts w:ascii="Times New Roman" w:hAnsi="Times New Roman" w:cs="Times New Roman"/>
          <w:sz w:val="28"/>
          <w:szCs w:val="28"/>
        </w:rPr>
      </w:pPr>
    </w:p>
    <w:p w14:paraId="5D4803AC" w14:textId="77777777" w:rsidR="00FF349E" w:rsidRPr="00DC4F57" w:rsidRDefault="00FF349E"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Оценка эффективности рассматриваемых вариантов проектных решений проводилась с применением современных систем транспортного моделирования, которое представляет собой наиболее точный на сегодняшний день инструмент оценки решений по развитию транспортной системы и совершенствованию ОДД. </w:t>
      </w:r>
    </w:p>
    <w:p w14:paraId="2EC1B3CE" w14:textId="77777777" w:rsidR="00FF349E" w:rsidRPr="00DC4F57" w:rsidRDefault="00FF349E"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Инструмент моделирования предъявляет повышенные требования к качеству исходных данных, допускает относительно широкий набор альтернатив в выборе технологий моделирования, предоставляет значительное количество настраиваемых параметров и коэффициентов, а также показателей качества функционирования. От качества разработки и компетентности в использовании этого инструмента может зависеть эффективность капиталовложений в транспортную инфраструктуру. Транспортная модель призвана повысить обоснованность управленческих решений на стратегическом, тактическом и оперативном уровнях управления дорожным движением. Применение математических моделей при разработке проектных решений возможно на стадиях:</w:t>
      </w:r>
    </w:p>
    <w:p w14:paraId="581BA2E7" w14:textId="77777777" w:rsidR="00FF349E" w:rsidRPr="00DC4F57" w:rsidRDefault="00FF349E" w:rsidP="00DD3308">
      <w:pPr>
        <w:pStyle w:val="a3"/>
        <w:numPr>
          <w:ilvl w:val="0"/>
          <w:numId w:val="32"/>
        </w:numPr>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вариативного моделирования для оперативной оценки эффективности принимаемых решений;</w:t>
      </w:r>
    </w:p>
    <w:p w14:paraId="3745532E" w14:textId="77777777" w:rsidR="00FF349E" w:rsidRPr="00DC4F57" w:rsidRDefault="00FF349E" w:rsidP="00DD3308">
      <w:pPr>
        <w:pStyle w:val="a3"/>
        <w:numPr>
          <w:ilvl w:val="0"/>
          <w:numId w:val="32"/>
        </w:numPr>
        <w:autoSpaceDE w:val="0"/>
        <w:autoSpaceDN w:val="0"/>
        <w:adjustRightInd w:val="0"/>
        <w:spacing w:after="0" w:line="360" w:lineRule="auto"/>
        <w:ind w:left="0" w:firstLine="709"/>
        <w:jc w:val="both"/>
        <w:rPr>
          <w:rFonts w:ascii="Times New Roman" w:eastAsiaTheme="minorEastAsia" w:hAnsi="Times New Roman" w:cs="Times New Roman"/>
          <w:iCs/>
          <w:sz w:val="28"/>
          <w:szCs w:val="28"/>
        </w:rPr>
      </w:pPr>
      <w:r w:rsidRPr="00DC4F57">
        <w:rPr>
          <w:rFonts w:ascii="Times New Roman" w:hAnsi="Times New Roman" w:cs="Times New Roman"/>
          <w:sz w:val="28"/>
          <w:szCs w:val="28"/>
        </w:rPr>
        <w:t>анализа эффективности принятых решений на завершающей стадии работ или в процессе аудита проектных решений.</w:t>
      </w:r>
    </w:p>
    <w:p w14:paraId="7994EEB0" w14:textId="31B4C05A" w:rsidR="00FF349E" w:rsidRPr="00DC4F57" w:rsidRDefault="00FF349E"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В зависимости от объемов финансирования дорожно-транспортного комплекса, предлагается сгруппировать мероприятия по развитию транспортной инфраструктуры и совершенствованию ОДД на территории </w:t>
      </w:r>
      <w:r w:rsidR="00341140">
        <w:rPr>
          <w:rFonts w:ascii="Times New Roman" w:hAnsi="Times New Roman" w:cs="Times New Roman"/>
          <w:sz w:val="28"/>
          <w:szCs w:val="28"/>
        </w:rPr>
        <w:t>ГО Мытищи</w:t>
      </w:r>
      <w:r w:rsidRPr="00DC4F57">
        <w:rPr>
          <w:rFonts w:ascii="Times New Roman" w:hAnsi="Times New Roman" w:cs="Times New Roman"/>
          <w:sz w:val="28"/>
          <w:szCs w:val="28"/>
        </w:rPr>
        <w:t xml:space="preserve"> в 2 сценария: консервативный и оптимальный</w:t>
      </w:r>
      <w:r w:rsidRPr="00DC4F57">
        <w:rPr>
          <w:rFonts w:ascii="Times New Roman" w:eastAsiaTheme="minorEastAsia" w:hAnsi="Times New Roman" w:cs="Times New Roman"/>
          <w:iCs/>
          <w:sz w:val="28"/>
          <w:szCs w:val="28"/>
        </w:rPr>
        <w:t>.</w:t>
      </w:r>
    </w:p>
    <w:p w14:paraId="6195D41D" w14:textId="77777777" w:rsidR="00FF349E" w:rsidRPr="00DC4F57" w:rsidRDefault="00FF349E" w:rsidP="00923318">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DC4F57">
        <w:rPr>
          <w:rFonts w:ascii="Times New Roman" w:eastAsiaTheme="minorEastAsia" w:hAnsi="Times New Roman" w:cs="Times New Roman"/>
          <w:b/>
          <w:iCs/>
          <w:sz w:val="28"/>
          <w:szCs w:val="28"/>
        </w:rPr>
        <w:t>Консервативный вариант</w:t>
      </w:r>
      <w:r w:rsidRPr="00DC4F57">
        <w:rPr>
          <w:rFonts w:ascii="Times New Roman" w:eastAsiaTheme="minorEastAsia" w:hAnsi="Times New Roman" w:cs="Times New Roman"/>
          <w:iCs/>
          <w:sz w:val="28"/>
          <w:szCs w:val="28"/>
        </w:rPr>
        <w:t xml:space="preserve"> реализации включает запланированные мероприятия существующих документов территориального, стратегического и транспортного планирования, программных документов, обеспеченных финансированием.</w:t>
      </w:r>
    </w:p>
    <w:p w14:paraId="4BF7583E" w14:textId="77777777" w:rsidR="00FF349E" w:rsidRPr="00DC4F57" w:rsidRDefault="00FF349E" w:rsidP="00923318">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DC4F57">
        <w:rPr>
          <w:rFonts w:ascii="Times New Roman" w:eastAsiaTheme="minorEastAsia" w:hAnsi="Times New Roman" w:cs="Times New Roman"/>
          <w:b/>
          <w:iCs/>
          <w:sz w:val="28"/>
          <w:szCs w:val="28"/>
        </w:rPr>
        <w:lastRenderedPageBreak/>
        <w:t>Оптимальный вариант</w:t>
      </w:r>
      <w:r w:rsidRPr="00DC4F57">
        <w:rPr>
          <w:rFonts w:ascii="Times New Roman" w:eastAsiaTheme="minorEastAsia" w:hAnsi="Times New Roman" w:cs="Times New Roman"/>
          <w:iCs/>
          <w:sz w:val="28"/>
          <w:szCs w:val="28"/>
        </w:rPr>
        <w:t xml:space="preserve"> включает в себя мероприятия аналогично консервативному варианту и мероприятия, направленные на достижение целевых показателей на срок разработки КСОДД.</w:t>
      </w:r>
    </w:p>
    <w:p w14:paraId="6B011817" w14:textId="77777777" w:rsidR="00FF349E" w:rsidRPr="00DC4F57" w:rsidRDefault="00FF349E" w:rsidP="00923318">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DC4F57">
        <w:rPr>
          <w:rFonts w:ascii="Times New Roman" w:eastAsiaTheme="minorEastAsia" w:hAnsi="Times New Roman" w:cs="Times New Roman"/>
          <w:iCs/>
          <w:sz w:val="28"/>
          <w:szCs w:val="28"/>
        </w:rPr>
        <w:t xml:space="preserve">Сравнение целевых показателей КСОДД сценарных вариантов с </w:t>
      </w:r>
      <w:r w:rsidR="00534E03" w:rsidRPr="00DC4F57">
        <w:rPr>
          <w:rFonts w:ascii="Times New Roman" w:eastAsiaTheme="minorEastAsia" w:hAnsi="Times New Roman" w:cs="Times New Roman"/>
          <w:iCs/>
          <w:sz w:val="28"/>
          <w:szCs w:val="28"/>
        </w:rPr>
        <w:t>укрупненным расчетом стоимости</w:t>
      </w:r>
      <w:r w:rsidRPr="00DC4F57">
        <w:rPr>
          <w:rFonts w:ascii="Times New Roman" w:eastAsiaTheme="minorEastAsia" w:hAnsi="Times New Roman" w:cs="Times New Roman"/>
          <w:iCs/>
          <w:sz w:val="28"/>
          <w:szCs w:val="28"/>
        </w:rPr>
        <w:t>, представлены в таблице 2.1</w:t>
      </w:r>
    </w:p>
    <w:p w14:paraId="240614D5" w14:textId="77777777" w:rsidR="00534E03" w:rsidRPr="00DC4F57" w:rsidRDefault="00534E03" w:rsidP="00923318">
      <w:pPr>
        <w:autoSpaceDE w:val="0"/>
        <w:autoSpaceDN w:val="0"/>
        <w:adjustRightInd w:val="0"/>
        <w:spacing w:after="0" w:line="360" w:lineRule="auto"/>
        <w:ind w:firstLine="567"/>
        <w:jc w:val="both"/>
        <w:rPr>
          <w:rFonts w:ascii="Times New Roman" w:hAnsi="Times New Roman" w:cs="Times New Roman"/>
          <w:sz w:val="28"/>
        </w:rPr>
      </w:pPr>
      <w:r w:rsidRPr="00DC4F57">
        <w:rPr>
          <w:rFonts w:ascii="Times New Roman" w:hAnsi="Times New Roman" w:cs="Times New Roman"/>
          <w:sz w:val="28"/>
        </w:rPr>
        <w:t xml:space="preserve">По итогам </w:t>
      </w:r>
      <w:r w:rsidRPr="00DC4F57">
        <w:rPr>
          <w:rFonts w:ascii="Times New Roman" w:eastAsiaTheme="minorEastAsia" w:hAnsi="Times New Roman" w:cs="Times New Roman"/>
          <w:iCs/>
          <w:sz w:val="28"/>
        </w:rPr>
        <w:t>сравнения целевых показателей КСОДД</w:t>
      </w:r>
      <w:r w:rsidRPr="00DC4F57">
        <w:rPr>
          <w:rFonts w:ascii="Times New Roman" w:hAnsi="Times New Roman" w:cs="Times New Roman"/>
          <w:sz w:val="28"/>
        </w:rPr>
        <w:t xml:space="preserve"> в качестве рекомендуемого сценария развития был выбран </w:t>
      </w:r>
      <w:r w:rsidRPr="00DC4F57">
        <w:rPr>
          <w:rFonts w:ascii="Times New Roman" w:hAnsi="Times New Roman" w:cs="Times New Roman"/>
          <w:b/>
          <w:sz w:val="28"/>
        </w:rPr>
        <w:t>Оптимальный вариант,</w:t>
      </w:r>
      <w:r w:rsidRPr="00DC4F57">
        <w:rPr>
          <w:rFonts w:ascii="Times New Roman" w:hAnsi="Times New Roman" w:cs="Times New Roman"/>
          <w:sz w:val="28"/>
        </w:rPr>
        <w:t xml:space="preserve"> удовлетворяющий потребностям населения муниципального образования в эффективном транспортном обслуживании и направленный на решение транспортных проблем городского округа, а именно </w:t>
      </w:r>
      <w:r w:rsidRPr="00DC4F57">
        <w:rPr>
          <w:rFonts w:ascii="Times New Roman" w:eastAsia="Calibri" w:hAnsi="Times New Roman" w:cs="Times New Roman"/>
          <w:sz w:val="28"/>
        </w:rPr>
        <w:t>приведение дорог и улиц в нормативное состояние</w:t>
      </w:r>
      <w:r w:rsidRPr="00DC4F57">
        <w:rPr>
          <w:rFonts w:ascii="Times New Roman" w:hAnsi="Times New Roman" w:cs="Times New Roman"/>
          <w:sz w:val="28"/>
        </w:rPr>
        <w:t xml:space="preserve">, </w:t>
      </w:r>
      <w:r w:rsidRPr="00DC4F57">
        <w:rPr>
          <w:rFonts w:ascii="Times New Roman" w:hAnsi="Times New Roman" w:cs="Times New Roman"/>
          <w:spacing w:val="2"/>
          <w:sz w:val="28"/>
        </w:rPr>
        <w:t xml:space="preserve">упорядочение и улучшение условий дорожного движения транспортных средств и пешеходов, </w:t>
      </w:r>
      <w:r w:rsidRPr="00DC4F57">
        <w:rPr>
          <w:rFonts w:ascii="Times New Roman" w:hAnsi="Times New Roman" w:cs="Times New Roman"/>
          <w:bCs/>
          <w:sz w:val="28"/>
          <w:szCs w:val="28"/>
        </w:rPr>
        <w:t>обеспечение безопасного и качественного транспортного обслуживания населения</w:t>
      </w:r>
      <w:r w:rsidRPr="00DC4F57">
        <w:rPr>
          <w:rFonts w:ascii="Times New Roman" w:hAnsi="Times New Roman" w:cs="Times New Roman"/>
          <w:sz w:val="28"/>
        </w:rPr>
        <w:t xml:space="preserve">. </w:t>
      </w:r>
    </w:p>
    <w:p w14:paraId="1859E734" w14:textId="77777777" w:rsidR="00103A1C" w:rsidRPr="00DC4F57" w:rsidRDefault="00103A1C" w:rsidP="00923318">
      <w:pPr>
        <w:autoSpaceDE w:val="0"/>
        <w:autoSpaceDN w:val="0"/>
        <w:adjustRightInd w:val="0"/>
        <w:spacing w:after="0" w:line="360" w:lineRule="auto"/>
        <w:jc w:val="both"/>
        <w:rPr>
          <w:rFonts w:ascii="Times New Roman" w:eastAsiaTheme="minorEastAsia" w:hAnsi="Times New Roman" w:cs="Times New Roman"/>
          <w:iCs/>
          <w:sz w:val="28"/>
          <w:szCs w:val="28"/>
        </w:rPr>
        <w:sectPr w:rsidR="00103A1C" w:rsidRPr="00DC4F57" w:rsidSect="00B90BCA">
          <w:endnotePr>
            <w:numFmt w:val="decimal"/>
          </w:endnotePr>
          <w:type w:val="nextColumn"/>
          <w:pgSz w:w="11906" w:h="16838"/>
          <w:pgMar w:top="1134" w:right="850" w:bottom="1134" w:left="1701" w:header="708" w:footer="708" w:gutter="0"/>
          <w:cols w:space="708"/>
          <w:docGrid w:linePitch="360"/>
        </w:sectPr>
      </w:pPr>
    </w:p>
    <w:p w14:paraId="4C0775BB" w14:textId="77777777" w:rsidR="00FF349E" w:rsidRPr="00DC4F57" w:rsidRDefault="00FF349E" w:rsidP="00923318">
      <w:pPr>
        <w:autoSpaceDE w:val="0"/>
        <w:autoSpaceDN w:val="0"/>
        <w:adjustRightInd w:val="0"/>
        <w:spacing w:after="0" w:line="360" w:lineRule="auto"/>
        <w:jc w:val="both"/>
        <w:rPr>
          <w:rFonts w:ascii="Times New Roman" w:eastAsiaTheme="minorEastAsia" w:hAnsi="Times New Roman" w:cs="Times New Roman"/>
          <w:iCs/>
          <w:sz w:val="28"/>
          <w:szCs w:val="28"/>
        </w:rPr>
      </w:pPr>
      <w:r w:rsidRPr="00DC4F57">
        <w:rPr>
          <w:rFonts w:ascii="Times New Roman" w:eastAsiaTheme="minorEastAsia" w:hAnsi="Times New Roman" w:cs="Times New Roman"/>
          <w:iCs/>
          <w:sz w:val="28"/>
          <w:szCs w:val="28"/>
        </w:rPr>
        <w:lastRenderedPageBreak/>
        <w:t>Таблица 2.1 – Сравнение вариантов проектирования</w:t>
      </w:r>
    </w:p>
    <w:tbl>
      <w:tblPr>
        <w:tblW w:w="141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6"/>
        <w:gridCol w:w="5211"/>
        <w:gridCol w:w="1567"/>
        <w:gridCol w:w="1660"/>
        <w:gridCol w:w="1716"/>
        <w:gridCol w:w="1674"/>
        <w:gridCol w:w="1701"/>
      </w:tblGrid>
      <w:tr w:rsidR="00B74585" w:rsidRPr="00DC4F57" w14:paraId="7E2A486D" w14:textId="77777777" w:rsidTr="00BD1055">
        <w:trPr>
          <w:trHeight w:val="397"/>
          <w:tblHeader/>
          <w:jc w:val="center"/>
        </w:trPr>
        <w:tc>
          <w:tcPr>
            <w:tcW w:w="616" w:type="dxa"/>
            <w:vMerge w:val="restart"/>
            <w:shd w:val="clear" w:color="auto" w:fill="auto"/>
            <w:vAlign w:val="center"/>
            <w:hideMark/>
          </w:tcPr>
          <w:p w14:paraId="553C577B"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 п/п</w:t>
            </w:r>
          </w:p>
        </w:tc>
        <w:tc>
          <w:tcPr>
            <w:tcW w:w="5211" w:type="dxa"/>
            <w:vMerge w:val="restart"/>
            <w:shd w:val="clear" w:color="auto" w:fill="auto"/>
            <w:vAlign w:val="center"/>
            <w:hideMark/>
          </w:tcPr>
          <w:p w14:paraId="06F4EDA4"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Вид мероприятия</w:t>
            </w:r>
          </w:p>
        </w:tc>
        <w:tc>
          <w:tcPr>
            <w:tcW w:w="1567" w:type="dxa"/>
            <w:vMerge w:val="restart"/>
            <w:shd w:val="clear" w:color="auto" w:fill="auto"/>
            <w:vAlign w:val="center"/>
            <w:hideMark/>
          </w:tcPr>
          <w:p w14:paraId="7D4D6BE4"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p>
          <w:p w14:paraId="1E30F654"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proofErr w:type="gramStart"/>
            <w:r w:rsidRPr="00DC4F57">
              <w:rPr>
                <w:rFonts w:ascii="Times New Roman" w:eastAsia="Times New Roman" w:hAnsi="Times New Roman" w:cs="Times New Roman"/>
                <w:sz w:val="24"/>
                <w:szCs w:val="24"/>
                <w:lang w:eastAsia="ru-RU"/>
              </w:rPr>
              <w:t>Протяжен</w:t>
            </w:r>
            <w:r w:rsidR="00534E03" w:rsidRPr="00DC4F57">
              <w:rPr>
                <w:rFonts w:ascii="Times New Roman" w:eastAsia="Times New Roman" w:hAnsi="Times New Roman" w:cs="Times New Roman"/>
                <w:sz w:val="24"/>
                <w:szCs w:val="24"/>
                <w:lang w:eastAsia="ru-RU"/>
              </w:rPr>
              <w:t>-</w:t>
            </w:r>
            <w:proofErr w:type="spellStart"/>
            <w:r w:rsidRPr="00DC4F57">
              <w:rPr>
                <w:rFonts w:ascii="Times New Roman" w:eastAsia="Times New Roman" w:hAnsi="Times New Roman" w:cs="Times New Roman"/>
                <w:sz w:val="24"/>
                <w:szCs w:val="24"/>
                <w:lang w:eastAsia="ru-RU"/>
              </w:rPr>
              <w:t>ность</w:t>
            </w:r>
            <w:proofErr w:type="spellEnd"/>
            <w:proofErr w:type="gramEnd"/>
            <w:r w:rsidRPr="00DC4F57">
              <w:rPr>
                <w:rFonts w:ascii="Times New Roman" w:eastAsia="Times New Roman" w:hAnsi="Times New Roman" w:cs="Times New Roman"/>
                <w:sz w:val="24"/>
                <w:szCs w:val="24"/>
                <w:lang w:eastAsia="ru-RU"/>
              </w:rPr>
              <w:t>/объем работ</w:t>
            </w:r>
          </w:p>
        </w:tc>
        <w:tc>
          <w:tcPr>
            <w:tcW w:w="3376" w:type="dxa"/>
            <w:gridSpan w:val="2"/>
            <w:shd w:val="clear" w:color="auto" w:fill="auto"/>
            <w:vAlign w:val="center"/>
            <w:hideMark/>
          </w:tcPr>
          <w:p w14:paraId="5766A897"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Годы реализации по сценариям</w:t>
            </w:r>
          </w:p>
        </w:tc>
        <w:tc>
          <w:tcPr>
            <w:tcW w:w="3375" w:type="dxa"/>
            <w:gridSpan w:val="2"/>
            <w:shd w:val="clear" w:color="auto" w:fill="auto"/>
            <w:vAlign w:val="center"/>
            <w:hideMark/>
          </w:tcPr>
          <w:p w14:paraId="185E8BEA"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Стоимость работ, в т.ч. по сценариям, тыс. рублей</w:t>
            </w:r>
          </w:p>
        </w:tc>
      </w:tr>
      <w:tr w:rsidR="00B74585" w:rsidRPr="00DC4F57" w14:paraId="319F1437" w14:textId="77777777" w:rsidTr="00BD1055">
        <w:trPr>
          <w:trHeight w:val="397"/>
          <w:tblHeader/>
          <w:jc w:val="center"/>
        </w:trPr>
        <w:tc>
          <w:tcPr>
            <w:tcW w:w="616" w:type="dxa"/>
            <w:vMerge/>
            <w:shd w:val="clear" w:color="auto" w:fill="auto"/>
            <w:vAlign w:val="center"/>
            <w:hideMark/>
          </w:tcPr>
          <w:p w14:paraId="3729752F"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p>
        </w:tc>
        <w:tc>
          <w:tcPr>
            <w:tcW w:w="5211" w:type="dxa"/>
            <w:vMerge/>
            <w:shd w:val="clear" w:color="auto" w:fill="auto"/>
            <w:vAlign w:val="center"/>
            <w:hideMark/>
          </w:tcPr>
          <w:p w14:paraId="4C816204"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p>
        </w:tc>
        <w:tc>
          <w:tcPr>
            <w:tcW w:w="1567" w:type="dxa"/>
            <w:vMerge/>
            <w:shd w:val="clear" w:color="auto" w:fill="auto"/>
            <w:vAlign w:val="center"/>
            <w:hideMark/>
          </w:tcPr>
          <w:p w14:paraId="1A9A1A68"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p>
        </w:tc>
        <w:tc>
          <w:tcPr>
            <w:tcW w:w="1660" w:type="dxa"/>
            <w:shd w:val="clear" w:color="auto" w:fill="auto"/>
            <w:vAlign w:val="center"/>
            <w:hideMark/>
          </w:tcPr>
          <w:p w14:paraId="24F3D14A"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proofErr w:type="gramStart"/>
            <w:r w:rsidRPr="00DC4F57">
              <w:rPr>
                <w:rFonts w:ascii="Times New Roman" w:eastAsia="Times New Roman" w:hAnsi="Times New Roman" w:cs="Times New Roman"/>
                <w:sz w:val="24"/>
                <w:szCs w:val="24"/>
                <w:lang w:eastAsia="ru-RU"/>
              </w:rPr>
              <w:t>Консерва</w:t>
            </w:r>
            <w:r w:rsidR="00534E03" w:rsidRPr="00DC4F57">
              <w:rPr>
                <w:rFonts w:ascii="Times New Roman" w:eastAsia="Times New Roman" w:hAnsi="Times New Roman" w:cs="Times New Roman"/>
                <w:sz w:val="24"/>
                <w:szCs w:val="24"/>
                <w:lang w:eastAsia="ru-RU"/>
              </w:rPr>
              <w:t>-</w:t>
            </w:r>
            <w:proofErr w:type="spellStart"/>
            <w:r w:rsidRPr="00DC4F57">
              <w:rPr>
                <w:rFonts w:ascii="Times New Roman" w:eastAsia="Times New Roman" w:hAnsi="Times New Roman" w:cs="Times New Roman"/>
                <w:sz w:val="24"/>
                <w:szCs w:val="24"/>
                <w:lang w:eastAsia="ru-RU"/>
              </w:rPr>
              <w:t>тивный</w:t>
            </w:r>
            <w:proofErr w:type="spellEnd"/>
            <w:proofErr w:type="gramEnd"/>
            <w:r w:rsidRPr="00DC4F57">
              <w:rPr>
                <w:rFonts w:ascii="Times New Roman" w:eastAsia="Times New Roman" w:hAnsi="Times New Roman" w:cs="Times New Roman"/>
                <w:sz w:val="24"/>
                <w:szCs w:val="24"/>
                <w:lang w:eastAsia="ru-RU"/>
              </w:rPr>
              <w:t xml:space="preserve"> сценарий</w:t>
            </w:r>
          </w:p>
        </w:tc>
        <w:tc>
          <w:tcPr>
            <w:tcW w:w="1716" w:type="dxa"/>
            <w:shd w:val="clear" w:color="auto" w:fill="auto"/>
            <w:vAlign w:val="center"/>
            <w:hideMark/>
          </w:tcPr>
          <w:p w14:paraId="38B0BEA1"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Оптимальный (базовый) сценарий</w:t>
            </w:r>
          </w:p>
        </w:tc>
        <w:tc>
          <w:tcPr>
            <w:tcW w:w="1674" w:type="dxa"/>
            <w:shd w:val="clear" w:color="auto" w:fill="auto"/>
            <w:vAlign w:val="center"/>
            <w:hideMark/>
          </w:tcPr>
          <w:p w14:paraId="6F8DE98C"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proofErr w:type="gramStart"/>
            <w:r w:rsidRPr="00DC4F57">
              <w:rPr>
                <w:rFonts w:ascii="Times New Roman" w:eastAsia="Times New Roman" w:hAnsi="Times New Roman" w:cs="Times New Roman"/>
                <w:sz w:val="24"/>
                <w:szCs w:val="24"/>
                <w:lang w:eastAsia="ru-RU"/>
              </w:rPr>
              <w:t>Консерва</w:t>
            </w:r>
            <w:r w:rsidR="00534E03" w:rsidRPr="00DC4F57">
              <w:rPr>
                <w:rFonts w:ascii="Times New Roman" w:eastAsia="Times New Roman" w:hAnsi="Times New Roman" w:cs="Times New Roman"/>
                <w:sz w:val="24"/>
                <w:szCs w:val="24"/>
                <w:lang w:eastAsia="ru-RU"/>
              </w:rPr>
              <w:t>-</w:t>
            </w:r>
            <w:proofErr w:type="spellStart"/>
            <w:r w:rsidRPr="00DC4F57">
              <w:rPr>
                <w:rFonts w:ascii="Times New Roman" w:eastAsia="Times New Roman" w:hAnsi="Times New Roman" w:cs="Times New Roman"/>
                <w:sz w:val="24"/>
                <w:szCs w:val="24"/>
                <w:lang w:eastAsia="ru-RU"/>
              </w:rPr>
              <w:t>тивный</w:t>
            </w:r>
            <w:proofErr w:type="spellEnd"/>
            <w:proofErr w:type="gramEnd"/>
            <w:r w:rsidRPr="00DC4F57">
              <w:rPr>
                <w:rFonts w:ascii="Times New Roman" w:eastAsia="Times New Roman" w:hAnsi="Times New Roman" w:cs="Times New Roman"/>
                <w:sz w:val="24"/>
                <w:szCs w:val="24"/>
                <w:lang w:eastAsia="ru-RU"/>
              </w:rPr>
              <w:t xml:space="preserve"> сценарий</w:t>
            </w:r>
          </w:p>
        </w:tc>
        <w:tc>
          <w:tcPr>
            <w:tcW w:w="1701" w:type="dxa"/>
            <w:shd w:val="clear" w:color="auto" w:fill="auto"/>
            <w:vAlign w:val="center"/>
            <w:hideMark/>
          </w:tcPr>
          <w:p w14:paraId="32458F81" w14:textId="77777777" w:rsidR="00993BC4" w:rsidRPr="00DC4F57" w:rsidRDefault="00993BC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Оптимальный (базовый) сценарий</w:t>
            </w:r>
          </w:p>
        </w:tc>
      </w:tr>
      <w:tr w:rsidR="00B74585" w:rsidRPr="00DC4F57" w14:paraId="7902438E" w14:textId="77777777" w:rsidTr="00BD1055">
        <w:trPr>
          <w:trHeight w:val="397"/>
          <w:jc w:val="center"/>
        </w:trPr>
        <w:tc>
          <w:tcPr>
            <w:tcW w:w="14145" w:type="dxa"/>
            <w:gridSpan w:val="7"/>
            <w:shd w:val="clear" w:color="auto" w:fill="auto"/>
            <w:vAlign w:val="center"/>
            <w:hideMark/>
          </w:tcPr>
          <w:p w14:paraId="700132AE" w14:textId="77777777" w:rsidR="00993BC4" w:rsidRPr="00DC4F57" w:rsidRDefault="00993BC4"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tc>
      </w:tr>
      <w:tr w:rsidR="00B74585" w:rsidRPr="00DC4F57" w14:paraId="3007BC76" w14:textId="77777777" w:rsidTr="00BD1055">
        <w:trPr>
          <w:trHeight w:val="397"/>
          <w:jc w:val="center"/>
        </w:trPr>
        <w:tc>
          <w:tcPr>
            <w:tcW w:w="616" w:type="dxa"/>
            <w:shd w:val="clear" w:color="auto" w:fill="auto"/>
            <w:vAlign w:val="center"/>
          </w:tcPr>
          <w:p w14:paraId="66E692A6"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w:t>
            </w:r>
          </w:p>
        </w:tc>
        <w:tc>
          <w:tcPr>
            <w:tcW w:w="5211" w:type="dxa"/>
            <w:shd w:val="clear" w:color="auto" w:fill="auto"/>
            <w:vAlign w:val="center"/>
          </w:tcPr>
          <w:p w14:paraId="3694D215" w14:textId="77777777" w:rsidR="00A871E7" w:rsidRPr="00DC4F57" w:rsidRDefault="00A871E7" w:rsidP="00923318">
            <w:pPr>
              <w:spacing w:after="0" w:line="240" w:lineRule="auto"/>
              <w:jc w:val="center"/>
              <w:rPr>
                <w:rFonts w:ascii="Times New Roman" w:hAnsi="Times New Roman" w:cs="Times New Roman"/>
                <w:sz w:val="24"/>
                <w:szCs w:val="28"/>
              </w:rPr>
            </w:pPr>
            <w:r w:rsidRPr="00DC4F57">
              <w:rPr>
                <w:rFonts w:ascii="Times New Roman" w:hAnsi="Times New Roman" w:cs="Times New Roman"/>
                <w:sz w:val="24"/>
                <w:szCs w:val="28"/>
              </w:rPr>
              <w:t>Установка светофоров типа Т.7</w:t>
            </w:r>
          </w:p>
        </w:tc>
        <w:tc>
          <w:tcPr>
            <w:tcW w:w="1567" w:type="dxa"/>
            <w:shd w:val="clear" w:color="auto" w:fill="auto"/>
            <w:vAlign w:val="center"/>
          </w:tcPr>
          <w:p w14:paraId="064C3910" w14:textId="77777777" w:rsidR="00A871E7" w:rsidRPr="00DC4F57" w:rsidRDefault="00A871E7" w:rsidP="00923318">
            <w:pPr>
              <w:spacing w:after="0" w:line="240" w:lineRule="auto"/>
              <w:jc w:val="center"/>
              <w:rPr>
                <w:rFonts w:ascii="Times New Roman" w:hAnsi="Times New Roman" w:cs="Times New Roman"/>
                <w:sz w:val="24"/>
                <w:szCs w:val="28"/>
              </w:rPr>
            </w:pPr>
            <w:r w:rsidRPr="00DC4F57">
              <w:rPr>
                <w:rFonts w:ascii="Times New Roman" w:hAnsi="Times New Roman" w:cs="Times New Roman"/>
                <w:sz w:val="24"/>
                <w:szCs w:val="28"/>
              </w:rPr>
              <w:t>18</w:t>
            </w:r>
          </w:p>
        </w:tc>
        <w:tc>
          <w:tcPr>
            <w:tcW w:w="1660" w:type="dxa"/>
            <w:shd w:val="clear" w:color="auto" w:fill="auto"/>
            <w:vAlign w:val="center"/>
          </w:tcPr>
          <w:p w14:paraId="3535CE97" w14:textId="79AD4552" w:rsidR="00A871E7" w:rsidRPr="00DC4F57" w:rsidRDefault="00A871E7" w:rsidP="00923318">
            <w:pPr>
              <w:spacing w:after="0" w:line="240" w:lineRule="auto"/>
              <w:jc w:val="center"/>
              <w:rPr>
                <w:rFonts w:ascii="Times New Roman" w:hAnsi="Times New Roman" w:cs="Times New Roman"/>
                <w:sz w:val="24"/>
                <w:szCs w:val="28"/>
              </w:rPr>
            </w:pPr>
            <w:r w:rsidRPr="00DC4F57">
              <w:rPr>
                <w:rFonts w:ascii="Times New Roman" w:hAnsi="Times New Roman" w:cs="Times New Roman"/>
                <w:sz w:val="24"/>
                <w:szCs w:val="28"/>
              </w:rPr>
              <w:t>202</w:t>
            </w:r>
            <w:r w:rsidR="00BD1055">
              <w:rPr>
                <w:rFonts w:ascii="Times New Roman" w:hAnsi="Times New Roman" w:cs="Times New Roman"/>
                <w:sz w:val="24"/>
                <w:szCs w:val="28"/>
              </w:rPr>
              <w:t>4</w:t>
            </w:r>
            <w:r w:rsidRPr="00DC4F57">
              <w:rPr>
                <w:rFonts w:ascii="Times New Roman" w:hAnsi="Times New Roman" w:cs="Times New Roman"/>
                <w:sz w:val="24"/>
                <w:szCs w:val="28"/>
              </w:rPr>
              <w:t>-202</w:t>
            </w:r>
            <w:r w:rsidR="00BD1055">
              <w:rPr>
                <w:rFonts w:ascii="Times New Roman" w:hAnsi="Times New Roman" w:cs="Times New Roman"/>
                <w:sz w:val="24"/>
                <w:szCs w:val="28"/>
              </w:rPr>
              <w:t>7</w:t>
            </w:r>
          </w:p>
        </w:tc>
        <w:tc>
          <w:tcPr>
            <w:tcW w:w="1716" w:type="dxa"/>
            <w:shd w:val="clear" w:color="auto" w:fill="auto"/>
            <w:vAlign w:val="center"/>
          </w:tcPr>
          <w:p w14:paraId="6C433E09" w14:textId="60E2A861" w:rsidR="00A871E7" w:rsidRPr="00DC4F57" w:rsidRDefault="00BD1055" w:rsidP="00923318">
            <w:pPr>
              <w:spacing w:after="0" w:line="240" w:lineRule="auto"/>
              <w:jc w:val="center"/>
              <w:rPr>
                <w:rFonts w:ascii="Times New Roman" w:hAnsi="Times New Roman" w:cs="Times New Roman"/>
                <w:sz w:val="24"/>
                <w:szCs w:val="28"/>
              </w:rPr>
            </w:pPr>
            <w:r w:rsidRPr="00DC4F57">
              <w:rPr>
                <w:rFonts w:ascii="Times New Roman" w:hAnsi="Times New Roman" w:cs="Times New Roman"/>
                <w:sz w:val="24"/>
                <w:szCs w:val="28"/>
              </w:rPr>
              <w:t>202</w:t>
            </w:r>
            <w:r>
              <w:rPr>
                <w:rFonts w:ascii="Times New Roman" w:hAnsi="Times New Roman" w:cs="Times New Roman"/>
                <w:sz w:val="24"/>
                <w:szCs w:val="28"/>
              </w:rPr>
              <w:t>4</w:t>
            </w:r>
            <w:r w:rsidRPr="00DC4F57">
              <w:rPr>
                <w:rFonts w:ascii="Times New Roman" w:hAnsi="Times New Roman" w:cs="Times New Roman"/>
                <w:sz w:val="24"/>
                <w:szCs w:val="28"/>
              </w:rPr>
              <w:t>-202</w:t>
            </w:r>
            <w:r>
              <w:rPr>
                <w:rFonts w:ascii="Times New Roman" w:hAnsi="Times New Roman" w:cs="Times New Roman"/>
                <w:sz w:val="24"/>
                <w:szCs w:val="28"/>
              </w:rPr>
              <w:t>7</w:t>
            </w:r>
          </w:p>
        </w:tc>
        <w:tc>
          <w:tcPr>
            <w:tcW w:w="1674" w:type="dxa"/>
            <w:shd w:val="clear" w:color="auto" w:fill="auto"/>
            <w:vAlign w:val="center"/>
          </w:tcPr>
          <w:p w14:paraId="6AAFCE89" w14:textId="77777777" w:rsidR="00A871E7" w:rsidRPr="00DC4F57" w:rsidRDefault="00A871E7" w:rsidP="00923318">
            <w:pPr>
              <w:spacing w:after="0" w:line="240" w:lineRule="auto"/>
              <w:jc w:val="center"/>
              <w:rPr>
                <w:rFonts w:ascii="Times New Roman" w:hAnsi="Times New Roman" w:cs="Times New Roman"/>
                <w:sz w:val="24"/>
                <w:szCs w:val="28"/>
              </w:rPr>
            </w:pPr>
            <w:r w:rsidRPr="00DC4F57">
              <w:rPr>
                <w:rFonts w:ascii="Times New Roman" w:hAnsi="Times New Roman" w:cs="Times New Roman"/>
                <w:sz w:val="24"/>
                <w:szCs w:val="28"/>
              </w:rPr>
              <w:t>3150,00</w:t>
            </w:r>
          </w:p>
        </w:tc>
        <w:tc>
          <w:tcPr>
            <w:tcW w:w="1701" w:type="dxa"/>
            <w:shd w:val="clear" w:color="auto" w:fill="auto"/>
            <w:vAlign w:val="center"/>
          </w:tcPr>
          <w:p w14:paraId="759353EE" w14:textId="77777777" w:rsidR="00A871E7" w:rsidRPr="00DC4F57" w:rsidRDefault="00A871E7" w:rsidP="00923318">
            <w:pPr>
              <w:spacing w:after="0" w:line="240" w:lineRule="auto"/>
              <w:jc w:val="center"/>
              <w:rPr>
                <w:rFonts w:ascii="Times New Roman" w:hAnsi="Times New Roman" w:cs="Times New Roman"/>
                <w:sz w:val="24"/>
                <w:szCs w:val="28"/>
              </w:rPr>
            </w:pPr>
            <w:r w:rsidRPr="00DC4F57">
              <w:rPr>
                <w:rFonts w:ascii="Times New Roman" w:hAnsi="Times New Roman" w:cs="Times New Roman"/>
                <w:sz w:val="24"/>
                <w:szCs w:val="28"/>
              </w:rPr>
              <w:t>3150,00</w:t>
            </w:r>
          </w:p>
        </w:tc>
      </w:tr>
      <w:tr w:rsidR="00B74585" w:rsidRPr="00DC4F57" w14:paraId="4745078D" w14:textId="77777777" w:rsidTr="00BD1055">
        <w:trPr>
          <w:trHeight w:val="397"/>
          <w:jc w:val="center"/>
        </w:trPr>
        <w:tc>
          <w:tcPr>
            <w:tcW w:w="616" w:type="dxa"/>
            <w:shd w:val="clear" w:color="auto" w:fill="auto"/>
            <w:vAlign w:val="center"/>
          </w:tcPr>
          <w:p w14:paraId="33D5BD08"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w:t>
            </w:r>
          </w:p>
        </w:tc>
        <w:tc>
          <w:tcPr>
            <w:tcW w:w="5211" w:type="dxa"/>
            <w:shd w:val="clear" w:color="auto" w:fill="auto"/>
            <w:vAlign w:val="center"/>
            <w:hideMark/>
          </w:tcPr>
          <w:p w14:paraId="29C19E4B"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Установка светофорных объектов типа Т.1 с применением вызывной фазы для движения пешеходов (ТВП)</w:t>
            </w:r>
          </w:p>
        </w:tc>
        <w:tc>
          <w:tcPr>
            <w:tcW w:w="1567" w:type="dxa"/>
            <w:shd w:val="clear" w:color="auto" w:fill="auto"/>
            <w:vAlign w:val="center"/>
            <w:hideMark/>
          </w:tcPr>
          <w:p w14:paraId="03E27A8B"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17</w:t>
            </w:r>
          </w:p>
        </w:tc>
        <w:tc>
          <w:tcPr>
            <w:tcW w:w="1660" w:type="dxa"/>
            <w:shd w:val="clear" w:color="auto" w:fill="auto"/>
            <w:vAlign w:val="center"/>
            <w:hideMark/>
          </w:tcPr>
          <w:p w14:paraId="2283CB10"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716" w:type="dxa"/>
            <w:shd w:val="clear" w:color="auto" w:fill="auto"/>
            <w:vAlign w:val="center"/>
            <w:hideMark/>
          </w:tcPr>
          <w:p w14:paraId="3511F0DE" w14:textId="7224C2EE"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hAnsi="Times New Roman" w:cs="Times New Roman"/>
                <w:sz w:val="24"/>
                <w:szCs w:val="28"/>
              </w:rPr>
              <w:t>202</w:t>
            </w:r>
            <w:r>
              <w:rPr>
                <w:rFonts w:ascii="Times New Roman" w:hAnsi="Times New Roman" w:cs="Times New Roman"/>
                <w:sz w:val="24"/>
                <w:szCs w:val="28"/>
              </w:rPr>
              <w:t>4</w:t>
            </w:r>
            <w:r w:rsidRPr="00DC4F57">
              <w:rPr>
                <w:rFonts w:ascii="Times New Roman" w:hAnsi="Times New Roman" w:cs="Times New Roman"/>
                <w:sz w:val="24"/>
                <w:szCs w:val="28"/>
              </w:rPr>
              <w:t>-202</w:t>
            </w:r>
            <w:r>
              <w:rPr>
                <w:rFonts w:ascii="Times New Roman" w:hAnsi="Times New Roman" w:cs="Times New Roman"/>
                <w:sz w:val="24"/>
                <w:szCs w:val="28"/>
              </w:rPr>
              <w:t>7</w:t>
            </w:r>
          </w:p>
        </w:tc>
        <w:tc>
          <w:tcPr>
            <w:tcW w:w="1674" w:type="dxa"/>
            <w:shd w:val="clear" w:color="auto" w:fill="auto"/>
            <w:vAlign w:val="center"/>
            <w:hideMark/>
          </w:tcPr>
          <w:p w14:paraId="0C523624"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701" w:type="dxa"/>
            <w:shd w:val="clear" w:color="auto" w:fill="auto"/>
            <w:vAlign w:val="center"/>
            <w:hideMark/>
          </w:tcPr>
          <w:p w14:paraId="48F3AD1D"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35700,00</w:t>
            </w:r>
          </w:p>
        </w:tc>
      </w:tr>
      <w:tr w:rsidR="00B74585" w:rsidRPr="00DC4F57" w14:paraId="3BEE241C" w14:textId="77777777" w:rsidTr="00BD1055">
        <w:trPr>
          <w:trHeight w:val="397"/>
          <w:jc w:val="center"/>
        </w:trPr>
        <w:tc>
          <w:tcPr>
            <w:tcW w:w="616" w:type="dxa"/>
            <w:shd w:val="clear" w:color="auto" w:fill="auto"/>
            <w:vAlign w:val="center"/>
          </w:tcPr>
          <w:p w14:paraId="3E3F9A25"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w:t>
            </w:r>
          </w:p>
        </w:tc>
        <w:tc>
          <w:tcPr>
            <w:tcW w:w="5211" w:type="dxa"/>
            <w:shd w:val="clear" w:color="auto" w:fill="auto"/>
            <w:vAlign w:val="center"/>
            <w:hideMark/>
          </w:tcPr>
          <w:p w14:paraId="290942D4"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Установка светофорных объектов типа Т.1 с применением ручного/автоматического регулирования фаз</w:t>
            </w:r>
          </w:p>
        </w:tc>
        <w:tc>
          <w:tcPr>
            <w:tcW w:w="1567" w:type="dxa"/>
            <w:shd w:val="clear" w:color="auto" w:fill="auto"/>
            <w:vAlign w:val="center"/>
            <w:hideMark/>
          </w:tcPr>
          <w:p w14:paraId="63557A22" w14:textId="21861BE9" w:rsidR="00A871E7" w:rsidRPr="00DC4F57" w:rsidRDefault="00FF18FA"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660" w:type="dxa"/>
            <w:shd w:val="clear" w:color="auto" w:fill="auto"/>
            <w:vAlign w:val="center"/>
            <w:hideMark/>
          </w:tcPr>
          <w:p w14:paraId="613B5041" w14:textId="30DF30DB"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hAnsi="Times New Roman" w:cs="Times New Roman"/>
                <w:sz w:val="24"/>
                <w:szCs w:val="28"/>
              </w:rPr>
              <w:t>202</w:t>
            </w:r>
            <w:r>
              <w:rPr>
                <w:rFonts w:ascii="Times New Roman" w:hAnsi="Times New Roman" w:cs="Times New Roman"/>
                <w:sz w:val="24"/>
                <w:szCs w:val="28"/>
              </w:rPr>
              <w:t>4</w:t>
            </w:r>
            <w:r w:rsidRPr="00DC4F57">
              <w:rPr>
                <w:rFonts w:ascii="Times New Roman" w:hAnsi="Times New Roman" w:cs="Times New Roman"/>
                <w:sz w:val="24"/>
                <w:szCs w:val="28"/>
              </w:rPr>
              <w:t>-202</w:t>
            </w:r>
            <w:r>
              <w:rPr>
                <w:rFonts w:ascii="Times New Roman" w:hAnsi="Times New Roman" w:cs="Times New Roman"/>
                <w:sz w:val="24"/>
                <w:szCs w:val="28"/>
              </w:rPr>
              <w:t>7</w:t>
            </w:r>
          </w:p>
        </w:tc>
        <w:tc>
          <w:tcPr>
            <w:tcW w:w="1716" w:type="dxa"/>
            <w:shd w:val="clear" w:color="auto" w:fill="auto"/>
            <w:vAlign w:val="center"/>
            <w:hideMark/>
          </w:tcPr>
          <w:p w14:paraId="3B82A8A7" w14:textId="339D3973"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hAnsi="Times New Roman" w:cs="Times New Roman"/>
                <w:sz w:val="24"/>
                <w:szCs w:val="28"/>
              </w:rPr>
              <w:t>202</w:t>
            </w:r>
            <w:r>
              <w:rPr>
                <w:rFonts w:ascii="Times New Roman" w:hAnsi="Times New Roman" w:cs="Times New Roman"/>
                <w:sz w:val="24"/>
                <w:szCs w:val="28"/>
              </w:rPr>
              <w:t>4</w:t>
            </w:r>
            <w:r w:rsidRPr="00DC4F57">
              <w:rPr>
                <w:rFonts w:ascii="Times New Roman" w:hAnsi="Times New Roman" w:cs="Times New Roman"/>
                <w:sz w:val="24"/>
                <w:szCs w:val="28"/>
              </w:rPr>
              <w:t>-202</w:t>
            </w:r>
            <w:r>
              <w:rPr>
                <w:rFonts w:ascii="Times New Roman" w:hAnsi="Times New Roman" w:cs="Times New Roman"/>
                <w:sz w:val="24"/>
                <w:szCs w:val="28"/>
              </w:rPr>
              <w:t>7</w:t>
            </w:r>
          </w:p>
        </w:tc>
        <w:tc>
          <w:tcPr>
            <w:tcW w:w="1674" w:type="dxa"/>
            <w:shd w:val="clear" w:color="auto" w:fill="auto"/>
            <w:vAlign w:val="center"/>
            <w:hideMark/>
          </w:tcPr>
          <w:p w14:paraId="1E8CDCBF" w14:textId="06F20597" w:rsidR="00A871E7" w:rsidRPr="00DC4F57" w:rsidRDefault="00FF18FA"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192</w:t>
            </w:r>
            <w:r w:rsidR="00A871E7" w:rsidRPr="00DC4F57">
              <w:rPr>
                <w:rFonts w:ascii="Times New Roman" w:eastAsia="Times New Roman" w:hAnsi="Times New Roman" w:cs="Times New Roman"/>
                <w:sz w:val="24"/>
                <w:szCs w:val="24"/>
                <w:lang w:eastAsia="ru-RU"/>
              </w:rPr>
              <w:t>00,00</w:t>
            </w:r>
          </w:p>
        </w:tc>
        <w:tc>
          <w:tcPr>
            <w:tcW w:w="1701" w:type="dxa"/>
            <w:shd w:val="clear" w:color="auto" w:fill="auto"/>
            <w:vAlign w:val="center"/>
            <w:hideMark/>
          </w:tcPr>
          <w:p w14:paraId="1CFD4934" w14:textId="1462A56E" w:rsidR="00A871E7" w:rsidRPr="00DC4F57" w:rsidRDefault="00FF18FA"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192</w:t>
            </w:r>
            <w:r w:rsidR="00A871E7" w:rsidRPr="00DC4F57">
              <w:rPr>
                <w:rFonts w:ascii="Times New Roman" w:eastAsia="Times New Roman" w:hAnsi="Times New Roman" w:cs="Times New Roman"/>
                <w:sz w:val="24"/>
                <w:szCs w:val="24"/>
                <w:lang w:eastAsia="ru-RU"/>
              </w:rPr>
              <w:t>00,00</w:t>
            </w:r>
          </w:p>
        </w:tc>
      </w:tr>
      <w:tr w:rsidR="00B74585" w:rsidRPr="00DC4F57" w14:paraId="338659E6" w14:textId="77777777" w:rsidTr="00BD1055">
        <w:trPr>
          <w:trHeight w:val="397"/>
          <w:jc w:val="center"/>
        </w:trPr>
        <w:tc>
          <w:tcPr>
            <w:tcW w:w="14145" w:type="dxa"/>
            <w:gridSpan w:val="7"/>
            <w:shd w:val="clear" w:color="auto" w:fill="auto"/>
            <w:vAlign w:val="center"/>
            <w:hideMark/>
          </w:tcPr>
          <w:p w14:paraId="39EC264E" w14:textId="77777777" w:rsidR="00A871E7" w:rsidRPr="00DC4F57" w:rsidRDefault="00A871E7"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tc>
      </w:tr>
      <w:tr w:rsidR="00B74585" w:rsidRPr="00DC4F57" w14:paraId="7AEBD612" w14:textId="77777777" w:rsidTr="00BD1055">
        <w:trPr>
          <w:trHeight w:val="397"/>
          <w:jc w:val="center"/>
        </w:trPr>
        <w:tc>
          <w:tcPr>
            <w:tcW w:w="616" w:type="dxa"/>
            <w:shd w:val="clear" w:color="auto" w:fill="auto"/>
            <w:vAlign w:val="center"/>
            <w:hideMark/>
          </w:tcPr>
          <w:p w14:paraId="4433A50C"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w:t>
            </w:r>
          </w:p>
        </w:tc>
        <w:tc>
          <w:tcPr>
            <w:tcW w:w="5211" w:type="dxa"/>
            <w:shd w:val="clear" w:color="auto" w:fill="auto"/>
            <w:vAlign w:val="center"/>
            <w:hideMark/>
          </w:tcPr>
          <w:p w14:paraId="0C4F84B2" w14:textId="0948C1A0"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Развитие ИТС</w:t>
            </w:r>
          </w:p>
        </w:tc>
        <w:tc>
          <w:tcPr>
            <w:tcW w:w="1567" w:type="dxa"/>
            <w:shd w:val="clear" w:color="auto" w:fill="auto"/>
            <w:vAlign w:val="center"/>
            <w:hideMark/>
          </w:tcPr>
          <w:p w14:paraId="61A25124"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660" w:type="dxa"/>
            <w:shd w:val="clear" w:color="auto" w:fill="auto"/>
            <w:vAlign w:val="center"/>
            <w:hideMark/>
          </w:tcPr>
          <w:p w14:paraId="2B0FBFED"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716" w:type="dxa"/>
            <w:shd w:val="clear" w:color="auto" w:fill="auto"/>
            <w:vAlign w:val="center"/>
            <w:hideMark/>
          </w:tcPr>
          <w:p w14:paraId="1642A584" w14:textId="398489E1"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BD1055">
              <w:rPr>
                <w:rFonts w:ascii="Times New Roman" w:eastAsia="Times New Roman" w:hAnsi="Times New Roman" w:cs="Times New Roman"/>
                <w:sz w:val="24"/>
                <w:szCs w:val="24"/>
                <w:lang w:eastAsia="ru-RU"/>
              </w:rPr>
              <w:t>4 - 2026</w:t>
            </w:r>
          </w:p>
        </w:tc>
        <w:tc>
          <w:tcPr>
            <w:tcW w:w="1674" w:type="dxa"/>
            <w:shd w:val="clear" w:color="auto" w:fill="auto"/>
            <w:vAlign w:val="center"/>
            <w:hideMark/>
          </w:tcPr>
          <w:p w14:paraId="15D47832"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701" w:type="dxa"/>
            <w:shd w:val="clear" w:color="auto" w:fill="auto"/>
            <w:vAlign w:val="center"/>
            <w:hideMark/>
          </w:tcPr>
          <w:p w14:paraId="1313D555"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360000,00</w:t>
            </w:r>
          </w:p>
        </w:tc>
      </w:tr>
      <w:tr w:rsidR="00B74585" w:rsidRPr="00DC4F57" w14:paraId="0FC52B83" w14:textId="77777777" w:rsidTr="00BD1055">
        <w:trPr>
          <w:trHeight w:val="397"/>
          <w:jc w:val="center"/>
        </w:trPr>
        <w:tc>
          <w:tcPr>
            <w:tcW w:w="14145" w:type="dxa"/>
            <w:gridSpan w:val="7"/>
            <w:shd w:val="clear" w:color="auto" w:fill="auto"/>
            <w:vAlign w:val="center"/>
            <w:hideMark/>
          </w:tcPr>
          <w:p w14:paraId="44807995" w14:textId="77777777" w:rsidR="00A871E7" w:rsidRPr="00DC4F57" w:rsidRDefault="00A871E7"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tc>
      </w:tr>
      <w:tr w:rsidR="00B74585" w:rsidRPr="00DC4F57" w14:paraId="381D577F" w14:textId="77777777" w:rsidTr="00BD1055">
        <w:trPr>
          <w:trHeight w:val="397"/>
          <w:jc w:val="center"/>
        </w:trPr>
        <w:tc>
          <w:tcPr>
            <w:tcW w:w="616" w:type="dxa"/>
            <w:shd w:val="clear" w:color="auto" w:fill="auto"/>
            <w:vAlign w:val="center"/>
            <w:hideMark/>
          </w:tcPr>
          <w:p w14:paraId="1A230706"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w:t>
            </w:r>
          </w:p>
        </w:tc>
        <w:tc>
          <w:tcPr>
            <w:tcW w:w="5211" w:type="dxa"/>
            <w:shd w:val="clear" w:color="auto" w:fill="auto"/>
            <w:vAlign w:val="center"/>
            <w:hideMark/>
          </w:tcPr>
          <w:p w14:paraId="4CD14121"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Обустройство наземных пешеходных переходов в одном уровне (установка ДЗ, нанесение разметки)</w:t>
            </w:r>
          </w:p>
        </w:tc>
        <w:tc>
          <w:tcPr>
            <w:tcW w:w="1567" w:type="dxa"/>
            <w:shd w:val="clear" w:color="auto" w:fill="auto"/>
            <w:vAlign w:val="center"/>
            <w:hideMark/>
          </w:tcPr>
          <w:p w14:paraId="12BC6190"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57</w:t>
            </w:r>
          </w:p>
        </w:tc>
        <w:tc>
          <w:tcPr>
            <w:tcW w:w="1660" w:type="dxa"/>
            <w:shd w:val="clear" w:color="auto" w:fill="auto"/>
            <w:vAlign w:val="center"/>
            <w:hideMark/>
          </w:tcPr>
          <w:p w14:paraId="5FF78B3B" w14:textId="37419BBE"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BD1055">
              <w:rPr>
                <w:rFonts w:ascii="Times New Roman" w:eastAsia="Times New Roman" w:hAnsi="Times New Roman" w:cs="Times New Roman"/>
                <w:sz w:val="24"/>
                <w:szCs w:val="24"/>
                <w:lang w:eastAsia="ru-RU"/>
              </w:rPr>
              <w:t>4-2025</w:t>
            </w:r>
          </w:p>
        </w:tc>
        <w:tc>
          <w:tcPr>
            <w:tcW w:w="1716" w:type="dxa"/>
            <w:shd w:val="clear" w:color="auto" w:fill="auto"/>
            <w:vAlign w:val="center"/>
            <w:hideMark/>
          </w:tcPr>
          <w:p w14:paraId="36A53FEF" w14:textId="7970E854"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4-2025</w:t>
            </w:r>
          </w:p>
        </w:tc>
        <w:tc>
          <w:tcPr>
            <w:tcW w:w="1674" w:type="dxa"/>
            <w:shd w:val="clear" w:color="auto" w:fill="auto"/>
            <w:vAlign w:val="center"/>
            <w:hideMark/>
          </w:tcPr>
          <w:p w14:paraId="7C928412"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894,90</w:t>
            </w:r>
          </w:p>
        </w:tc>
        <w:tc>
          <w:tcPr>
            <w:tcW w:w="1701" w:type="dxa"/>
            <w:shd w:val="clear" w:color="auto" w:fill="auto"/>
            <w:vAlign w:val="center"/>
            <w:hideMark/>
          </w:tcPr>
          <w:p w14:paraId="1BE194FC"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894,90</w:t>
            </w:r>
          </w:p>
        </w:tc>
      </w:tr>
      <w:tr w:rsidR="00B74585" w:rsidRPr="00DC4F57" w14:paraId="27C1E228" w14:textId="77777777" w:rsidTr="00BD1055">
        <w:trPr>
          <w:trHeight w:val="397"/>
          <w:jc w:val="center"/>
        </w:trPr>
        <w:tc>
          <w:tcPr>
            <w:tcW w:w="616" w:type="dxa"/>
            <w:shd w:val="clear" w:color="auto" w:fill="auto"/>
            <w:vAlign w:val="center"/>
            <w:hideMark/>
          </w:tcPr>
          <w:p w14:paraId="58B275B5"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w:t>
            </w:r>
          </w:p>
        </w:tc>
        <w:tc>
          <w:tcPr>
            <w:tcW w:w="5211" w:type="dxa"/>
            <w:shd w:val="clear" w:color="auto" w:fill="auto"/>
            <w:vAlign w:val="center"/>
            <w:hideMark/>
          </w:tcPr>
          <w:p w14:paraId="515A810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Устройство подземных пешеходных переходов</w:t>
            </w:r>
          </w:p>
        </w:tc>
        <w:tc>
          <w:tcPr>
            <w:tcW w:w="1567" w:type="dxa"/>
            <w:shd w:val="clear" w:color="auto" w:fill="auto"/>
            <w:vAlign w:val="center"/>
            <w:hideMark/>
          </w:tcPr>
          <w:p w14:paraId="18151FC5"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w:t>
            </w:r>
          </w:p>
        </w:tc>
        <w:tc>
          <w:tcPr>
            <w:tcW w:w="1660" w:type="dxa"/>
            <w:shd w:val="clear" w:color="auto" w:fill="auto"/>
            <w:vAlign w:val="center"/>
            <w:hideMark/>
          </w:tcPr>
          <w:p w14:paraId="7D7098D0" w14:textId="770B0A26"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4-2025</w:t>
            </w:r>
          </w:p>
        </w:tc>
        <w:tc>
          <w:tcPr>
            <w:tcW w:w="1716" w:type="dxa"/>
            <w:shd w:val="clear" w:color="auto" w:fill="auto"/>
            <w:vAlign w:val="center"/>
            <w:hideMark/>
          </w:tcPr>
          <w:p w14:paraId="63A35201" w14:textId="0B361B26"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4-2025</w:t>
            </w:r>
          </w:p>
        </w:tc>
        <w:tc>
          <w:tcPr>
            <w:tcW w:w="1674" w:type="dxa"/>
            <w:shd w:val="clear" w:color="auto" w:fill="auto"/>
            <w:vAlign w:val="center"/>
            <w:hideMark/>
          </w:tcPr>
          <w:p w14:paraId="0B8DE6AE"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830,00</w:t>
            </w:r>
          </w:p>
        </w:tc>
        <w:tc>
          <w:tcPr>
            <w:tcW w:w="1701" w:type="dxa"/>
            <w:shd w:val="clear" w:color="auto" w:fill="auto"/>
            <w:vAlign w:val="center"/>
            <w:hideMark/>
          </w:tcPr>
          <w:p w14:paraId="5DD74D6B"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830,00</w:t>
            </w:r>
          </w:p>
        </w:tc>
      </w:tr>
      <w:tr w:rsidR="00B74585" w:rsidRPr="00DC4F57" w14:paraId="1BD2B480" w14:textId="77777777" w:rsidTr="00BD1055">
        <w:trPr>
          <w:trHeight w:val="397"/>
          <w:jc w:val="center"/>
        </w:trPr>
        <w:tc>
          <w:tcPr>
            <w:tcW w:w="616" w:type="dxa"/>
            <w:shd w:val="clear" w:color="auto" w:fill="auto"/>
            <w:vAlign w:val="center"/>
            <w:hideMark/>
          </w:tcPr>
          <w:p w14:paraId="540DDBAB"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w:t>
            </w:r>
          </w:p>
        </w:tc>
        <w:tc>
          <w:tcPr>
            <w:tcW w:w="5211" w:type="dxa"/>
            <w:shd w:val="clear" w:color="auto" w:fill="auto"/>
            <w:vAlign w:val="center"/>
            <w:hideMark/>
          </w:tcPr>
          <w:p w14:paraId="32B0FF5F" w14:textId="255A1CBF"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 xml:space="preserve">Установка над проезжей частью дублирующих дорожных знаков 5.19.1 </w:t>
            </w:r>
            <w:r w:rsidR="00654ED4">
              <w:rPr>
                <w:rFonts w:ascii="Times New Roman" w:eastAsia="Times New Roman" w:hAnsi="Times New Roman" w:cs="Times New Roman"/>
                <w:sz w:val="24"/>
                <w:szCs w:val="24"/>
                <w:lang w:eastAsia="ru-RU"/>
              </w:rPr>
              <w:t>«</w:t>
            </w:r>
            <w:r w:rsidRPr="00DC4F57">
              <w:rPr>
                <w:rFonts w:ascii="Times New Roman" w:eastAsia="Times New Roman" w:hAnsi="Times New Roman" w:cs="Times New Roman"/>
                <w:sz w:val="24"/>
                <w:szCs w:val="24"/>
                <w:lang w:eastAsia="ru-RU"/>
              </w:rPr>
              <w:t>Пешеходный переход</w:t>
            </w:r>
            <w:r w:rsidR="00654ED4">
              <w:rPr>
                <w:rFonts w:ascii="Times New Roman" w:eastAsia="Times New Roman" w:hAnsi="Times New Roman" w:cs="Times New Roman"/>
                <w:sz w:val="24"/>
                <w:szCs w:val="24"/>
                <w:lang w:eastAsia="ru-RU"/>
              </w:rPr>
              <w:t>»</w:t>
            </w:r>
          </w:p>
        </w:tc>
        <w:tc>
          <w:tcPr>
            <w:tcW w:w="1567" w:type="dxa"/>
            <w:shd w:val="clear" w:color="auto" w:fill="auto"/>
            <w:vAlign w:val="center"/>
            <w:hideMark/>
          </w:tcPr>
          <w:p w14:paraId="4B41A798"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56</w:t>
            </w:r>
          </w:p>
        </w:tc>
        <w:tc>
          <w:tcPr>
            <w:tcW w:w="1660" w:type="dxa"/>
            <w:shd w:val="clear" w:color="auto" w:fill="auto"/>
            <w:vAlign w:val="center"/>
            <w:hideMark/>
          </w:tcPr>
          <w:p w14:paraId="30C74205" w14:textId="489901C5"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4-2025</w:t>
            </w:r>
          </w:p>
        </w:tc>
        <w:tc>
          <w:tcPr>
            <w:tcW w:w="1716" w:type="dxa"/>
            <w:shd w:val="clear" w:color="auto" w:fill="auto"/>
            <w:vAlign w:val="center"/>
            <w:hideMark/>
          </w:tcPr>
          <w:p w14:paraId="673C7E73" w14:textId="0FBB8501"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4-2025</w:t>
            </w:r>
          </w:p>
        </w:tc>
        <w:tc>
          <w:tcPr>
            <w:tcW w:w="1674" w:type="dxa"/>
            <w:shd w:val="clear" w:color="auto" w:fill="auto"/>
            <w:vAlign w:val="center"/>
            <w:hideMark/>
          </w:tcPr>
          <w:p w14:paraId="16CBEA4E"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397,60</w:t>
            </w:r>
          </w:p>
        </w:tc>
        <w:tc>
          <w:tcPr>
            <w:tcW w:w="1701" w:type="dxa"/>
            <w:shd w:val="clear" w:color="auto" w:fill="auto"/>
            <w:vAlign w:val="center"/>
            <w:hideMark/>
          </w:tcPr>
          <w:p w14:paraId="27E874B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397,60</w:t>
            </w:r>
          </w:p>
        </w:tc>
      </w:tr>
      <w:tr w:rsidR="00B74585" w:rsidRPr="00DC4F57" w14:paraId="61D6613B" w14:textId="77777777" w:rsidTr="00BD1055">
        <w:trPr>
          <w:trHeight w:val="397"/>
          <w:jc w:val="center"/>
        </w:trPr>
        <w:tc>
          <w:tcPr>
            <w:tcW w:w="616" w:type="dxa"/>
            <w:shd w:val="clear" w:color="auto" w:fill="auto"/>
            <w:vAlign w:val="center"/>
            <w:hideMark/>
          </w:tcPr>
          <w:p w14:paraId="7D635D6D"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4</w:t>
            </w:r>
          </w:p>
        </w:tc>
        <w:tc>
          <w:tcPr>
            <w:tcW w:w="5211" w:type="dxa"/>
            <w:shd w:val="clear" w:color="auto" w:fill="auto"/>
            <w:vAlign w:val="center"/>
            <w:hideMark/>
          </w:tcPr>
          <w:p w14:paraId="68041103"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Ремонт тротуаров и пешеходных дорожек</w:t>
            </w:r>
          </w:p>
        </w:tc>
        <w:tc>
          <w:tcPr>
            <w:tcW w:w="1567" w:type="dxa"/>
            <w:shd w:val="clear" w:color="auto" w:fill="auto"/>
            <w:vAlign w:val="center"/>
            <w:hideMark/>
          </w:tcPr>
          <w:p w14:paraId="7F0D8803"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7,2</w:t>
            </w:r>
          </w:p>
        </w:tc>
        <w:tc>
          <w:tcPr>
            <w:tcW w:w="1660" w:type="dxa"/>
            <w:shd w:val="clear" w:color="auto" w:fill="auto"/>
            <w:vAlign w:val="center"/>
            <w:hideMark/>
          </w:tcPr>
          <w:p w14:paraId="4527D8D2"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2023-2024</w:t>
            </w:r>
          </w:p>
        </w:tc>
        <w:tc>
          <w:tcPr>
            <w:tcW w:w="1716" w:type="dxa"/>
            <w:shd w:val="clear" w:color="auto" w:fill="auto"/>
            <w:vAlign w:val="center"/>
            <w:hideMark/>
          </w:tcPr>
          <w:p w14:paraId="24B5C256"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2023-2024</w:t>
            </w:r>
          </w:p>
        </w:tc>
        <w:tc>
          <w:tcPr>
            <w:tcW w:w="1674" w:type="dxa"/>
            <w:shd w:val="clear" w:color="auto" w:fill="auto"/>
            <w:vAlign w:val="center"/>
            <w:hideMark/>
          </w:tcPr>
          <w:p w14:paraId="6BED331C"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13320,00</w:t>
            </w:r>
          </w:p>
        </w:tc>
        <w:tc>
          <w:tcPr>
            <w:tcW w:w="1701" w:type="dxa"/>
            <w:shd w:val="clear" w:color="auto" w:fill="auto"/>
            <w:vAlign w:val="center"/>
            <w:hideMark/>
          </w:tcPr>
          <w:p w14:paraId="05CE992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13320,00</w:t>
            </w:r>
          </w:p>
        </w:tc>
      </w:tr>
      <w:tr w:rsidR="003667F4" w:rsidRPr="00DC4F57" w14:paraId="46D18CD4" w14:textId="77777777" w:rsidTr="00BD1055">
        <w:trPr>
          <w:trHeight w:val="397"/>
          <w:jc w:val="center"/>
        </w:trPr>
        <w:tc>
          <w:tcPr>
            <w:tcW w:w="616" w:type="dxa"/>
            <w:shd w:val="clear" w:color="auto" w:fill="auto"/>
            <w:vAlign w:val="center"/>
            <w:hideMark/>
          </w:tcPr>
          <w:p w14:paraId="785CFC22" w14:textId="77777777" w:rsidR="003667F4" w:rsidRPr="00DC4F57" w:rsidRDefault="003667F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5</w:t>
            </w:r>
          </w:p>
        </w:tc>
        <w:tc>
          <w:tcPr>
            <w:tcW w:w="5211" w:type="dxa"/>
            <w:shd w:val="clear" w:color="auto" w:fill="auto"/>
            <w:vAlign w:val="center"/>
            <w:hideMark/>
          </w:tcPr>
          <w:p w14:paraId="22418D2E" w14:textId="77777777" w:rsidR="003667F4" w:rsidRPr="00DC4F57" w:rsidRDefault="003667F4"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Строительство велосипедных дорожек</w:t>
            </w:r>
          </w:p>
        </w:tc>
        <w:tc>
          <w:tcPr>
            <w:tcW w:w="1567" w:type="dxa"/>
            <w:shd w:val="clear" w:color="auto" w:fill="auto"/>
            <w:vAlign w:val="center"/>
            <w:hideMark/>
          </w:tcPr>
          <w:p w14:paraId="47D1D5AF" w14:textId="58AEF23A" w:rsidR="003667F4" w:rsidRPr="003667F4" w:rsidRDefault="00BD1055" w:rsidP="00923318">
            <w:pPr>
              <w:spacing w:after="0" w:line="240" w:lineRule="auto"/>
              <w:jc w:val="center"/>
              <w:rPr>
                <w:rFonts w:ascii="Times New Roman" w:eastAsia="Times New Roman" w:hAnsi="Times New Roman" w:cs="Times New Roman"/>
                <w:sz w:val="24"/>
                <w:szCs w:val="24"/>
                <w:lang w:eastAsia="ru-RU"/>
              </w:rPr>
            </w:pPr>
            <w:r>
              <w:rPr>
                <w:rFonts w:ascii="Times New Roman" w:hAnsi="Times New Roman" w:cs="Times New Roman"/>
                <w:color w:val="000000"/>
                <w:sz w:val="24"/>
              </w:rPr>
              <w:t>30,2</w:t>
            </w:r>
          </w:p>
        </w:tc>
        <w:tc>
          <w:tcPr>
            <w:tcW w:w="1660" w:type="dxa"/>
            <w:shd w:val="clear" w:color="auto" w:fill="auto"/>
            <w:vAlign w:val="center"/>
            <w:hideMark/>
          </w:tcPr>
          <w:p w14:paraId="57FF6859" w14:textId="3F272CA2" w:rsidR="003667F4" w:rsidRPr="003667F4" w:rsidRDefault="003667F4" w:rsidP="00923318">
            <w:pPr>
              <w:spacing w:after="0" w:line="240" w:lineRule="auto"/>
              <w:jc w:val="center"/>
              <w:rPr>
                <w:rFonts w:ascii="Times New Roman" w:eastAsia="Times New Roman" w:hAnsi="Times New Roman" w:cs="Times New Roman"/>
                <w:sz w:val="24"/>
                <w:szCs w:val="24"/>
                <w:lang w:eastAsia="ru-RU"/>
              </w:rPr>
            </w:pPr>
            <w:r w:rsidRPr="003667F4">
              <w:rPr>
                <w:rFonts w:ascii="Times New Roman" w:hAnsi="Times New Roman" w:cs="Times New Roman"/>
                <w:color w:val="000000"/>
                <w:sz w:val="24"/>
              </w:rPr>
              <w:t>202</w:t>
            </w:r>
            <w:r w:rsidR="00BD1055">
              <w:rPr>
                <w:rFonts w:ascii="Times New Roman" w:hAnsi="Times New Roman" w:cs="Times New Roman"/>
                <w:color w:val="000000"/>
                <w:sz w:val="24"/>
              </w:rPr>
              <w:t>5</w:t>
            </w:r>
            <w:r w:rsidRPr="003667F4">
              <w:rPr>
                <w:rFonts w:ascii="Times New Roman" w:hAnsi="Times New Roman" w:cs="Times New Roman"/>
                <w:color w:val="000000"/>
                <w:sz w:val="24"/>
              </w:rPr>
              <w:t>-203</w:t>
            </w:r>
            <w:r w:rsidR="00BD1055">
              <w:rPr>
                <w:rFonts w:ascii="Times New Roman" w:hAnsi="Times New Roman" w:cs="Times New Roman"/>
                <w:color w:val="000000"/>
                <w:sz w:val="24"/>
              </w:rPr>
              <w:t>3</w:t>
            </w:r>
          </w:p>
        </w:tc>
        <w:tc>
          <w:tcPr>
            <w:tcW w:w="1716" w:type="dxa"/>
            <w:shd w:val="clear" w:color="auto" w:fill="auto"/>
            <w:vAlign w:val="center"/>
            <w:hideMark/>
          </w:tcPr>
          <w:p w14:paraId="7C530CFF" w14:textId="1D43F78D" w:rsidR="003667F4" w:rsidRPr="003667F4" w:rsidRDefault="00BD1055" w:rsidP="00923318">
            <w:pPr>
              <w:spacing w:after="0" w:line="240" w:lineRule="auto"/>
              <w:jc w:val="center"/>
              <w:rPr>
                <w:rFonts w:ascii="Times New Roman" w:eastAsia="Times New Roman" w:hAnsi="Times New Roman" w:cs="Times New Roman"/>
                <w:sz w:val="24"/>
                <w:szCs w:val="24"/>
                <w:lang w:eastAsia="ru-RU"/>
              </w:rPr>
            </w:pPr>
            <w:r w:rsidRPr="003667F4">
              <w:rPr>
                <w:rFonts w:ascii="Times New Roman" w:hAnsi="Times New Roman" w:cs="Times New Roman"/>
                <w:color w:val="000000"/>
                <w:sz w:val="24"/>
              </w:rPr>
              <w:t>202</w:t>
            </w:r>
            <w:r>
              <w:rPr>
                <w:rFonts w:ascii="Times New Roman" w:hAnsi="Times New Roman" w:cs="Times New Roman"/>
                <w:color w:val="000000"/>
                <w:sz w:val="24"/>
              </w:rPr>
              <w:t>5</w:t>
            </w:r>
            <w:r w:rsidRPr="003667F4">
              <w:rPr>
                <w:rFonts w:ascii="Times New Roman" w:hAnsi="Times New Roman" w:cs="Times New Roman"/>
                <w:color w:val="000000"/>
                <w:sz w:val="24"/>
              </w:rPr>
              <w:t>-203</w:t>
            </w:r>
            <w:r>
              <w:rPr>
                <w:rFonts w:ascii="Times New Roman" w:hAnsi="Times New Roman" w:cs="Times New Roman"/>
                <w:color w:val="000000"/>
                <w:sz w:val="24"/>
              </w:rPr>
              <w:t>3</w:t>
            </w:r>
          </w:p>
        </w:tc>
        <w:tc>
          <w:tcPr>
            <w:tcW w:w="1674" w:type="dxa"/>
            <w:shd w:val="clear" w:color="auto" w:fill="auto"/>
            <w:vAlign w:val="center"/>
            <w:hideMark/>
          </w:tcPr>
          <w:p w14:paraId="19269DB5" w14:textId="34BF8CBF" w:rsidR="003667F4" w:rsidRPr="003667F4" w:rsidRDefault="003667F4" w:rsidP="00923318">
            <w:pPr>
              <w:spacing w:after="0" w:line="240" w:lineRule="auto"/>
              <w:jc w:val="center"/>
              <w:rPr>
                <w:rFonts w:ascii="Times New Roman" w:eastAsia="Times New Roman" w:hAnsi="Times New Roman" w:cs="Times New Roman"/>
                <w:sz w:val="24"/>
                <w:szCs w:val="24"/>
                <w:lang w:eastAsia="ru-RU"/>
              </w:rPr>
            </w:pPr>
            <w:r w:rsidRPr="003667F4">
              <w:rPr>
                <w:rFonts w:ascii="Times New Roman" w:hAnsi="Times New Roman" w:cs="Times New Roman"/>
                <w:color w:val="000000"/>
                <w:sz w:val="24"/>
              </w:rPr>
              <w:t>252471,67</w:t>
            </w:r>
          </w:p>
        </w:tc>
        <w:tc>
          <w:tcPr>
            <w:tcW w:w="1701" w:type="dxa"/>
            <w:shd w:val="clear" w:color="auto" w:fill="auto"/>
            <w:vAlign w:val="center"/>
            <w:hideMark/>
          </w:tcPr>
          <w:p w14:paraId="797CE106" w14:textId="6AFFB6AE" w:rsidR="003667F4" w:rsidRPr="003667F4" w:rsidRDefault="003667F4" w:rsidP="00923318">
            <w:pPr>
              <w:spacing w:after="0" w:line="240" w:lineRule="auto"/>
              <w:jc w:val="center"/>
              <w:rPr>
                <w:rFonts w:ascii="Times New Roman" w:eastAsia="Times New Roman" w:hAnsi="Times New Roman" w:cs="Times New Roman"/>
                <w:sz w:val="24"/>
                <w:szCs w:val="24"/>
                <w:lang w:eastAsia="ru-RU"/>
              </w:rPr>
            </w:pPr>
            <w:r w:rsidRPr="003667F4">
              <w:rPr>
                <w:rFonts w:ascii="Times New Roman" w:hAnsi="Times New Roman" w:cs="Times New Roman"/>
                <w:color w:val="000000"/>
                <w:sz w:val="24"/>
              </w:rPr>
              <w:t>252471,67</w:t>
            </w:r>
          </w:p>
        </w:tc>
      </w:tr>
      <w:tr w:rsidR="00B74585" w:rsidRPr="00DC4F57" w14:paraId="5D666D78" w14:textId="77777777" w:rsidTr="00BD1055">
        <w:trPr>
          <w:trHeight w:val="397"/>
          <w:jc w:val="center"/>
        </w:trPr>
        <w:tc>
          <w:tcPr>
            <w:tcW w:w="14145" w:type="dxa"/>
            <w:gridSpan w:val="7"/>
            <w:shd w:val="clear" w:color="auto" w:fill="auto"/>
            <w:vAlign w:val="center"/>
            <w:hideMark/>
          </w:tcPr>
          <w:p w14:paraId="70147F59" w14:textId="77777777" w:rsidR="00A871E7" w:rsidRPr="00DC4F57" w:rsidRDefault="00A871E7"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развитию парковочного пространства</w:t>
            </w:r>
          </w:p>
        </w:tc>
      </w:tr>
      <w:tr w:rsidR="00B74585" w:rsidRPr="00DC4F57" w14:paraId="3D625FB9" w14:textId="77777777" w:rsidTr="003A52E0">
        <w:trPr>
          <w:trHeight w:val="397"/>
          <w:jc w:val="center"/>
        </w:trPr>
        <w:tc>
          <w:tcPr>
            <w:tcW w:w="616" w:type="dxa"/>
            <w:shd w:val="clear" w:color="auto" w:fill="auto"/>
            <w:vAlign w:val="center"/>
            <w:hideMark/>
          </w:tcPr>
          <w:p w14:paraId="3D82836A"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lastRenderedPageBreak/>
              <w:t>1</w:t>
            </w:r>
          </w:p>
        </w:tc>
        <w:tc>
          <w:tcPr>
            <w:tcW w:w="5211" w:type="dxa"/>
            <w:shd w:val="clear" w:color="auto" w:fill="auto"/>
            <w:vAlign w:val="center"/>
            <w:hideMark/>
          </w:tcPr>
          <w:p w14:paraId="52F845C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Обустройство парковочного пространства (</w:t>
            </w:r>
            <w:proofErr w:type="spellStart"/>
            <w:r w:rsidRPr="00DC4F57">
              <w:rPr>
                <w:rFonts w:ascii="Times New Roman" w:eastAsia="Times New Roman" w:hAnsi="Times New Roman" w:cs="Times New Roman"/>
                <w:sz w:val="24"/>
                <w:szCs w:val="24"/>
                <w:lang w:eastAsia="ru-RU"/>
              </w:rPr>
              <w:t>машино</w:t>
            </w:r>
            <w:proofErr w:type="spellEnd"/>
            <w:r w:rsidRPr="00DC4F57">
              <w:rPr>
                <w:rFonts w:ascii="Times New Roman" w:eastAsia="Times New Roman" w:hAnsi="Times New Roman" w:cs="Times New Roman"/>
                <w:sz w:val="24"/>
                <w:szCs w:val="24"/>
                <w:lang w:eastAsia="ru-RU"/>
              </w:rPr>
              <w:t>-мест) в соответствии с ГОСТ Р 51256-2018 и ГОСТ Р 52289-2019</w:t>
            </w:r>
          </w:p>
        </w:tc>
        <w:tc>
          <w:tcPr>
            <w:tcW w:w="1567" w:type="dxa"/>
            <w:shd w:val="clear" w:color="auto" w:fill="auto"/>
            <w:vAlign w:val="center"/>
            <w:hideMark/>
          </w:tcPr>
          <w:p w14:paraId="199A066A" w14:textId="23D89D1A"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2500</w:t>
            </w:r>
          </w:p>
        </w:tc>
        <w:tc>
          <w:tcPr>
            <w:tcW w:w="1660" w:type="dxa"/>
            <w:shd w:val="clear" w:color="auto" w:fill="auto"/>
            <w:vAlign w:val="center"/>
          </w:tcPr>
          <w:p w14:paraId="44F4D48B" w14:textId="651E2C80"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16" w:type="dxa"/>
            <w:shd w:val="clear" w:color="auto" w:fill="auto"/>
            <w:vAlign w:val="center"/>
            <w:hideMark/>
          </w:tcPr>
          <w:p w14:paraId="7F8AAFA2" w14:textId="6F2F2C1F"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BD1055">
              <w:rPr>
                <w:rFonts w:ascii="Times New Roman" w:eastAsia="Times New Roman" w:hAnsi="Times New Roman" w:cs="Times New Roman"/>
                <w:sz w:val="24"/>
                <w:szCs w:val="24"/>
                <w:lang w:eastAsia="ru-RU"/>
              </w:rPr>
              <w:t>4</w:t>
            </w:r>
            <w:r w:rsidRPr="00DC4F57">
              <w:rPr>
                <w:rFonts w:ascii="Times New Roman" w:eastAsia="Times New Roman" w:hAnsi="Times New Roman" w:cs="Times New Roman"/>
                <w:sz w:val="24"/>
                <w:szCs w:val="24"/>
                <w:lang w:eastAsia="ru-RU"/>
              </w:rPr>
              <w:t>-2024</w:t>
            </w:r>
          </w:p>
        </w:tc>
        <w:tc>
          <w:tcPr>
            <w:tcW w:w="1674" w:type="dxa"/>
            <w:shd w:val="clear" w:color="auto" w:fill="auto"/>
            <w:vAlign w:val="center"/>
          </w:tcPr>
          <w:p w14:paraId="0680E393" w14:textId="152134C3"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01" w:type="dxa"/>
            <w:shd w:val="clear" w:color="auto" w:fill="auto"/>
            <w:vAlign w:val="center"/>
            <w:hideMark/>
          </w:tcPr>
          <w:p w14:paraId="19A72C7C" w14:textId="7524D78C"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7216</w:t>
            </w:r>
            <w:r w:rsidR="00BD1055">
              <w:rPr>
                <w:rFonts w:ascii="Times New Roman" w:eastAsia="Times New Roman" w:hAnsi="Times New Roman" w:cs="Times New Roman"/>
                <w:sz w:val="24"/>
                <w:szCs w:val="24"/>
                <w:lang w:eastAsia="ru-RU"/>
              </w:rPr>
              <w:t>0</w:t>
            </w:r>
            <w:r w:rsidRPr="00DC4F57">
              <w:rPr>
                <w:rFonts w:ascii="Times New Roman" w:eastAsia="Times New Roman" w:hAnsi="Times New Roman" w:cs="Times New Roman"/>
                <w:sz w:val="24"/>
                <w:szCs w:val="24"/>
                <w:lang w:eastAsia="ru-RU"/>
              </w:rPr>
              <w:t>,20</w:t>
            </w:r>
          </w:p>
        </w:tc>
      </w:tr>
      <w:tr w:rsidR="00B74585" w:rsidRPr="00DC4F57" w14:paraId="7DDB0B96" w14:textId="77777777" w:rsidTr="003A52E0">
        <w:trPr>
          <w:trHeight w:val="397"/>
          <w:jc w:val="center"/>
        </w:trPr>
        <w:tc>
          <w:tcPr>
            <w:tcW w:w="616" w:type="dxa"/>
            <w:shd w:val="clear" w:color="auto" w:fill="auto"/>
            <w:vAlign w:val="center"/>
            <w:hideMark/>
          </w:tcPr>
          <w:p w14:paraId="01FF0B6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w:t>
            </w:r>
          </w:p>
        </w:tc>
        <w:tc>
          <w:tcPr>
            <w:tcW w:w="5211" w:type="dxa"/>
            <w:shd w:val="clear" w:color="auto" w:fill="auto"/>
            <w:vAlign w:val="center"/>
            <w:hideMark/>
          </w:tcPr>
          <w:p w14:paraId="30656E66" w14:textId="452ED039"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 xml:space="preserve">Установка дорожных знаков 6.4 </w:t>
            </w:r>
            <w:r w:rsidR="00654ED4">
              <w:rPr>
                <w:rFonts w:ascii="Times New Roman" w:eastAsia="Times New Roman" w:hAnsi="Times New Roman" w:cs="Times New Roman"/>
                <w:sz w:val="24"/>
                <w:szCs w:val="24"/>
                <w:lang w:eastAsia="ru-RU"/>
              </w:rPr>
              <w:t>«</w:t>
            </w:r>
            <w:r w:rsidRPr="00DC4F57">
              <w:rPr>
                <w:rFonts w:ascii="Times New Roman" w:eastAsia="Times New Roman" w:hAnsi="Times New Roman" w:cs="Times New Roman"/>
                <w:sz w:val="24"/>
                <w:szCs w:val="24"/>
                <w:lang w:eastAsia="ru-RU"/>
              </w:rPr>
              <w:t>Место стоянки</w:t>
            </w:r>
            <w:r w:rsidR="00654ED4">
              <w:rPr>
                <w:rFonts w:ascii="Times New Roman" w:eastAsia="Times New Roman" w:hAnsi="Times New Roman" w:cs="Times New Roman"/>
                <w:sz w:val="24"/>
                <w:szCs w:val="24"/>
                <w:lang w:eastAsia="ru-RU"/>
              </w:rPr>
              <w:t>»</w:t>
            </w:r>
            <w:r w:rsidRPr="00DC4F57">
              <w:rPr>
                <w:rFonts w:ascii="Times New Roman" w:eastAsia="Times New Roman" w:hAnsi="Times New Roman" w:cs="Times New Roman"/>
                <w:sz w:val="24"/>
                <w:szCs w:val="24"/>
                <w:lang w:eastAsia="ru-RU"/>
              </w:rPr>
              <w:t xml:space="preserve"> на существующих парковочных площадках</w:t>
            </w:r>
          </w:p>
        </w:tc>
        <w:tc>
          <w:tcPr>
            <w:tcW w:w="1567" w:type="dxa"/>
            <w:shd w:val="clear" w:color="auto" w:fill="auto"/>
            <w:vAlign w:val="center"/>
            <w:hideMark/>
          </w:tcPr>
          <w:p w14:paraId="3E48FBD3" w14:textId="7ED572D5"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2500</w:t>
            </w:r>
          </w:p>
        </w:tc>
        <w:tc>
          <w:tcPr>
            <w:tcW w:w="1660" w:type="dxa"/>
            <w:shd w:val="clear" w:color="auto" w:fill="auto"/>
            <w:vAlign w:val="center"/>
          </w:tcPr>
          <w:p w14:paraId="10F1A40C" w14:textId="519E1C9D"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16" w:type="dxa"/>
            <w:shd w:val="clear" w:color="auto" w:fill="auto"/>
            <w:vAlign w:val="center"/>
            <w:hideMark/>
          </w:tcPr>
          <w:p w14:paraId="212F2465" w14:textId="07ABF593"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4</w:t>
            </w:r>
            <w:r w:rsidRPr="00DC4F57">
              <w:rPr>
                <w:rFonts w:ascii="Times New Roman" w:eastAsia="Times New Roman" w:hAnsi="Times New Roman" w:cs="Times New Roman"/>
                <w:sz w:val="24"/>
                <w:szCs w:val="24"/>
                <w:lang w:eastAsia="ru-RU"/>
              </w:rPr>
              <w:t>-2027</w:t>
            </w:r>
          </w:p>
        </w:tc>
        <w:tc>
          <w:tcPr>
            <w:tcW w:w="1674" w:type="dxa"/>
            <w:shd w:val="clear" w:color="auto" w:fill="auto"/>
            <w:vAlign w:val="center"/>
          </w:tcPr>
          <w:p w14:paraId="28940DD6" w14:textId="35F1CAFF"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01" w:type="dxa"/>
            <w:shd w:val="clear" w:color="auto" w:fill="auto"/>
            <w:vAlign w:val="center"/>
            <w:hideMark/>
          </w:tcPr>
          <w:p w14:paraId="52E387BC" w14:textId="5FC073BC"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214</w:t>
            </w:r>
            <w:r w:rsidR="00BD1055">
              <w:rPr>
                <w:rFonts w:ascii="Times New Roman" w:eastAsia="Times New Roman" w:hAnsi="Times New Roman" w:cs="Times New Roman"/>
                <w:sz w:val="24"/>
                <w:szCs w:val="24"/>
                <w:lang w:eastAsia="ru-RU"/>
              </w:rPr>
              <w:t>0</w:t>
            </w:r>
            <w:r w:rsidRPr="00DC4F57">
              <w:rPr>
                <w:rFonts w:ascii="Times New Roman" w:eastAsia="Times New Roman" w:hAnsi="Times New Roman" w:cs="Times New Roman"/>
                <w:sz w:val="24"/>
                <w:szCs w:val="24"/>
                <w:lang w:eastAsia="ru-RU"/>
              </w:rPr>
              <w:t>0,80</w:t>
            </w:r>
          </w:p>
        </w:tc>
      </w:tr>
      <w:tr w:rsidR="00B74585" w:rsidRPr="00DC4F57" w14:paraId="1FD85523" w14:textId="77777777" w:rsidTr="003A52E0">
        <w:trPr>
          <w:trHeight w:val="397"/>
          <w:jc w:val="center"/>
        </w:trPr>
        <w:tc>
          <w:tcPr>
            <w:tcW w:w="616" w:type="dxa"/>
            <w:shd w:val="clear" w:color="auto" w:fill="auto"/>
            <w:vAlign w:val="center"/>
            <w:hideMark/>
          </w:tcPr>
          <w:p w14:paraId="575886F5"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w:t>
            </w:r>
          </w:p>
        </w:tc>
        <w:tc>
          <w:tcPr>
            <w:tcW w:w="5211" w:type="dxa"/>
            <w:shd w:val="clear" w:color="auto" w:fill="auto"/>
            <w:vAlign w:val="center"/>
            <w:hideMark/>
          </w:tcPr>
          <w:p w14:paraId="7A3E3C71" w14:textId="4AB7AA64"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 xml:space="preserve">Установка дорожных знаков 8.17 </w:t>
            </w:r>
            <w:r w:rsidR="00654ED4">
              <w:rPr>
                <w:rFonts w:ascii="Times New Roman" w:eastAsia="Times New Roman" w:hAnsi="Times New Roman" w:cs="Times New Roman"/>
                <w:sz w:val="24"/>
                <w:szCs w:val="24"/>
                <w:lang w:eastAsia="ru-RU"/>
              </w:rPr>
              <w:t>«</w:t>
            </w:r>
            <w:r w:rsidRPr="00DC4F57">
              <w:rPr>
                <w:rFonts w:ascii="Times New Roman" w:eastAsia="Times New Roman" w:hAnsi="Times New Roman" w:cs="Times New Roman"/>
                <w:sz w:val="24"/>
                <w:szCs w:val="24"/>
                <w:lang w:eastAsia="ru-RU"/>
              </w:rPr>
              <w:t>Инвалиды</w:t>
            </w:r>
            <w:r w:rsidR="00654ED4">
              <w:rPr>
                <w:rFonts w:ascii="Times New Roman" w:eastAsia="Times New Roman" w:hAnsi="Times New Roman" w:cs="Times New Roman"/>
                <w:sz w:val="24"/>
                <w:szCs w:val="24"/>
                <w:lang w:eastAsia="ru-RU"/>
              </w:rPr>
              <w:t>»</w:t>
            </w:r>
          </w:p>
        </w:tc>
        <w:tc>
          <w:tcPr>
            <w:tcW w:w="1567" w:type="dxa"/>
            <w:shd w:val="clear" w:color="auto" w:fill="auto"/>
            <w:vAlign w:val="center"/>
            <w:hideMark/>
          </w:tcPr>
          <w:p w14:paraId="40A1BA48"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307</w:t>
            </w:r>
          </w:p>
        </w:tc>
        <w:tc>
          <w:tcPr>
            <w:tcW w:w="1660" w:type="dxa"/>
            <w:shd w:val="clear" w:color="auto" w:fill="auto"/>
            <w:vAlign w:val="center"/>
          </w:tcPr>
          <w:p w14:paraId="1774201E" w14:textId="39BCA560"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16" w:type="dxa"/>
            <w:shd w:val="clear" w:color="auto" w:fill="auto"/>
            <w:vAlign w:val="center"/>
            <w:hideMark/>
          </w:tcPr>
          <w:p w14:paraId="5D00EF12" w14:textId="07574D3A" w:rsidR="00A871E7" w:rsidRPr="00DC4F57" w:rsidRDefault="00BD1055"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4</w:t>
            </w:r>
            <w:r w:rsidRPr="00DC4F57">
              <w:rPr>
                <w:rFonts w:ascii="Times New Roman" w:eastAsia="Times New Roman" w:hAnsi="Times New Roman" w:cs="Times New Roman"/>
                <w:sz w:val="24"/>
                <w:szCs w:val="24"/>
                <w:lang w:eastAsia="ru-RU"/>
              </w:rPr>
              <w:t>-2027</w:t>
            </w:r>
          </w:p>
        </w:tc>
        <w:tc>
          <w:tcPr>
            <w:tcW w:w="1674" w:type="dxa"/>
            <w:shd w:val="clear" w:color="auto" w:fill="auto"/>
            <w:vAlign w:val="center"/>
          </w:tcPr>
          <w:p w14:paraId="07E06D05" w14:textId="18056E48"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01" w:type="dxa"/>
            <w:shd w:val="clear" w:color="auto" w:fill="auto"/>
            <w:vAlign w:val="center"/>
            <w:hideMark/>
          </w:tcPr>
          <w:p w14:paraId="47C3065F"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311,10</w:t>
            </w:r>
          </w:p>
        </w:tc>
      </w:tr>
      <w:tr w:rsidR="00B74585" w:rsidRPr="00DC4F57" w14:paraId="7F56E15E" w14:textId="77777777" w:rsidTr="00BD1055">
        <w:trPr>
          <w:trHeight w:val="397"/>
          <w:jc w:val="center"/>
        </w:trPr>
        <w:tc>
          <w:tcPr>
            <w:tcW w:w="14145" w:type="dxa"/>
            <w:gridSpan w:val="7"/>
            <w:shd w:val="clear" w:color="auto" w:fill="auto"/>
            <w:vAlign w:val="center"/>
            <w:hideMark/>
          </w:tcPr>
          <w:p w14:paraId="2BF55F54" w14:textId="77777777" w:rsidR="00A871E7" w:rsidRPr="00DC4F57" w:rsidRDefault="00A871E7"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организации движения маршрутных транспортных средств</w:t>
            </w:r>
          </w:p>
        </w:tc>
      </w:tr>
      <w:tr w:rsidR="00B74585" w:rsidRPr="00DC4F57" w14:paraId="6C9F3D66" w14:textId="77777777" w:rsidTr="00BD1055">
        <w:trPr>
          <w:trHeight w:val="397"/>
          <w:jc w:val="center"/>
        </w:trPr>
        <w:tc>
          <w:tcPr>
            <w:tcW w:w="616" w:type="dxa"/>
            <w:shd w:val="clear" w:color="auto" w:fill="auto"/>
            <w:vAlign w:val="center"/>
            <w:hideMark/>
          </w:tcPr>
          <w:p w14:paraId="16E36A85" w14:textId="69943CA0" w:rsidR="00A871E7" w:rsidRPr="00DC4F57" w:rsidRDefault="003A52E0"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5211" w:type="dxa"/>
            <w:shd w:val="clear" w:color="auto" w:fill="auto"/>
            <w:vAlign w:val="center"/>
            <w:hideMark/>
          </w:tcPr>
          <w:p w14:paraId="2D7A26DE"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Обустройство остановочных пунктов</w:t>
            </w:r>
          </w:p>
        </w:tc>
        <w:tc>
          <w:tcPr>
            <w:tcW w:w="1567" w:type="dxa"/>
            <w:shd w:val="clear" w:color="auto" w:fill="auto"/>
            <w:vAlign w:val="center"/>
            <w:hideMark/>
          </w:tcPr>
          <w:p w14:paraId="4231CF1E"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660" w:type="dxa"/>
            <w:shd w:val="clear" w:color="auto" w:fill="auto"/>
            <w:vAlign w:val="center"/>
            <w:hideMark/>
          </w:tcPr>
          <w:p w14:paraId="0BE37BC8"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2023-2027</w:t>
            </w:r>
          </w:p>
        </w:tc>
        <w:tc>
          <w:tcPr>
            <w:tcW w:w="1716" w:type="dxa"/>
            <w:shd w:val="clear" w:color="auto" w:fill="auto"/>
            <w:vAlign w:val="center"/>
            <w:hideMark/>
          </w:tcPr>
          <w:p w14:paraId="31105EE1"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2023-2027</w:t>
            </w:r>
          </w:p>
        </w:tc>
        <w:tc>
          <w:tcPr>
            <w:tcW w:w="1674" w:type="dxa"/>
            <w:shd w:val="clear" w:color="auto" w:fill="auto"/>
            <w:vAlign w:val="center"/>
            <w:hideMark/>
          </w:tcPr>
          <w:p w14:paraId="5C14B28E"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1505,00</w:t>
            </w:r>
          </w:p>
        </w:tc>
        <w:tc>
          <w:tcPr>
            <w:tcW w:w="1701" w:type="dxa"/>
            <w:shd w:val="clear" w:color="auto" w:fill="auto"/>
            <w:vAlign w:val="center"/>
            <w:hideMark/>
          </w:tcPr>
          <w:p w14:paraId="2112E31B"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1505,00</w:t>
            </w:r>
          </w:p>
        </w:tc>
      </w:tr>
      <w:tr w:rsidR="00B74585" w:rsidRPr="00DC4F57" w14:paraId="78003489" w14:textId="77777777" w:rsidTr="00BD1055">
        <w:trPr>
          <w:trHeight w:val="397"/>
          <w:jc w:val="center"/>
        </w:trPr>
        <w:tc>
          <w:tcPr>
            <w:tcW w:w="14145" w:type="dxa"/>
            <w:gridSpan w:val="7"/>
            <w:shd w:val="clear" w:color="auto" w:fill="auto"/>
            <w:vAlign w:val="center"/>
            <w:hideMark/>
          </w:tcPr>
          <w:p w14:paraId="01356213" w14:textId="77777777" w:rsidR="00A871E7" w:rsidRPr="00DC4F57" w:rsidRDefault="00A871E7"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скоростному режиму движения транспортных средств на отдельных участках дорог или в различных зонах</w:t>
            </w:r>
          </w:p>
        </w:tc>
      </w:tr>
      <w:tr w:rsidR="00B74585" w:rsidRPr="00DC4F57" w14:paraId="50CBB54B" w14:textId="77777777" w:rsidTr="00BD1055">
        <w:trPr>
          <w:trHeight w:val="397"/>
          <w:jc w:val="center"/>
        </w:trPr>
        <w:tc>
          <w:tcPr>
            <w:tcW w:w="616" w:type="dxa"/>
            <w:shd w:val="clear" w:color="auto" w:fill="auto"/>
            <w:vAlign w:val="center"/>
            <w:hideMark/>
          </w:tcPr>
          <w:p w14:paraId="574A2A57" w14:textId="163907FF" w:rsidR="00A871E7" w:rsidRPr="00DC4F57" w:rsidRDefault="003A52E0" w:rsidP="0092331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5211" w:type="dxa"/>
            <w:shd w:val="clear" w:color="auto" w:fill="auto"/>
            <w:vAlign w:val="center"/>
            <w:hideMark/>
          </w:tcPr>
          <w:p w14:paraId="5347375A"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Обустройство искусственных неровностей</w:t>
            </w:r>
          </w:p>
        </w:tc>
        <w:tc>
          <w:tcPr>
            <w:tcW w:w="1567" w:type="dxa"/>
            <w:shd w:val="clear" w:color="auto" w:fill="auto"/>
            <w:vAlign w:val="center"/>
            <w:hideMark/>
          </w:tcPr>
          <w:p w14:paraId="6E23592D"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9</w:t>
            </w:r>
          </w:p>
        </w:tc>
        <w:tc>
          <w:tcPr>
            <w:tcW w:w="1660" w:type="dxa"/>
            <w:shd w:val="clear" w:color="auto" w:fill="auto"/>
            <w:vAlign w:val="center"/>
            <w:hideMark/>
          </w:tcPr>
          <w:p w14:paraId="5D20F940" w14:textId="7C15A314"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16" w:type="dxa"/>
            <w:shd w:val="clear" w:color="auto" w:fill="auto"/>
            <w:vAlign w:val="center"/>
            <w:hideMark/>
          </w:tcPr>
          <w:p w14:paraId="5506E749" w14:textId="20B287EF"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3A52E0">
              <w:rPr>
                <w:rFonts w:ascii="Times New Roman" w:eastAsia="Times New Roman" w:hAnsi="Times New Roman" w:cs="Times New Roman"/>
                <w:sz w:val="24"/>
                <w:szCs w:val="24"/>
                <w:lang w:eastAsia="ru-RU"/>
              </w:rPr>
              <w:t>4</w:t>
            </w:r>
          </w:p>
        </w:tc>
        <w:tc>
          <w:tcPr>
            <w:tcW w:w="1674" w:type="dxa"/>
            <w:shd w:val="clear" w:color="auto" w:fill="auto"/>
            <w:vAlign w:val="center"/>
            <w:hideMark/>
          </w:tcPr>
          <w:p w14:paraId="04E3CFF6" w14:textId="23648B3D"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01" w:type="dxa"/>
            <w:shd w:val="clear" w:color="auto" w:fill="auto"/>
            <w:vAlign w:val="center"/>
            <w:hideMark/>
          </w:tcPr>
          <w:p w14:paraId="32ADCE2F"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225,00</w:t>
            </w:r>
          </w:p>
        </w:tc>
      </w:tr>
      <w:tr w:rsidR="00B74585" w:rsidRPr="00DC4F57" w14:paraId="66BE0ACC" w14:textId="77777777" w:rsidTr="00BD1055">
        <w:trPr>
          <w:trHeight w:val="397"/>
          <w:jc w:val="center"/>
        </w:trPr>
        <w:tc>
          <w:tcPr>
            <w:tcW w:w="14145" w:type="dxa"/>
            <w:gridSpan w:val="7"/>
            <w:shd w:val="clear" w:color="auto" w:fill="auto"/>
            <w:vAlign w:val="center"/>
            <w:hideMark/>
          </w:tcPr>
          <w:p w14:paraId="31F6DE61" w14:textId="77777777" w:rsidR="00A871E7" w:rsidRPr="00DC4F57" w:rsidRDefault="00A871E7"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tc>
      </w:tr>
      <w:tr w:rsidR="00B74585" w:rsidRPr="00DC4F57" w14:paraId="2783FF5B" w14:textId="77777777" w:rsidTr="003A52E0">
        <w:trPr>
          <w:trHeight w:val="397"/>
          <w:jc w:val="center"/>
        </w:trPr>
        <w:tc>
          <w:tcPr>
            <w:tcW w:w="616" w:type="dxa"/>
            <w:shd w:val="clear" w:color="auto" w:fill="auto"/>
            <w:vAlign w:val="center"/>
            <w:hideMark/>
          </w:tcPr>
          <w:p w14:paraId="23B132F7"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w:t>
            </w:r>
          </w:p>
        </w:tc>
        <w:tc>
          <w:tcPr>
            <w:tcW w:w="5211" w:type="dxa"/>
            <w:shd w:val="clear" w:color="auto" w:fill="auto"/>
            <w:vAlign w:val="center"/>
            <w:hideMark/>
          </w:tcPr>
          <w:p w14:paraId="5FFCF510"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Устройство ограждений перильного типа</w:t>
            </w:r>
          </w:p>
        </w:tc>
        <w:tc>
          <w:tcPr>
            <w:tcW w:w="1567" w:type="dxa"/>
            <w:shd w:val="clear" w:color="auto" w:fill="auto"/>
            <w:vAlign w:val="center"/>
            <w:hideMark/>
          </w:tcPr>
          <w:p w14:paraId="06523DA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660" w:type="dxa"/>
            <w:shd w:val="clear" w:color="auto" w:fill="auto"/>
            <w:vAlign w:val="center"/>
          </w:tcPr>
          <w:p w14:paraId="1C141D84" w14:textId="76E6BDA2"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16" w:type="dxa"/>
            <w:shd w:val="clear" w:color="auto" w:fill="auto"/>
            <w:vAlign w:val="center"/>
            <w:hideMark/>
          </w:tcPr>
          <w:p w14:paraId="4ABD0F5E" w14:textId="0AFF4346"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3A52E0">
              <w:rPr>
                <w:rFonts w:ascii="Times New Roman" w:eastAsia="Times New Roman" w:hAnsi="Times New Roman" w:cs="Times New Roman"/>
                <w:sz w:val="24"/>
                <w:szCs w:val="24"/>
                <w:lang w:eastAsia="ru-RU"/>
              </w:rPr>
              <w:t>4</w:t>
            </w:r>
            <w:r w:rsidRPr="00DC4F57">
              <w:rPr>
                <w:rFonts w:ascii="Times New Roman" w:eastAsia="Times New Roman" w:hAnsi="Times New Roman" w:cs="Times New Roman"/>
                <w:sz w:val="24"/>
                <w:szCs w:val="24"/>
                <w:lang w:eastAsia="ru-RU"/>
              </w:rPr>
              <w:t>-202</w:t>
            </w:r>
            <w:r w:rsidR="003A52E0">
              <w:rPr>
                <w:rFonts w:ascii="Times New Roman" w:eastAsia="Times New Roman" w:hAnsi="Times New Roman" w:cs="Times New Roman"/>
                <w:sz w:val="24"/>
                <w:szCs w:val="24"/>
                <w:lang w:eastAsia="ru-RU"/>
              </w:rPr>
              <w:t>6</w:t>
            </w:r>
          </w:p>
        </w:tc>
        <w:tc>
          <w:tcPr>
            <w:tcW w:w="1674" w:type="dxa"/>
            <w:shd w:val="clear" w:color="auto" w:fill="auto"/>
            <w:vAlign w:val="center"/>
          </w:tcPr>
          <w:p w14:paraId="52036EC0" w14:textId="5E1D37CA"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01" w:type="dxa"/>
            <w:shd w:val="clear" w:color="auto" w:fill="auto"/>
            <w:vAlign w:val="center"/>
            <w:hideMark/>
          </w:tcPr>
          <w:p w14:paraId="68BCA147"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4900,00</w:t>
            </w:r>
          </w:p>
        </w:tc>
      </w:tr>
      <w:tr w:rsidR="00B74585" w:rsidRPr="00DC4F57" w14:paraId="50F90B76" w14:textId="77777777" w:rsidTr="003A52E0">
        <w:trPr>
          <w:trHeight w:val="397"/>
          <w:jc w:val="center"/>
        </w:trPr>
        <w:tc>
          <w:tcPr>
            <w:tcW w:w="616" w:type="dxa"/>
            <w:shd w:val="clear" w:color="auto" w:fill="auto"/>
            <w:vAlign w:val="center"/>
            <w:hideMark/>
          </w:tcPr>
          <w:p w14:paraId="0DE80261"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w:t>
            </w:r>
          </w:p>
        </w:tc>
        <w:tc>
          <w:tcPr>
            <w:tcW w:w="5211" w:type="dxa"/>
            <w:shd w:val="clear" w:color="auto" w:fill="auto"/>
            <w:vAlign w:val="center"/>
            <w:hideMark/>
          </w:tcPr>
          <w:p w14:paraId="18AFFF2F"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Обустройство средства наружного освещения в соответствии с требованием ГОСТ Р 58107.1-2018</w:t>
            </w:r>
          </w:p>
        </w:tc>
        <w:tc>
          <w:tcPr>
            <w:tcW w:w="1567" w:type="dxa"/>
            <w:shd w:val="clear" w:color="auto" w:fill="auto"/>
            <w:vAlign w:val="center"/>
            <w:hideMark/>
          </w:tcPr>
          <w:p w14:paraId="32DD6D8A"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660" w:type="dxa"/>
            <w:shd w:val="clear" w:color="auto" w:fill="auto"/>
            <w:vAlign w:val="center"/>
          </w:tcPr>
          <w:p w14:paraId="73C01B33" w14:textId="0D05E531"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16" w:type="dxa"/>
            <w:shd w:val="clear" w:color="auto" w:fill="auto"/>
            <w:vAlign w:val="center"/>
            <w:hideMark/>
          </w:tcPr>
          <w:p w14:paraId="2BE06C17" w14:textId="77C9BF03"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3A52E0">
              <w:rPr>
                <w:rFonts w:ascii="Times New Roman" w:eastAsia="Times New Roman" w:hAnsi="Times New Roman" w:cs="Times New Roman"/>
                <w:sz w:val="24"/>
                <w:szCs w:val="24"/>
                <w:lang w:eastAsia="ru-RU"/>
              </w:rPr>
              <w:t>4</w:t>
            </w:r>
            <w:r w:rsidRPr="00DC4F57">
              <w:rPr>
                <w:rFonts w:ascii="Times New Roman" w:eastAsia="Times New Roman" w:hAnsi="Times New Roman" w:cs="Times New Roman"/>
                <w:sz w:val="24"/>
                <w:szCs w:val="24"/>
                <w:lang w:eastAsia="ru-RU"/>
              </w:rPr>
              <w:t>-2027</w:t>
            </w:r>
          </w:p>
        </w:tc>
        <w:tc>
          <w:tcPr>
            <w:tcW w:w="1674" w:type="dxa"/>
            <w:shd w:val="clear" w:color="auto" w:fill="auto"/>
            <w:vAlign w:val="center"/>
          </w:tcPr>
          <w:p w14:paraId="5B9F6BDF" w14:textId="21F22790"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01" w:type="dxa"/>
            <w:shd w:val="clear" w:color="auto" w:fill="auto"/>
            <w:vAlign w:val="center"/>
            <w:hideMark/>
          </w:tcPr>
          <w:p w14:paraId="0DFA28B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150000,00</w:t>
            </w:r>
          </w:p>
        </w:tc>
      </w:tr>
      <w:tr w:rsidR="00B74585" w:rsidRPr="00DC4F57" w14:paraId="619E73ED" w14:textId="77777777" w:rsidTr="003A52E0">
        <w:trPr>
          <w:trHeight w:val="397"/>
          <w:jc w:val="center"/>
        </w:trPr>
        <w:tc>
          <w:tcPr>
            <w:tcW w:w="616" w:type="dxa"/>
            <w:shd w:val="clear" w:color="auto" w:fill="auto"/>
            <w:vAlign w:val="center"/>
            <w:hideMark/>
          </w:tcPr>
          <w:p w14:paraId="7D3987ED"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3</w:t>
            </w:r>
          </w:p>
        </w:tc>
        <w:tc>
          <w:tcPr>
            <w:tcW w:w="5211" w:type="dxa"/>
            <w:shd w:val="clear" w:color="auto" w:fill="auto"/>
            <w:vAlign w:val="center"/>
            <w:hideMark/>
          </w:tcPr>
          <w:p w14:paraId="23209C0A"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Устройство поперечных и продольных шумовых полос</w:t>
            </w:r>
          </w:p>
        </w:tc>
        <w:tc>
          <w:tcPr>
            <w:tcW w:w="1567" w:type="dxa"/>
            <w:shd w:val="clear" w:color="auto" w:fill="auto"/>
            <w:vAlign w:val="center"/>
            <w:hideMark/>
          </w:tcPr>
          <w:p w14:paraId="350EF8BC"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w:t>
            </w:r>
          </w:p>
        </w:tc>
        <w:tc>
          <w:tcPr>
            <w:tcW w:w="1660" w:type="dxa"/>
            <w:shd w:val="clear" w:color="auto" w:fill="auto"/>
            <w:vAlign w:val="center"/>
          </w:tcPr>
          <w:p w14:paraId="1A691A9E" w14:textId="36364DA9"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16" w:type="dxa"/>
            <w:shd w:val="clear" w:color="auto" w:fill="auto"/>
            <w:vAlign w:val="center"/>
            <w:hideMark/>
          </w:tcPr>
          <w:p w14:paraId="4D2EDC77" w14:textId="175CCC7B"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3A52E0">
              <w:rPr>
                <w:rFonts w:ascii="Times New Roman" w:eastAsia="Times New Roman" w:hAnsi="Times New Roman" w:cs="Times New Roman"/>
                <w:sz w:val="24"/>
                <w:szCs w:val="24"/>
                <w:lang w:eastAsia="ru-RU"/>
              </w:rPr>
              <w:t>4</w:t>
            </w:r>
            <w:r w:rsidRPr="00DC4F57">
              <w:rPr>
                <w:rFonts w:ascii="Times New Roman" w:eastAsia="Times New Roman" w:hAnsi="Times New Roman" w:cs="Times New Roman"/>
                <w:sz w:val="24"/>
                <w:szCs w:val="24"/>
                <w:lang w:eastAsia="ru-RU"/>
              </w:rPr>
              <w:t>-202</w:t>
            </w:r>
            <w:r w:rsidR="003A52E0">
              <w:rPr>
                <w:rFonts w:ascii="Times New Roman" w:eastAsia="Times New Roman" w:hAnsi="Times New Roman" w:cs="Times New Roman"/>
                <w:sz w:val="24"/>
                <w:szCs w:val="24"/>
                <w:lang w:eastAsia="ru-RU"/>
              </w:rPr>
              <w:t>5</w:t>
            </w:r>
          </w:p>
        </w:tc>
        <w:tc>
          <w:tcPr>
            <w:tcW w:w="1674" w:type="dxa"/>
            <w:shd w:val="clear" w:color="auto" w:fill="auto"/>
            <w:vAlign w:val="center"/>
          </w:tcPr>
          <w:p w14:paraId="19CC9C7F" w14:textId="61E4775B"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p>
        </w:tc>
        <w:tc>
          <w:tcPr>
            <w:tcW w:w="1701" w:type="dxa"/>
            <w:shd w:val="clear" w:color="auto" w:fill="auto"/>
            <w:vAlign w:val="center"/>
            <w:hideMark/>
          </w:tcPr>
          <w:p w14:paraId="599C70C1"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250,00</w:t>
            </w:r>
          </w:p>
        </w:tc>
      </w:tr>
      <w:tr w:rsidR="00B74585" w:rsidRPr="00DC4F57" w14:paraId="1BF32268" w14:textId="77777777" w:rsidTr="00BD1055">
        <w:trPr>
          <w:trHeight w:val="397"/>
          <w:jc w:val="center"/>
        </w:trPr>
        <w:tc>
          <w:tcPr>
            <w:tcW w:w="14145" w:type="dxa"/>
            <w:gridSpan w:val="7"/>
            <w:shd w:val="clear" w:color="auto" w:fill="auto"/>
            <w:vAlign w:val="center"/>
            <w:hideMark/>
          </w:tcPr>
          <w:p w14:paraId="16D246CF" w14:textId="77777777" w:rsidR="00A871E7" w:rsidRPr="00DC4F57" w:rsidRDefault="00A871E7" w:rsidP="00923318">
            <w:pPr>
              <w:spacing w:after="0" w:line="240" w:lineRule="auto"/>
              <w:jc w:val="center"/>
              <w:rPr>
                <w:rFonts w:ascii="Times New Roman" w:eastAsia="Times New Roman" w:hAnsi="Times New Roman" w:cs="Times New Roman"/>
                <w:b/>
                <w:bCs/>
                <w:sz w:val="24"/>
                <w:szCs w:val="24"/>
                <w:lang w:eastAsia="ru-RU"/>
              </w:rPr>
            </w:pPr>
            <w:r w:rsidRPr="00DC4F57">
              <w:rPr>
                <w:rFonts w:ascii="Times New Roman" w:eastAsia="Times New Roman" w:hAnsi="Times New Roman" w:cs="Times New Roman"/>
                <w:b/>
                <w:bCs/>
                <w:sz w:val="24"/>
                <w:szCs w:val="24"/>
                <w:lang w:eastAsia="ru-RU"/>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p>
        </w:tc>
      </w:tr>
      <w:tr w:rsidR="00B74585" w:rsidRPr="00DC4F57" w14:paraId="29AEBC1F" w14:textId="77777777" w:rsidTr="00BD1055">
        <w:trPr>
          <w:trHeight w:val="397"/>
          <w:jc w:val="center"/>
        </w:trPr>
        <w:tc>
          <w:tcPr>
            <w:tcW w:w="616" w:type="dxa"/>
            <w:shd w:val="clear" w:color="auto" w:fill="auto"/>
            <w:vAlign w:val="center"/>
            <w:hideMark/>
          </w:tcPr>
          <w:p w14:paraId="597BB3E4"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w:t>
            </w:r>
          </w:p>
        </w:tc>
        <w:tc>
          <w:tcPr>
            <w:tcW w:w="5211" w:type="dxa"/>
            <w:shd w:val="clear" w:color="auto" w:fill="auto"/>
            <w:vAlign w:val="center"/>
            <w:hideMark/>
          </w:tcPr>
          <w:p w14:paraId="79B10FEF"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Установка стационарных АПК фото-видеофиксации нарушений ПДД</w:t>
            </w:r>
          </w:p>
        </w:tc>
        <w:tc>
          <w:tcPr>
            <w:tcW w:w="1567" w:type="dxa"/>
            <w:shd w:val="clear" w:color="auto" w:fill="auto"/>
            <w:vAlign w:val="center"/>
            <w:hideMark/>
          </w:tcPr>
          <w:p w14:paraId="18BD496D"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18</w:t>
            </w:r>
          </w:p>
        </w:tc>
        <w:tc>
          <w:tcPr>
            <w:tcW w:w="1660" w:type="dxa"/>
            <w:shd w:val="clear" w:color="auto" w:fill="auto"/>
            <w:vAlign w:val="center"/>
            <w:hideMark/>
          </w:tcPr>
          <w:p w14:paraId="30B688FB" w14:textId="6BB579CE"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w:t>
            </w:r>
            <w:r w:rsidR="00A22DAD">
              <w:rPr>
                <w:rFonts w:ascii="Times New Roman" w:eastAsia="Times New Roman" w:hAnsi="Times New Roman" w:cs="Times New Roman"/>
                <w:sz w:val="24"/>
                <w:szCs w:val="24"/>
                <w:lang w:eastAsia="ru-RU"/>
              </w:rPr>
              <w:t>4</w:t>
            </w:r>
            <w:r w:rsidRPr="00DC4F57">
              <w:rPr>
                <w:rFonts w:ascii="Times New Roman" w:eastAsia="Times New Roman" w:hAnsi="Times New Roman" w:cs="Times New Roman"/>
                <w:sz w:val="24"/>
                <w:szCs w:val="24"/>
                <w:lang w:eastAsia="ru-RU"/>
              </w:rPr>
              <w:t>-2027</w:t>
            </w:r>
          </w:p>
        </w:tc>
        <w:tc>
          <w:tcPr>
            <w:tcW w:w="1716" w:type="dxa"/>
            <w:shd w:val="clear" w:color="auto" w:fill="auto"/>
            <w:noWrap/>
            <w:vAlign w:val="center"/>
            <w:hideMark/>
          </w:tcPr>
          <w:p w14:paraId="65B1C95E"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2023-2024</w:t>
            </w:r>
          </w:p>
        </w:tc>
        <w:tc>
          <w:tcPr>
            <w:tcW w:w="1674" w:type="dxa"/>
            <w:shd w:val="clear" w:color="auto" w:fill="auto"/>
            <w:vAlign w:val="center"/>
            <w:hideMark/>
          </w:tcPr>
          <w:p w14:paraId="70870039"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62640,00</w:t>
            </w:r>
          </w:p>
        </w:tc>
        <w:tc>
          <w:tcPr>
            <w:tcW w:w="1701" w:type="dxa"/>
            <w:shd w:val="clear" w:color="auto" w:fill="auto"/>
            <w:vAlign w:val="center"/>
            <w:hideMark/>
          </w:tcPr>
          <w:p w14:paraId="06208C30" w14:textId="77777777" w:rsidR="00A871E7" w:rsidRPr="00DC4F57" w:rsidRDefault="00A871E7" w:rsidP="00923318">
            <w:pPr>
              <w:spacing w:after="0" w:line="240" w:lineRule="auto"/>
              <w:jc w:val="center"/>
              <w:rPr>
                <w:rFonts w:ascii="Times New Roman" w:eastAsia="Times New Roman" w:hAnsi="Times New Roman" w:cs="Times New Roman"/>
                <w:sz w:val="24"/>
                <w:szCs w:val="24"/>
                <w:lang w:eastAsia="ru-RU"/>
              </w:rPr>
            </w:pPr>
            <w:r w:rsidRPr="00DC4F57">
              <w:rPr>
                <w:rFonts w:ascii="Times New Roman" w:eastAsia="Times New Roman" w:hAnsi="Times New Roman" w:cs="Times New Roman"/>
                <w:sz w:val="24"/>
                <w:szCs w:val="24"/>
                <w:lang w:eastAsia="ru-RU"/>
              </w:rPr>
              <w:t>62640,00</w:t>
            </w:r>
          </w:p>
        </w:tc>
      </w:tr>
    </w:tbl>
    <w:p w14:paraId="394BABA0" w14:textId="77777777" w:rsidR="00106069" w:rsidRPr="00DC4F57" w:rsidRDefault="00106069" w:rsidP="00923318">
      <w:pPr>
        <w:autoSpaceDE w:val="0"/>
        <w:autoSpaceDN w:val="0"/>
        <w:adjustRightInd w:val="0"/>
        <w:spacing w:after="0" w:line="360" w:lineRule="auto"/>
        <w:jc w:val="both"/>
        <w:rPr>
          <w:rFonts w:ascii="Times New Roman" w:hAnsi="Times New Roman" w:cs="Times New Roman"/>
          <w:sz w:val="28"/>
        </w:rPr>
      </w:pPr>
    </w:p>
    <w:p w14:paraId="2703F537" w14:textId="77777777" w:rsidR="00103A1C" w:rsidRPr="00DC4F57" w:rsidRDefault="00103A1C" w:rsidP="00923318">
      <w:pPr>
        <w:autoSpaceDE w:val="0"/>
        <w:autoSpaceDN w:val="0"/>
        <w:adjustRightInd w:val="0"/>
        <w:spacing w:after="0" w:line="360" w:lineRule="auto"/>
        <w:ind w:firstLine="567"/>
        <w:jc w:val="both"/>
        <w:rPr>
          <w:rFonts w:ascii="Times New Roman" w:hAnsi="Times New Roman" w:cs="Times New Roman"/>
          <w:sz w:val="28"/>
        </w:rPr>
        <w:sectPr w:rsidR="00103A1C" w:rsidRPr="00DC4F57" w:rsidSect="00B90BCA">
          <w:endnotePr>
            <w:numFmt w:val="decimal"/>
          </w:endnotePr>
          <w:type w:val="nextColumn"/>
          <w:pgSz w:w="16838" w:h="11906" w:orient="landscape"/>
          <w:pgMar w:top="1134" w:right="850" w:bottom="1134" w:left="1701" w:header="709" w:footer="709" w:gutter="0"/>
          <w:cols w:space="708"/>
          <w:docGrid w:linePitch="360"/>
        </w:sectPr>
      </w:pPr>
    </w:p>
    <w:p w14:paraId="5DE2FB85" w14:textId="748F8945" w:rsidR="00664C15" w:rsidRPr="00DC4F57" w:rsidRDefault="00664C15" w:rsidP="00923318">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29" w:name="_Toc93487212"/>
      <w:bookmarkStart w:id="30" w:name="_Toc150725413"/>
      <w:r w:rsidRPr="00DC4F57">
        <w:rPr>
          <w:rFonts w:ascii="Times New Roman" w:eastAsia="NSimSun" w:hAnsi="Times New Roman" w:cs="Times New Roman"/>
          <w:b/>
          <w:bCs/>
          <w:sz w:val="28"/>
          <w:szCs w:val="28"/>
          <w:lang w:eastAsia="zh-CN" w:bidi="hi-IN"/>
        </w:rPr>
        <w:lastRenderedPageBreak/>
        <w:t>3</w:t>
      </w:r>
      <w:r w:rsidR="001976EB" w:rsidRPr="00DC4F57">
        <w:rPr>
          <w:rFonts w:ascii="Times New Roman" w:eastAsia="NSimSun" w:hAnsi="Times New Roman" w:cs="Times New Roman"/>
          <w:b/>
          <w:bCs/>
          <w:sz w:val="28"/>
          <w:szCs w:val="28"/>
          <w:lang w:eastAsia="zh-CN" w:bidi="hi-IN"/>
        </w:rPr>
        <w:t xml:space="preserve"> Разработка математической </w:t>
      </w:r>
      <w:r w:rsidRPr="00DC4F57">
        <w:rPr>
          <w:rFonts w:ascii="Times New Roman" w:eastAsia="NSimSun" w:hAnsi="Times New Roman" w:cs="Times New Roman"/>
          <w:b/>
          <w:bCs/>
          <w:sz w:val="28"/>
          <w:szCs w:val="28"/>
          <w:lang w:eastAsia="zh-CN" w:bidi="hi-IN"/>
        </w:rPr>
        <w:t>модели</w:t>
      </w:r>
      <w:r w:rsidR="001976EB" w:rsidRPr="00DC4F57">
        <w:rPr>
          <w:rFonts w:ascii="Times New Roman" w:eastAsia="NSimSun" w:hAnsi="Times New Roman" w:cs="Times New Roman"/>
          <w:b/>
          <w:bCs/>
          <w:sz w:val="28"/>
          <w:szCs w:val="28"/>
          <w:lang w:eastAsia="zh-CN" w:bidi="hi-IN"/>
        </w:rPr>
        <w:t xml:space="preserve"> транспортной системы</w:t>
      </w:r>
      <w:r w:rsidRPr="00DC4F57">
        <w:rPr>
          <w:rFonts w:ascii="Times New Roman" w:eastAsia="NSimSun" w:hAnsi="Times New Roman" w:cs="Times New Roman"/>
          <w:b/>
          <w:bCs/>
          <w:sz w:val="28"/>
          <w:szCs w:val="28"/>
          <w:lang w:eastAsia="zh-CN" w:bidi="hi-IN"/>
        </w:rPr>
        <w:t xml:space="preserve"> </w:t>
      </w:r>
      <w:bookmarkEnd w:id="29"/>
      <w:r w:rsidR="005F0523">
        <w:rPr>
          <w:rFonts w:ascii="Times New Roman" w:eastAsia="NSimSun" w:hAnsi="Times New Roman" w:cs="Times New Roman"/>
          <w:b/>
          <w:bCs/>
          <w:sz w:val="28"/>
          <w:szCs w:val="28"/>
          <w:lang w:eastAsia="zh-CN" w:bidi="hi-IN"/>
        </w:rPr>
        <w:t>ГО Мытищи</w:t>
      </w:r>
      <w:bookmarkEnd w:id="30"/>
    </w:p>
    <w:p w14:paraId="67D81486"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b/>
          <w:kern w:val="2"/>
          <w:sz w:val="28"/>
          <w:szCs w:val="28"/>
          <w:lang w:eastAsia="zh-CN" w:bidi="hi-IN"/>
        </w:rPr>
      </w:pPr>
    </w:p>
    <w:p w14:paraId="67985881" w14:textId="77777777" w:rsidR="00664C15" w:rsidRPr="00DC4F57" w:rsidRDefault="00664C15" w:rsidP="00923318">
      <w:pPr>
        <w:suppressAutoHyphens/>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Транспортная инфраструктура является одной из важнейших инфраструктур, обеспечивающих жизнь крупных городов и регионов. Значительные темпы автомобилизации – увеличение количества транспортных средств как личных, так и общественных, привело к тому, что в современных условиях эффективное решение задач управления транспортными потоками должно осуществляться на очень высоком уровне. Подготовка и принятие любых управленческих решений в области транспортного планирования и организации дорожного движения должны в обязательном порядке включать в себя в качестве обосновывающих материалов элементы моделирования дорожного движения.</w:t>
      </w:r>
    </w:p>
    <w:p w14:paraId="5A88486B" w14:textId="77777777" w:rsidR="00664C15" w:rsidRPr="00DC4F57" w:rsidRDefault="00664C15" w:rsidP="00923318">
      <w:pPr>
        <w:suppressAutoHyphens/>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Объектом управления в системе управления дорожным движением является транспортный поток, состоящий из технических средств (автомобилей, мотоциклов, автобусов и так далее). Но, даже рассматривая только технические аспекты управления дорожным движением, необходимо иметь ввиду, что этот объект весьма своеобразен и сложен с точки зрения управления его свойствами. Дорожное движение представляет собой техно-социальную систему, в которой участники движения по-разному ведут себя на дороге и реагируют на различные события, что значительно усложняет анализ такой системы и определяет специфику объекта управления.</w:t>
      </w:r>
    </w:p>
    <w:p w14:paraId="394F1EDE" w14:textId="77777777" w:rsidR="00664C15" w:rsidRPr="00DC4F57" w:rsidRDefault="00664C15" w:rsidP="00923318">
      <w:pPr>
        <w:suppressAutoHyphens/>
        <w:spacing w:after="0" w:line="360" w:lineRule="auto"/>
        <w:ind w:firstLine="709"/>
        <w:jc w:val="both"/>
        <w:rPr>
          <w:rFonts w:ascii="Times New Roman" w:eastAsia="Calibri" w:hAnsi="Times New Roman" w:cs="Times New Roman"/>
          <w:sz w:val="28"/>
          <w:szCs w:val="28"/>
        </w:rPr>
      </w:pPr>
      <w:r w:rsidRPr="00DC4F57">
        <w:rPr>
          <w:rFonts w:ascii="Times New Roman" w:hAnsi="Times New Roman" w:cs="Times New Roman"/>
          <w:kern w:val="2"/>
          <w:sz w:val="28"/>
          <w:szCs w:val="28"/>
          <w:lang w:eastAsia="zh-CN"/>
        </w:rPr>
        <w:t>Д</w:t>
      </w:r>
      <w:r w:rsidRPr="00DC4F57">
        <w:rPr>
          <w:rFonts w:ascii="Times New Roman" w:eastAsia="Calibri" w:hAnsi="Times New Roman" w:cs="Times New Roman"/>
          <w:sz w:val="28"/>
          <w:szCs w:val="28"/>
        </w:rPr>
        <w:t>ля поиска эффективных стратегий управления транспортными потоками, а также поиска оптимальных решений по развитию УДС, проектированию элементов сети, организации движения необходимо моделирование и прогнозирование движения. В настоящее время программы имитационного моделирования являются эффективным инструментом, который широко используется при проектировании интеллектуальных транспортных систем.</w:t>
      </w:r>
    </w:p>
    <w:p w14:paraId="2B5FF701" w14:textId="77777777" w:rsidR="00664C15" w:rsidRPr="00DC4F57" w:rsidRDefault="00664C15" w:rsidP="00923318">
      <w:pPr>
        <w:suppressAutoHyphens/>
        <w:spacing w:after="0" w:line="360" w:lineRule="auto"/>
        <w:ind w:firstLine="709"/>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lastRenderedPageBreak/>
        <w:t>Структурная схема макроскопической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транспортного потока. Система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14:paraId="1B93985D" w14:textId="77777777" w:rsidR="00664C15" w:rsidRPr="00DC4F57" w:rsidRDefault="00664C15" w:rsidP="00923318">
      <w:pPr>
        <w:suppressAutoHyphens/>
        <w:spacing w:after="0" w:line="360" w:lineRule="auto"/>
        <w:ind w:firstLine="709"/>
        <w:jc w:val="both"/>
        <w:rPr>
          <w:rFonts w:ascii="Times New Roman" w:eastAsia="Calibri" w:hAnsi="Times New Roman" w:cs="Times New Roman"/>
          <w:sz w:val="28"/>
          <w:szCs w:val="28"/>
        </w:rPr>
      </w:pPr>
      <w:r w:rsidRPr="00DC4F57">
        <w:rPr>
          <w:rFonts w:ascii="Times New Roman" w:hAnsi="Times New Roman" w:cs="Times New Roman"/>
          <w:kern w:val="2"/>
          <w:sz w:val="28"/>
          <w:szCs w:val="28"/>
          <w:lang w:eastAsia="zh-CN"/>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r w:rsidRPr="00DC4F57">
        <w:rPr>
          <w:rFonts w:ascii="Times New Roman" w:eastAsia="Calibri" w:hAnsi="Times New Roman" w:cs="Times New Roman"/>
          <w:sz w:val="28"/>
          <w:szCs w:val="28"/>
        </w:rPr>
        <w:t xml:space="preserve"> </w:t>
      </w:r>
    </w:p>
    <w:p w14:paraId="0848E7B4" w14:textId="77777777" w:rsidR="00664C15" w:rsidRPr="00DC4F57" w:rsidRDefault="00664C15" w:rsidP="00923318">
      <w:pPr>
        <w:suppressAutoHyphens/>
        <w:spacing w:after="0" w:line="360" w:lineRule="auto"/>
        <w:ind w:firstLine="709"/>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В рамках данного проекта разработка транспортной модели осуществлялась в среде современного программного комплекса транспортного планирования PTV </w:t>
      </w:r>
      <w:proofErr w:type="spellStart"/>
      <w:r w:rsidRPr="00DC4F57">
        <w:rPr>
          <w:rFonts w:ascii="Times New Roman" w:hAnsi="Times New Roman" w:cs="Times New Roman"/>
          <w:kern w:val="2"/>
          <w:sz w:val="28"/>
          <w:szCs w:val="28"/>
          <w:lang w:eastAsia="zh-CN"/>
        </w:rPr>
        <w:t>Vision</w:t>
      </w:r>
      <w:proofErr w:type="spellEnd"/>
      <w:r w:rsidRPr="00DC4F57">
        <w:rPr>
          <w:rFonts w:ascii="Times New Roman" w:hAnsi="Times New Roman" w:cs="Times New Roman"/>
          <w:kern w:val="2"/>
          <w:sz w:val="28"/>
          <w:szCs w:val="28"/>
          <w:lang w:eastAsia="zh-CN"/>
        </w:rPr>
        <w:t xml:space="preserve">® VISUM. </w:t>
      </w:r>
    </w:p>
    <w:p w14:paraId="6FED958A" w14:textId="77777777" w:rsidR="00664C15" w:rsidRPr="00DC4F57" w:rsidRDefault="00664C15" w:rsidP="00923318">
      <w:pPr>
        <w:suppressAutoHyphens/>
        <w:spacing w:after="0" w:line="360" w:lineRule="auto"/>
        <w:ind w:firstLine="709"/>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VISUM – это программное обеспечение, которое позволяет отображать все виды индивидуального и общественного транспорта в единой модели. Оно дополняется системой микроскопического моделирования транспортного движения VISSIM. Обе программы вместе образуют систему PTV </w:t>
      </w:r>
      <w:proofErr w:type="spellStart"/>
      <w:r w:rsidRPr="00DC4F57">
        <w:rPr>
          <w:rFonts w:ascii="Times New Roman" w:hAnsi="Times New Roman" w:cs="Times New Roman"/>
          <w:kern w:val="2"/>
          <w:sz w:val="28"/>
          <w:szCs w:val="28"/>
          <w:lang w:eastAsia="zh-CN"/>
        </w:rPr>
        <w:t>Vision</w:t>
      </w:r>
      <w:proofErr w:type="spellEnd"/>
      <w:r w:rsidRPr="00DC4F57">
        <w:rPr>
          <w:rFonts w:ascii="Times New Roman" w:hAnsi="Times New Roman" w:cs="Times New Roman"/>
          <w:kern w:val="2"/>
          <w:sz w:val="28"/>
          <w:szCs w:val="28"/>
          <w:lang w:eastAsia="zh-CN"/>
        </w:rPr>
        <w:t>. С помощью VISUM можно управлять основными данными систем транспортной информации и планирования и обрабатывать их в сетевом редакторе. В отличие от простых ГИС-систем в VISUM есть возможность получать информацию о сложных взаимозависимостях в пределах одной или нескольких систем транспорта и, за счет этого, создавать оптимальную транспортную модель.</w:t>
      </w:r>
    </w:p>
    <w:p w14:paraId="088ED555" w14:textId="77777777" w:rsidR="00664C15" w:rsidRPr="00DC4F57" w:rsidRDefault="00664C15" w:rsidP="00923318">
      <w:pPr>
        <w:suppressAutoHyphens/>
        <w:spacing w:after="0" w:line="360" w:lineRule="auto"/>
        <w:ind w:firstLine="709"/>
        <w:jc w:val="both"/>
        <w:rPr>
          <w:rFonts w:ascii="Times New Roman" w:hAnsi="Times New Roman" w:cs="Times New Roman"/>
          <w:kern w:val="2"/>
          <w:sz w:val="28"/>
          <w:szCs w:val="28"/>
          <w:lang w:eastAsia="zh-CN"/>
        </w:rPr>
      </w:pPr>
    </w:p>
    <w:p w14:paraId="6A9ADDA4" w14:textId="77777777" w:rsidR="00664C15" w:rsidRPr="00DC4F57" w:rsidRDefault="00664C15" w:rsidP="00923318">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31" w:name="_Toc82339836"/>
      <w:bookmarkStart w:id="32" w:name="_Toc93487213"/>
      <w:bookmarkStart w:id="33" w:name="_Toc150725414"/>
      <w:r w:rsidRPr="00DC4F57">
        <w:rPr>
          <w:rFonts w:ascii="Times New Roman" w:eastAsia="NSimSun" w:hAnsi="Times New Roman" w:cs="Times New Roman"/>
          <w:b/>
          <w:bCs/>
          <w:sz w:val="28"/>
          <w:szCs w:val="28"/>
          <w:lang w:eastAsia="zh-CN" w:bidi="hi-IN"/>
        </w:rPr>
        <w:lastRenderedPageBreak/>
        <w:t>3.1 Задание параметров транспортных районов, определяющих объем и структуру транспортного спроса</w:t>
      </w:r>
      <w:bookmarkEnd w:id="31"/>
      <w:bookmarkEnd w:id="32"/>
      <w:bookmarkEnd w:id="33"/>
      <w:r w:rsidRPr="00DC4F57">
        <w:rPr>
          <w:rFonts w:ascii="Times New Roman" w:eastAsia="NSimSun" w:hAnsi="Times New Roman" w:cs="Times New Roman"/>
          <w:b/>
          <w:bCs/>
          <w:sz w:val="28"/>
          <w:szCs w:val="28"/>
          <w:lang w:eastAsia="zh-CN" w:bidi="hi-IN"/>
        </w:rPr>
        <w:t xml:space="preserve"> </w:t>
      </w:r>
    </w:p>
    <w:p w14:paraId="5235CC85" w14:textId="77777777" w:rsidR="00664C15" w:rsidRPr="00DC4F57" w:rsidRDefault="00664C15" w:rsidP="00923318">
      <w:pPr>
        <w:suppressAutoHyphens/>
        <w:spacing w:after="0" w:line="360" w:lineRule="auto"/>
        <w:ind w:firstLine="709"/>
        <w:jc w:val="both"/>
        <w:rPr>
          <w:rFonts w:ascii="Times New Roman" w:hAnsi="Times New Roman" w:cs="Times New Roman"/>
          <w:kern w:val="2"/>
          <w:sz w:val="28"/>
          <w:szCs w:val="28"/>
          <w:lang w:eastAsia="zh-CN"/>
        </w:rPr>
      </w:pPr>
    </w:p>
    <w:p w14:paraId="74F3F264" w14:textId="4E7C8B7E"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Основным этапом построения математической модели является создание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транспортных районов</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Транспортные районы – элементарные единицы пространственной структуры области планирования. Транспортные районы выполняют в модели две основных функции:</w:t>
      </w:r>
    </w:p>
    <w:p w14:paraId="4DA6CBA1" w14:textId="77777777" w:rsidR="00664C15" w:rsidRPr="00DC4F57" w:rsidRDefault="00664C15" w:rsidP="00DD3308">
      <w:pPr>
        <w:numPr>
          <w:ilvl w:val="0"/>
          <w:numId w:val="40"/>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отражают структуру распределения функционально-пространственного потенциала области моделирования;</w:t>
      </w:r>
    </w:p>
    <w:p w14:paraId="12DECF82"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ab/>
        <w:t>формируют основу агрегированного описания состояния транспортной системы области моделирования.</w:t>
      </w:r>
    </w:p>
    <w:p w14:paraId="08CB76E9"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Оптимальным является районирование по функциональному признаку, при этом учитывается административно территориальное деление территории, планировочная структура, а также границы естественных и искусственных преград.</w:t>
      </w:r>
    </w:p>
    <w:p w14:paraId="009D8378"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Жилые районы делились по принципу принадлежности к крупным кварталам и жилым массивам, имеющим несколько общих въездов/выездов. Промышленные зоны и территории предприятий группировали по наличию общих въездов/выездов, парковок и мест доступа.</w:t>
      </w:r>
    </w:p>
    <w:p w14:paraId="35C93643"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Помимо транспортных районов в модель вносили кордонные районы ‒ транспортные районы, генерирующие/поглощающие транзитный поток относительно рассматриваемой зоны моделирования.</w:t>
      </w:r>
    </w:p>
    <w:p w14:paraId="03336D81"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Расположение кордонных транспортных районов было определено исходя границ территории по основным транспортным магистралям опорной сети муниципального образования.</w:t>
      </w:r>
    </w:p>
    <w:p w14:paraId="773AD360" w14:textId="77777777" w:rsidR="001976EB" w:rsidRPr="00DC4F57" w:rsidRDefault="001976EB" w:rsidP="00923318">
      <w:pPr>
        <w:suppressAutoHyphens/>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Каждому транспортному району присваивается количественное значение основных атрибутов:</w:t>
      </w:r>
    </w:p>
    <w:p w14:paraId="26CBFEFD" w14:textId="77777777" w:rsidR="001976EB" w:rsidRPr="00DC4F57" w:rsidRDefault="001976EB" w:rsidP="00DD3308">
      <w:pPr>
        <w:pStyle w:val="a3"/>
        <w:numPr>
          <w:ilvl w:val="0"/>
          <w:numId w:val="42"/>
        </w:numPr>
        <w:suppressAutoHyphens/>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количество жителей;</w:t>
      </w:r>
    </w:p>
    <w:p w14:paraId="7B020626" w14:textId="77777777" w:rsidR="001976EB" w:rsidRPr="00DC4F57" w:rsidRDefault="001976EB" w:rsidP="00DD3308">
      <w:pPr>
        <w:pStyle w:val="a3"/>
        <w:numPr>
          <w:ilvl w:val="0"/>
          <w:numId w:val="42"/>
        </w:numPr>
        <w:suppressAutoHyphens/>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количество рабочих мест;</w:t>
      </w:r>
    </w:p>
    <w:p w14:paraId="17B2E2A2" w14:textId="77777777" w:rsidR="001976EB" w:rsidRPr="00DC4F57" w:rsidRDefault="001976EB" w:rsidP="00DD3308">
      <w:pPr>
        <w:pStyle w:val="a3"/>
        <w:numPr>
          <w:ilvl w:val="0"/>
          <w:numId w:val="42"/>
        </w:numPr>
        <w:suppressAutoHyphens/>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количество рабочих мест в объектах </w:t>
      </w:r>
      <w:proofErr w:type="spellStart"/>
      <w:r w:rsidRPr="00DC4F57">
        <w:rPr>
          <w:rFonts w:ascii="Times New Roman" w:eastAsia="Calibri" w:hAnsi="Times New Roman" w:cs="Times New Roman"/>
          <w:sz w:val="28"/>
          <w:szCs w:val="28"/>
        </w:rPr>
        <w:t>грузогенерации</w:t>
      </w:r>
      <w:proofErr w:type="spellEnd"/>
      <w:r w:rsidRPr="00DC4F57">
        <w:rPr>
          <w:rFonts w:ascii="Times New Roman" w:eastAsia="Calibri" w:hAnsi="Times New Roman" w:cs="Times New Roman"/>
          <w:sz w:val="28"/>
          <w:szCs w:val="28"/>
        </w:rPr>
        <w:t xml:space="preserve"> и </w:t>
      </w:r>
      <w:proofErr w:type="spellStart"/>
      <w:r w:rsidRPr="00DC4F57">
        <w:rPr>
          <w:rFonts w:ascii="Times New Roman" w:eastAsia="Calibri" w:hAnsi="Times New Roman" w:cs="Times New Roman"/>
          <w:sz w:val="28"/>
          <w:szCs w:val="28"/>
        </w:rPr>
        <w:t>грузопоглощения</w:t>
      </w:r>
      <w:proofErr w:type="spellEnd"/>
      <w:r w:rsidRPr="00DC4F57">
        <w:rPr>
          <w:rFonts w:ascii="Times New Roman" w:eastAsia="Calibri" w:hAnsi="Times New Roman" w:cs="Times New Roman"/>
          <w:sz w:val="28"/>
          <w:szCs w:val="28"/>
        </w:rPr>
        <w:t>.</w:t>
      </w:r>
    </w:p>
    <w:p w14:paraId="44AD1A06" w14:textId="5673C9E8" w:rsidR="001976EB" w:rsidRPr="00DC4F57" w:rsidRDefault="001976EB" w:rsidP="00923318">
      <w:pPr>
        <w:suppressAutoHyphens/>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lastRenderedPageBreak/>
        <w:t xml:space="preserve">На кордонных районах вводились значения интенсивностей ТП, полученные из транспортного обследования и данных с пунктов учета интенсивности ТП на дорожной сети </w:t>
      </w:r>
      <w:r w:rsidR="00341140">
        <w:rPr>
          <w:rFonts w:ascii="Times New Roman" w:eastAsia="Calibri" w:hAnsi="Times New Roman" w:cs="Times New Roman"/>
          <w:sz w:val="28"/>
          <w:szCs w:val="28"/>
        </w:rPr>
        <w:t>ГО Мытищи</w:t>
      </w:r>
      <w:r w:rsidRPr="00DC4F57">
        <w:rPr>
          <w:rFonts w:ascii="Times New Roman" w:eastAsia="Calibri" w:hAnsi="Times New Roman" w:cs="Times New Roman"/>
          <w:sz w:val="28"/>
          <w:szCs w:val="28"/>
        </w:rPr>
        <w:t>.</w:t>
      </w:r>
    </w:p>
    <w:p w14:paraId="112D59A3" w14:textId="77777777" w:rsidR="001976EB" w:rsidRPr="00DC4F57" w:rsidRDefault="001976EB" w:rsidP="00923318">
      <w:pPr>
        <w:spacing w:after="0" w:line="360" w:lineRule="auto"/>
        <w:ind w:firstLine="567"/>
        <w:jc w:val="both"/>
        <w:rPr>
          <w:rFonts w:ascii="Times New Roman" w:eastAsia="Calibri" w:hAnsi="Times New Roman" w:cs="Times New Roman"/>
          <w:sz w:val="28"/>
          <w:szCs w:val="24"/>
        </w:rPr>
      </w:pPr>
      <w:r w:rsidRPr="00DC4F57">
        <w:rPr>
          <w:rFonts w:ascii="Times New Roman" w:eastAsia="Calibri" w:hAnsi="Times New Roman" w:cs="Times New Roman"/>
          <w:sz w:val="28"/>
          <w:szCs w:val="24"/>
        </w:rPr>
        <w:t xml:space="preserve">В моделях прогнозных лет в транспортные районы вносились прогнозные данные социально-экономической статистики на каждый планировочный период. </w:t>
      </w:r>
    </w:p>
    <w:p w14:paraId="6A81CBAB" w14:textId="77777777" w:rsidR="00664C15" w:rsidRPr="00DC4F57" w:rsidRDefault="00664C15" w:rsidP="00923318">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34" w:name="_Toc82339837"/>
      <w:bookmarkStart w:id="35" w:name="_Toc93487214"/>
      <w:bookmarkStart w:id="36" w:name="_Toc150725415"/>
      <w:r w:rsidRPr="00DC4F57">
        <w:rPr>
          <w:rFonts w:ascii="Times New Roman" w:eastAsia="NSimSun" w:hAnsi="Times New Roman" w:cs="Times New Roman"/>
          <w:b/>
          <w:bCs/>
          <w:sz w:val="28"/>
          <w:szCs w:val="28"/>
          <w:lang w:eastAsia="zh-CN" w:bidi="hi-IN"/>
        </w:rPr>
        <w:t>3.2 Создание графа УДС: ввод параметров улично-дорожной сети, транспортных инфраструктурных объектов</w:t>
      </w:r>
      <w:bookmarkEnd w:id="34"/>
      <w:bookmarkEnd w:id="35"/>
      <w:bookmarkEnd w:id="36"/>
    </w:p>
    <w:p w14:paraId="106F4806"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b/>
          <w:kern w:val="2"/>
          <w:sz w:val="28"/>
          <w:szCs w:val="28"/>
          <w:lang w:eastAsia="zh-CN" w:bidi="hi-IN"/>
        </w:rPr>
      </w:pPr>
    </w:p>
    <w:p w14:paraId="182ACD0C"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Создание модели транспортной сети городского поселения происходило на основе картографических данных, а также результатов натурного обследования</w:t>
      </w:r>
      <w:r w:rsidRPr="00DC4F57">
        <w:rPr>
          <w:rFonts w:ascii="Times New Roman" w:eastAsia="NSimSun" w:hAnsi="Times New Roman" w:cs="Times New Roman"/>
          <w:kern w:val="2"/>
          <w:sz w:val="28"/>
          <w:szCs w:val="28"/>
          <w:shd w:val="clear" w:color="auto" w:fill="FFFFFF"/>
          <w:lang w:eastAsia="zh-CN" w:bidi="hi-IN"/>
        </w:rPr>
        <w:t>.</w:t>
      </w:r>
    </w:p>
    <w:p w14:paraId="3D09080C"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В качестве основных элементов транспортной модели УДС использовались следующие объекты:</w:t>
      </w:r>
    </w:p>
    <w:p w14:paraId="1E86812A"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i/>
          <w:iCs/>
          <w:kern w:val="2"/>
          <w:sz w:val="28"/>
          <w:szCs w:val="28"/>
          <w:lang w:eastAsia="zh-CN" w:bidi="hi-IN"/>
        </w:rPr>
        <w:t xml:space="preserve">узел </w:t>
      </w:r>
      <w:r w:rsidRPr="00DC4F57">
        <w:rPr>
          <w:rFonts w:ascii="Times New Roman" w:eastAsia="NSimSun" w:hAnsi="Times New Roman" w:cs="Times New Roman"/>
          <w:kern w:val="2"/>
          <w:sz w:val="28"/>
          <w:szCs w:val="28"/>
          <w:lang w:eastAsia="zh-CN" w:bidi="hi-IN"/>
        </w:rPr>
        <w:t>– объект модели транспортного предложения, являющийся модельным образом перекрестка, развязки, примыкания а/д, стыковки ж/д и т.д. В узлах учитываются разрешенные/запрещенные повороты для любого вида транспорта, при наличии светофорного регулирования – длительность разрешенных сигналов, задержка на совершение маневра и др.</w:t>
      </w:r>
    </w:p>
    <w:p w14:paraId="2915E2B4"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i/>
          <w:iCs/>
          <w:kern w:val="2"/>
          <w:sz w:val="28"/>
          <w:szCs w:val="28"/>
          <w:lang w:eastAsia="zh-CN" w:bidi="hi-IN"/>
        </w:rPr>
        <w:t xml:space="preserve">отрезок </w:t>
      </w:r>
      <w:r w:rsidRPr="00DC4F57">
        <w:rPr>
          <w:rFonts w:ascii="Times New Roman" w:eastAsia="NSimSun" w:hAnsi="Times New Roman" w:cs="Times New Roman"/>
          <w:kern w:val="2"/>
          <w:sz w:val="28"/>
          <w:szCs w:val="28"/>
          <w:lang w:eastAsia="zh-CN" w:bidi="hi-IN"/>
        </w:rPr>
        <w:t>– объект модели транспортного предложения, являющийся модельным образом элементарного участка а/д, ж/д и т.д. Каждый отрезок характеризуется рядом геометрических параметров (длина, количество полос для движения ТС, кривизна и др.) и динамических параметров (максимальная разрешенная скорость, пропускная способность), а также списком систем транспорта, для движения которых открыт данный отрезок;</w:t>
      </w:r>
    </w:p>
    <w:p w14:paraId="47A6E0F1"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В результате ввода данных, смоделированная УДС представлена в виде ориентированного графа со следующими геометрическими и техническими параметрами:</w:t>
      </w:r>
    </w:p>
    <w:p w14:paraId="68105750"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геометрия дороги (пространственное положение и конфигурация изображения автодороги, максимально приближенные к реальному пространственному положению и параметрам плана дороги);</w:t>
      </w:r>
    </w:p>
    <w:p w14:paraId="55F28921"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lastRenderedPageBreak/>
        <w:t>расположение перекрестков, пересечений, примыканий, переездов в виде точечных объектов;</w:t>
      </w:r>
    </w:p>
    <w:p w14:paraId="5483947F"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конфигурация съездов транспортных развязок;</w:t>
      </w:r>
    </w:p>
    <w:p w14:paraId="56E4C059"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длина элемента УДС;</w:t>
      </w:r>
    </w:p>
    <w:p w14:paraId="20B40BF9"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количество полос движения в каждом направлении;</w:t>
      </w:r>
    </w:p>
    <w:p w14:paraId="363C09AD"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расчетная и разрешенная скорости движения по участку сети;</w:t>
      </w:r>
    </w:p>
    <w:p w14:paraId="384C10DC"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пропускная способность по каждому направлению перегона улицы или дороги;</w:t>
      </w:r>
    </w:p>
    <w:p w14:paraId="592F87AF"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запреты движения по элементу УДС (наличие одностороннего движения, запрет для движения грузовых машин разного типа);</w:t>
      </w:r>
    </w:p>
    <w:p w14:paraId="0F753485"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разрешенные направления движения на перекрестках, примыканиях, пересечениях;</w:t>
      </w:r>
    </w:p>
    <w:p w14:paraId="1E6C9408" w14:textId="77777777" w:rsidR="00664C15" w:rsidRPr="00DC4F57" w:rsidRDefault="00664C15" w:rsidP="00DD3308">
      <w:pPr>
        <w:numPr>
          <w:ilvl w:val="0"/>
          <w:numId w:val="3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ранг автомобильной дороги (привлекательность для пользователя).</w:t>
      </w:r>
    </w:p>
    <w:p w14:paraId="4677B5D9"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Для имитации реальных условий движения на пересечении/примыкании учитывались:</w:t>
      </w:r>
    </w:p>
    <w:p w14:paraId="79880F7C" w14:textId="77777777" w:rsidR="00664C15" w:rsidRPr="00DC4F57" w:rsidRDefault="00664C15" w:rsidP="00DD3308">
      <w:pPr>
        <w:numPr>
          <w:ilvl w:val="0"/>
          <w:numId w:val="3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режим регулирования перекрестка (регулируемый, нерегулируемый);</w:t>
      </w:r>
    </w:p>
    <w:p w14:paraId="73C6F716" w14:textId="77777777" w:rsidR="00664C15" w:rsidRPr="00DC4F57" w:rsidRDefault="00664C15" w:rsidP="00DD3308">
      <w:pPr>
        <w:numPr>
          <w:ilvl w:val="0"/>
          <w:numId w:val="3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пропускная способность перекрестка или поворота;</w:t>
      </w:r>
    </w:p>
    <w:p w14:paraId="33020EB0" w14:textId="77777777" w:rsidR="00664C15" w:rsidRPr="00DC4F57" w:rsidRDefault="00664C15" w:rsidP="00DD3308">
      <w:pPr>
        <w:numPr>
          <w:ilvl w:val="0"/>
          <w:numId w:val="3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базовые задержки при проезде перекрестка или поворота;</w:t>
      </w:r>
    </w:p>
    <w:p w14:paraId="70FA4DFA" w14:textId="77777777" w:rsidR="00664C15" w:rsidRPr="00DC4F57" w:rsidRDefault="00664C15" w:rsidP="00DD3308">
      <w:pPr>
        <w:numPr>
          <w:ilvl w:val="0"/>
          <w:numId w:val="3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приоритетные направления движения.</w:t>
      </w:r>
    </w:p>
    <w:p w14:paraId="4D8E5A11"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В комплексе, данный набор параметров УДС достаточно полно воспроизводит все основные составляющие, оказывающие влияние на динамику транспортных потоков, осуществляющих движение по моделируемому участку автомобильной дороге или улицы, накладывая при этом ограничения на распределение ТП по УДС, воздействуя тем самым на выбор пути следования.</w:t>
      </w:r>
    </w:p>
    <w:p w14:paraId="69222DE4" w14:textId="77777777" w:rsidR="00664C15" w:rsidRPr="00DC4F57" w:rsidRDefault="00664C15" w:rsidP="00923318">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По результатам внесения всех элементов, мы получаем актуальную модель улично-дорожной сети, отражающую дорожную ситуацию и действующие методы ОДД на рассматриваемой территории.</w:t>
      </w:r>
    </w:p>
    <w:p w14:paraId="26EB7164" w14:textId="77777777" w:rsidR="001976EB" w:rsidRPr="00DC4F57" w:rsidRDefault="001976EB" w:rsidP="00923318">
      <w:pPr>
        <w:widowControl w:val="0"/>
        <w:suppressAutoHyphens/>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lastRenderedPageBreak/>
        <w:t xml:space="preserve">Маршрутная сеть ПТОП прокладывается по улично-дорожной сети (УДС), каждый маршрут проходит по отрезкам через узлы и пункты остановок. Остановки общественного транспорта в PTV </w:t>
      </w:r>
      <w:proofErr w:type="spellStart"/>
      <w:r w:rsidRPr="00DC4F57">
        <w:rPr>
          <w:rFonts w:ascii="Times New Roman" w:eastAsia="NSimSun" w:hAnsi="Times New Roman" w:cs="Times New Roman"/>
          <w:kern w:val="2"/>
          <w:sz w:val="28"/>
          <w:szCs w:val="28"/>
          <w:lang w:eastAsia="zh-CN" w:bidi="hi-IN"/>
        </w:rPr>
        <w:t>Vision</w:t>
      </w:r>
      <w:proofErr w:type="spellEnd"/>
      <w:r w:rsidRPr="00DC4F57">
        <w:rPr>
          <w:rFonts w:ascii="Times New Roman" w:eastAsia="NSimSun" w:hAnsi="Times New Roman" w:cs="Times New Roman"/>
          <w:kern w:val="2"/>
          <w:sz w:val="28"/>
          <w:szCs w:val="28"/>
          <w:lang w:eastAsia="zh-CN" w:bidi="hi-IN"/>
        </w:rPr>
        <w:t xml:space="preserve">® VISUM представляют собой иерархическую структуру. Для более точного и детального моделирования общественного транспорта в PTV </w:t>
      </w:r>
      <w:proofErr w:type="spellStart"/>
      <w:r w:rsidRPr="00DC4F57">
        <w:rPr>
          <w:rFonts w:ascii="Times New Roman" w:eastAsia="NSimSun" w:hAnsi="Times New Roman" w:cs="Times New Roman"/>
          <w:kern w:val="2"/>
          <w:sz w:val="28"/>
          <w:szCs w:val="28"/>
          <w:lang w:eastAsia="zh-CN" w:bidi="hi-IN"/>
        </w:rPr>
        <w:t>Vision</w:t>
      </w:r>
      <w:proofErr w:type="spellEnd"/>
      <w:r w:rsidRPr="00DC4F57">
        <w:rPr>
          <w:rFonts w:ascii="Times New Roman" w:eastAsia="NSimSun" w:hAnsi="Times New Roman" w:cs="Times New Roman"/>
          <w:kern w:val="2"/>
          <w:sz w:val="28"/>
          <w:szCs w:val="28"/>
          <w:lang w:eastAsia="zh-CN" w:bidi="hi-IN"/>
        </w:rPr>
        <w:t xml:space="preserve">® VISUM создается система остановок. </w:t>
      </w:r>
    </w:p>
    <w:p w14:paraId="3169CDBD" w14:textId="77777777" w:rsidR="001976EB" w:rsidRPr="00DC4F57" w:rsidRDefault="001976EB" w:rsidP="00923318">
      <w:pPr>
        <w:widowControl w:val="0"/>
        <w:suppressAutoHyphens/>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Остановка – самый крупный элемент иерархии, включающий в себя зоны и пункты остановки. Зона остановки может объединять несколько пунктов остановки разных систем транспорта, а именно таких, временем перехода между которыми можно пренебречь. Для каждой зоны остановки задается узел доступа, в который ставится примыкание общественного транспорта транспортного района. </w:t>
      </w:r>
    </w:p>
    <w:p w14:paraId="43069F48" w14:textId="7A36F471" w:rsidR="00F507BF" w:rsidRPr="00DC4F57" w:rsidRDefault="001976EB" w:rsidP="00923318">
      <w:pPr>
        <w:widowControl w:val="0"/>
        <w:suppressAutoHyphens/>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Пункт остановки – самый мелкий элемент иерархии, физически означающий площадку для посадки-высадки пассажиров одной или нескольких систем транспорта. После создания системы остановок в транспортную модель были введены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маршруты</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движения общественного транспорта (</w:t>
      </w:r>
      <w:proofErr w:type="spellStart"/>
      <w:r w:rsidRPr="00DC4F57">
        <w:rPr>
          <w:rFonts w:ascii="Times New Roman" w:eastAsia="NSimSun" w:hAnsi="Times New Roman" w:cs="Times New Roman"/>
          <w:kern w:val="2"/>
          <w:sz w:val="28"/>
          <w:szCs w:val="28"/>
          <w:lang w:eastAsia="zh-CN" w:bidi="hi-IN"/>
        </w:rPr>
        <w:t>lines</w:t>
      </w:r>
      <w:proofErr w:type="spellEnd"/>
      <w:r w:rsidRPr="00DC4F57">
        <w:rPr>
          <w:rFonts w:ascii="Times New Roman" w:eastAsia="NSimSun" w:hAnsi="Times New Roman" w:cs="Times New Roman"/>
          <w:kern w:val="2"/>
          <w:sz w:val="28"/>
          <w:szCs w:val="28"/>
          <w:lang w:eastAsia="zh-CN" w:bidi="hi-IN"/>
        </w:rPr>
        <w:t xml:space="preserve">). </w:t>
      </w:r>
    </w:p>
    <w:p w14:paraId="70195BE7" w14:textId="41EEF9C0" w:rsidR="00F507BF" w:rsidRPr="00DC4F57" w:rsidRDefault="001976EB" w:rsidP="00923318">
      <w:pPr>
        <w:widowControl w:val="0"/>
        <w:suppressAutoHyphens/>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Каждый маршрут в транспортной модели состоит из двух (в большинстве случаев)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вариантов маршрута</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w:t>
      </w:r>
      <w:proofErr w:type="spellStart"/>
      <w:r w:rsidRPr="00DC4F57">
        <w:rPr>
          <w:rFonts w:ascii="Times New Roman" w:eastAsia="NSimSun" w:hAnsi="Times New Roman" w:cs="Times New Roman"/>
          <w:kern w:val="2"/>
          <w:sz w:val="28"/>
          <w:szCs w:val="28"/>
          <w:lang w:eastAsia="zh-CN" w:bidi="hi-IN"/>
        </w:rPr>
        <w:t>line</w:t>
      </w:r>
      <w:proofErr w:type="spellEnd"/>
      <w:r w:rsidRPr="00DC4F57">
        <w:rPr>
          <w:rFonts w:ascii="Times New Roman" w:eastAsia="NSimSun" w:hAnsi="Times New Roman" w:cs="Times New Roman"/>
          <w:kern w:val="2"/>
          <w:sz w:val="28"/>
          <w:szCs w:val="28"/>
          <w:lang w:eastAsia="zh-CN" w:bidi="hi-IN"/>
        </w:rPr>
        <w:t xml:space="preserve"> </w:t>
      </w:r>
      <w:proofErr w:type="spellStart"/>
      <w:r w:rsidRPr="00DC4F57">
        <w:rPr>
          <w:rFonts w:ascii="Times New Roman" w:eastAsia="NSimSun" w:hAnsi="Times New Roman" w:cs="Times New Roman"/>
          <w:kern w:val="2"/>
          <w:sz w:val="28"/>
          <w:szCs w:val="28"/>
          <w:lang w:eastAsia="zh-CN" w:bidi="hi-IN"/>
        </w:rPr>
        <w:t>routes</w:t>
      </w:r>
      <w:proofErr w:type="spellEnd"/>
      <w:r w:rsidRPr="00DC4F57">
        <w:rPr>
          <w:rFonts w:ascii="Times New Roman" w:eastAsia="NSimSun" w:hAnsi="Times New Roman" w:cs="Times New Roman"/>
          <w:kern w:val="2"/>
          <w:sz w:val="28"/>
          <w:szCs w:val="28"/>
          <w:lang w:eastAsia="zh-CN" w:bidi="hi-IN"/>
        </w:rPr>
        <w:t xml:space="preserve">), каждый из которых является одним из направлений движения маршрута (от начального пункта остановки к конечному и обратно). Один из вариантов называется прямым направлением маршрута, второй – обратным. </w:t>
      </w:r>
    </w:p>
    <w:p w14:paraId="17E7A974" w14:textId="57605FE3" w:rsidR="001976EB" w:rsidRPr="00DC4F57" w:rsidRDefault="001976EB" w:rsidP="00923318">
      <w:pPr>
        <w:widowControl w:val="0"/>
        <w:suppressAutoHyphens/>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Расписание движения отображено с помощью интервального расписания, заданы расписания для различных периодов – утренний час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пик</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меж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пик</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вечерний час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пик</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вечер.</w:t>
      </w:r>
    </w:p>
    <w:p w14:paraId="2D5C766C" w14:textId="77777777" w:rsidR="001976EB" w:rsidRPr="00DC4F57" w:rsidRDefault="001976EB" w:rsidP="00923318">
      <w:pPr>
        <w:widowControl w:val="0"/>
        <w:suppressAutoHyphens/>
        <w:spacing w:after="0" w:line="360" w:lineRule="auto"/>
        <w:jc w:val="both"/>
        <w:rPr>
          <w:rFonts w:ascii="Times New Roman" w:eastAsia="NSimSun" w:hAnsi="Times New Roman" w:cs="Times New Roman"/>
          <w:kern w:val="2"/>
          <w:sz w:val="28"/>
          <w:szCs w:val="28"/>
          <w:lang w:eastAsia="zh-CN" w:bidi="hi-IN"/>
        </w:rPr>
      </w:pPr>
    </w:p>
    <w:p w14:paraId="4F37D850" w14:textId="77777777" w:rsidR="00664C15" w:rsidRPr="00DC4F57" w:rsidRDefault="00664C15" w:rsidP="00923318">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37" w:name="_Toc82339838"/>
      <w:bookmarkStart w:id="38" w:name="_Toc93487215"/>
      <w:bookmarkStart w:id="39" w:name="_Toc150725416"/>
      <w:r w:rsidRPr="00DC4F57">
        <w:rPr>
          <w:rFonts w:ascii="Times New Roman" w:eastAsia="NSimSun" w:hAnsi="Times New Roman" w:cs="Times New Roman"/>
          <w:b/>
          <w:bCs/>
          <w:sz w:val="28"/>
          <w:szCs w:val="28"/>
          <w:lang w:eastAsia="zh-CN" w:bidi="hi-IN"/>
        </w:rPr>
        <w:t xml:space="preserve">3.3 </w:t>
      </w:r>
      <w:bookmarkEnd w:id="37"/>
      <w:bookmarkEnd w:id="38"/>
      <w:r w:rsidR="003F5893" w:rsidRPr="00DC4F57">
        <w:rPr>
          <w:rFonts w:ascii="Times New Roman" w:eastAsia="NSimSun" w:hAnsi="Times New Roman" w:cs="Times New Roman"/>
          <w:b/>
          <w:bCs/>
          <w:sz w:val="28"/>
          <w:szCs w:val="28"/>
          <w:lang w:eastAsia="zh-CN" w:bidi="hi-IN"/>
        </w:rPr>
        <w:t>Описание настроек расчетных процедур в транспортной модели</w:t>
      </w:r>
      <w:bookmarkEnd w:id="39"/>
    </w:p>
    <w:p w14:paraId="2C724F0E"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384F8555"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При разработке транспортной модели была использована стандартная </w:t>
      </w:r>
      <w:proofErr w:type="spellStart"/>
      <w:r w:rsidRPr="00DC4F57">
        <w:rPr>
          <w:rFonts w:ascii="Times New Roman" w:hAnsi="Times New Roman" w:cs="Times New Roman"/>
          <w:kern w:val="2"/>
          <w:sz w:val="28"/>
          <w:szCs w:val="28"/>
          <w:lang w:eastAsia="zh-CN"/>
        </w:rPr>
        <w:t>четырёхшаговая</w:t>
      </w:r>
      <w:proofErr w:type="spellEnd"/>
      <w:r w:rsidRPr="00DC4F57">
        <w:rPr>
          <w:rFonts w:ascii="Times New Roman" w:hAnsi="Times New Roman" w:cs="Times New Roman"/>
          <w:kern w:val="2"/>
          <w:sz w:val="28"/>
          <w:szCs w:val="28"/>
          <w:lang w:eastAsia="zh-CN"/>
        </w:rPr>
        <w:t xml:space="preserve"> модель расчета транспортного спроса. Преимущество </w:t>
      </w:r>
      <w:r w:rsidRPr="00DC4F57">
        <w:rPr>
          <w:rFonts w:ascii="Times New Roman" w:hAnsi="Times New Roman" w:cs="Times New Roman"/>
          <w:kern w:val="2"/>
          <w:sz w:val="28"/>
          <w:szCs w:val="28"/>
          <w:lang w:eastAsia="zh-CN"/>
        </w:rPr>
        <w:lastRenderedPageBreak/>
        <w:t>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14:paraId="5DBADF06" w14:textId="77777777" w:rsidR="003F5893" w:rsidRPr="00DC4F57" w:rsidRDefault="003F5893"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Для грузового транспорта в качестве показателя генерации и притяжении были приняты рабочие места, дифференцированные по видам деятельности.</w:t>
      </w:r>
    </w:p>
    <w:p w14:paraId="650ADE84" w14:textId="77777777" w:rsidR="003F5893" w:rsidRPr="00DC4F57" w:rsidRDefault="003F5893"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Для расчета модели распределения транспортного движения необходима информация о затратах на перемещение между каждой парой районов. На основе информации о затратах рассчитываются оценки целесообразности (вероятности) совершения поездки и, на основе этих оценок, ТП распределяются между районами.</w:t>
      </w:r>
    </w:p>
    <w:p w14:paraId="6D075906" w14:textId="77777777" w:rsidR="003F5893" w:rsidRPr="00DC4F57" w:rsidRDefault="003F5893"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Элементами каждой матрицы затрат являются значения, определенного заранее показателя затрат на перемещения, например, время в пути или расстояние. Кроме того, могут использоваться обобщенные показатели затрат, учитывающие несколько параметров, таких как время в пути, расстояние, стоимость проезда.</w:t>
      </w:r>
    </w:p>
    <w:p w14:paraId="4DEF2AAC" w14:textId="77777777" w:rsidR="003F5893" w:rsidRPr="00DC4F57" w:rsidRDefault="003F5893"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Для решения задачи распределения спроса используются, так называемые, функции полезности (или функции оценки субъективной вероятности совершения перемещения), которые могут иметь различную форму в зависимости от характеристик транспортного поведения (транспортных предпочтений) населения.</w:t>
      </w:r>
    </w:p>
    <w:p w14:paraId="6B44ED1C" w14:textId="77777777" w:rsidR="003F5893" w:rsidRPr="00DC4F57" w:rsidRDefault="003F5893"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После получения матриц корреспонденций по слоям спроса необходимо разделить эти матрицы по режимам. На этапе разделения транспортного движения рассчитываются матрицы корреспонденций, каждая из которых соответствует поездкам с использованием определенного вида транспорта.</w:t>
      </w:r>
    </w:p>
    <w:p w14:paraId="4E494933" w14:textId="553D1971" w:rsidR="003F5893" w:rsidRPr="00DC4F57" w:rsidRDefault="003F5893"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lastRenderedPageBreak/>
        <w:t xml:space="preserve">Для каждого сегмента спроса создано по одному </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режиму</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 xml:space="preserve"> - соответственно для индивидуального (ИТ) и общественного (ОТ). Для каждого режима была определена своя матрица затрат, на основе которой было произведено разделение транспортного движения по выбору режима.</w:t>
      </w:r>
    </w:p>
    <w:p w14:paraId="6C8A1772" w14:textId="77777777" w:rsidR="00664C15" w:rsidRPr="00DC4F57" w:rsidRDefault="003F5893"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Описание матрицы расчетных процедур транспортной модели представлено на </w:t>
      </w:r>
      <w:r w:rsidR="00664C15" w:rsidRPr="00DC4F57">
        <w:rPr>
          <w:rFonts w:ascii="Times New Roman" w:hAnsi="Times New Roman" w:cs="Times New Roman"/>
          <w:kern w:val="2"/>
          <w:sz w:val="28"/>
          <w:szCs w:val="28"/>
          <w:lang w:eastAsia="zh-CN"/>
        </w:rPr>
        <w:t>рисун</w:t>
      </w:r>
      <w:r w:rsidRPr="00DC4F57">
        <w:rPr>
          <w:rFonts w:ascii="Times New Roman" w:hAnsi="Times New Roman" w:cs="Times New Roman"/>
          <w:kern w:val="2"/>
          <w:sz w:val="28"/>
          <w:szCs w:val="28"/>
          <w:lang w:eastAsia="zh-CN"/>
        </w:rPr>
        <w:t>ке</w:t>
      </w:r>
      <w:r w:rsidR="00664C15" w:rsidRPr="00DC4F57">
        <w:rPr>
          <w:rFonts w:ascii="Times New Roman" w:hAnsi="Times New Roman" w:cs="Times New Roman"/>
          <w:kern w:val="2"/>
          <w:sz w:val="28"/>
          <w:szCs w:val="28"/>
          <w:lang w:eastAsia="zh-CN"/>
        </w:rPr>
        <w:t xml:space="preserve"> 3.3.1.</w:t>
      </w:r>
    </w:p>
    <w:p w14:paraId="08B25C2A"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p>
    <w:p w14:paraId="3D867287" w14:textId="77777777" w:rsidR="00664C15" w:rsidRPr="00DC4F57" w:rsidRDefault="003F5893" w:rsidP="00923318">
      <w:pPr>
        <w:suppressAutoHyphens/>
        <w:spacing w:after="0" w:line="360" w:lineRule="auto"/>
        <w:jc w:val="center"/>
        <w:rPr>
          <w:rFonts w:ascii="Times New Roman" w:hAnsi="Times New Roman" w:cs="Times New Roman"/>
          <w:kern w:val="2"/>
          <w:sz w:val="28"/>
          <w:szCs w:val="28"/>
          <w:lang w:eastAsia="zh-CN"/>
        </w:rPr>
      </w:pPr>
      <w:r w:rsidRPr="00DC4F57">
        <w:rPr>
          <w:noProof/>
          <w:lang w:eastAsia="ru-RU"/>
        </w:rPr>
        <w:drawing>
          <wp:inline distT="0" distB="0" distL="0" distR="0" wp14:anchorId="6EEE8CF5" wp14:editId="50A27F33">
            <wp:extent cx="5940000" cy="5172091"/>
            <wp:effectExtent l="19050" t="19050" r="2286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940000" cy="51720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9E47284"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kern w:val="2"/>
          <w:sz w:val="28"/>
          <w:szCs w:val="28"/>
          <w:shd w:val="clear" w:color="auto" w:fill="FFFFFF"/>
          <w:lang w:eastAsia="zh-CN"/>
        </w:rPr>
        <w:t xml:space="preserve">Рисунок 3.3.1 – </w:t>
      </w:r>
      <w:r w:rsidR="003F5893" w:rsidRPr="00DC4F57">
        <w:rPr>
          <w:rFonts w:ascii="Times New Roman" w:hAnsi="Times New Roman" w:cs="Times New Roman"/>
          <w:kern w:val="2"/>
          <w:sz w:val="28"/>
          <w:szCs w:val="28"/>
          <w:shd w:val="clear" w:color="auto" w:fill="FFFFFF"/>
          <w:lang w:eastAsia="zh-CN"/>
        </w:rPr>
        <w:t>Описание матрицы расчетных процедур транспортной модели</w:t>
      </w:r>
    </w:p>
    <w:p w14:paraId="7C0A2B1C"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2D24C65C"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Создание </w:t>
      </w:r>
      <w:proofErr w:type="spellStart"/>
      <w:r w:rsidRPr="00DC4F57">
        <w:rPr>
          <w:rFonts w:ascii="Times New Roman" w:hAnsi="Times New Roman" w:cs="Times New Roman"/>
          <w:kern w:val="2"/>
          <w:sz w:val="28"/>
          <w:szCs w:val="28"/>
          <w:lang w:eastAsia="zh-CN"/>
        </w:rPr>
        <w:t>четырехшаговой</w:t>
      </w:r>
      <w:proofErr w:type="spellEnd"/>
      <w:r w:rsidRPr="00DC4F57">
        <w:rPr>
          <w:rFonts w:ascii="Times New Roman" w:hAnsi="Times New Roman" w:cs="Times New Roman"/>
          <w:kern w:val="2"/>
          <w:sz w:val="28"/>
          <w:szCs w:val="28"/>
          <w:lang w:eastAsia="zh-CN"/>
        </w:rPr>
        <w:t xml:space="preserve"> модели на следующем шаге состоит из следующих этапов:</w:t>
      </w:r>
    </w:p>
    <w:p w14:paraId="76DA948E"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i/>
          <w:iCs/>
          <w:kern w:val="2"/>
          <w:sz w:val="28"/>
          <w:szCs w:val="28"/>
          <w:lang w:eastAsia="zh-CN"/>
        </w:rPr>
        <w:t>Этап 1 ‒ создание (генерация) модели транспортного движения</w:t>
      </w:r>
    </w:p>
    <w:p w14:paraId="3A820352" w14:textId="367D392A"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lastRenderedPageBreak/>
        <w:t xml:space="preserve">На данном этапе рассчитываются объемы движения из источника и объемы движения в цель для всех транспортных районов, детализированные по слоям спроса. Например, коэффициент создания для референтных лиц </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Трудоспособное население</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 равный 0,4, будет означать, что 50% проживающих трудоспособных лиц в данном районе будут перемещаться из этого района. Также в этом районе существуют рабочие места, являющиеся источником притяжения для перемещающихся, коэффициент притяжения 0,9 будет значить, что район притягивает число людей, эквивалентное 90% от количества рабочих мест, причем некоторая часть трудоспособного населения будет притягиваться в свой район проживания, к этим рабочим местам.</w:t>
      </w:r>
    </w:p>
    <w:p w14:paraId="28C644D2"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594AF292" w14:textId="77777777" w:rsidR="00664C15" w:rsidRPr="00DC4F57" w:rsidRDefault="00664C15" w:rsidP="00923318">
      <w:pPr>
        <w:suppressAutoHyphens/>
        <w:spacing w:after="0" w:line="360" w:lineRule="auto"/>
        <w:jc w:val="center"/>
        <w:rPr>
          <w:rFonts w:ascii="Times New Roman" w:hAnsi="Times New Roman" w:cs="Times New Roman"/>
          <w:noProof/>
          <w:kern w:val="2"/>
          <w:sz w:val="28"/>
          <w:szCs w:val="28"/>
          <w:lang w:eastAsia="zh-CN"/>
        </w:rPr>
      </w:pPr>
      <w:r w:rsidRPr="00DC4F57">
        <w:rPr>
          <w:rFonts w:ascii="Times New Roman" w:hAnsi="Times New Roman" w:cs="Times New Roman"/>
          <w:noProof/>
          <w:kern w:val="2"/>
          <w:sz w:val="28"/>
          <w:szCs w:val="28"/>
          <w:lang w:eastAsia="ru-RU"/>
        </w:rPr>
        <w:drawing>
          <wp:inline distT="0" distB="0" distL="0" distR="0" wp14:anchorId="04F6AC76" wp14:editId="0642D1AF">
            <wp:extent cx="5943600" cy="2066925"/>
            <wp:effectExtent l="19050" t="19050" r="19050" b="285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2065821"/>
                    </a:xfrm>
                    <a:prstGeom prst="rect">
                      <a:avLst/>
                    </a:prstGeom>
                    <a:noFill/>
                    <a:ln w="9525">
                      <a:solidFill>
                        <a:sysClr val="windowText" lastClr="000000"/>
                      </a:solidFill>
                    </a:ln>
                  </pic:spPr>
                </pic:pic>
              </a:graphicData>
            </a:graphic>
          </wp:inline>
        </w:drawing>
      </w:r>
    </w:p>
    <w:p w14:paraId="2B48B36A"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Рисунок 3.3.2 – Параметры создания транспортного движения</w:t>
      </w:r>
    </w:p>
    <w:p w14:paraId="1F17C453" w14:textId="77777777" w:rsidR="00664C15" w:rsidRPr="00DC4F57" w:rsidRDefault="00664C15" w:rsidP="00923318">
      <w:pPr>
        <w:suppressAutoHyphens/>
        <w:spacing w:after="0" w:line="360" w:lineRule="auto"/>
        <w:ind w:firstLine="720"/>
        <w:jc w:val="center"/>
        <w:rPr>
          <w:rFonts w:ascii="Times New Roman" w:hAnsi="Times New Roman" w:cs="Times New Roman"/>
          <w:i/>
          <w:iCs/>
          <w:kern w:val="2"/>
          <w:sz w:val="28"/>
          <w:szCs w:val="28"/>
          <w:lang w:eastAsia="zh-CN"/>
        </w:rPr>
      </w:pPr>
    </w:p>
    <w:p w14:paraId="6DD35D52" w14:textId="691445FE"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i/>
          <w:iCs/>
          <w:kern w:val="2"/>
          <w:sz w:val="28"/>
          <w:szCs w:val="28"/>
          <w:lang w:eastAsia="zh-CN"/>
        </w:rPr>
        <w:t xml:space="preserve">Этап 2 – распределение транспортного движения по районам. </w:t>
      </w:r>
      <w:r w:rsidRPr="00DC4F57">
        <w:rPr>
          <w:rFonts w:ascii="Times New Roman" w:hAnsi="Times New Roman" w:cs="Times New Roman"/>
          <w:kern w:val="2"/>
          <w:sz w:val="28"/>
          <w:szCs w:val="28"/>
          <w:lang w:eastAsia="zh-CN"/>
        </w:rPr>
        <w:t xml:space="preserve">На этапе распределения транспортного движения по районам рассчитываются объемы ТП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 для элемента матрицы корреспонденций личного транспорта единицей измерения является </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поездка автомобиля</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 xml:space="preserve">, для элемента матрицы корреспонденций пассажирского транспорта – </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поездка человека</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w:t>
      </w:r>
    </w:p>
    <w:p w14:paraId="60B00354"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Базовым положением для расчета матриц корреспонденций является следующее: корреспонденция из одного района в другой будет тем больше, </w:t>
      </w:r>
      <w:r w:rsidRPr="00DC4F57">
        <w:rPr>
          <w:rFonts w:ascii="Times New Roman" w:hAnsi="Times New Roman" w:cs="Times New Roman"/>
          <w:kern w:val="2"/>
          <w:sz w:val="28"/>
          <w:szCs w:val="28"/>
          <w:lang w:eastAsia="zh-CN"/>
        </w:rPr>
        <w:lastRenderedPageBreak/>
        <w:t>чем больше емкости районов прибытия и отправления, и чем ближе друг к другу расположены эти районы. Здесь близость или дальность районов понимается не в географическом, а в транспортном смысле, как некоторая комплексная оценка быстроты и удобства передвижения по транспортной сети. В рамках данной методики рекомендуется в качестве численной мерой дальности использовать обобщенную цену передвижения из района в район по оптимальному пути. Тем самым обеспечивается согласованность расчета корреспонденций с процедурой расщепления корреспонденций по видам транспорта, а также с распределением корреспонденций по путям в сети.</w:t>
      </w:r>
    </w:p>
    <w:p w14:paraId="5B7CA71F"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Таким образом, первым шагом в расчете матриц корреспонденций является расчет матриц обобщенных цен передвижений между районами.</w:t>
      </w:r>
    </w:p>
    <w:p w14:paraId="582448E5"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Для решения этой задачи используются специальные быстродействующие алгоритмы поиска оптимальных путей по графу, которые входят в состав программы для моделирования PTV </w:t>
      </w:r>
      <w:proofErr w:type="spellStart"/>
      <w:r w:rsidRPr="00DC4F57">
        <w:rPr>
          <w:rFonts w:ascii="Times New Roman" w:hAnsi="Times New Roman" w:cs="Times New Roman"/>
          <w:kern w:val="2"/>
          <w:sz w:val="28"/>
          <w:szCs w:val="28"/>
          <w:lang w:eastAsia="zh-CN"/>
        </w:rPr>
        <w:t>Vision</w:t>
      </w:r>
      <w:proofErr w:type="spellEnd"/>
      <w:r w:rsidRPr="00DC4F57">
        <w:rPr>
          <w:rFonts w:ascii="Times New Roman" w:hAnsi="Times New Roman" w:cs="Times New Roman"/>
          <w:kern w:val="2"/>
          <w:sz w:val="28"/>
          <w:szCs w:val="28"/>
          <w:lang w:eastAsia="zh-CN"/>
        </w:rPr>
        <w:t xml:space="preserve"> </w:t>
      </w:r>
      <w:proofErr w:type="spellStart"/>
      <w:r w:rsidRPr="00DC4F57">
        <w:rPr>
          <w:rFonts w:ascii="Times New Roman" w:hAnsi="Times New Roman" w:cs="Times New Roman"/>
          <w:kern w:val="2"/>
          <w:sz w:val="28"/>
          <w:szCs w:val="28"/>
          <w:lang w:eastAsia="zh-CN"/>
        </w:rPr>
        <w:t>Visum</w:t>
      </w:r>
      <w:proofErr w:type="spellEnd"/>
      <w:r w:rsidRPr="00DC4F57">
        <w:rPr>
          <w:rFonts w:ascii="Times New Roman" w:hAnsi="Times New Roman" w:cs="Times New Roman"/>
          <w:kern w:val="2"/>
          <w:sz w:val="28"/>
          <w:szCs w:val="28"/>
          <w:lang w:eastAsia="zh-CN"/>
        </w:rPr>
        <w:t>.</w:t>
      </w:r>
    </w:p>
    <w:p w14:paraId="030D63F8"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Расчет матриц обобщенных цен передвижений производится отдельно для всех видов легкового и грузового транспорта. Типовой математической моделью для расчета межрайонных корреспонденций является гравитационная модель</w:t>
      </w:r>
    </w:p>
    <w:p w14:paraId="33C0CE5A"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Каждый элемент матрицы корреспонденций представляет собой количество необходимых перемещений из транспортного района </w:t>
      </w:r>
      <w:proofErr w:type="spellStart"/>
      <w:r w:rsidRPr="00DC4F57">
        <w:rPr>
          <w:rFonts w:ascii="Times New Roman" w:hAnsi="Times New Roman" w:cs="Times New Roman"/>
          <w:i/>
          <w:iCs/>
          <w:kern w:val="2"/>
          <w:sz w:val="28"/>
          <w:szCs w:val="28"/>
          <w:lang w:val="en-US" w:eastAsia="zh-CN"/>
        </w:rPr>
        <w:t>i</w:t>
      </w:r>
      <w:proofErr w:type="spellEnd"/>
      <w:r w:rsidRPr="00DC4F57">
        <w:rPr>
          <w:rFonts w:ascii="Times New Roman" w:hAnsi="Times New Roman" w:cs="Times New Roman"/>
          <w:i/>
          <w:iCs/>
          <w:kern w:val="2"/>
          <w:sz w:val="28"/>
          <w:szCs w:val="28"/>
          <w:lang w:eastAsia="zh-CN"/>
        </w:rPr>
        <w:t xml:space="preserve"> </w:t>
      </w:r>
      <w:r w:rsidRPr="00DC4F57">
        <w:rPr>
          <w:rFonts w:ascii="Times New Roman" w:hAnsi="Times New Roman" w:cs="Times New Roman"/>
          <w:kern w:val="2"/>
          <w:sz w:val="28"/>
          <w:szCs w:val="28"/>
          <w:lang w:eastAsia="zh-CN"/>
        </w:rPr>
        <w:t xml:space="preserve">в транспортный район </w:t>
      </w:r>
      <w:r w:rsidRPr="00DC4F57">
        <w:rPr>
          <w:rFonts w:ascii="Times New Roman" w:hAnsi="Times New Roman" w:cs="Times New Roman"/>
          <w:i/>
          <w:iCs/>
          <w:kern w:val="2"/>
          <w:sz w:val="28"/>
          <w:szCs w:val="28"/>
          <w:lang w:val="en-US" w:eastAsia="zh-CN"/>
        </w:rPr>
        <w:t>j</w:t>
      </w:r>
      <w:r w:rsidRPr="00DC4F57">
        <w:rPr>
          <w:rFonts w:ascii="Times New Roman" w:hAnsi="Times New Roman" w:cs="Times New Roman"/>
          <w:kern w:val="2"/>
          <w:sz w:val="28"/>
          <w:szCs w:val="28"/>
          <w:lang w:eastAsia="zh-CN"/>
        </w:rPr>
        <w:t>. Матрица корреспонденций относится к интервалу времени (время моделирования) и поэтому содержит только поездки, которые совершаются в пределах этого интервала времени, которым может быть час, сутки, год.</w:t>
      </w:r>
    </w:p>
    <w:p w14:paraId="06B92173"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i/>
          <w:iCs/>
          <w:kern w:val="2"/>
          <w:sz w:val="28"/>
          <w:szCs w:val="28"/>
          <w:lang w:eastAsia="zh-CN"/>
        </w:rPr>
        <w:t xml:space="preserve">Этап 3 – выбор транспорта. </w:t>
      </w:r>
      <w:r w:rsidRPr="00DC4F57">
        <w:rPr>
          <w:rFonts w:ascii="Times New Roman" w:hAnsi="Times New Roman" w:cs="Times New Roman"/>
          <w:kern w:val="2"/>
          <w:sz w:val="28"/>
          <w:szCs w:val="28"/>
          <w:lang w:eastAsia="zh-CN"/>
        </w:rPr>
        <w:t>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 Поездки, сведенные в матрицу, могут относиться к системам транспорта (например: пешком, на велосипеде, на пассажирском транспорте, на личном транспорте), к группе людей (например, работающие, учащиеся) или к целям поездки (поездка на работу, свободное время и развлечения).</w:t>
      </w:r>
    </w:p>
    <w:p w14:paraId="0744FF97"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7D0DE9EA"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noProof/>
          <w:kern w:val="2"/>
          <w:sz w:val="28"/>
          <w:szCs w:val="28"/>
          <w:lang w:eastAsia="ru-RU"/>
        </w:rPr>
        <w:drawing>
          <wp:inline distT="0" distB="0" distL="0" distR="0" wp14:anchorId="4C72DD7F" wp14:editId="6DA83071">
            <wp:extent cx="5932146" cy="2447704"/>
            <wp:effectExtent l="19050" t="19050" r="12065" b="1016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948651" cy="245451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D3C0B4"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Рисунок 3</w:t>
      </w:r>
      <w:r w:rsidR="003F5893" w:rsidRPr="00DC4F57">
        <w:rPr>
          <w:rFonts w:ascii="Times New Roman" w:hAnsi="Times New Roman" w:cs="Times New Roman"/>
          <w:kern w:val="2"/>
          <w:sz w:val="28"/>
          <w:szCs w:val="28"/>
          <w:lang w:eastAsia="zh-CN"/>
        </w:rPr>
        <w:t>.3.3</w:t>
      </w:r>
      <w:r w:rsidRPr="00DC4F57">
        <w:rPr>
          <w:rFonts w:ascii="Times New Roman" w:hAnsi="Times New Roman" w:cs="Times New Roman"/>
          <w:kern w:val="2"/>
          <w:sz w:val="28"/>
          <w:szCs w:val="28"/>
          <w:lang w:eastAsia="zh-CN"/>
        </w:rPr>
        <w:t xml:space="preserve"> – Параметры распределения ТС</w:t>
      </w:r>
    </w:p>
    <w:p w14:paraId="6B947542"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p>
    <w:p w14:paraId="396343D6"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i/>
          <w:iCs/>
          <w:kern w:val="2"/>
          <w:sz w:val="28"/>
          <w:szCs w:val="28"/>
          <w:lang w:eastAsia="zh-CN"/>
        </w:rPr>
        <w:t xml:space="preserve">Этап 4 – создание модели перераспределения (выбор пути). </w:t>
      </w:r>
      <w:r w:rsidRPr="00DC4F57">
        <w:rPr>
          <w:rFonts w:ascii="Times New Roman" w:hAnsi="Times New Roman" w:cs="Times New Roman"/>
          <w:kern w:val="2"/>
          <w:sz w:val="28"/>
          <w:szCs w:val="28"/>
          <w:lang w:eastAsia="zh-CN"/>
        </w:rPr>
        <w:t>Расчет перераспределения, дифференцированный по видам транспорта, позволяет получить модельные значения интенсивности ТП. Полученные матрицы корреспонденций содержат данные о количестве людей, совершающих перемещения на личном транспорте между районами. Так как модель распределяет по сети ТС, а не людей полученную на предыдущем этапе матрицу корреспонденций необходимо разделить на коэффициент наполненности автомобилей, полученный из социологического опроса. Этап перераспределения является завершающим в цикле расчёта спроса. Вид интерфейса отображения последовательности процедур модели показан на рисунке 3</w:t>
      </w:r>
      <w:r w:rsidR="003F5893" w:rsidRPr="00DC4F57">
        <w:rPr>
          <w:rFonts w:ascii="Times New Roman" w:hAnsi="Times New Roman" w:cs="Times New Roman"/>
          <w:kern w:val="2"/>
          <w:sz w:val="28"/>
          <w:szCs w:val="28"/>
          <w:lang w:eastAsia="zh-CN"/>
        </w:rPr>
        <w:t>.3.4</w:t>
      </w:r>
      <w:r w:rsidRPr="00DC4F57">
        <w:rPr>
          <w:rFonts w:ascii="Times New Roman" w:hAnsi="Times New Roman" w:cs="Times New Roman"/>
          <w:kern w:val="2"/>
          <w:sz w:val="28"/>
          <w:szCs w:val="28"/>
          <w:lang w:eastAsia="zh-CN"/>
        </w:rPr>
        <w:t>.</w:t>
      </w:r>
    </w:p>
    <w:p w14:paraId="302E4115"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7983A262"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noProof/>
          <w:kern w:val="2"/>
          <w:sz w:val="28"/>
          <w:szCs w:val="28"/>
          <w:lang w:eastAsia="ru-RU"/>
        </w:rPr>
        <w:drawing>
          <wp:inline distT="0" distB="0" distL="0" distR="0" wp14:anchorId="6857610D" wp14:editId="7B330F41">
            <wp:extent cx="5667375" cy="1533525"/>
            <wp:effectExtent l="19050" t="19050" r="28575" b="285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7375" cy="1533525"/>
                    </a:xfrm>
                    <a:prstGeom prst="rect">
                      <a:avLst/>
                    </a:prstGeom>
                    <a:noFill/>
                    <a:ln w="12700" cmpd="sng">
                      <a:solidFill>
                        <a:srgbClr val="000000"/>
                      </a:solidFill>
                      <a:miter lim="800000"/>
                      <a:headEnd/>
                      <a:tailEnd/>
                    </a:ln>
                    <a:effectLst/>
                  </pic:spPr>
                </pic:pic>
              </a:graphicData>
            </a:graphic>
          </wp:inline>
        </w:drawing>
      </w:r>
    </w:p>
    <w:p w14:paraId="49F98F0C"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Рисунок 3</w:t>
      </w:r>
      <w:r w:rsidR="003F5893" w:rsidRPr="00DC4F57">
        <w:rPr>
          <w:rFonts w:ascii="Times New Roman" w:hAnsi="Times New Roman" w:cs="Times New Roman"/>
          <w:kern w:val="2"/>
          <w:sz w:val="28"/>
          <w:szCs w:val="28"/>
          <w:lang w:eastAsia="zh-CN"/>
        </w:rPr>
        <w:t>.3.4</w:t>
      </w:r>
      <w:r w:rsidRPr="00DC4F57">
        <w:rPr>
          <w:rFonts w:ascii="Times New Roman" w:hAnsi="Times New Roman" w:cs="Times New Roman"/>
          <w:kern w:val="2"/>
          <w:sz w:val="28"/>
          <w:szCs w:val="28"/>
          <w:lang w:eastAsia="zh-CN"/>
        </w:rPr>
        <w:t xml:space="preserve"> – Последовательность процедур </w:t>
      </w:r>
      <w:proofErr w:type="spellStart"/>
      <w:r w:rsidRPr="00DC4F57">
        <w:rPr>
          <w:rFonts w:ascii="Times New Roman" w:hAnsi="Times New Roman" w:cs="Times New Roman"/>
          <w:kern w:val="2"/>
          <w:sz w:val="28"/>
          <w:szCs w:val="28"/>
          <w:lang w:eastAsia="zh-CN"/>
        </w:rPr>
        <w:t>четырехшаговой</w:t>
      </w:r>
      <w:proofErr w:type="spellEnd"/>
      <w:r w:rsidRPr="00DC4F57">
        <w:rPr>
          <w:rFonts w:ascii="Times New Roman" w:hAnsi="Times New Roman" w:cs="Times New Roman"/>
          <w:kern w:val="2"/>
          <w:sz w:val="28"/>
          <w:szCs w:val="28"/>
          <w:lang w:eastAsia="zh-CN"/>
        </w:rPr>
        <w:t xml:space="preserve"> модели</w:t>
      </w:r>
    </w:p>
    <w:p w14:paraId="05F1AC89" w14:textId="77777777" w:rsidR="00664C15" w:rsidRPr="00DC4F57" w:rsidRDefault="00664C15" w:rsidP="00923318">
      <w:pPr>
        <w:spacing w:after="0" w:line="360" w:lineRule="auto"/>
        <w:rPr>
          <w:rFonts w:ascii="Times New Roman" w:hAnsi="Times New Roman" w:cs="Times New Roman"/>
          <w:sz w:val="28"/>
          <w:szCs w:val="28"/>
        </w:rPr>
      </w:pPr>
    </w:p>
    <w:p w14:paraId="2374A9D6" w14:textId="77777777" w:rsidR="00664C15" w:rsidRPr="00DC4F57" w:rsidRDefault="00664C15" w:rsidP="00923318">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0" w:name="_Toc82339839"/>
      <w:bookmarkStart w:id="41" w:name="_Toc93487216"/>
      <w:bookmarkStart w:id="42" w:name="_Toc150725417"/>
      <w:r w:rsidRPr="00DC4F57">
        <w:rPr>
          <w:rFonts w:ascii="Times New Roman" w:eastAsia="NSimSun" w:hAnsi="Times New Roman" w:cs="Times New Roman"/>
          <w:b/>
          <w:bCs/>
          <w:sz w:val="28"/>
          <w:szCs w:val="28"/>
          <w:lang w:eastAsia="zh-CN" w:bidi="hi-IN"/>
        </w:rPr>
        <w:lastRenderedPageBreak/>
        <w:t>3.4 Расчет с помощью разработанной модели спроса данных об источнике, цели, количестве желаемых поездок</w:t>
      </w:r>
      <w:bookmarkEnd w:id="40"/>
      <w:bookmarkEnd w:id="41"/>
      <w:bookmarkEnd w:id="42"/>
    </w:p>
    <w:p w14:paraId="4DA434B5" w14:textId="77777777" w:rsidR="00664C15" w:rsidRPr="00DC4F57" w:rsidRDefault="00664C15" w:rsidP="00923318">
      <w:pPr>
        <w:suppressAutoHyphens/>
        <w:spacing w:after="0" w:line="360" w:lineRule="auto"/>
        <w:ind w:firstLine="357"/>
        <w:jc w:val="both"/>
        <w:rPr>
          <w:rFonts w:ascii="Times New Roman" w:hAnsi="Times New Roman" w:cs="Times New Roman"/>
          <w:b/>
          <w:kern w:val="2"/>
          <w:sz w:val="28"/>
          <w:szCs w:val="28"/>
          <w:lang w:eastAsia="zh-CN"/>
        </w:rPr>
      </w:pPr>
    </w:p>
    <w:p w14:paraId="2F86E5E9"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На основе данных социально-экономической статистики для каждого транспортного района определены численности различных слоев спроса (население, работающее население, учащиеся, дети дошкольного возраста), а также введены данные о соответствующих этим слоям спроса объектах притяжения (рабочие места, количество мест в школах и детских садах; сведения о наличии крупных торговых центров, рынков и других мест). </w:t>
      </w:r>
    </w:p>
    <w:p w14:paraId="652EF389" w14:textId="001949A0"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Далее, была найдена доля людей данного слоя спроса (рабочие места), совершающих перемещение в рассматриваемый среднестатистический день – степень создания. Аналогично рассчитывали показатель, характеризующий количество перемещений в цель (перемещение из одного транспортного района в другой). На данном примере это доля </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работающее население</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 которые заняты в рассматриваемый день. В результате вышеперечисленных действий для каждого района рассчитывали число людей, которые будут перемещаться из этого района-источника (в т.ч. внутрирайонные перемещения), а также число людей, которые приедут или придут в этот район в качестве цели.</w:t>
      </w:r>
    </w:p>
    <w:p w14:paraId="5541AB15"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Далее распределяли этих людей по районам, т.е. определяли в какие именно районы поедут люди из конкретного района и из каких именно районов приедут в данный транспортный район. На последующих этапах моделирования спроса в модели рассчитывали затраты на передвижения между районами с использованием личного транспорта и пассажирского транспорта.</w:t>
      </w:r>
    </w:p>
    <w:p w14:paraId="534D1613"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Для кордонных районов, в отличие от стандартных транспортных районов, данные социально-экономической статистики не вводят. Это связано с тем, что показатели подвижности населения указанных населенных пунктов будут отличаться. Кордонные районы имеют связь с сетью посредством примыканий к магистралям.</w:t>
      </w:r>
    </w:p>
    <w:p w14:paraId="4F54C1C0"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lastRenderedPageBreak/>
        <w:t>Исходными данными для таких районов служит информация о количестве входящих и выходящих транспортных единиц, полученная в ходе проведения транспортного обследования. Эти ТС делят на транзитный трафик, который проходит УДС муниципального образования насквозь, и трафик, который распределяют между транспортными районами в соответствии с указанным параметром притяжения. Таким параметром притяжения является один из атрибутов транспортных районов, соответствующий данным социально-экономической статистики.</w:t>
      </w:r>
    </w:p>
    <w:p w14:paraId="0199BD58"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Соотношение между количеством ТС, которые являются транзитным трафиком и теми, которые имеют целью перемещения один из транспортных районов, задают показателем доли транзита отдельно для каждого кордонного района.</w:t>
      </w:r>
    </w:p>
    <w:p w14:paraId="02017D3D"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Таким образом, часть выходящего из кордонного района потока притягивается в транспортные районы области моделирования, а часть потока, соответствующая доли транзита, распределяется между другими кордонными районами в соответствии с заданными для них входящими потоками.</w:t>
      </w:r>
    </w:p>
    <w:p w14:paraId="0E2E3D58"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noProof/>
          <w:kern w:val="2"/>
          <w:sz w:val="28"/>
          <w:szCs w:val="28"/>
          <w:lang w:eastAsia="ru-RU"/>
        </w:rPr>
        <w:lastRenderedPageBreak/>
        <w:drawing>
          <wp:inline distT="0" distB="0" distL="0" distR="0" wp14:anchorId="70DD2127" wp14:editId="6E4DCEC6">
            <wp:extent cx="5876049" cy="8106770"/>
            <wp:effectExtent l="0" t="0" r="0" b="889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7087" cy="8204776"/>
                    </a:xfrm>
                    <a:prstGeom prst="rect">
                      <a:avLst/>
                    </a:prstGeom>
                    <a:noFill/>
                    <a:ln>
                      <a:noFill/>
                    </a:ln>
                  </pic:spPr>
                </pic:pic>
              </a:graphicData>
            </a:graphic>
          </wp:inline>
        </w:drawing>
      </w:r>
    </w:p>
    <w:p w14:paraId="1EF41014" w14:textId="77777777" w:rsidR="00664C15" w:rsidRPr="00DC4F57" w:rsidRDefault="003F5893" w:rsidP="00923318">
      <w:pPr>
        <w:suppressAutoHyphens/>
        <w:spacing w:after="0" w:line="360" w:lineRule="auto"/>
        <w:jc w:val="center"/>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Рисунок 3.4.1</w:t>
      </w:r>
      <w:r w:rsidR="00664C15" w:rsidRPr="00DC4F57">
        <w:rPr>
          <w:rFonts w:ascii="Times New Roman" w:hAnsi="Times New Roman" w:cs="Times New Roman"/>
          <w:kern w:val="2"/>
          <w:sz w:val="28"/>
          <w:szCs w:val="28"/>
          <w:lang w:eastAsia="zh-CN"/>
        </w:rPr>
        <w:t>– Расчет транспортного движения кордонных районов</w:t>
      </w:r>
    </w:p>
    <w:p w14:paraId="141995D0" w14:textId="77777777" w:rsidR="00664C15" w:rsidRPr="00DC4F57" w:rsidRDefault="00664C15" w:rsidP="00923318">
      <w:pPr>
        <w:suppressAutoHyphens/>
        <w:spacing w:after="0" w:line="360" w:lineRule="auto"/>
        <w:jc w:val="center"/>
        <w:rPr>
          <w:rFonts w:ascii="Times New Roman" w:hAnsi="Times New Roman" w:cs="Times New Roman"/>
          <w:kern w:val="2"/>
          <w:sz w:val="28"/>
          <w:szCs w:val="28"/>
          <w:lang w:eastAsia="zh-CN"/>
        </w:rPr>
      </w:pPr>
    </w:p>
    <w:p w14:paraId="349513C8"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В результате получены все перемещения из источника в цель для всех транспортных и кордонных районов, содержащиеся в соответствующих </w:t>
      </w:r>
      <w:r w:rsidRPr="00DC4F57">
        <w:rPr>
          <w:rFonts w:ascii="Times New Roman" w:hAnsi="Times New Roman" w:cs="Times New Roman"/>
          <w:kern w:val="2"/>
          <w:sz w:val="28"/>
          <w:szCs w:val="28"/>
          <w:lang w:eastAsia="zh-CN"/>
        </w:rPr>
        <w:lastRenderedPageBreak/>
        <w:t>матрицах корреспонденций, но не известны пути следования по этим корреспонденциям.</w:t>
      </w:r>
    </w:p>
    <w:p w14:paraId="5624BF3A"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На заключительном этапе создания </w:t>
      </w:r>
      <w:proofErr w:type="spellStart"/>
      <w:r w:rsidRPr="00DC4F57">
        <w:rPr>
          <w:rFonts w:ascii="Times New Roman" w:hAnsi="Times New Roman" w:cs="Times New Roman"/>
          <w:kern w:val="2"/>
          <w:sz w:val="28"/>
          <w:szCs w:val="28"/>
          <w:lang w:eastAsia="zh-CN"/>
        </w:rPr>
        <w:t>четырехшаговой</w:t>
      </w:r>
      <w:proofErr w:type="spellEnd"/>
      <w:r w:rsidRPr="00DC4F57">
        <w:rPr>
          <w:rFonts w:ascii="Times New Roman" w:hAnsi="Times New Roman" w:cs="Times New Roman"/>
          <w:kern w:val="2"/>
          <w:sz w:val="28"/>
          <w:szCs w:val="28"/>
          <w:lang w:eastAsia="zh-CN"/>
        </w:rPr>
        <w:t xml:space="preserve"> модели расчета транспортного спроса определяются пути движения для каждой корреспонденции – это перераспределение ТП по сети.</w:t>
      </w:r>
    </w:p>
    <w:p w14:paraId="5AC8F4EA" w14:textId="77777777" w:rsidR="00664C15" w:rsidRPr="00DC4F57" w:rsidRDefault="00664C15" w:rsidP="00923318">
      <w:pPr>
        <w:suppressAutoHyphens/>
        <w:spacing w:after="0" w:line="360" w:lineRule="auto"/>
        <w:ind w:firstLine="709"/>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Решение осуществляется итерационным методом, т.е. программа поэтапно распределяет потоки сначала по кратчайшим, с точки зрения временных затрат, путям, затем, с учетом появившейся загрузки УДС, по новым путям, которые, с учетом изменившегося уровня загрузки, становятся наиболее привлекательными с точки зрения времени в пути. </w:t>
      </w:r>
    </w:p>
    <w:p w14:paraId="6A689942" w14:textId="78A32DC9" w:rsidR="00664C15" w:rsidRPr="00DC4F57" w:rsidRDefault="00664C15" w:rsidP="00923318">
      <w:pPr>
        <w:suppressAutoHyphens/>
        <w:spacing w:after="0" w:line="360" w:lineRule="auto"/>
        <w:ind w:firstLine="709"/>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Таким образом, в результате множества проходов, ТП распределяются моделью по УДС таким образом, как если бы эта задача стояла перед реальными людьми, которыми движет желание избежать </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пробок</w:t>
      </w:r>
      <w:r w:rsidR="00654ED4">
        <w:rPr>
          <w:rFonts w:ascii="Times New Roman" w:hAnsi="Times New Roman" w:cs="Times New Roman"/>
          <w:kern w:val="2"/>
          <w:sz w:val="28"/>
          <w:szCs w:val="28"/>
          <w:lang w:eastAsia="zh-CN"/>
        </w:rPr>
        <w:t>»</w:t>
      </w:r>
      <w:r w:rsidRPr="00DC4F57">
        <w:rPr>
          <w:rFonts w:ascii="Times New Roman" w:hAnsi="Times New Roman" w:cs="Times New Roman"/>
          <w:kern w:val="2"/>
          <w:sz w:val="28"/>
          <w:szCs w:val="28"/>
          <w:lang w:eastAsia="zh-CN"/>
        </w:rPr>
        <w:t xml:space="preserve"> и сократить свое время в пути.</w:t>
      </w:r>
    </w:p>
    <w:p w14:paraId="49CC7A87"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Распределение потоков по сети равновесно, если оно удовлетворяет принципу </w:t>
      </w:r>
      <w:proofErr w:type="spellStart"/>
      <w:r w:rsidRPr="00DC4F57">
        <w:rPr>
          <w:rFonts w:ascii="Times New Roman" w:hAnsi="Times New Roman" w:cs="Times New Roman"/>
          <w:kern w:val="2"/>
          <w:sz w:val="28"/>
          <w:szCs w:val="28"/>
          <w:lang w:eastAsia="zh-CN"/>
        </w:rPr>
        <w:t>Уордропа</w:t>
      </w:r>
      <w:proofErr w:type="spellEnd"/>
      <w:r w:rsidRPr="00DC4F57">
        <w:rPr>
          <w:rFonts w:ascii="Times New Roman" w:hAnsi="Times New Roman" w:cs="Times New Roman"/>
          <w:kern w:val="2"/>
          <w:sz w:val="28"/>
          <w:szCs w:val="28"/>
          <w:lang w:eastAsia="zh-CN"/>
        </w:rPr>
        <w:t xml:space="preserve"> (</w:t>
      </w:r>
      <w:proofErr w:type="spellStart"/>
      <w:r w:rsidRPr="00DC4F57">
        <w:rPr>
          <w:rFonts w:ascii="Times New Roman" w:hAnsi="Times New Roman" w:cs="Times New Roman"/>
          <w:kern w:val="2"/>
          <w:sz w:val="28"/>
          <w:szCs w:val="28"/>
          <w:lang w:val="en-US" w:eastAsia="zh-CN"/>
        </w:rPr>
        <w:t>Wardrop</w:t>
      </w:r>
      <w:proofErr w:type="spellEnd"/>
      <w:r w:rsidRPr="00DC4F57">
        <w:rPr>
          <w:rFonts w:ascii="Times New Roman" w:hAnsi="Times New Roman" w:cs="Times New Roman"/>
          <w:kern w:val="2"/>
          <w:sz w:val="28"/>
          <w:szCs w:val="28"/>
          <w:lang w:eastAsia="zh-CN"/>
        </w:rPr>
        <w:t>), состоящему в том, что нагрузка должна распределяться по сети таким образом, чтобы затраты на передвижение по всем путям, используемым представителями одной корреспонденции, было одинаковым. Другими словами, распределение равновесно, если для каждого участника движения затраты на всех альтернативных путях превосходят или равны затратам на его текущем пути, и любой переход на другой путь не приводил бы к уменьшению личных затрат участника движения.</w:t>
      </w:r>
    </w:p>
    <w:p w14:paraId="4485690E"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Аналогичным образом модель перераспределяет людей, совершающих поездки на пассажирском транспорте, учитывая при этом существующий уровень загрузки УДС, маршруты пассажирского транспорта и их интервалы движения.</w:t>
      </w:r>
    </w:p>
    <w:p w14:paraId="4D1C1A06" w14:textId="77777777" w:rsidR="00664C15" w:rsidRPr="00DC4F57" w:rsidRDefault="00664C15" w:rsidP="00923318">
      <w:pPr>
        <w:suppressAutoHyphens/>
        <w:spacing w:after="0" w:line="360" w:lineRule="auto"/>
        <w:ind w:firstLine="720"/>
        <w:jc w:val="both"/>
        <w:rPr>
          <w:rFonts w:ascii="Times New Roman" w:hAnsi="Times New Roman" w:cs="Times New Roman"/>
          <w:b/>
          <w:i/>
          <w:kern w:val="2"/>
          <w:sz w:val="28"/>
          <w:szCs w:val="28"/>
          <w:lang w:eastAsia="zh-CN"/>
        </w:rPr>
      </w:pPr>
    </w:p>
    <w:p w14:paraId="4A1F2D26" w14:textId="77777777" w:rsidR="00664C15" w:rsidRPr="00DC4F57" w:rsidRDefault="00664C15" w:rsidP="00923318">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3" w:name="_Toc82339840"/>
      <w:bookmarkStart w:id="44" w:name="_Toc93487217"/>
      <w:bookmarkStart w:id="45" w:name="_Toc150725418"/>
      <w:r w:rsidRPr="00DC4F57">
        <w:rPr>
          <w:rFonts w:ascii="Times New Roman" w:eastAsia="NSimSun" w:hAnsi="Times New Roman" w:cs="Times New Roman"/>
          <w:b/>
          <w:bCs/>
          <w:sz w:val="28"/>
          <w:szCs w:val="28"/>
          <w:lang w:eastAsia="zh-CN" w:bidi="hi-IN"/>
        </w:rPr>
        <w:t>3.5 Калибровка мультимодальной макромодели по интенсивности транспортных и пассажирских потоков</w:t>
      </w:r>
      <w:bookmarkEnd w:id="43"/>
      <w:bookmarkEnd w:id="44"/>
      <w:bookmarkEnd w:id="45"/>
    </w:p>
    <w:p w14:paraId="2913E3E5"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7B1AA0E7" w14:textId="101AD82C"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lastRenderedPageBreak/>
        <w:t xml:space="preserve">После завершения основных операций построения модели, производится сравнение </w:t>
      </w:r>
      <w:r w:rsidR="00EA43FF" w:rsidRPr="00DC4F57">
        <w:rPr>
          <w:rFonts w:ascii="Times New Roman" w:hAnsi="Times New Roman" w:cs="Times New Roman"/>
          <w:kern w:val="2"/>
          <w:sz w:val="28"/>
          <w:szCs w:val="28"/>
          <w:lang w:eastAsia="zh-CN"/>
        </w:rPr>
        <w:t>данных,</w:t>
      </w:r>
      <w:r w:rsidRPr="00DC4F57">
        <w:rPr>
          <w:rFonts w:ascii="Times New Roman" w:hAnsi="Times New Roman" w:cs="Times New Roman"/>
          <w:kern w:val="2"/>
          <w:sz w:val="28"/>
          <w:szCs w:val="28"/>
          <w:lang w:eastAsia="zh-CN"/>
        </w:rPr>
        <w:t xml:space="preserve">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14:paraId="479BC085"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Общие параметры, используемые при калибровке транспортной модели, представлены в таблице 3.5.1.</w:t>
      </w:r>
    </w:p>
    <w:p w14:paraId="3D3578DF"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476AD296" w14:textId="77777777" w:rsidR="00664C15" w:rsidRPr="00DC4F57" w:rsidRDefault="00664C15" w:rsidP="00923318">
      <w:pPr>
        <w:suppressAutoHyphens/>
        <w:spacing w:after="0" w:line="360" w:lineRule="auto"/>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Таблица 3.5.1 – Параметры, используемые при калибровке транспортной модели</w:t>
      </w:r>
    </w:p>
    <w:tbl>
      <w:tblPr>
        <w:tblStyle w:val="ae"/>
        <w:tblW w:w="9352" w:type="dxa"/>
        <w:tblLook w:val="04A0" w:firstRow="1" w:lastRow="0" w:firstColumn="1" w:lastColumn="0" w:noHBand="0" w:noVBand="1"/>
      </w:tblPr>
      <w:tblGrid>
        <w:gridCol w:w="5102"/>
        <w:gridCol w:w="4250"/>
      </w:tblGrid>
      <w:tr w:rsidR="00B74585" w:rsidRPr="00DC4F57" w14:paraId="33A4F014" w14:textId="77777777" w:rsidTr="00664C15">
        <w:trPr>
          <w:trHeight w:val="397"/>
        </w:trPr>
        <w:tc>
          <w:tcPr>
            <w:tcW w:w="5101" w:type="dxa"/>
            <w:vAlign w:val="center"/>
            <w:hideMark/>
          </w:tcPr>
          <w:p w14:paraId="681D9A95" w14:textId="77777777" w:rsidR="00664C15" w:rsidRPr="00DC4F57" w:rsidRDefault="00664C15" w:rsidP="00923318">
            <w:pPr>
              <w:suppressAutoHyphens/>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Объект калибровки</w:t>
            </w:r>
          </w:p>
        </w:tc>
        <w:tc>
          <w:tcPr>
            <w:tcW w:w="4250" w:type="dxa"/>
            <w:vAlign w:val="center"/>
            <w:hideMark/>
          </w:tcPr>
          <w:p w14:paraId="52C03B04" w14:textId="77777777" w:rsidR="00664C15" w:rsidRPr="00DC4F57" w:rsidRDefault="00664C15" w:rsidP="00923318">
            <w:pPr>
              <w:suppressAutoHyphens/>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Корректирующий параметр</w:t>
            </w:r>
          </w:p>
        </w:tc>
      </w:tr>
      <w:tr w:rsidR="00B74585" w:rsidRPr="00DC4F57" w14:paraId="0FDAE461" w14:textId="77777777" w:rsidTr="00664C15">
        <w:trPr>
          <w:trHeight w:val="20"/>
        </w:trPr>
        <w:tc>
          <w:tcPr>
            <w:tcW w:w="5101" w:type="dxa"/>
            <w:vAlign w:val="center"/>
            <w:hideMark/>
          </w:tcPr>
          <w:p w14:paraId="599B111F"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proofErr w:type="spellStart"/>
            <w:r w:rsidRPr="00DC4F57">
              <w:rPr>
                <w:rFonts w:ascii="Times New Roman" w:hAnsi="Times New Roman" w:cs="Times New Roman"/>
                <w:kern w:val="2"/>
                <w:sz w:val="24"/>
                <w:szCs w:val="28"/>
                <w:lang w:val="en-US" w:eastAsia="zh-CN"/>
              </w:rPr>
              <w:t>Данные</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структуры</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пространственного</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развития</w:t>
            </w:r>
            <w:proofErr w:type="spellEnd"/>
          </w:p>
        </w:tc>
        <w:tc>
          <w:tcPr>
            <w:tcW w:w="4250" w:type="dxa"/>
            <w:vAlign w:val="center"/>
            <w:hideMark/>
          </w:tcPr>
          <w:p w14:paraId="2CECB4A5"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Количество перемещений по слоям и сегментам спроса</w:t>
            </w:r>
          </w:p>
        </w:tc>
      </w:tr>
      <w:tr w:rsidR="00B74585" w:rsidRPr="00DC4F57" w14:paraId="7AAB2DFD" w14:textId="77777777" w:rsidTr="00664C15">
        <w:trPr>
          <w:trHeight w:val="20"/>
        </w:trPr>
        <w:tc>
          <w:tcPr>
            <w:tcW w:w="5101" w:type="dxa"/>
            <w:vAlign w:val="center"/>
            <w:hideMark/>
          </w:tcPr>
          <w:p w14:paraId="5B7806D2"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Функции оценки – параметры и вид функций, оценивающих вероятность совершения поездки в зависимости от длины и/или времени в пути в моделях распределения транспортного движения и выбора транспорта</w:t>
            </w:r>
          </w:p>
        </w:tc>
        <w:tc>
          <w:tcPr>
            <w:tcW w:w="4250" w:type="dxa"/>
            <w:vAlign w:val="center"/>
            <w:hideMark/>
          </w:tcPr>
          <w:p w14:paraId="26AA9F3A"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Распределение длительности и/или дальности поездок и пропорции между индивидуальным легковым транспортом и пассажирским транспортом</w:t>
            </w:r>
          </w:p>
        </w:tc>
      </w:tr>
      <w:tr w:rsidR="00B74585" w:rsidRPr="00DC4F57" w14:paraId="367152C6" w14:textId="77777777" w:rsidTr="00664C15">
        <w:trPr>
          <w:trHeight w:val="20"/>
        </w:trPr>
        <w:tc>
          <w:tcPr>
            <w:tcW w:w="5101" w:type="dxa"/>
            <w:vAlign w:val="center"/>
            <w:hideMark/>
          </w:tcPr>
          <w:p w14:paraId="14102C6A"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Элементы главных диагоналей матриц затрат</w:t>
            </w:r>
          </w:p>
        </w:tc>
        <w:tc>
          <w:tcPr>
            <w:tcW w:w="4250" w:type="dxa"/>
            <w:vAlign w:val="center"/>
            <w:hideMark/>
          </w:tcPr>
          <w:p w14:paraId="4B848864"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Изменение количеств перемещений внутри района</w:t>
            </w:r>
          </w:p>
        </w:tc>
      </w:tr>
      <w:tr w:rsidR="00B74585" w:rsidRPr="00DC4F57" w14:paraId="2B603234" w14:textId="77777777" w:rsidTr="00664C15">
        <w:trPr>
          <w:trHeight w:val="20"/>
        </w:trPr>
        <w:tc>
          <w:tcPr>
            <w:tcW w:w="5101" w:type="dxa"/>
            <w:vAlign w:val="center"/>
            <w:hideMark/>
          </w:tcPr>
          <w:p w14:paraId="348145BB"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Скорость и пропускная способность на отрезках</w:t>
            </w:r>
          </w:p>
        </w:tc>
        <w:tc>
          <w:tcPr>
            <w:tcW w:w="4250" w:type="dxa"/>
            <w:vAlign w:val="center"/>
            <w:hideMark/>
          </w:tcPr>
          <w:p w14:paraId="5E5CDB91"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proofErr w:type="spellStart"/>
            <w:r w:rsidRPr="00DC4F57">
              <w:rPr>
                <w:rFonts w:ascii="Times New Roman" w:hAnsi="Times New Roman" w:cs="Times New Roman"/>
                <w:kern w:val="2"/>
                <w:sz w:val="24"/>
                <w:szCs w:val="28"/>
                <w:lang w:val="en-US" w:eastAsia="zh-CN"/>
              </w:rPr>
              <w:t>Выбор</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пути</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при</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перераспределении</w:t>
            </w:r>
            <w:proofErr w:type="spellEnd"/>
          </w:p>
        </w:tc>
      </w:tr>
      <w:tr w:rsidR="00B74585" w:rsidRPr="00DC4F57" w14:paraId="470674EC" w14:textId="77777777" w:rsidTr="00664C15">
        <w:trPr>
          <w:trHeight w:val="20"/>
        </w:trPr>
        <w:tc>
          <w:tcPr>
            <w:tcW w:w="5101" w:type="dxa"/>
            <w:vAlign w:val="center"/>
            <w:hideMark/>
          </w:tcPr>
          <w:p w14:paraId="2472B747"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Функции ограничения пропускной способности: параметры и вид функций, показывающих зависимость задержек в пути от загрузки дороги (отношение интенсивности движения к пропускной способности)</w:t>
            </w:r>
          </w:p>
        </w:tc>
        <w:tc>
          <w:tcPr>
            <w:tcW w:w="4250" w:type="dxa"/>
            <w:vAlign w:val="center"/>
            <w:hideMark/>
          </w:tcPr>
          <w:p w14:paraId="5FEDF615"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proofErr w:type="spellStart"/>
            <w:r w:rsidRPr="00DC4F57">
              <w:rPr>
                <w:rFonts w:ascii="Times New Roman" w:hAnsi="Times New Roman" w:cs="Times New Roman"/>
                <w:kern w:val="2"/>
                <w:sz w:val="24"/>
                <w:szCs w:val="28"/>
                <w:lang w:val="en-US" w:eastAsia="zh-CN"/>
              </w:rPr>
              <w:t>Выбор</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пути</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при</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перераспределении</w:t>
            </w:r>
            <w:proofErr w:type="spellEnd"/>
          </w:p>
        </w:tc>
      </w:tr>
      <w:tr w:rsidR="00B74585" w:rsidRPr="00DC4F57" w14:paraId="6488DE68" w14:textId="77777777" w:rsidTr="00664C15">
        <w:trPr>
          <w:trHeight w:val="397"/>
        </w:trPr>
        <w:tc>
          <w:tcPr>
            <w:tcW w:w="5101" w:type="dxa"/>
            <w:vAlign w:val="center"/>
            <w:hideMark/>
          </w:tcPr>
          <w:p w14:paraId="5DC04DC9"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Местоположение привязки примыканий к сети</w:t>
            </w:r>
          </w:p>
        </w:tc>
        <w:tc>
          <w:tcPr>
            <w:tcW w:w="4250" w:type="dxa"/>
            <w:vAlign w:val="center"/>
            <w:hideMark/>
          </w:tcPr>
          <w:p w14:paraId="3574FFDF"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proofErr w:type="spellStart"/>
            <w:r w:rsidRPr="00DC4F57">
              <w:rPr>
                <w:rFonts w:ascii="Times New Roman" w:hAnsi="Times New Roman" w:cs="Times New Roman"/>
                <w:kern w:val="2"/>
                <w:sz w:val="24"/>
                <w:szCs w:val="28"/>
                <w:lang w:val="en-US" w:eastAsia="zh-CN"/>
              </w:rPr>
              <w:t>Выбор</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пути</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при</w:t>
            </w:r>
            <w:proofErr w:type="spellEnd"/>
            <w:r w:rsidRPr="00DC4F57">
              <w:rPr>
                <w:rFonts w:ascii="Times New Roman" w:hAnsi="Times New Roman" w:cs="Times New Roman"/>
                <w:kern w:val="2"/>
                <w:sz w:val="24"/>
                <w:szCs w:val="28"/>
                <w:lang w:val="en-US" w:eastAsia="zh-CN"/>
              </w:rPr>
              <w:t xml:space="preserve"> </w:t>
            </w:r>
            <w:proofErr w:type="spellStart"/>
            <w:r w:rsidRPr="00DC4F57">
              <w:rPr>
                <w:rFonts w:ascii="Times New Roman" w:hAnsi="Times New Roman" w:cs="Times New Roman"/>
                <w:kern w:val="2"/>
                <w:sz w:val="24"/>
                <w:szCs w:val="28"/>
                <w:lang w:val="en-US" w:eastAsia="zh-CN"/>
              </w:rPr>
              <w:t>перераспределении</w:t>
            </w:r>
            <w:proofErr w:type="spellEnd"/>
          </w:p>
        </w:tc>
      </w:tr>
      <w:tr w:rsidR="00664C15" w:rsidRPr="00DC4F57" w14:paraId="731A9962" w14:textId="77777777" w:rsidTr="00664C15">
        <w:trPr>
          <w:trHeight w:val="20"/>
        </w:trPr>
        <w:tc>
          <w:tcPr>
            <w:tcW w:w="5101" w:type="dxa"/>
            <w:vAlign w:val="center"/>
            <w:hideMark/>
          </w:tcPr>
          <w:p w14:paraId="71C93829"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Доли входящих/выходящих потоков, приходящихся на каждое примыкание, в общем потоке транспортного района-источника/района-цели</w:t>
            </w:r>
          </w:p>
        </w:tc>
        <w:tc>
          <w:tcPr>
            <w:tcW w:w="4250" w:type="dxa"/>
            <w:vAlign w:val="center"/>
            <w:hideMark/>
          </w:tcPr>
          <w:p w14:paraId="4F7C6AD0" w14:textId="77777777" w:rsidR="00664C15" w:rsidRPr="00DC4F57" w:rsidRDefault="00664C15" w:rsidP="00923318">
            <w:pPr>
              <w:suppressAutoHyphens/>
              <w:ind w:firstLine="79"/>
              <w:jc w:val="center"/>
              <w:rPr>
                <w:rFonts w:ascii="Times New Roman" w:hAnsi="Times New Roman" w:cs="Times New Roman"/>
                <w:kern w:val="2"/>
                <w:sz w:val="24"/>
                <w:szCs w:val="28"/>
                <w:lang w:eastAsia="zh-CN"/>
              </w:rPr>
            </w:pPr>
            <w:r w:rsidRPr="00DC4F57">
              <w:rPr>
                <w:rFonts w:ascii="Times New Roman" w:hAnsi="Times New Roman" w:cs="Times New Roman"/>
                <w:kern w:val="2"/>
                <w:sz w:val="24"/>
                <w:szCs w:val="28"/>
                <w:lang w:eastAsia="zh-CN"/>
              </w:rPr>
              <w:t>Изменение пропорций распределения, выходящего и входящего потоков района по примыканиям, изменение путей при перераспределении</w:t>
            </w:r>
          </w:p>
        </w:tc>
      </w:tr>
    </w:tbl>
    <w:p w14:paraId="5E7B2D0D"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p>
    <w:p w14:paraId="367C2DA8"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 xml:space="preserve">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Значения коэффициента колеблются в диапазоне от -1 до </w:t>
      </w:r>
      <w:r w:rsidRPr="00DC4F57">
        <w:rPr>
          <w:rFonts w:ascii="Times New Roman" w:hAnsi="Times New Roman" w:cs="Times New Roman"/>
          <w:kern w:val="2"/>
          <w:sz w:val="28"/>
          <w:szCs w:val="28"/>
          <w:lang w:eastAsia="zh-CN"/>
        </w:rPr>
        <w:lastRenderedPageBreak/>
        <w:t>1. Чем ближе данное значение к 1, тем точнее транспортная модель показывает распределение нагрузки на УДС.</w:t>
      </w:r>
    </w:p>
    <w:p w14:paraId="54F04904"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В процессе калибровки разработанной модели проводилась серия вычислительных экспериментов с моделью с целью достижения максимально-возможного уровня соответствия данных натурных обследований расчетным значениям интенсивности.</w:t>
      </w:r>
    </w:p>
    <w:p w14:paraId="212E0721"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Для базовой транспортной модели коэф</w:t>
      </w:r>
      <w:r w:rsidR="003F5893" w:rsidRPr="00DC4F57">
        <w:rPr>
          <w:rFonts w:ascii="Times New Roman" w:hAnsi="Times New Roman" w:cs="Times New Roman"/>
          <w:kern w:val="2"/>
          <w:sz w:val="28"/>
          <w:szCs w:val="28"/>
          <w:lang w:eastAsia="zh-CN"/>
        </w:rPr>
        <w:t>фициент корреляции составил 0,85</w:t>
      </w:r>
      <w:r w:rsidRPr="00DC4F57">
        <w:rPr>
          <w:rFonts w:ascii="Times New Roman" w:hAnsi="Times New Roman" w:cs="Times New Roman"/>
          <w:kern w:val="2"/>
          <w:sz w:val="28"/>
          <w:szCs w:val="28"/>
          <w:lang w:eastAsia="zh-CN"/>
        </w:rPr>
        <w:t>. Средняя отн</w:t>
      </w:r>
      <w:r w:rsidR="003F5893" w:rsidRPr="00DC4F57">
        <w:rPr>
          <w:rFonts w:ascii="Times New Roman" w:hAnsi="Times New Roman" w:cs="Times New Roman"/>
          <w:kern w:val="2"/>
          <w:sz w:val="28"/>
          <w:szCs w:val="28"/>
          <w:lang w:eastAsia="zh-CN"/>
        </w:rPr>
        <w:t>осительная ошибка составила 29</w:t>
      </w:r>
      <w:r w:rsidRPr="00DC4F57">
        <w:rPr>
          <w:rFonts w:ascii="Times New Roman" w:hAnsi="Times New Roman" w:cs="Times New Roman"/>
          <w:kern w:val="2"/>
          <w:sz w:val="28"/>
          <w:szCs w:val="28"/>
          <w:lang w:eastAsia="zh-CN"/>
        </w:rPr>
        <w:t xml:space="preserve">%. </w:t>
      </w:r>
    </w:p>
    <w:p w14:paraId="7DD44D4F" w14:textId="77777777" w:rsidR="00664C15" w:rsidRPr="00DC4F57" w:rsidRDefault="00664C15" w:rsidP="00923318">
      <w:pPr>
        <w:suppressAutoHyphens/>
        <w:spacing w:after="0" w:line="360" w:lineRule="auto"/>
        <w:ind w:firstLine="720"/>
        <w:jc w:val="both"/>
        <w:rPr>
          <w:rFonts w:ascii="Times New Roman" w:hAnsi="Times New Roman" w:cs="Times New Roman"/>
          <w:kern w:val="2"/>
          <w:sz w:val="28"/>
          <w:szCs w:val="28"/>
          <w:lang w:eastAsia="zh-CN"/>
        </w:rPr>
      </w:pPr>
      <w:r w:rsidRPr="00DC4F57">
        <w:rPr>
          <w:rFonts w:ascii="Times New Roman" w:hAnsi="Times New Roman" w:cs="Times New Roman"/>
          <w:kern w:val="2"/>
          <w:sz w:val="28"/>
          <w:szCs w:val="28"/>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w:t>
      </w:r>
    </w:p>
    <w:p w14:paraId="107F9587" w14:textId="77777777" w:rsidR="005A40DE" w:rsidRPr="00DC4F57" w:rsidRDefault="005A40DE" w:rsidP="00923318">
      <w:pPr>
        <w:spacing w:after="0"/>
      </w:pPr>
    </w:p>
    <w:p w14:paraId="27C3A812" w14:textId="51E5B6DC" w:rsidR="005A40DE" w:rsidRPr="00DC4F57" w:rsidRDefault="005A40DE" w:rsidP="00923318">
      <w:pPr>
        <w:autoSpaceDE w:val="0"/>
        <w:autoSpaceDN w:val="0"/>
        <w:adjustRightInd w:val="0"/>
        <w:spacing w:after="0" w:line="360" w:lineRule="auto"/>
        <w:jc w:val="both"/>
        <w:rPr>
          <w:rFonts w:ascii="Times New Roman" w:eastAsiaTheme="minorEastAsia" w:hAnsi="Times New Roman" w:cs="Times New Roman"/>
          <w:iCs/>
          <w:sz w:val="28"/>
        </w:rPr>
      </w:pPr>
      <w:r w:rsidRPr="00DC4F57">
        <w:rPr>
          <w:rFonts w:ascii="Times New Roman" w:eastAsiaTheme="minorEastAsia" w:hAnsi="Times New Roman" w:cs="Times New Roman"/>
          <w:iCs/>
          <w:sz w:val="28"/>
        </w:rPr>
        <w:t>Таблица 3.</w:t>
      </w:r>
      <w:r w:rsidR="00A22DAD">
        <w:rPr>
          <w:rFonts w:ascii="Times New Roman" w:eastAsiaTheme="minorEastAsia" w:hAnsi="Times New Roman" w:cs="Times New Roman"/>
          <w:iCs/>
          <w:sz w:val="28"/>
        </w:rPr>
        <w:t>5</w:t>
      </w:r>
      <w:r w:rsidR="005C6A42">
        <w:rPr>
          <w:rFonts w:ascii="Times New Roman" w:eastAsiaTheme="minorEastAsia" w:hAnsi="Times New Roman" w:cs="Times New Roman"/>
          <w:iCs/>
          <w:sz w:val="28"/>
        </w:rPr>
        <w:t>.</w:t>
      </w:r>
      <w:r w:rsidR="00A22DAD">
        <w:rPr>
          <w:rFonts w:ascii="Times New Roman" w:eastAsiaTheme="minorEastAsia" w:hAnsi="Times New Roman" w:cs="Times New Roman"/>
          <w:iCs/>
          <w:sz w:val="28"/>
        </w:rPr>
        <w:t>2</w:t>
      </w:r>
      <w:r w:rsidRPr="00DC4F57">
        <w:rPr>
          <w:rFonts w:ascii="Times New Roman" w:eastAsiaTheme="minorEastAsia" w:hAnsi="Times New Roman" w:cs="Times New Roman"/>
          <w:iCs/>
          <w:sz w:val="28"/>
        </w:rPr>
        <w:t xml:space="preserve"> – Сравнение целевых показателей сценарных вариантов КСОДД с базовым сценарием</w:t>
      </w:r>
    </w:p>
    <w:tbl>
      <w:tblPr>
        <w:tblStyle w:val="ae"/>
        <w:tblW w:w="9356" w:type="dxa"/>
        <w:jc w:val="center"/>
        <w:tblLayout w:type="fixed"/>
        <w:tblLook w:val="04A0" w:firstRow="1" w:lastRow="0" w:firstColumn="1" w:lastColumn="0" w:noHBand="0" w:noVBand="1"/>
      </w:tblPr>
      <w:tblGrid>
        <w:gridCol w:w="479"/>
        <w:gridCol w:w="4331"/>
        <w:gridCol w:w="1570"/>
        <w:gridCol w:w="1417"/>
        <w:gridCol w:w="1552"/>
        <w:gridCol w:w="7"/>
      </w:tblGrid>
      <w:tr w:rsidR="00B74585" w:rsidRPr="00DC4F57" w14:paraId="22D16563" w14:textId="77777777" w:rsidTr="005A40DE">
        <w:trPr>
          <w:gridAfter w:val="1"/>
          <w:wAfter w:w="7" w:type="dxa"/>
          <w:trHeight w:val="397"/>
          <w:tblHeader/>
          <w:jc w:val="center"/>
        </w:trPr>
        <w:tc>
          <w:tcPr>
            <w:tcW w:w="47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138120" w14:textId="77777777" w:rsidR="005A40DE" w:rsidRPr="00DC4F57" w:rsidRDefault="005A40DE" w:rsidP="00923318">
            <w:pPr>
              <w:jc w:val="center"/>
              <w:textAlignment w:val="baseline"/>
              <w:rPr>
                <w:rFonts w:ascii="Times New Roman" w:hAnsi="Times New Roman" w:cs="Times New Roman"/>
                <w:b/>
                <w:spacing w:val="2"/>
                <w:sz w:val="24"/>
                <w:szCs w:val="24"/>
              </w:rPr>
            </w:pPr>
            <w:r w:rsidRPr="00DC4F57">
              <w:rPr>
                <w:rFonts w:ascii="Times New Roman" w:hAnsi="Times New Roman" w:cs="Times New Roman"/>
                <w:b/>
                <w:spacing w:val="2"/>
                <w:sz w:val="24"/>
                <w:szCs w:val="24"/>
              </w:rPr>
              <w:t>№</w:t>
            </w:r>
          </w:p>
        </w:tc>
        <w:tc>
          <w:tcPr>
            <w:tcW w:w="433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4D6026" w14:textId="77777777" w:rsidR="005A40DE" w:rsidRPr="00DC4F57" w:rsidRDefault="005A40DE" w:rsidP="00923318">
            <w:pPr>
              <w:jc w:val="center"/>
              <w:textAlignment w:val="baseline"/>
              <w:rPr>
                <w:rFonts w:ascii="Times New Roman" w:hAnsi="Times New Roman" w:cs="Times New Roman"/>
                <w:b/>
                <w:spacing w:val="2"/>
                <w:sz w:val="24"/>
                <w:szCs w:val="24"/>
              </w:rPr>
            </w:pPr>
            <w:r w:rsidRPr="00DC4F57">
              <w:rPr>
                <w:rFonts w:ascii="Times New Roman" w:hAnsi="Times New Roman" w:cs="Times New Roman"/>
                <w:b/>
                <w:spacing w:val="2"/>
                <w:sz w:val="24"/>
                <w:szCs w:val="24"/>
              </w:rPr>
              <w:t>Наименование целевого показателя</w:t>
            </w:r>
          </w:p>
        </w:tc>
        <w:tc>
          <w:tcPr>
            <w:tcW w:w="453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6E5C23" w14:textId="77777777" w:rsidR="005A40DE" w:rsidRPr="00DC4F57" w:rsidRDefault="005A40DE" w:rsidP="00923318">
            <w:pPr>
              <w:jc w:val="center"/>
              <w:textAlignment w:val="baseline"/>
              <w:rPr>
                <w:rFonts w:ascii="Times New Roman" w:eastAsia="Calibri" w:hAnsi="Times New Roman" w:cs="Times New Roman"/>
                <w:b/>
                <w:bCs/>
                <w:sz w:val="24"/>
                <w:szCs w:val="24"/>
              </w:rPr>
            </w:pPr>
            <w:r w:rsidRPr="00DC4F57">
              <w:rPr>
                <w:rFonts w:ascii="Times New Roman" w:eastAsia="Calibri" w:hAnsi="Times New Roman" w:cs="Times New Roman"/>
                <w:b/>
                <w:bCs/>
                <w:sz w:val="24"/>
                <w:szCs w:val="24"/>
              </w:rPr>
              <w:t>Прогнозные показатели на расчетный срок</w:t>
            </w:r>
          </w:p>
        </w:tc>
      </w:tr>
      <w:tr w:rsidR="00B74585" w:rsidRPr="00DC4F57" w14:paraId="520A19DC" w14:textId="77777777" w:rsidTr="005A40DE">
        <w:trPr>
          <w:cantSplit/>
          <w:trHeight w:val="397"/>
          <w:tblHeader/>
          <w:jc w:val="center"/>
        </w:trPr>
        <w:tc>
          <w:tcPr>
            <w:tcW w:w="47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2B430E" w14:textId="77777777" w:rsidR="005A40DE" w:rsidRPr="00DC4F57" w:rsidRDefault="005A40DE" w:rsidP="00923318">
            <w:pPr>
              <w:jc w:val="center"/>
              <w:rPr>
                <w:rFonts w:ascii="Times New Roman" w:hAnsi="Times New Roman" w:cs="Times New Roman"/>
                <w:b/>
                <w:spacing w:val="2"/>
                <w:sz w:val="24"/>
                <w:szCs w:val="24"/>
              </w:rPr>
            </w:pPr>
          </w:p>
        </w:tc>
        <w:tc>
          <w:tcPr>
            <w:tcW w:w="433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B863D9" w14:textId="77777777" w:rsidR="005A40DE" w:rsidRPr="00DC4F57" w:rsidRDefault="005A40DE" w:rsidP="00923318">
            <w:pPr>
              <w:jc w:val="center"/>
              <w:rPr>
                <w:rFonts w:ascii="Times New Roman" w:hAnsi="Times New Roman" w:cs="Times New Roman"/>
                <w:b/>
                <w:spacing w:val="2"/>
                <w:sz w:val="24"/>
                <w:szCs w:val="24"/>
              </w:rPr>
            </w:pP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DB6E06" w14:textId="77777777" w:rsidR="005A40DE" w:rsidRPr="00DC4F57" w:rsidRDefault="005A40DE" w:rsidP="00923318">
            <w:pPr>
              <w:jc w:val="center"/>
              <w:rPr>
                <w:rFonts w:ascii="Times New Roman" w:hAnsi="Times New Roman" w:cs="Times New Roman"/>
                <w:b/>
                <w:spacing w:val="2"/>
                <w:sz w:val="24"/>
                <w:szCs w:val="24"/>
              </w:rPr>
            </w:pPr>
            <w:r w:rsidRPr="00DC4F57">
              <w:rPr>
                <w:rFonts w:ascii="Times New Roman" w:hAnsi="Times New Roman" w:cs="Times New Roman"/>
                <w:b/>
                <w:spacing w:val="2"/>
                <w:sz w:val="24"/>
                <w:szCs w:val="24"/>
              </w:rPr>
              <w:t>Базовый сценарий КСОДД</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18AF20" w14:textId="77777777" w:rsidR="005A40DE" w:rsidRPr="00DC4F57" w:rsidRDefault="005A40DE" w:rsidP="00923318">
            <w:pPr>
              <w:jc w:val="center"/>
              <w:textAlignment w:val="baseline"/>
              <w:rPr>
                <w:rFonts w:ascii="Times New Roman" w:hAnsi="Times New Roman" w:cs="Times New Roman"/>
                <w:b/>
                <w:spacing w:val="2"/>
                <w:sz w:val="24"/>
                <w:szCs w:val="24"/>
              </w:rPr>
            </w:pPr>
            <w:proofErr w:type="spellStart"/>
            <w:proofErr w:type="gramStart"/>
            <w:r w:rsidRPr="00DC4F57">
              <w:rPr>
                <w:rFonts w:ascii="Times New Roman" w:hAnsi="Times New Roman" w:cs="Times New Roman"/>
                <w:b/>
                <w:spacing w:val="2"/>
                <w:sz w:val="24"/>
                <w:szCs w:val="24"/>
              </w:rPr>
              <w:t>Консер-вативный</w:t>
            </w:r>
            <w:proofErr w:type="spellEnd"/>
            <w:proofErr w:type="gramEnd"/>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033B62" w14:textId="77777777" w:rsidR="005A40DE" w:rsidRPr="00DC4F57" w:rsidRDefault="005A40DE" w:rsidP="00923318">
            <w:pPr>
              <w:jc w:val="center"/>
              <w:textAlignment w:val="baseline"/>
              <w:rPr>
                <w:rFonts w:ascii="Times New Roman" w:hAnsi="Times New Roman" w:cs="Times New Roman"/>
                <w:b/>
                <w:spacing w:val="2"/>
                <w:sz w:val="24"/>
                <w:szCs w:val="24"/>
              </w:rPr>
            </w:pPr>
            <w:proofErr w:type="spellStart"/>
            <w:proofErr w:type="gramStart"/>
            <w:r w:rsidRPr="00DC4F57">
              <w:rPr>
                <w:rFonts w:ascii="Times New Roman" w:hAnsi="Times New Roman" w:cs="Times New Roman"/>
                <w:b/>
                <w:spacing w:val="2"/>
                <w:sz w:val="24"/>
                <w:szCs w:val="24"/>
              </w:rPr>
              <w:t>Оптималь-ный</w:t>
            </w:r>
            <w:proofErr w:type="spellEnd"/>
            <w:proofErr w:type="gramEnd"/>
          </w:p>
        </w:tc>
      </w:tr>
      <w:tr w:rsidR="00B74585" w:rsidRPr="00DC4F57" w14:paraId="1DEFE2D2"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8EDF1E"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1265B4" w14:textId="77777777" w:rsidR="005A40DE" w:rsidRPr="00DC4F57" w:rsidRDefault="005A40DE" w:rsidP="00923318">
            <w:pPr>
              <w:jc w:val="center"/>
              <w:textAlignment w:val="baseline"/>
              <w:rPr>
                <w:rFonts w:ascii="Times New Roman" w:eastAsia="Calibri" w:hAnsi="Times New Roman" w:cs="Times New Roman"/>
                <w:bCs/>
                <w:sz w:val="24"/>
                <w:szCs w:val="24"/>
              </w:rPr>
            </w:pPr>
            <w:r w:rsidRPr="00DC4F57">
              <w:rPr>
                <w:rFonts w:ascii="Times New Roman" w:eastAsia="Calibri" w:hAnsi="Times New Roman" w:cs="Times New Roman"/>
                <w:bCs/>
                <w:sz w:val="24"/>
                <w:szCs w:val="24"/>
              </w:rPr>
              <w:t>Средняя задержка транспортных средств в движении, с</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D48221"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254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9120BB"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252</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A15968"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246</w:t>
            </w:r>
          </w:p>
        </w:tc>
      </w:tr>
      <w:tr w:rsidR="00B74585" w:rsidRPr="00DC4F57" w14:paraId="0449A9C4"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DD4551"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B902A7" w14:textId="77777777" w:rsidR="005A40DE" w:rsidRPr="00DC4F57" w:rsidRDefault="005A40DE" w:rsidP="00923318">
            <w:pPr>
              <w:jc w:val="center"/>
              <w:textAlignment w:val="baseline"/>
              <w:rPr>
                <w:rFonts w:ascii="Times New Roman" w:eastAsia="Calibri" w:hAnsi="Times New Roman" w:cs="Times New Roman"/>
                <w:bCs/>
                <w:sz w:val="24"/>
                <w:szCs w:val="24"/>
              </w:rPr>
            </w:pPr>
            <w:r w:rsidRPr="00DC4F57">
              <w:rPr>
                <w:rFonts w:ascii="Times New Roman" w:eastAsia="Calibri" w:hAnsi="Times New Roman" w:cs="Times New Roman"/>
                <w:bCs/>
                <w:sz w:val="24"/>
                <w:szCs w:val="24"/>
              </w:rPr>
              <w:t>Временной индекс</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A78C6B" w14:textId="77777777" w:rsidR="005A40DE" w:rsidRPr="00DC4F57" w:rsidRDefault="005A40DE" w:rsidP="00923318">
            <w:pPr>
              <w:jc w:val="center"/>
              <w:textAlignment w:val="baseline"/>
              <w:rPr>
                <w:rFonts w:ascii="Times New Roman" w:hAnsi="Times New Roman" w:cs="Times New Roman"/>
                <w:spacing w:val="2"/>
                <w:sz w:val="24"/>
                <w:szCs w:val="24"/>
                <w:lang w:val="en-US"/>
              </w:rPr>
            </w:pPr>
            <w:r w:rsidRPr="00DC4F57">
              <w:rPr>
                <w:rFonts w:ascii="Times New Roman" w:hAnsi="Times New Roman" w:cs="Times New Roman"/>
                <w:spacing w:val="2"/>
                <w:sz w:val="24"/>
                <w:szCs w:val="24"/>
              </w:rPr>
              <w:t>1,190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3C2D736"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1,188</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4C713A7"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1,184</w:t>
            </w:r>
          </w:p>
        </w:tc>
      </w:tr>
      <w:tr w:rsidR="00B74585" w:rsidRPr="00DC4F57" w14:paraId="6882E65C"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026B3E"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D8F55B" w14:textId="77777777" w:rsidR="005A40DE" w:rsidRPr="00DC4F57" w:rsidRDefault="005A40DE" w:rsidP="00923318">
            <w:pPr>
              <w:jc w:val="center"/>
              <w:textAlignment w:val="baseline"/>
              <w:rPr>
                <w:rFonts w:ascii="Times New Roman" w:eastAsia="Calibri" w:hAnsi="Times New Roman" w:cs="Times New Roman"/>
                <w:bCs/>
                <w:sz w:val="24"/>
                <w:szCs w:val="24"/>
              </w:rPr>
            </w:pPr>
            <w:r w:rsidRPr="00DC4F57">
              <w:rPr>
                <w:rFonts w:ascii="Times New Roman" w:eastAsia="Calibri" w:hAnsi="Times New Roman" w:cs="Times New Roman"/>
                <w:bCs/>
                <w:sz w:val="24"/>
                <w:szCs w:val="24"/>
              </w:rPr>
              <w:t>Уровень обслуживания дорожного движения</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4950A3"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В</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A78056" w14:textId="77777777" w:rsidR="005A40DE" w:rsidRPr="00DC4F57" w:rsidRDefault="005A40DE" w:rsidP="00923318">
            <w:pPr>
              <w:jc w:val="center"/>
              <w:textAlignment w:val="baseline"/>
              <w:rPr>
                <w:rFonts w:ascii="Times New Roman" w:hAnsi="Times New Roman" w:cs="Times New Roman"/>
                <w:spacing w:val="2"/>
                <w:sz w:val="24"/>
                <w:szCs w:val="24"/>
                <w:lang w:val="en-US"/>
              </w:rPr>
            </w:pPr>
            <w:r w:rsidRPr="00DC4F57">
              <w:rPr>
                <w:rFonts w:ascii="Times New Roman" w:hAnsi="Times New Roman" w:cs="Times New Roman"/>
                <w:sz w:val="24"/>
                <w:szCs w:val="24"/>
              </w:rPr>
              <w:t>В</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F35EA6"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В</w:t>
            </w:r>
          </w:p>
        </w:tc>
      </w:tr>
      <w:tr w:rsidR="00B74585" w:rsidRPr="00DC4F57" w14:paraId="75C191F3"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CC5262"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4</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812FDA" w14:textId="77777777" w:rsidR="005A40DE" w:rsidRPr="00DC4F57" w:rsidRDefault="005A40DE" w:rsidP="00923318">
            <w:pPr>
              <w:jc w:val="center"/>
              <w:textAlignment w:val="baseline"/>
              <w:rPr>
                <w:rFonts w:ascii="Times New Roman" w:eastAsia="Calibri" w:hAnsi="Times New Roman" w:cs="Times New Roman"/>
                <w:bCs/>
                <w:sz w:val="24"/>
                <w:szCs w:val="24"/>
              </w:rPr>
            </w:pPr>
            <w:r w:rsidRPr="00DC4F57">
              <w:rPr>
                <w:rFonts w:ascii="Times New Roman" w:eastAsia="Calibri" w:hAnsi="Times New Roman" w:cs="Times New Roman"/>
                <w:bCs/>
                <w:sz w:val="24"/>
                <w:szCs w:val="24"/>
              </w:rPr>
              <w:t>Показатель перегруженности дорог</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158528"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0,00673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A20EFF"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0,00670</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2620B4"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0,00664</w:t>
            </w:r>
          </w:p>
        </w:tc>
      </w:tr>
      <w:tr w:rsidR="00B74585" w:rsidRPr="00DC4F57" w14:paraId="2941129D"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08FB29"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5</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980C50" w14:textId="77777777" w:rsidR="005A40DE" w:rsidRPr="00DC4F57" w:rsidRDefault="005A40DE" w:rsidP="00923318">
            <w:pPr>
              <w:jc w:val="center"/>
              <w:textAlignment w:val="baseline"/>
              <w:rPr>
                <w:rFonts w:ascii="Times New Roman" w:hAnsi="Times New Roman" w:cs="Times New Roman"/>
                <w:iCs/>
                <w:spacing w:val="2"/>
                <w:sz w:val="24"/>
                <w:szCs w:val="24"/>
              </w:rPr>
            </w:pPr>
            <w:r w:rsidRPr="00DC4F57">
              <w:rPr>
                <w:rFonts w:ascii="Times New Roman" w:eastAsia="Calibri" w:hAnsi="Times New Roman" w:cs="Times New Roman"/>
                <w:bCs/>
                <w:sz w:val="24"/>
                <w:szCs w:val="24"/>
              </w:rPr>
              <w:t>Буферный индекс</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1D50A6"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0,190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ABC640"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0,188</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E145D7"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0,184</w:t>
            </w:r>
          </w:p>
        </w:tc>
      </w:tr>
      <w:tr w:rsidR="00B74585" w:rsidRPr="00DC4F57" w14:paraId="4FA27035"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73CBC7"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6</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5D7AB8"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eastAsia="Calibri" w:hAnsi="Times New Roman" w:cs="Times New Roman"/>
                <w:bCs/>
                <w:sz w:val="24"/>
                <w:szCs w:val="24"/>
              </w:rPr>
              <w:t>Средняя скорость движения транспортных средств, км/ч</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39AE1F"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38,13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D9CDD3"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38,23</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BA0D70"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38,49</w:t>
            </w:r>
          </w:p>
        </w:tc>
      </w:tr>
      <w:tr w:rsidR="00B74585" w:rsidRPr="00DC4F57" w14:paraId="78F4160A"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B77819"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7</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871E91"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eastAsia="Calibri" w:hAnsi="Times New Roman" w:cs="Times New Roman"/>
                <w:bCs/>
                <w:sz w:val="24"/>
                <w:szCs w:val="24"/>
              </w:rPr>
              <w:t>Среднее время в пути, мин.,</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AC5F16"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39,89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C8DAF4"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39,19</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84CE88"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38,76</w:t>
            </w:r>
          </w:p>
        </w:tc>
      </w:tr>
      <w:tr w:rsidR="00B74585" w:rsidRPr="00DC4F57" w14:paraId="45D8A005"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FE6748"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8</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CD137E" w14:textId="77777777" w:rsidR="005A40DE" w:rsidRPr="00DC4F57" w:rsidRDefault="005A40DE" w:rsidP="00923318">
            <w:pPr>
              <w:jc w:val="center"/>
              <w:textAlignment w:val="baseline"/>
              <w:rPr>
                <w:rFonts w:ascii="Times New Roman" w:eastAsia="Calibri" w:hAnsi="Times New Roman" w:cs="Times New Roman"/>
                <w:bCs/>
                <w:sz w:val="24"/>
                <w:szCs w:val="24"/>
              </w:rPr>
            </w:pPr>
            <w:r w:rsidRPr="00DC4F57">
              <w:rPr>
                <w:rFonts w:ascii="Times New Roman" w:hAnsi="Times New Roman" w:cs="Times New Roman"/>
                <w:spacing w:val="2"/>
                <w:sz w:val="24"/>
                <w:szCs w:val="24"/>
              </w:rPr>
              <w:t>Плотность движения, авт./км</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71968C"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10,07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A96787"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10,07</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F58ABF"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10,07</w:t>
            </w:r>
          </w:p>
        </w:tc>
      </w:tr>
      <w:tr w:rsidR="005A40DE" w:rsidRPr="00DC4F57" w14:paraId="66D19DC6" w14:textId="77777777" w:rsidTr="005A40DE">
        <w:trPr>
          <w:trHeight w:val="397"/>
          <w:jc w:val="center"/>
        </w:trPr>
        <w:tc>
          <w:tcPr>
            <w:tcW w:w="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7FC98B"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9</w:t>
            </w:r>
          </w:p>
        </w:tc>
        <w:tc>
          <w:tcPr>
            <w:tcW w:w="43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63984A" w14:textId="759D0C89"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Масса выбросов загрязняющих веществ в атмосферный воздух от передвижных источников на дорожной сети, тыс. тонн/год</w:t>
            </w:r>
          </w:p>
        </w:tc>
        <w:tc>
          <w:tcPr>
            <w:tcW w:w="15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D60A99"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1,587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6186DE"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1,586</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7FD314" w14:textId="77777777" w:rsidR="005A40DE" w:rsidRPr="00DC4F57" w:rsidRDefault="005A40DE" w:rsidP="00923318">
            <w:pPr>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1,585</w:t>
            </w:r>
          </w:p>
        </w:tc>
      </w:tr>
    </w:tbl>
    <w:p w14:paraId="52CF1026" w14:textId="7815CBEC" w:rsidR="00A22DAD" w:rsidRDefault="00A22DAD" w:rsidP="00923318">
      <w:pPr>
        <w:spacing w:after="0"/>
        <w:ind w:firstLine="708"/>
      </w:pPr>
      <w:r>
        <w:br w:type="page"/>
      </w:r>
    </w:p>
    <w:p w14:paraId="6CAB6468"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46" w:name="_Toc93487220"/>
      <w:bookmarkStart w:id="47" w:name="_Toc150725419"/>
      <w:r w:rsidRPr="00DC4F57">
        <w:rPr>
          <w:rFonts w:ascii="Times New Roman" w:eastAsia="Calibri" w:hAnsi="Times New Roman" w:cs="Times New Roman"/>
          <w:b/>
          <w:bCs/>
          <w:sz w:val="28"/>
          <w:szCs w:val="28"/>
        </w:rPr>
        <w:lastRenderedPageBreak/>
        <w:t>4 Мероприятия по организации дорожного движения и очередность их реализации</w:t>
      </w:r>
      <w:bookmarkEnd w:id="46"/>
      <w:bookmarkEnd w:id="47"/>
    </w:p>
    <w:p w14:paraId="0637EB7C"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2A51B7B5" w14:textId="6764A7DE"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 xml:space="preserve">В соответствии с приказом Министерства транспорта Российской Федерации от 30.07.2020 г. № 274 </w:t>
      </w:r>
      <w:r w:rsidR="00654ED4">
        <w:rPr>
          <w:sz w:val="28"/>
          <w:szCs w:val="28"/>
        </w:rPr>
        <w:t>«</w:t>
      </w:r>
      <w:r w:rsidRPr="00DC4F57">
        <w:rPr>
          <w:sz w:val="28"/>
          <w:szCs w:val="28"/>
        </w:rPr>
        <w:t>Об утверждении Правил подготовки документации по организации дорожного движения</w:t>
      </w:r>
      <w:r w:rsidR="00654ED4">
        <w:rPr>
          <w:sz w:val="28"/>
          <w:szCs w:val="28"/>
        </w:rPr>
        <w:t>»</w:t>
      </w:r>
      <w:r w:rsidRPr="00DC4F57">
        <w:rPr>
          <w:sz w:val="28"/>
          <w:szCs w:val="28"/>
        </w:rPr>
        <w:t xml:space="preserve"> сформированы принципиальные предложения и решения по следующим мероприятиям ОДД:</w:t>
      </w:r>
    </w:p>
    <w:p w14:paraId="1C01756B"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14:paraId="7F025B77"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14:paraId="187BDD05"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3) оптимизации светофорного регулирования, управлению светофорными объектами, включая адаптивное управление;</w:t>
      </w:r>
    </w:p>
    <w:p w14:paraId="62DAB4CC"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4) согласованию (координации) работы светофорных объектов (светофоров);</w:t>
      </w:r>
    </w:p>
    <w:p w14:paraId="7B56E7D9"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14:paraId="500965B2"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6) введению приоритета в движении маршрутных транспортных средств;</w:t>
      </w:r>
    </w:p>
    <w:p w14:paraId="138F2CDE"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7) развитию парковочного пространства (в том числе за пределами дорог);</w:t>
      </w:r>
    </w:p>
    <w:p w14:paraId="76B8F3E5"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8) введению временных ограничений или прекращения движения транспортных средств;</w:t>
      </w:r>
    </w:p>
    <w:p w14:paraId="3071A1B0"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 xml:space="preserve">9) применению реверсивного движения и организации одностороннего движения транспортных средств на дорогах или их </w:t>
      </w:r>
      <w:r w:rsidRPr="00DC4F57">
        <w:rPr>
          <w:sz w:val="28"/>
          <w:szCs w:val="28"/>
        </w:rPr>
        <w:lastRenderedPageBreak/>
        <w:t>участках, перечень пересечений, примыканий и участков дорог, на которых необходимо введение светофорного регулирования;</w:t>
      </w:r>
    </w:p>
    <w:p w14:paraId="12549C68"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10) обеспечению транспортной и пешеходной связанности территорий;</w:t>
      </w:r>
    </w:p>
    <w:p w14:paraId="5300EF7D"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11) организации движения маршрутных транспортных средств;</w:t>
      </w:r>
    </w:p>
    <w:p w14:paraId="65F0609B"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12)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14:paraId="51B6FE1D"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13) совершенствованию системы информационного обеспечения участников дорожного движения;</w:t>
      </w:r>
    </w:p>
    <w:p w14:paraId="743F7646"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14) 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p>
    <w:p w14:paraId="41A9502B"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15) скоростному режиму движения транспортных средств на отдельных участках дорог или в различных зонах;</w:t>
      </w:r>
    </w:p>
    <w:p w14:paraId="17755B77"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16) обеспечению благоприятных условий для движения инвалидов;</w:t>
      </w:r>
    </w:p>
    <w:p w14:paraId="0C428F8B"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17) обеспечению маршрутов движения детей к образовательным организациям;</w:t>
      </w:r>
    </w:p>
    <w:p w14:paraId="70897A85"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18)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14:paraId="652E34E7"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19) расстановке работающих в автоматическом режиме средств фото- и видеофиксации нарушений правил дорожного движения.</w:t>
      </w:r>
    </w:p>
    <w:p w14:paraId="38B07409" w14:textId="77777777" w:rsidR="00347348" w:rsidRPr="00DC4F57" w:rsidRDefault="00347348"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Очередность реализации мероприятий КСОДД приведена в разделе 5.</w:t>
      </w:r>
    </w:p>
    <w:p w14:paraId="6460493F" w14:textId="77777777" w:rsidR="00347348" w:rsidRDefault="00347348" w:rsidP="00923318">
      <w:pPr>
        <w:pStyle w:val="af"/>
        <w:shd w:val="clear" w:color="auto" w:fill="FFFFFF"/>
        <w:spacing w:before="0" w:beforeAutospacing="0" w:after="0" w:afterAutospacing="0" w:line="360" w:lineRule="auto"/>
        <w:ind w:firstLine="709"/>
        <w:jc w:val="both"/>
        <w:rPr>
          <w:sz w:val="28"/>
          <w:szCs w:val="28"/>
        </w:rPr>
      </w:pPr>
    </w:p>
    <w:p w14:paraId="6A9228FA"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Решение проблем в дорожно-транспортной сфере городского округа Мытищи возможно по двум сценарным условиям:</w:t>
      </w:r>
    </w:p>
    <w:p w14:paraId="043AECD2"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1)</w:t>
      </w:r>
      <w:r w:rsidRPr="00315317">
        <w:rPr>
          <w:sz w:val="28"/>
          <w:szCs w:val="28"/>
        </w:rPr>
        <w:tab/>
        <w:t xml:space="preserve">первый вариант предусматривает развитие дорожно-транспортного комплекса на основании инерционного метода </w:t>
      </w:r>
      <w:r w:rsidRPr="00315317">
        <w:rPr>
          <w:sz w:val="28"/>
          <w:szCs w:val="28"/>
        </w:rPr>
        <w:lastRenderedPageBreak/>
        <w:t>планирования, характеризуемый отсутствием стратегической направленности на решение основных проблем. Такой вариант малоэффективен по причине отсутствия координации развития инфраструктуры всех уровней на территории муниципального образования и не обеспечивает системный подход в развитии транспортного комплекса.</w:t>
      </w:r>
    </w:p>
    <w:p w14:paraId="639BF147"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2)</w:t>
      </w:r>
      <w:r w:rsidRPr="00315317">
        <w:rPr>
          <w:sz w:val="28"/>
          <w:szCs w:val="28"/>
        </w:rPr>
        <w:tab/>
        <w:t>второй вариант предусматривает развитие дорожно-транспортного комплекса на основании программно-целевого подхода, представляющего собой систему взаимоувязанных по задачам, срокам осуществления и ресурсам мероприятий, направленных на достижение целей социально-экономического развития округа, создание условий для формирования современного дорожно-транспортного комплекса.</w:t>
      </w:r>
    </w:p>
    <w:p w14:paraId="70842B73" w14:textId="5F7BD3BD"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Ход реализации программы сопряжен с рядом рисков, которые могут привести к несвоевременному или неполному решению поставленных задач, нерациональному использованию ресурсов, другим негативным последствиям. К таким рискам следует отнести:</w:t>
      </w:r>
    </w:p>
    <w:p w14:paraId="1983C1E2"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w:t>
      </w:r>
      <w:r w:rsidRPr="00315317">
        <w:rPr>
          <w:sz w:val="28"/>
          <w:szCs w:val="28"/>
        </w:rPr>
        <w:tab/>
        <w:t>возникновение бюджетного дефицита, сокращение объемов финансирования на реализацию программных мероприятий;</w:t>
      </w:r>
    </w:p>
    <w:p w14:paraId="6EB1AC2D"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w:t>
      </w:r>
      <w:r w:rsidRPr="00315317">
        <w:rPr>
          <w:sz w:val="28"/>
          <w:szCs w:val="28"/>
        </w:rPr>
        <w:tab/>
        <w:t>ухудшение социально-экономической ситуации в стране, что выразится в повышении инфляции, снижении темпов роста экономики и доходов населения;</w:t>
      </w:r>
    </w:p>
    <w:p w14:paraId="31273994"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w:t>
      </w:r>
      <w:r w:rsidRPr="00315317">
        <w:rPr>
          <w:sz w:val="28"/>
          <w:szCs w:val="28"/>
        </w:rPr>
        <w:tab/>
        <w:t xml:space="preserve">низкие темпы выполнения работ, несоблюдение требуемого регламента производства работ подрядной организацией и другие риски, связанные с регулированием гражданско-правовых отношений. </w:t>
      </w:r>
    </w:p>
    <w:p w14:paraId="48D8A6BA" w14:textId="2C76E82E"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Система управления реализацией программой предусматривает следующие меры, направленные на сдерживание и минимизацию влияния возможных рисков:</w:t>
      </w:r>
    </w:p>
    <w:p w14:paraId="3A80FDBF" w14:textId="68B6037A"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w:t>
      </w:r>
      <w:r w:rsidRPr="00315317">
        <w:rPr>
          <w:sz w:val="28"/>
          <w:szCs w:val="28"/>
        </w:rPr>
        <w:tab/>
        <w:t>внесение изменений в программу, нивелирующее или снижающее воздействие негативных факторов на выполнение целевых показателей программы; оптимизация проектных решений, оптимизация количества выполняемых работ, привлечение внебюджетного финансирования;</w:t>
      </w:r>
    </w:p>
    <w:p w14:paraId="01934981"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lastRenderedPageBreak/>
        <w:t>−</w:t>
      </w:r>
      <w:r w:rsidRPr="00315317">
        <w:rPr>
          <w:sz w:val="28"/>
          <w:szCs w:val="28"/>
        </w:rPr>
        <w:tab/>
        <w:t>проведение комплексного анализа внешних и внутренних факторов, влияющих на исполнение программных мероприятий, с целью дальнейшего пересмотра критериев их оценки и отбора;</w:t>
      </w:r>
    </w:p>
    <w:p w14:paraId="0A77876C" w14:textId="77777777" w:rsidR="00315317" w:rsidRPr="0031531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w:t>
      </w:r>
      <w:r w:rsidRPr="00315317">
        <w:rPr>
          <w:sz w:val="28"/>
          <w:szCs w:val="28"/>
        </w:rPr>
        <w:tab/>
        <w:t>взаимодействие с подрядными организациями, оперативный контроль с целью устранения возникающих проблемных вопросов в ходе производства работ.</w:t>
      </w:r>
    </w:p>
    <w:p w14:paraId="0E6A81BA" w14:textId="2692FE7F" w:rsidR="00315317" w:rsidRPr="00DC4F57" w:rsidRDefault="00315317" w:rsidP="00923318">
      <w:pPr>
        <w:pStyle w:val="af"/>
        <w:shd w:val="clear" w:color="auto" w:fill="FFFFFF"/>
        <w:spacing w:before="0" w:beforeAutospacing="0" w:after="0" w:afterAutospacing="0" w:line="360" w:lineRule="auto"/>
        <w:ind w:firstLine="709"/>
        <w:jc w:val="both"/>
        <w:rPr>
          <w:sz w:val="28"/>
          <w:szCs w:val="28"/>
        </w:rPr>
      </w:pPr>
      <w:r w:rsidRPr="00315317">
        <w:rPr>
          <w:sz w:val="28"/>
          <w:szCs w:val="28"/>
        </w:rPr>
        <w:t>Использование программно-целевого метода позволит комплексно подойти к достижению поставленной цели, сконцентрироваться на приоритетах конкретного направления муниципальной политики, создаст условия для эффективного использования бюджетных средств, обеспечит комплексное воздействие администрации на процесс усовершенствования дорожной-транспортной сети округа.</w:t>
      </w:r>
    </w:p>
    <w:p w14:paraId="5CE6D6C4" w14:textId="77777777" w:rsidR="00347348" w:rsidRPr="00DC4F57" w:rsidRDefault="00347348" w:rsidP="00923318">
      <w:pPr>
        <w:spacing w:after="0"/>
        <w:rPr>
          <w:rFonts w:ascii="Times New Roman" w:eastAsia="Calibri" w:hAnsi="Times New Roman" w:cs="Times New Roman"/>
          <w:b/>
          <w:bCs/>
          <w:sz w:val="28"/>
          <w:szCs w:val="28"/>
        </w:rPr>
      </w:pPr>
      <w:bookmarkStart w:id="48" w:name="_Toc93487221"/>
      <w:r w:rsidRPr="00DC4F57">
        <w:rPr>
          <w:rFonts w:ascii="Times New Roman" w:eastAsia="Calibri" w:hAnsi="Times New Roman" w:cs="Times New Roman"/>
          <w:b/>
          <w:bCs/>
          <w:sz w:val="28"/>
          <w:szCs w:val="28"/>
        </w:rPr>
        <w:br w:type="page"/>
      </w:r>
    </w:p>
    <w:p w14:paraId="1ECA1816" w14:textId="77777777" w:rsidR="00664C15" w:rsidRPr="00DC4F57" w:rsidRDefault="00664C15" w:rsidP="00923318">
      <w:pPr>
        <w:keepNext/>
        <w:spacing w:after="0" w:line="360" w:lineRule="auto"/>
        <w:ind w:firstLine="709"/>
        <w:jc w:val="both"/>
        <w:outlineLvl w:val="0"/>
        <w:rPr>
          <w:rFonts w:ascii="Times New Roman" w:hAnsi="Times New Roman" w:cs="Times New Roman"/>
          <w:sz w:val="28"/>
          <w:szCs w:val="28"/>
        </w:rPr>
      </w:pPr>
      <w:bookmarkStart w:id="49" w:name="_Toc150725420"/>
      <w:r w:rsidRPr="00DC4F57">
        <w:rPr>
          <w:rFonts w:ascii="Times New Roman" w:eastAsia="Calibri" w:hAnsi="Times New Roman" w:cs="Times New Roman"/>
          <w:b/>
          <w:bCs/>
          <w:sz w:val="28"/>
          <w:szCs w:val="28"/>
        </w:rPr>
        <w:lastRenderedPageBreak/>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48"/>
      <w:bookmarkEnd w:id="49"/>
    </w:p>
    <w:p w14:paraId="4A0AD9A3"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1D4C0D4C" w14:textId="7035F5F8"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В соответствии с положениями Приказа Минтранса России от 30.07.2020 г. №274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Об утверждении Правил подготовки документации по организации дорожного движения</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в 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14:paraId="09A6D03D" w14:textId="77777777"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Цель данных мероприятий заключается в реализации комплексных подходов к решению транспортных проблем и разработке предложений по снижению перегрузки УДС муниципального образования за счёт изменения схем организации движения и параметров действующей транспортной сети.</w:t>
      </w:r>
    </w:p>
    <w:p w14:paraId="5F8F6D67" w14:textId="77777777"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Разделение потоков по категориям транспортных средств создает возможность более рационального использования дорожной сети различными транспортными средствами, и является эффективным путем уменьшения количества транспортных задержек и рисков возникновения ДТП. Примером реализации данного мероприятия являются разделение полос для легковых и грузовых автомобилей на магистралях с многорядным движением и выделение отдельных полос для маршрутного пассажирского транспорта путём установки соответствующих знаков запрещения движения.</w:t>
      </w:r>
    </w:p>
    <w:p w14:paraId="1C64FFEE" w14:textId="77777777"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Разделение движения транспортных средств по скорости движения, как правило, вызвано необходимостью выделения из состава потока автомобилей, обладающих низкими динамическими качествами с целью поддержания средней скорости потока, уменьшения количества обгонов и, как следствие, повышения удобства и безопасности движения. Примерами </w:t>
      </w:r>
      <w:r w:rsidRPr="00DC4F57">
        <w:rPr>
          <w:rFonts w:ascii="Times New Roman" w:eastAsia="NSimSun" w:hAnsi="Times New Roman" w:cs="Times New Roman"/>
          <w:kern w:val="2"/>
          <w:sz w:val="28"/>
          <w:szCs w:val="28"/>
          <w:lang w:eastAsia="zh-CN" w:bidi="hi-IN"/>
        </w:rPr>
        <w:lastRenderedPageBreak/>
        <w:t>локального выравнивания состава транспортных потоков по скоростному признаку являются: устройство с правой стороны проезжей части дополнительных полос для движения автомобилей в сторону подъема; выделение полос разгона и торможения на пересечениях и примыканиях дорог; ограничение верхнего или нижнего предела скорости по отдельным полосам движения.</w:t>
      </w:r>
    </w:p>
    <w:p w14:paraId="69BB1C6F" w14:textId="77777777"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Разнонаправленность движения, как правило, оказывает ощутимое влияние на безопасность движения и снижение транспортно-эксплуатационных показателей, чем разнотипность транспортных средств в потоке. В этой связи, типичным мероприятием, направленным на формирование однородных транспортных потоков по направлению дальнейшего движения на пересечении, является выделением специальных полос движения на подходе к пересечениям.</w:t>
      </w:r>
    </w:p>
    <w:p w14:paraId="4A3EB965" w14:textId="77777777"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Разделение транспортных потоков во времени является одним из наиболее распространённых методов организации движения, оказывающим наибольшее воздействие на безопасность движения. Основополагающим способом, обеспечивающим формирование однородных групп с целью разновременного пропуска транспортного потока, является определение приоритета движения на пересечениях. Помимо стандартного набора правил, устанавливающих очередность проезда, метод предусматривает:</w:t>
      </w:r>
    </w:p>
    <w:p w14:paraId="635B472F" w14:textId="77777777"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введение дополнительного приоритета движения на перекрёстках путём установки дорожных знаков 2.1 – 2.5. В зависимости от стоящих задач, данное мероприятие позволяет обеспечить более высокую эффективность работы транспортного узла;</w:t>
      </w:r>
    </w:p>
    <w:p w14:paraId="3FC6BAB4" w14:textId="77777777" w:rsidR="00664C15" w:rsidRPr="00DC4F57" w:rsidRDefault="00664C15" w:rsidP="00923318">
      <w:pPr>
        <w:spacing w:after="0" w:line="360" w:lineRule="auto"/>
        <w:ind w:firstLine="708"/>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 введение светофорного регулирования. Прежде всего, это относится к перекресткам с интенсивным движением, где с помощью только знаков и разметки нельзя обеспечить безопасность движения. </w:t>
      </w:r>
    </w:p>
    <w:p w14:paraId="45F5630F" w14:textId="14F25030" w:rsidR="00664C15" w:rsidRPr="00DC4F57" w:rsidRDefault="00664C15" w:rsidP="00923318">
      <w:pPr>
        <w:spacing w:after="0" w:line="360" w:lineRule="auto"/>
        <w:ind w:firstLine="709"/>
        <w:jc w:val="both"/>
        <w:rPr>
          <w:rFonts w:ascii="Times New Roman" w:eastAsia="TimesNewRomanPSMT" w:hAnsi="Times New Roman" w:cs="Times New Roman"/>
          <w:sz w:val="28"/>
          <w:szCs w:val="28"/>
        </w:rPr>
      </w:pPr>
      <w:r w:rsidRPr="00DC4F57">
        <w:rPr>
          <w:rFonts w:ascii="Times New Roman" w:eastAsia="NSimSun" w:hAnsi="Times New Roman" w:cs="Times New Roman"/>
          <w:kern w:val="2"/>
          <w:sz w:val="28"/>
          <w:szCs w:val="28"/>
          <w:lang w:eastAsia="zh-CN" w:bidi="hi-IN"/>
        </w:rPr>
        <w:t xml:space="preserve">Для оценки необходимости перераспределения транспортных потоков в рамках настоящего проекта использовались методы транспортного моделирования. </w:t>
      </w:r>
      <w:r w:rsidRPr="00DC4F57">
        <w:rPr>
          <w:rFonts w:ascii="Times New Roman" w:eastAsia="TimesNewRomanPSMT" w:hAnsi="Times New Roman" w:cs="Times New Roman"/>
          <w:sz w:val="28"/>
          <w:szCs w:val="28"/>
        </w:rPr>
        <w:t xml:space="preserve">В качестве критерия оценки потребности в проведении мероприятий по перераспределению транспортных потоков с целью </w:t>
      </w:r>
      <w:r w:rsidRPr="00DC4F57">
        <w:rPr>
          <w:rFonts w:ascii="Times New Roman" w:eastAsia="TimesNewRomanPSMT" w:hAnsi="Times New Roman" w:cs="Times New Roman"/>
          <w:sz w:val="28"/>
          <w:szCs w:val="28"/>
        </w:rPr>
        <w:lastRenderedPageBreak/>
        <w:t xml:space="preserve">снижения загрузки определённых участков сети использовались значения уровня обслуживания движения. </w:t>
      </w:r>
    </w:p>
    <w:p w14:paraId="71E5FDDA"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Анализ данных, полученных в результате моделирования, позволяет сделать вывод о том, что улично-дорожная сеть городского поселения нагружена относительно равномерно, основная транспортная нагрузка приходится на участки автомобильных дорог местного значения, ведущие к социально-</w:t>
      </w:r>
      <w:r w:rsidR="0019716D" w:rsidRPr="00DC4F57">
        <w:rPr>
          <w:rFonts w:ascii="Times New Roman" w:eastAsia="NSimSun" w:hAnsi="Times New Roman" w:cs="Times New Roman"/>
          <w:kern w:val="2"/>
          <w:sz w:val="28"/>
          <w:szCs w:val="28"/>
          <w:lang w:eastAsia="zh-CN" w:bidi="hi-IN"/>
        </w:rPr>
        <w:t xml:space="preserve">значимым объектам. </w:t>
      </w:r>
      <w:r w:rsidRPr="00DC4F57">
        <w:rPr>
          <w:rFonts w:ascii="Times New Roman" w:eastAsia="NSimSun" w:hAnsi="Times New Roman" w:cs="Times New Roman"/>
          <w:kern w:val="2"/>
          <w:sz w:val="28"/>
          <w:szCs w:val="28"/>
          <w:lang w:eastAsia="zh-CN" w:bidi="hi-IN"/>
        </w:rPr>
        <w:t>На значительной части территории условия движения соответствуют уровню B.</w:t>
      </w:r>
    </w:p>
    <w:p w14:paraId="1F48985F"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В свою очередь, предполагаемые изменения транспортно-эксплуатационных характеристик дорог и улиц, за счёт плановых реконструкции и ремонтов, автоматически приведут к перераспределению транспортных потоков, что позволит избежать возможных проблем с перегрузкой улично-дорожной сети в будущем. </w:t>
      </w:r>
    </w:p>
    <w:p w14:paraId="3F0A37DF"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060E4B2B"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50" w:name="_Toc93487222"/>
      <w:bookmarkStart w:id="51" w:name="_Toc150725421"/>
      <w:r w:rsidRPr="00DC4F57">
        <w:rPr>
          <w:rFonts w:ascii="Times New Roman" w:eastAsia="Calibri" w:hAnsi="Times New Roman" w:cs="Times New Roman"/>
          <w:b/>
          <w:bCs/>
          <w:sz w:val="28"/>
          <w:szCs w:val="28"/>
        </w:rPr>
        <w:t>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50"/>
      <w:bookmarkEnd w:id="51"/>
    </w:p>
    <w:p w14:paraId="6D666C56"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0D571688" w14:textId="77777777" w:rsidR="00664C15" w:rsidRPr="00DC4F57" w:rsidRDefault="00664C15" w:rsidP="00923318">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Пропускная способность дороги зависит от большого числа факторов: дорожных условий (ширины проезжей части, продольного уклона, радиуса кривых в плане, расстояния видимости и др.), состава потока автомобилей, наличия средств регулирования; присутствия помех для движения, возможности маневрирования автомобилей по ширине проезжей части, психофизиологических особенностей водителей и конструкции автомобилей. Изменение этих факторов может приводить к существенным колебаниям пропускной способности в течение суток, месяца, сезона или года.</w:t>
      </w:r>
    </w:p>
    <w:p w14:paraId="61081979"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lastRenderedPageBreak/>
        <w:t>В рамках разработки комплексной схемы организации дорожного движения пропускная способность автомобильных дорог может быть повышена за счёт:</w:t>
      </w:r>
    </w:p>
    <w:p w14:paraId="0EC62E65"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внесения предложений по увеличению ширины проезжей части и выделению дополнительных полос для движения за счёт проведения работ по капитальному ремонту или реконструкции;</w:t>
      </w:r>
    </w:p>
    <w:p w14:paraId="63EEA0B2"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 назначение внеплановых ремонтных работ дорожных одежд; </w:t>
      </w:r>
    </w:p>
    <w:p w14:paraId="5497BBDB"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устранения условий, способствующих созданию помех для движения (ограничение числа остановок и стоянок транспортных средств на проезжей части, устройство заездных карманов, оборудование парковочных мест вне проезжей части, изменение типов пешеходных переходов);</w:t>
      </w:r>
    </w:p>
    <w:p w14:paraId="5C0EAFAD"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обоснования мероприятий по реконструкции пересечений в одном уровне (канализирование пересечений, формирование кольцевых пересечений и примыканий);</w:t>
      </w:r>
    </w:p>
    <w:p w14:paraId="3A766800"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обоснования строительства транспортных развязок, обеспечивающих движение пересекающихся транспортных потоков в разных уровнях;</w:t>
      </w:r>
    </w:p>
    <w:p w14:paraId="6B808DE8"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оптимизации и координации светофорного регулирования;</w:t>
      </w:r>
    </w:p>
    <w:p w14:paraId="3DD0E92E" w14:textId="77777777" w:rsidR="00664C15" w:rsidRPr="00DC4F57" w:rsidRDefault="00664C15" w:rsidP="00923318">
      <w:pPr>
        <w:tabs>
          <w:tab w:val="left" w:pos="993"/>
        </w:tabs>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выбора оптимальных средств регулирования, обеспечивающих рациональный режим движения на пересечениях;</w:t>
      </w:r>
    </w:p>
    <w:p w14:paraId="128E52C5"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введение одностороннего или реверсивного движения;</w:t>
      </w:r>
    </w:p>
    <w:p w14:paraId="790A06DC"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повышения средней скорости движения за счёт проработки вопросов снабжения водителей полной информацией об условиях движения по маршруту.</w:t>
      </w:r>
    </w:p>
    <w:p w14:paraId="10B62813"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Перечисленные мероприятия можно разделить на организационно-технические и реконструктивные. Первые обеспечивают увеличение пропускной способности за счёт более совершенного использования технических средств. Основное преимущество таких мероприятий заключается в том, что их можно осуществить в сравнительно короткий срок. Преимуществом реконструктивных мер является то, что они позволяют получить максимальный прирост пропускной способности, но </w:t>
      </w:r>
      <w:r w:rsidRPr="00DC4F57">
        <w:rPr>
          <w:rFonts w:ascii="Times New Roman" w:eastAsia="NSimSun" w:hAnsi="Times New Roman" w:cs="Times New Roman"/>
          <w:kern w:val="3"/>
          <w:sz w:val="28"/>
          <w:szCs w:val="28"/>
          <w:lang w:eastAsia="zh-CN" w:bidi="hi-IN"/>
        </w:rPr>
        <w:lastRenderedPageBreak/>
        <w:t>как правило, связаны со значительными капитальными вложениями и длительными сроками выполнения работ. Также, реализация такого рода мероприятий очень часто затруднена на участках сети дорог, проходящих через плотную застройку, участках с высокими насыпями, на мостах и эстакадах.</w:t>
      </w:r>
    </w:p>
    <w:p w14:paraId="372C2803"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Поскольку рассмотрению вопросов, связанных со светофорным регулированием, организацией одностороннего движения, развитием парковочного пространства и совершенствованием системы информационного обеспечения (входящих в первую группу) посвящены отдельные подразделы КСОДД, в рамках данного пункта сформированы мероприятия второй группы.</w:t>
      </w:r>
    </w:p>
    <w:p w14:paraId="3407BD07"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Как и в случае с рассмотрением необходимости перераспределения транспортных потоков, в качестве критерия оценки потребности в проведении мероприятий, направленных на увеличение пропускной способности дорог, ключевое значение имеет показатель уровня обслуживания движения, который может устанавливаться по коэффициенту загрузки, определяемый отношением фактической интенсивности движения к практической пропускной способности.</w:t>
      </w:r>
    </w:p>
    <w:p w14:paraId="27EB8964" w14:textId="77777777"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Уровни обслуживания, характеризующие изменение взаимодействия автомобилей в транспортном потоке, следует использовать для обоснования числа полос движения, как на всей дороге, так и на ее отдельных участках.</w:t>
      </w:r>
    </w:p>
    <w:p w14:paraId="12027E9F" w14:textId="2B084213"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2"/>
          <w:sz w:val="28"/>
          <w:szCs w:val="28"/>
          <w:lang w:eastAsia="zh-CN" w:bidi="hi-IN"/>
        </w:rPr>
        <w:t xml:space="preserve">Как отмечалось ранее, анализ данных, полученных в результате моделирования, позволяет сделать вывод о том, что улично-дорожная сеть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eastAsia="NSimSun" w:hAnsi="Times New Roman" w:cs="Times New Roman"/>
          <w:kern w:val="2"/>
          <w:sz w:val="28"/>
          <w:szCs w:val="28"/>
          <w:lang w:eastAsia="zh-CN" w:bidi="hi-IN"/>
        </w:rPr>
        <w:t xml:space="preserve">нагружена </w:t>
      </w:r>
      <w:r w:rsidR="000B20A7" w:rsidRPr="00DC4F57">
        <w:rPr>
          <w:rFonts w:ascii="Times New Roman" w:eastAsia="NSimSun" w:hAnsi="Times New Roman" w:cs="Times New Roman"/>
          <w:kern w:val="2"/>
          <w:sz w:val="28"/>
          <w:szCs w:val="28"/>
          <w:lang w:eastAsia="zh-CN" w:bidi="hi-IN"/>
        </w:rPr>
        <w:t>не</w:t>
      </w:r>
      <w:r w:rsidRPr="00DC4F57">
        <w:rPr>
          <w:rFonts w:ascii="Times New Roman" w:eastAsia="NSimSun" w:hAnsi="Times New Roman" w:cs="Times New Roman"/>
          <w:kern w:val="2"/>
          <w:sz w:val="28"/>
          <w:szCs w:val="28"/>
          <w:lang w:eastAsia="zh-CN" w:bidi="hi-IN"/>
        </w:rPr>
        <w:t xml:space="preserve"> равномерно, существующая пропускная способность</w:t>
      </w:r>
      <w:r w:rsidR="000B20A7" w:rsidRPr="00DC4F57">
        <w:rPr>
          <w:rFonts w:ascii="Times New Roman" w:eastAsia="NSimSun" w:hAnsi="Times New Roman" w:cs="Times New Roman"/>
          <w:kern w:val="2"/>
          <w:sz w:val="28"/>
          <w:szCs w:val="28"/>
          <w:lang w:eastAsia="zh-CN" w:bidi="hi-IN"/>
        </w:rPr>
        <w:t xml:space="preserve"> отдельных участков автомобильных</w:t>
      </w:r>
      <w:r w:rsidRPr="00DC4F57">
        <w:rPr>
          <w:rFonts w:ascii="Times New Roman" w:eastAsia="NSimSun" w:hAnsi="Times New Roman" w:cs="Times New Roman"/>
          <w:kern w:val="2"/>
          <w:sz w:val="28"/>
          <w:szCs w:val="28"/>
          <w:lang w:eastAsia="zh-CN" w:bidi="hi-IN"/>
        </w:rPr>
        <w:t xml:space="preserve"> дорог </w:t>
      </w:r>
      <w:r w:rsidR="000B20A7" w:rsidRPr="00DC4F57">
        <w:rPr>
          <w:rFonts w:ascii="Times New Roman" w:eastAsia="NSimSun" w:hAnsi="Times New Roman" w:cs="Times New Roman"/>
          <w:kern w:val="2"/>
          <w:sz w:val="28"/>
          <w:szCs w:val="28"/>
          <w:lang w:eastAsia="zh-CN" w:bidi="hi-IN"/>
        </w:rPr>
        <w:t xml:space="preserve">приближается к </w:t>
      </w:r>
      <w:r w:rsidRPr="00DC4F57">
        <w:rPr>
          <w:rFonts w:ascii="Times New Roman" w:eastAsia="NSimSun" w:hAnsi="Times New Roman" w:cs="Times New Roman"/>
          <w:kern w:val="2"/>
          <w:sz w:val="28"/>
          <w:szCs w:val="28"/>
          <w:lang w:eastAsia="zh-CN" w:bidi="hi-IN"/>
        </w:rPr>
        <w:t>расчётн</w:t>
      </w:r>
      <w:r w:rsidR="000B20A7" w:rsidRPr="00DC4F57">
        <w:rPr>
          <w:rFonts w:ascii="Times New Roman" w:eastAsia="NSimSun" w:hAnsi="Times New Roman" w:cs="Times New Roman"/>
          <w:kern w:val="2"/>
          <w:sz w:val="28"/>
          <w:szCs w:val="28"/>
          <w:lang w:eastAsia="zh-CN" w:bidi="hi-IN"/>
        </w:rPr>
        <w:t>ым</w:t>
      </w:r>
      <w:r w:rsidRPr="00DC4F57">
        <w:rPr>
          <w:rFonts w:ascii="Times New Roman" w:eastAsia="NSimSun" w:hAnsi="Times New Roman" w:cs="Times New Roman"/>
          <w:kern w:val="2"/>
          <w:sz w:val="28"/>
          <w:szCs w:val="28"/>
          <w:lang w:eastAsia="zh-CN" w:bidi="hi-IN"/>
        </w:rPr>
        <w:t xml:space="preserve"> значения</w:t>
      </w:r>
      <w:r w:rsidR="000B20A7" w:rsidRPr="00DC4F57">
        <w:rPr>
          <w:rFonts w:ascii="Times New Roman" w:eastAsia="NSimSun" w:hAnsi="Times New Roman" w:cs="Times New Roman"/>
          <w:kern w:val="2"/>
          <w:sz w:val="28"/>
          <w:szCs w:val="28"/>
          <w:lang w:eastAsia="zh-CN" w:bidi="hi-IN"/>
        </w:rPr>
        <w:t>м</w:t>
      </w:r>
      <w:r w:rsidRPr="00DC4F57">
        <w:rPr>
          <w:rFonts w:ascii="Times New Roman" w:eastAsia="NSimSun" w:hAnsi="Times New Roman" w:cs="Times New Roman"/>
          <w:kern w:val="2"/>
          <w:sz w:val="28"/>
          <w:szCs w:val="28"/>
          <w:lang w:eastAsia="zh-CN" w:bidi="hi-IN"/>
        </w:rPr>
        <w:t xml:space="preserve">. </w:t>
      </w:r>
    </w:p>
    <w:p w14:paraId="04C06392" w14:textId="71CFA594" w:rsidR="00664C15" w:rsidRPr="00DC4F57" w:rsidRDefault="00664C15" w:rsidP="00923318">
      <w:pPr>
        <w:autoSpaceDN w:val="0"/>
        <w:spacing w:after="0" w:line="360" w:lineRule="auto"/>
        <w:ind w:firstLine="680"/>
        <w:jc w:val="both"/>
        <w:textAlignment w:val="baseline"/>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Имеющиеся значения уровней загрузки и соответствующих им уровней обслуживания свидетельствуют о том, что экономическая эффективность работы </w:t>
      </w:r>
      <w:r w:rsidR="000B20A7" w:rsidRPr="00DC4F57">
        <w:rPr>
          <w:rFonts w:ascii="Times New Roman" w:eastAsia="NSimSun" w:hAnsi="Times New Roman" w:cs="Times New Roman"/>
          <w:kern w:val="2"/>
          <w:sz w:val="28"/>
          <w:szCs w:val="28"/>
          <w:lang w:eastAsia="zh-CN" w:bidi="hi-IN"/>
        </w:rPr>
        <w:t xml:space="preserve">автомобильных </w:t>
      </w:r>
      <w:r w:rsidRPr="00DC4F57">
        <w:rPr>
          <w:rFonts w:ascii="Times New Roman" w:eastAsia="NSimSun" w:hAnsi="Times New Roman" w:cs="Times New Roman"/>
          <w:kern w:val="2"/>
          <w:sz w:val="28"/>
          <w:szCs w:val="28"/>
          <w:lang w:eastAsia="zh-CN" w:bidi="hi-IN"/>
        </w:rPr>
        <w:t xml:space="preserve">дорог </w:t>
      </w:r>
      <w:r w:rsidR="000B20A7" w:rsidRPr="00DC4F57">
        <w:rPr>
          <w:rFonts w:ascii="Times New Roman" w:eastAsia="NSimSun" w:hAnsi="Times New Roman" w:cs="Times New Roman"/>
          <w:kern w:val="2"/>
          <w:sz w:val="28"/>
          <w:szCs w:val="28"/>
          <w:lang w:eastAsia="zh-CN" w:bidi="hi-IN"/>
        </w:rPr>
        <w:t>средняя.</w:t>
      </w:r>
    </w:p>
    <w:p w14:paraId="39517E30" w14:textId="7AFF9DCC" w:rsidR="00F710AB" w:rsidRPr="00DC4F57" w:rsidRDefault="00F710AB"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 xml:space="preserve">Для минимизации пересечений транспортных потоков и увеличения пропускной способности </w:t>
      </w:r>
      <w:r w:rsidR="000B20A7" w:rsidRPr="00DC4F57">
        <w:rPr>
          <w:rFonts w:ascii="Times New Roman" w:eastAsia="NSimSun" w:hAnsi="Times New Roman" w:cs="Times New Roman"/>
          <w:kern w:val="3"/>
          <w:sz w:val="28"/>
          <w:szCs w:val="28"/>
          <w:lang w:eastAsia="zh-CN" w:bidi="hi-IN"/>
        </w:rPr>
        <w:t xml:space="preserve">автомобильных дорог, создания комфортных </w:t>
      </w:r>
      <w:r w:rsidR="000B20A7" w:rsidRPr="00DC4F57">
        <w:rPr>
          <w:rFonts w:ascii="Times New Roman" w:eastAsia="NSimSun" w:hAnsi="Times New Roman" w:cs="Times New Roman"/>
          <w:kern w:val="3"/>
          <w:sz w:val="28"/>
          <w:szCs w:val="28"/>
          <w:lang w:eastAsia="zh-CN" w:bidi="hi-IN"/>
        </w:rPr>
        <w:lastRenderedPageBreak/>
        <w:t xml:space="preserve">условий для передвижения жителей и гостей, разгрузки существующего транспортного каркаса, в рамках КСОДД предлагаются мероприятия, </w:t>
      </w:r>
      <w:r w:rsidR="00B947E1" w:rsidRPr="00DC4F57">
        <w:rPr>
          <w:rFonts w:ascii="Times New Roman" w:eastAsia="NSimSun" w:hAnsi="Times New Roman" w:cs="Times New Roman"/>
          <w:kern w:val="3"/>
          <w:sz w:val="28"/>
          <w:szCs w:val="28"/>
          <w:lang w:eastAsia="zh-CN" w:bidi="hi-IN"/>
        </w:rPr>
        <w:t>соотнесенные с действующими документами территориального планирования. Перечень мероприятий представлен в таблице 4.2.1.</w:t>
      </w:r>
      <w:r w:rsidR="007E029F">
        <w:rPr>
          <w:rFonts w:ascii="Times New Roman" w:eastAsia="NSimSun" w:hAnsi="Times New Roman" w:cs="Times New Roman"/>
          <w:kern w:val="3"/>
          <w:sz w:val="28"/>
          <w:szCs w:val="28"/>
          <w:lang w:eastAsia="zh-CN" w:bidi="hi-IN"/>
        </w:rPr>
        <w:t xml:space="preserve"> </w:t>
      </w:r>
    </w:p>
    <w:p w14:paraId="0662C238" w14:textId="77777777" w:rsidR="00B947E1" w:rsidRPr="00DC4F57" w:rsidRDefault="00B947E1"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p>
    <w:p w14:paraId="15C19C76" w14:textId="77777777" w:rsidR="00B947E1" w:rsidRPr="00DC4F57" w:rsidRDefault="00B947E1" w:rsidP="00923318">
      <w:pPr>
        <w:autoSpaceDN w:val="0"/>
        <w:spacing w:after="0" w:line="360" w:lineRule="auto"/>
        <w:jc w:val="both"/>
        <w:textAlignment w:val="baseline"/>
        <w:rPr>
          <w:rFonts w:ascii="Times New Roman" w:eastAsia="NSimSun" w:hAnsi="Times New Roman" w:cs="Times New Roman"/>
          <w:kern w:val="3"/>
          <w:sz w:val="28"/>
          <w:szCs w:val="28"/>
          <w:lang w:eastAsia="zh-CN" w:bidi="hi-IN"/>
        </w:rPr>
      </w:pPr>
      <w:r w:rsidRPr="00DC4F57">
        <w:rPr>
          <w:rFonts w:ascii="Times New Roman" w:eastAsia="NSimSun" w:hAnsi="Times New Roman" w:cs="Times New Roman"/>
          <w:kern w:val="3"/>
          <w:sz w:val="28"/>
          <w:szCs w:val="28"/>
          <w:lang w:eastAsia="zh-CN" w:bidi="hi-IN"/>
        </w:rPr>
        <w:t>Талица 4.2.1 – Мероприятия, связанные с реконструкцией перекрестков, участков автомобильных дорог и строительство развязок</w:t>
      </w:r>
    </w:p>
    <w:tbl>
      <w:tblPr>
        <w:tblStyle w:val="ae"/>
        <w:tblW w:w="0" w:type="auto"/>
        <w:tblLook w:val="04A0" w:firstRow="1" w:lastRow="0" w:firstColumn="1" w:lastColumn="0" w:noHBand="0" w:noVBand="1"/>
      </w:tblPr>
      <w:tblGrid>
        <w:gridCol w:w="554"/>
        <w:gridCol w:w="3127"/>
        <w:gridCol w:w="4111"/>
        <w:gridCol w:w="1270"/>
      </w:tblGrid>
      <w:tr w:rsidR="006A68AE" w:rsidRPr="006A68AE" w14:paraId="6E554620" w14:textId="77777777" w:rsidTr="00AF7D7A">
        <w:tc>
          <w:tcPr>
            <w:tcW w:w="554" w:type="dxa"/>
          </w:tcPr>
          <w:p w14:paraId="395658E8" w14:textId="77777777" w:rsidR="006A68AE" w:rsidRPr="006A68AE" w:rsidRDefault="006A68AE" w:rsidP="00C76661">
            <w:pPr>
              <w:rPr>
                <w:rFonts w:ascii="Times New Roman" w:eastAsia="Calibri" w:hAnsi="Times New Roman" w:cs="Times New Roman"/>
                <w:sz w:val="24"/>
                <w:szCs w:val="24"/>
              </w:rPr>
            </w:pPr>
            <w:r w:rsidRPr="006A68AE">
              <w:rPr>
                <w:rFonts w:ascii="Times New Roman" w:eastAsia="Calibri" w:hAnsi="Times New Roman" w:cs="Times New Roman"/>
                <w:sz w:val="24"/>
                <w:szCs w:val="24"/>
              </w:rPr>
              <w:t>№ п/п</w:t>
            </w:r>
          </w:p>
        </w:tc>
        <w:tc>
          <w:tcPr>
            <w:tcW w:w="3127" w:type="dxa"/>
          </w:tcPr>
          <w:p w14:paraId="409D845D" w14:textId="77777777" w:rsidR="006A68AE" w:rsidRPr="006A68AE" w:rsidRDefault="006A68AE" w:rsidP="00C76661">
            <w:pPr>
              <w:rPr>
                <w:rFonts w:ascii="Times New Roman" w:eastAsia="Calibri" w:hAnsi="Times New Roman" w:cs="Times New Roman"/>
                <w:sz w:val="24"/>
                <w:szCs w:val="24"/>
              </w:rPr>
            </w:pPr>
            <w:r w:rsidRPr="006A68AE">
              <w:rPr>
                <w:rFonts w:ascii="Times New Roman" w:eastAsia="Calibri" w:hAnsi="Times New Roman" w:cs="Times New Roman"/>
                <w:sz w:val="24"/>
                <w:szCs w:val="24"/>
              </w:rPr>
              <w:t>Наименование мероприятия</w:t>
            </w:r>
          </w:p>
        </w:tc>
        <w:tc>
          <w:tcPr>
            <w:tcW w:w="4111" w:type="dxa"/>
          </w:tcPr>
          <w:p w14:paraId="1FBF9416" w14:textId="01464AB7" w:rsidR="006A68AE" w:rsidRPr="006A68AE" w:rsidRDefault="006A68AE" w:rsidP="00C76661">
            <w:pPr>
              <w:rPr>
                <w:rFonts w:ascii="Times New Roman" w:eastAsia="Calibri" w:hAnsi="Times New Roman" w:cs="Times New Roman"/>
                <w:sz w:val="24"/>
                <w:szCs w:val="24"/>
              </w:rPr>
            </w:pPr>
            <w:r>
              <w:rPr>
                <w:rFonts w:ascii="Times New Roman" w:eastAsia="Calibri" w:hAnsi="Times New Roman" w:cs="Times New Roman"/>
                <w:sz w:val="24"/>
                <w:szCs w:val="24"/>
              </w:rPr>
              <w:t>Описание мероприятия</w:t>
            </w:r>
          </w:p>
        </w:tc>
        <w:tc>
          <w:tcPr>
            <w:tcW w:w="1270" w:type="dxa"/>
          </w:tcPr>
          <w:p w14:paraId="75EBB395" w14:textId="1155B2F8" w:rsidR="006A68AE" w:rsidRPr="006A68AE" w:rsidRDefault="006A68AE" w:rsidP="00C76661">
            <w:pPr>
              <w:rPr>
                <w:rFonts w:ascii="Times New Roman" w:eastAsia="Calibri" w:hAnsi="Times New Roman" w:cs="Times New Roman"/>
                <w:sz w:val="24"/>
                <w:szCs w:val="24"/>
              </w:rPr>
            </w:pPr>
            <w:r w:rsidRPr="006A68AE">
              <w:rPr>
                <w:rFonts w:ascii="Times New Roman" w:eastAsia="Calibri" w:hAnsi="Times New Roman" w:cs="Times New Roman"/>
                <w:sz w:val="24"/>
                <w:szCs w:val="24"/>
              </w:rPr>
              <w:t>Срок</w:t>
            </w:r>
          </w:p>
        </w:tc>
      </w:tr>
      <w:tr w:rsidR="006A68AE" w:rsidRPr="006A68AE" w14:paraId="335B668F" w14:textId="77777777" w:rsidTr="00AF7D7A">
        <w:tc>
          <w:tcPr>
            <w:tcW w:w="554" w:type="dxa"/>
          </w:tcPr>
          <w:p w14:paraId="58702226" w14:textId="02DB7087" w:rsidR="006A68AE" w:rsidRPr="006A68AE" w:rsidRDefault="006A68AE" w:rsidP="00C76661">
            <w:pP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3127" w:type="dxa"/>
          </w:tcPr>
          <w:p w14:paraId="60DAF4A1" w14:textId="73422B4C" w:rsidR="006A68AE" w:rsidRPr="006A68AE" w:rsidRDefault="006A68AE" w:rsidP="00C76661">
            <w:pPr>
              <w:rPr>
                <w:rFonts w:ascii="Times New Roman" w:eastAsia="Calibri" w:hAnsi="Times New Roman" w:cs="Times New Roman"/>
                <w:sz w:val="24"/>
                <w:szCs w:val="24"/>
              </w:rPr>
            </w:pPr>
            <w:r>
              <w:rPr>
                <w:rFonts w:ascii="Times New Roman" w:eastAsia="Calibri" w:hAnsi="Times New Roman" w:cs="Times New Roman"/>
                <w:sz w:val="24"/>
                <w:szCs w:val="24"/>
              </w:rPr>
              <w:t>Изменение съезда с Осташковского шоссе на Волковское шоссе</w:t>
            </w:r>
          </w:p>
        </w:tc>
        <w:tc>
          <w:tcPr>
            <w:tcW w:w="4111" w:type="dxa"/>
          </w:tcPr>
          <w:p w14:paraId="1A29DC40" w14:textId="1557D7A6" w:rsidR="006A68AE" w:rsidRPr="006A68AE" w:rsidRDefault="006A68AE" w:rsidP="00C76661">
            <w:pPr>
              <w:rPr>
                <w:rFonts w:ascii="Times New Roman" w:eastAsia="Calibri" w:hAnsi="Times New Roman" w:cs="Times New Roman"/>
                <w:sz w:val="24"/>
                <w:szCs w:val="24"/>
              </w:rPr>
            </w:pPr>
            <w:r w:rsidRPr="006A68AE">
              <w:rPr>
                <w:rFonts w:ascii="Times New Roman" w:eastAsia="Calibri" w:hAnsi="Times New Roman" w:cs="Times New Roman"/>
                <w:sz w:val="24"/>
                <w:szCs w:val="24"/>
              </w:rPr>
              <w:t>•Провести обустройство съезда</w:t>
            </w:r>
            <w:r w:rsidR="00BE003A">
              <w:rPr>
                <w:rFonts w:ascii="Times New Roman" w:eastAsia="Calibri" w:hAnsi="Times New Roman" w:cs="Times New Roman"/>
                <w:sz w:val="24"/>
                <w:szCs w:val="24"/>
              </w:rPr>
              <w:t xml:space="preserve">, сокращающий перепробег и время в пути, </w:t>
            </w:r>
            <w:r w:rsidRPr="006A68AE">
              <w:rPr>
                <w:rFonts w:ascii="Times New Roman" w:eastAsia="Calibri" w:hAnsi="Times New Roman" w:cs="Times New Roman"/>
                <w:sz w:val="24"/>
                <w:szCs w:val="24"/>
              </w:rPr>
              <w:t>за счет разметки и небольших локальных мероприятий</w:t>
            </w:r>
          </w:p>
        </w:tc>
        <w:tc>
          <w:tcPr>
            <w:tcW w:w="1270" w:type="dxa"/>
          </w:tcPr>
          <w:p w14:paraId="4AE7A2BF" w14:textId="2175BDAC"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2024-2025</w:t>
            </w:r>
          </w:p>
        </w:tc>
      </w:tr>
      <w:tr w:rsidR="006A68AE" w:rsidRPr="006A68AE" w14:paraId="6EB8A466" w14:textId="77777777" w:rsidTr="00AF7D7A">
        <w:tc>
          <w:tcPr>
            <w:tcW w:w="554" w:type="dxa"/>
          </w:tcPr>
          <w:p w14:paraId="547A4860" w14:textId="6A51D171"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3127" w:type="dxa"/>
          </w:tcPr>
          <w:p w14:paraId="72376F34" w14:textId="15D01211"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Изменение ОДД на перекрестке</w:t>
            </w:r>
            <w:r w:rsidRPr="00BE003A">
              <w:rPr>
                <w:rFonts w:ascii="Times New Roman" w:eastAsia="Calibri" w:hAnsi="Times New Roman" w:cs="Times New Roman"/>
                <w:sz w:val="24"/>
                <w:szCs w:val="24"/>
              </w:rPr>
              <w:t xml:space="preserve"> Волковское ш. - ул. Мира</w:t>
            </w:r>
          </w:p>
        </w:tc>
        <w:tc>
          <w:tcPr>
            <w:tcW w:w="4111" w:type="dxa"/>
          </w:tcPr>
          <w:p w14:paraId="084443E2" w14:textId="5543F441"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•Прорезать круг, соединив проецируемые друг на друга участки дорог и закрыть части полукруга:</w:t>
            </w:r>
          </w:p>
          <w:p w14:paraId="3DECECA0" w14:textId="4406D5C6" w:rsidR="00BE003A" w:rsidRPr="00BE003A" w:rsidRDefault="00BE003A" w:rsidP="00BE003A">
            <w:pPr>
              <w:rPr>
                <w:rFonts w:ascii="Times New Roman" w:eastAsia="Calibri" w:hAnsi="Times New Roman" w:cs="Times New Roman"/>
                <w:sz w:val="24"/>
                <w:szCs w:val="24"/>
              </w:rPr>
            </w:pPr>
            <w:r>
              <w:rPr>
                <w:rFonts w:ascii="Times New Roman" w:eastAsia="Calibri" w:hAnsi="Times New Roman" w:cs="Times New Roman"/>
                <w:sz w:val="24"/>
                <w:szCs w:val="24"/>
              </w:rPr>
              <w:t>-</w:t>
            </w:r>
            <w:r w:rsidRPr="00BE003A">
              <w:rPr>
                <w:rFonts w:ascii="Times New Roman" w:eastAsia="Calibri" w:hAnsi="Times New Roman" w:cs="Times New Roman"/>
                <w:sz w:val="24"/>
                <w:szCs w:val="24"/>
              </w:rPr>
              <w:t>со стороны Москвы на Волковском шоссе: за 300 метров до перекрестка создать 4й ряд согласно схеме; за 230 метров до перекрестка создать 2-й ряд согласно схеме;</w:t>
            </w:r>
          </w:p>
          <w:p w14:paraId="453E8074" w14:textId="0CC56AB0" w:rsidR="00BE003A" w:rsidRPr="00BE003A" w:rsidRDefault="00BE003A" w:rsidP="00BE003A">
            <w:pPr>
              <w:rPr>
                <w:rFonts w:ascii="Times New Roman" w:eastAsia="Calibri" w:hAnsi="Times New Roman" w:cs="Times New Roman"/>
                <w:sz w:val="24"/>
                <w:szCs w:val="24"/>
              </w:rPr>
            </w:pPr>
            <w:r>
              <w:rPr>
                <w:rFonts w:ascii="Times New Roman" w:eastAsia="Calibri" w:hAnsi="Times New Roman" w:cs="Times New Roman"/>
                <w:sz w:val="24"/>
                <w:szCs w:val="24"/>
              </w:rPr>
              <w:t>-</w:t>
            </w:r>
            <w:r w:rsidRPr="00BE003A">
              <w:rPr>
                <w:rFonts w:ascii="Times New Roman" w:eastAsia="Calibri" w:hAnsi="Times New Roman" w:cs="Times New Roman"/>
                <w:sz w:val="24"/>
                <w:szCs w:val="24"/>
              </w:rPr>
              <w:t>в сторону Москвы на Волковском шоссе от перекрестка до поворота на поселок «Борисовка» создать 3-й ряд длиной 300 метров согласно схеме;</w:t>
            </w:r>
          </w:p>
          <w:p w14:paraId="09D2C32D" w14:textId="70E40AEF" w:rsidR="00BE003A" w:rsidRPr="00BE003A" w:rsidRDefault="00BE003A" w:rsidP="00BE003A">
            <w:pPr>
              <w:rPr>
                <w:rFonts w:ascii="Times New Roman" w:eastAsia="Calibri" w:hAnsi="Times New Roman" w:cs="Times New Roman"/>
                <w:sz w:val="24"/>
                <w:szCs w:val="24"/>
              </w:rPr>
            </w:pPr>
            <w:r>
              <w:rPr>
                <w:rFonts w:ascii="Times New Roman" w:eastAsia="Calibri" w:hAnsi="Times New Roman" w:cs="Times New Roman"/>
                <w:sz w:val="24"/>
                <w:szCs w:val="24"/>
              </w:rPr>
              <w:t>-</w:t>
            </w:r>
            <w:r w:rsidRPr="00BE003A">
              <w:rPr>
                <w:rFonts w:ascii="Times New Roman" w:eastAsia="Calibri" w:hAnsi="Times New Roman" w:cs="Times New Roman"/>
                <w:sz w:val="24"/>
                <w:szCs w:val="24"/>
              </w:rPr>
              <w:t>в сторону Москвы на ул. Мира создать 3-й ряд длиной 380 метров от кольцевого перекрёстка в ул. Борисовка до перекрестка с Волковским шоссе.</w:t>
            </w:r>
          </w:p>
          <w:p w14:paraId="75965170" w14:textId="4FAF1F55"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•Запретить выезд из ТЦ Июнь на закрываемый круг, организовав одностороннее движение на въезд в сторону ТЦ.</w:t>
            </w:r>
          </w:p>
          <w:p w14:paraId="22BF2974" w14:textId="4D83ADCB"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•Установить светофорное регулирование по времени суток согласно приложенной схеме.</w:t>
            </w:r>
          </w:p>
          <w:p w14:paraId="1AA6130C" w14:textId="7B7B8AAB"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•Перенести пешеходный переход через ул. Мира между остановками ближе к входу в ТЦ «Июнь».</w:t>
            </w:r>
          </w:p>
          <w:p w14:paraId="703566E8" w14:textId="7D77E43A"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•Перенести пешеходный переход через Волковское ш. на 50 м севернее перекрестка.</w:t>
            </w:r>
          </w:p>
          <w:p w14:paraId="4BB9D149" w14:textId="02F49EAC"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 xml:space="preserve">•Установить </w:t>
            </w:r>
            <w:proofErr w:type="spellStart"/>
            <w:r w:rsidRPr="00BE003A">
              <w:rPr>
                <w:rFonts w:ascii="Times New Roman" w:eastAsia="Calibri" w:hAnsi="Times New Roman" w:cs="Times New Roman"/>
                <w:sz w:val="24"/>
                <w:szCs w:val="24"/>
              </w:rPr>
              <w:t>делиниаторы</w:t>
            </w:r>
            <w:proofErr w:type="spellEnd"/>
            <w:r w:rsidRPr="00BE003A">
              <w:rPr>
                <w:rFonts w:ascii="Times New Roman" w:eastAsia="Calibri" w:hAnsi="Times New Roman" w:cs="Times New Roman"/>
                <w:sz w:val="24"/>
                <w:szCs w:val="24"/>
              </w:rPr>
              <w:t xml:space="preserve"> согласно схеме.</w:t>
            </w:r>
          </w:p>
          <w:p w14:paraId="596A3984" w14:textId="0D409DDB" w:rsidR="006A68AE" w:rsidRPr="006A68AE"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•Установить на СО на переходе через Волковское шоссе вызывную кнопку</w:t>
            </w:r>
          </w:p>
        </w:tc>
        <w:tc>
          <w:tcPr>
            <w:tcW w:w="1270" w:type="dxa"/>
          </w:tcPr>
          <w:p w14:paraId="53B2000C" w14:textId="27ECCABE"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2024-2025</w:t>
            </w:r>
          </w:p>
        </w:tc>
      </w:tr>
      <w:tr w:rsidR="006A68AE" w:rsidRPr="006A68AE" w14:paraId="354B2643" w14:textId="77777777" w:rsidTr="00AF7D7A">
        <w:tc>
          <w:tcPr>
            <w:tcW w:w="554" w:type="dxa"/>
          </w:tcPr>
          <w:p w14:paraId="3C87C74E" w14:textId="77A37F68"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3</w:t>
            </w:r>
          </w:p>
        </w:tc>
        <w:tc>
          <w:tcPr>
            <w:tcW w:w="3127" w:type="dxa"/>
          </w:tcPr>
          <w:p w14:paraId="3FF5C4B1" w14:textId="4B6D4F86"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 xml:space="preserve">Изменение ОДД на пересечении </w:t>
            </w:r>
            <w:r w:rsidRPr="00BE003A">
              <w:rPr>
                <w:rFonts w:ascii="Times New Roman" w:eastAsia="Calibri" w:hAnsi="Times New Roman" w:cs="Times New Roman"/>
                <w:sz w:val="24"/>
                <w:szCs w:val="24"/>
              </w:rPr>
              <w:t>ул. Борисовка и на съезде с круга на ул. Мира перед выездом с ТЦ Июнь</w:t>
            </w:r>
          </w:p>
        </w:tc>
        <w:tc>
          <w:tcPr>
            <w:tcW w:w="4111" w:type="dxa"/>
          </w:tcPr>
          <w:p w14:paraId="05D9D067" w14:textId="2A9D6FE6"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 xml:space="preserve">•Нанести разметку рядов в зоне парковки. Установить правую стрелку перед поворотом в ТЦ Июнь. </w:t>
            </w:r>
          </w:p>
          <w:p w14:paraId="101CC3D5" w14:textId="74DAA032"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 xml:space="preserve">•Перенести регулируемый пешеходный переход на ул. Борисовка у ТРЦ Июнь (подальше от ул. Мира на выезде с территории ТРЦ). </w:t>
            </w:r>
          </w:p>
          <w:p w14:paraId="3A916FA3" w14:textId="02408F9C"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•Провести уширение на 1 полосу за счет парковки в зоне выезда согласно схеме</w:t>
            </w:r>
          </w:p>
          <w:p w14:paraId="75113F4B" w14:textId="01D20774" w:rsidR="006A68AE" w:rsidRPr="006A68AE"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 xml:space="preserve">•Изменить </w:t>
            </w:r>
            <w:proofErr w:type="spellStart"/>
            <w:r w:rsidRPr="00BE003A">
              <w:rPr>
                <w:rFonts w:ascii="Times New Roman" w:eastAsia="Calibri" w:hAnsi="Times New Roman" w:cs="Times New Roman"/>
                <w:sz w:val="24"/>
                <w:szCs w:val="24"/>
              </w:rPr>
              <w:t>пофазный</w:t>
            </w:r>
            <w:proofErr w:type="spellEnd"/>
            <w:r w:rsidRPr="00BE003A">
              <w:rPr>
                <w:rFonts w:ascii="Times New Roman" w:eastAsia="Calibri" w:hAnsi="Times New Roman" w:cs="Times New Roman"/>
                <w:sz w:val="24"/>
                <w:szCs w:val="24"/>
              </w:rPr>
              <w:t xml:space="preserve"> разъезд</w:t>
            </w:r>
          </w:p>
        </w:tc>
        <w:tc>
          <w:tcPr>
            <w:tcW w:w="1270" w:type="dxa"/>
          </w:tcPr>
          <w:p w14:paraId="52878D78" w14:textId="23BA0949"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2024</w:t>
            </w:r>
          </w:p>
        </w:tc>
      </w:tr>
      <w:tr w:rsidR="006A68AE" w:rsidRPr="006A68AE" w14:paraId="7E9547A9" w14:textId="77777777" w:rsidTr="00AF7D7A">
        <w:tc>
          <w:tcPr>
            <w:tcW w:w="554" w:type="dxa"/>
          </w:tcPr>
          <w:p w14:paraId="1F07A0DF" w14:textId="09C009E1"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3127" w:type="dxa"/>
          </w:tcPr>
          <w:p w14:paraId="02B35E43" w14:textId="55C53646" w:rsidR="006A68AE" w:rsidRPr="006A68AE" w:rsidRDefault="00BE003A" w:rsidP="00C76661">
            <w:pPr>
              <w:rPr>
                <w:rFonts w:ascii="Times New Roman" w:eastAsia="Calibri" w:hAnsi="Times New Roman" w:cs="Times New Roman"/>
                <w:sz w:val="24"/>
                <w:szCs w:val="24"/>
              </w:rPr>
            </w:pPr>
            <w:r w:rsidRPr="00BE003A">
              <w:rPr>
                <w:rFonts w:ascii="Times New Roman" w:eastAsia="Calibri" w:hAnsi="Times New Roman" w:cs="Times New Roman"/>
                <w:sz w:val="24"/>
                <w:szCs w:val="24"/>
              </w:rPr>
              <w:t xml:space="preserve">Отсутствие перекрёстка на пересечении ул. Юбилейной, </w:t>
            </w:r>
            <w:proofErr w:type="gramStart"/>
            <w:r w:rsidRPr="00BE003A">
              <w:rPr>
                <w:rFonts w:ascii="Times New Roman" w:eastAsia="Calibri" w:hAnsi="Times New Roman" w:cs="Times New Roman"/>
                <w:sz w:val="24"/>
                <w:szCs w:val="24"/>
              </w:rPr>
              <w:t>б-</w:t>
            </w:r>
            <w:proofErr w:type="spellStart"/>
            <w:r w:rsidRPr="00BE003A">
              <w:rPr>
                <w:rFonts w:ascii="Times New Roman" w:eastAsia="Calibri" w:hAnsi="Times New Roman" w:cs="Times New Roman"/>
                <w:sz w:val="24"/>
                <w:szCs w:val="24"/>
              </w:rPr>
              <w:t>ра</w:t>
            </w:r>
            <w:proofErr w:type="spellEnd"/>
            <w:proofErr w:type="gramEnd"/>
            <w:r w:rsidRPr="00BE003A">
              <w:rPr>
                <w:rFonts w:ascii="Times New Roman" w:eastAsia="Calibri" w:hAnsi="Times New Roman" w:cs="Times New Roman"/>
                <w:sz w:val="24"/>
                <w:szCs w:val="24"/>
              </w:rPr>
              <w:t xml:space="preserve"> Ветеранов и б-</w:t>
            </w:r>
            <w:proofErr w:type="spellStart"/>
            <w:r w:rsidRPr="00BE003A">
              <w:rPr>
                <w:rFonts w:ascii="Times New Roman" w:eastAsia="Calibri" w:hAnsi="Times New Roman" w:cs="Times New Roman"/>
                <w:sz w:val="24"/>
                <w:szCs w:val="24"/>
              </w:rPr>
              <w:t>ра</w:t>
            </w:r>
            <w:proofErr w:type="spellEnd"/>
            <w:r w:rsidRPr="00BE003A">
              <w:rPr>
                <w:rFonts w:ascii="Times New Roman" w:eastAsia="Calibri" w:hAnsi="Times New Roman" w:cs="Times New Roman"/>
                <w:sz w:val="24"/>
                <w:szCs w:val="24"/>
              </w:rPr>
              <w:t xml:space="preserve"> Распоповой,</w:t>
            </w:r>
          </w:p>
        </w:tc>
        <w:tc>
          <w:tcPr>
            <w:tcW w:w="4111" w:type="dxa"/>
          </w:tcPr>
          <w:p w14:paraId="343E1F8F" w14:textId="2B871EBF"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Организация кругового движения на пересечении</w:t>
            </w:r>
          </w:p>
        </w:tc>
        <w:tc>
          <w:tcPr>
            <w:tcW w:w="1270" w:type="dxa"/>
          </w:tcPr>
          <w:p w14:paraId="3633DC40" w14:textId="391F1970"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2024-2025</w:t>
            </w:r>
          </w:p>
        </w:tc>
      </w:tr>
      <w:tr w:rsidR="006A68AE" w:rsidRPr="006A68AE" w14:paraId="62338C15" w14:textId="77777777" w:rsidTr="00AF7D7A">
        <w:tc>
          <w:tcPr>
            <w:tcW w:w="554" w:type="dxa"/>
          </w:tcPr>
          <w:p w14:paraId="3FEB0905" w14:textId="791FAC22"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3127" w:type="dxa"/>
          </w:tcPr>
          <w:p w14:paraId="36C5CA93" w14:textId="7A2B9FAC"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Участок ул. Мира (на пересечении с ул. Борисовка)</w:t>
            </w:r>
          </w:p>
        </w:tc>
        <w:tc>
          <w:tcPr>
            <w:tcW w:w="4111" w:type="dxa"/>
          </w:tcPr>
          <w:p w14:paraId="338F9FAA" w14:textId="5D01D4FE" w:rsidR="00BE003A" w:rsidRPr="00BE003A"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•Организовать нерегулируемый разворот за счет газона перед кольцевым перекрёстком с ул. Борисовка.</w:t>
            </w:r>
          </w:p>
          <w:p w14:paraId="0D56F5A4" w14:textId="2A550DA9" w:rsidR="006A68AE" w:rsidRPr="006A68AE" w:rsidRDefault="00BE003A" w:rsidP="00BE003A">
            <w:pPr>
              <w:rPr>
                <w:rFonts w:ascii="Times New Roman" w:eastAsia="Calibri" w:hAnsi="Times New Roman" w:cs="Times New Roman"/>
                <w:sz w:val="24"/>
                <w:szCs w:val="24"/>
              </w:rPr>
            </w:pPr>
            <w:r w:rsidRPr="00BE003A">
              <w:rPr>
                <w:rFonts w:ascii="Times New Roman" w:eastAsia="Calibri" w:hAnsi="Times New Roman" w:cs="Times New Roman"/>
                <w:sz w:val="24"/>
                <w:szCs w:val="24"/>
              </w:rPr>
              <w:t xml:space="preserve">•Обустроить на круговом движении с ул. Борисовка направляющую разметку по схеме </w:t>
            </w:r>
            <w:proofErr w:type="spellStart"/>
            <w:r w:rsidRPr="00BE003A">
              <w:rPr>
                <w:rFonts w:ascii="Times New Roman" w:eastAsia="Calibri" w:hAnsi="Times New Roman" w:cs="Times New Roman"/>
                <w:sz w:val="24"/>
                <w:szCs w:val="24"/>
              </w:rPr>
              <w:t>турбокольца</w:t>
            </w:r>
            <w:proofErr w:type="spellEnd"/>
            <w:r w:rsidRPr="00BE003A">
              <w:rPr>
                <w:rFonts w:ascii="Times New Roman" w:eastAsia="Calibri" w:hAnsi="Times New Roman" w:cs="Times New Roman"/>
                <w:sz w:val="24"/>
                <w:szCs w:val="24"/>
              </w:rPr>
              <w:t>, выводящую 2 (в рамках локальных мероприятий – 3) полосы движения в сторону Волковского шоссе.</w:t>
            </w:r>
          </w:p>
        </w:tc>
        <w:tc>
          <w:tcPr>
            <w:tcW w:w="1270" w:type="dxa"/>
          </w:tcPr>
          <w:p w14:paraId="5CF9475C" w14:textId="056E14FD" w:rsidR="006A68AE" w:rsidRPr="006A68AE" w:rsidRDefault="00BE003A" w:rsidP="00C76661">
            <w:pPr>
              <w:rPr>
                <w:rFonts w:ascii="Times New Roman" w:eastAsia="Calibri" w:hAnsi="Times New Roman" w:cs="Times New Roman"/>
                <w:sz w:val="24"/>
                <w:szCs w:val="24"/>
              </w:rPr>
            </w:pPr>
            <w:r>
              <w:rPr>
                <w:rFonts w:ascii="Times New Roman" w:eastAsia="Calibri" w:hAnsi="Times New Roman" w:cs="Times New Roman"/>
                <w:sz w:val="24"/>
                <w:szCs w:val="24"/>
              </w:rPr>
              <w:t>2024-2025</w:t>
            </w:r>
          </w:p>
        </w:tc>
      </w:tr>
      <w:tr w:rsidR="006A68AE" w:rsidRPr="006A68AE" w14:paraId="7D9FFD33" w14:textId="77777777" w:rsidTr="00AF7D7A">
        <w:tc>
          <w:tcPr>
            <w:tcW w:w="554" w:type="dxa"/>
          </w:tcPr>
          <w:p w14:paraId="6E91DE8A" w14:textId="3A83D2BD" w:rsidR="006A68AE" w:rsidRPr="006A68AE"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3127" w:type="dxa"/>
          </w:tcPr>
          <w:p w14:paraId="6D1336F6" w14:textId="74A597AF" w:rsidR="006A68AE" w:rsidRPr="006A68AE"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Выезд ЖК Пироговская Ривьера</w:t>
            </w:r>
          </w:p>
        </w:tc>
        <w:tc>
          <w:tcPr>
            <w:tcW w:w="4111" w:type="dxa"/>
          </w:tcPr>
          <w:p w14:paraId="4BAD4731" w14:textId="507E07E4" w:rsidR="000059BC" w:rsidRPr="000059BC"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•Провести локальное уширение проезжей части справа за счет обочины перед въездом в ЖК Пироговская Ривьера, чтобы обустроить </w:t>
            </w:r>
            <w:proofErr w:type="spellStart"/>
            <w:r w:rsidRPr="000059BC">
              <w:rPr>
                <w:rFonts w:ascii="Times New Roman" w:eastAsia="Calibri" w:hAnsi="Times New Roman" w:cs="Times New Roman"/>
                <w:sz w:val="24"/>
                <w:szCs w:val="24"/>
              </w:rPr>
              <w:t>левоповоротный</w:t>
            </w:r>
            <w:proofErr w:type="spellEnd"/>
            <w:r w:rsidRPr="000059BC">
              <w:rPr>
                <w:rFonts w:ascii="Times New Roman" w:eastAsia="Calibri" w:hAnsi="Times New Roman" w:cs="Times New Roman"/>
                <w:sz w:val="24"/>
                <w:szCs w:val="24"/>
              </w:rPr>
              <w:t xml:space="preserve"> карман для въезда в ЖК.</w:t>
            </w:r>
          </w:p>
          <w:p w14:paraId="5190F72B" w14:textId="19E3590E" w:rsidR="000059BC" w:rsidRPr="000059BC"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•Установить дорожные ограждения для препятствования движению автотранспорта по обочине со стороны </w:t>
            </w:r>
            <w:proofErr w:type="spellStart"/>
            <w:r w:rsidRPr="000059BC">
              <w:rPr>
                <w:rFonts w:ascii="Times New Roman" w:eastAsia="Calibri" w:hAnsi="Times New Roman" w:cs="Times New Roman"/>
                <w:sz w:val="24"/>
                <w:szCs w:val="24"/>
              </w:rPr>
              <w:t>Осташково</w:t>
            </w:r>
            <w:proofErr w:type="spellEnd"/>
            <w:r w:rsidRPr="000059BC">
              <w:rPr>
                <w:rFonts w:ascii="Times New Roman" w:eastAsia="Calibri" w:hAnsi="Times New Roman" w:cs="Times New Roman"/>
                <w:sz w:val="24"/>
                <w:szCs w:val="24"/>
              </w:rPr>
              <w:t xml:space="preserve"> в сторону г. Москвы.</w:t>
            </w:r>
          </w:p>
          <w:p w14:paraId="41671AB1" w14:textId="37F700B8" w:rsidR="000059BC" w:rsidRPr="000059BC"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•Провести локальное уширение проезжей части слева за счет обочины перед въездом в ЖК Пироговская Ривьера, чтобы обустроить </w:t>
            </w:r>
            <w:proofErr w:type="spellStart"/>
            <w:r w:rsidRPr="000059BC">
              <w:rPr>
                <w:rFonts w:ascii="Times New Roman" w:eastAsia="Calibri" w:hAnsi="Times New Roman" w:cs="Times New Roman"/>
                <w:sz w:val="24"/>
                <w:szCs w:val="24"/>
              </w:rPr>
              <w:t>левоповоротный</w:t>
            </w:r>
            <w:proofErr w:type="spellEnd"/>
            <w:r w:rsidRPr="000059BC">
              <w:rPr>
                <w:rFonts w:ascii="Times New Roman" w:eastAsia="Calibri" w:hAnsi="Times New Roman" w:cs="Times New Roman"/>
                <w:sz w:val="24"/>
                <w:szCs w:val="24"/>
              </w:rPr>
              <w:t xml:space="preserve"> карман в сторону заправки (заезд на заправку при движении со стороны </w:t>
            </w:r>
            <w:proofErr w:type="spellStart"/>
            <w:r w:rsidRPr="000059BC">
              <w:rPr>
                <w:rFonts w:ascii="Times New Roman" w:eastAsia="Calibri" w:hAnsi="Times New Roman" w:cs="Times New Roman"/>
                <w:sz w:val="24"/>
                <w:szCs w:val="24"/>
              </w:rPr>
              <w:t>Осташково</w:t>
            </w:r>
            <w:proofErr w:type="spellEnd"/>
            <w:r w:rsidRPr="000059BC">
              <w:rPr>
                <w:rFonts w:ascii="Times New Roman" w:eastAsia="Calibri" w:hAnsi="Times New Roman" w:cs="Times New Roman"/>
                <w:sz w:val="24"/>
                <w:szCs w:val="24"/>
              </w:rPr>
              <w:t>)</w:t>
            </w:r>
          </w:p>
          <w:p w14:paraId="2B77CB9F" w14:textId="6A577381" w:rsidR="000059BC" w:rsidRPr="000059BC"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•Построить тротуары </w:t>
            </w:r>
          </w:p>
          <w:p w14:paraId="2DCB6C01" w14:textId="1F67C0AD" w:rsidR="000059BC" w:rsidRPr="000059BC"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•Обустроить </w:t>
            </w:r>
            <w:proofErr w:type="spellStart"/>
            <w:r w:rsidRPr="000059BC">
              <w:rPr>
                <w:rFonts w:ascii="Times New Roman" w:eastAsia="Calibri" w:hAnsi="Times New Roman" w:cs="Times New Roman"/>
                <w:sz w:val="24"/>
                <w:szCs w:val="24"/>
              </w:rPr>
              <w:t>обустроить</w:t>
            </w:r>
            <w:proofErr w:type="spellEnd"/>
            <w:r w:rsidRPr="000059BC">
              <w:rPr>
                <w:rFonts w:ascii="Times New Roman" w:eastAsia="Calibri" w:hAnsi="Times New Roman" w:cs="Times New Roman"/>
                <w:sz w:val="24"/>
                <w:szCs w:val="24"/>
              </w:rPr>
              <w:t xml:space="preserve"> остановки в обе стороны в зоне въезда в ЖК Пироговская Ривьера с остановочными карманами в обе стороны</w:t>
            </w:r>
          </w:p>
          <w:p w14:paraId="75BB84BB" w14:textId="70F26DB6" w:rsidR="006A68AE" w:rsidRPr="006A68AE"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•Организовать пешеходный переход между остановками</w:t>
            </w:r>
          </w:p>
        </w:tc>
        <w:tc>
          <w:tcPr>
            <w:tcW w:w="1270" w:type="dxa"/>
          </w:tcPr>
          <w:p w14:paraId="15306BB0" w14:textId="27D5E7BB" w:rsidR="006A68AE" w:rsidRPr="006A68AE"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2024</w:t>
            </w:r>
          </w:p>
        </w:tc>
      </w:tr>
      <w:tr w:rsidR="000059BC" w:rsidRPr="006A68AE" w14:paraId="3EBAF7D6" w14:textId="77777777" w:rsidTr="00AF7D7A">
        <w:tc>
          <w:tcPr>
            <w:tcW w:w="554" w:type="dxa"/>
          </w:tcPr>
          <w:p w14:paraId="3196A045" w14:textId="25C2AC21" w:rsidR="000059BC"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7</w:t>
            </w:r>
          </w:p>
        </w:tc>
        <w:tc>
          <w:tcPr>
            <w:tcW w:w="3127" w:type="dxa"/>
          </w:tcPr>
          <w:p w14:paraId="7A8F53C0" w14:textId="08DC08B1" w:rsidR="000059BC"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Изменение ОДД на пересечении ул. Свиноедово и ул. Центральная</w:t>
            </w:r>
          </w:p>
        </w:tc>
        <w:tc>
          <w:tcPr>
            <w:tcW w:w="4111" w:type="dxa"/>
          </w:tcPr>
          <w:p w14:paraId="678CE109" w14:textId="3CB64437" w:rsidR="000059BC" w:rsidRPr="000059BC" w:rsidRDefault="000059BC" w:rsidP="000059BC">
            <w:pPr>
              <w:rPr>
                <w:rFonts w:ascii="Times New Roman" w:eastAsia="Calibri" w:hAnsi="Times New Roman" w:cs="Times New Roman"/>
                <w:sz w:val="24"/>
                <w:szCs w:val="24"/>
              </w:rPr>
            </w:pPr>
            <w:r>
              <w:rPr>
                <w:rFonts w:ascii="Times New Roman" w:eastAsia="Calibri" w:hAnsi="Times New Roman" w:cs="Times New Roman"/>
                <w:sz w:val="24"/>
                <w:szCs w:val="24"/>
              </w:rPr>
              <w:t>Уширение проезжей части и нанесение разметки</w:t>
            </w:r>
          </w:p>
        </w:tc>
        <w:tc>
          <w:tcPr>
            <w:tcW w:w="1270" w:type="dxa"/>
          </w:tcPr>
          <w:p w14:paraId="22A212E1" w14:textId="76AA8E11" w:rsidR="000059BC"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2024-2025</w:t>
            </w:r>
          </w:p>
        </w:tc>
      </w:tr>
      <w:tr w:rsidR="000059BC" w:rsidRPr="006A68AE" w14:paraId="37E7E732" w14:textId="77777777" w:rsidTr="00AF7D7A">
        <w:tc>
          <w:tcPr>
            <w:tcW w:w="554" w:type="dxa"/>
          </w:tcPr>
          <w:p w14:paraId="49BF94F6" w14:textId="3613E93A" w:rsidR="000059BC"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3127" w:type="dxa"/>
          </w:tcPr>
          <w:p w14:paraId="55C27F7A" w14:textId="1C4F05A2" w:rsidR="000059BC"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Перекресток</w:t>
            </w:r>
            <w:r w:rsidRPr="000059BC">
              <w:rPr>
                <w:rFonts w:ascii="Times New Roman" w:eastAsia="Calibri" w:hAnsi="Times New Roman" w:cs="Times New Roman"/>
                <w:sz w:val="24"/>
                <w:szCs w:val="24"/>
              </w:rPr>
              <w:t xml:space="preserve"> Пироговское шоссе – Мытищинская ул. – Совхозная ул. – Тарасовская</w:t>
            </w:r>
            <w:r>
              <w:rPr>
                <w:rFonts w:ascii="Times New Roman" w:eastAsia="Calibri" w:hAnsi="Times New Roman" w:cs="Times New Roman"/>
                <w:sz w:val="24"/>
                <w:szCs w:val="24"/>
              </w:rPr>
              <w:t xml:space="preserve"> ул.</w:t>
            </w:r>
          </w:p>
        </w:tc>
        <w:tc>
          <w:tcPr>
            <w:tcW w:w="4111" w:type="dxa"/>
          </w:tcPr>
          <w:p w14:paraId="67CF7299" w14:textId="77777777" w:rsidR="000059BC"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 За счет переразметки и локального уширения </w:t>
            </w:r>
            <w:r>
              <w:rPr>
                <w:rFonts w:ascii="Times New Roman" w:eastAsia="Calibri" w:hAnsi="Times New Roman" w:cs="Times New Roman"/>
                <w:sz w:val="24"/>
                <w:szCs w:val="24"/>
              </w:rPr>
              <w:t>изменить</w:t>
            </w:r>
            <w:r w:rsidRPr="000059BC">
              <w:rPr>
                <w:rFonts w:ascii="Times New Roman" w:eastAsia="Calibri" w:hAnsi="Times New Roman" w:cs="Times New Roman"/>
                <w:sz w:val="24"/>
                <w:szCs w:val="24"/>
              </w:rPr>
              <w:t xml:space="preserve"> схему ОДД </w:t>
            </w:r>
          </w:p>
          <w:p w14:paraId="21A14A8E" w14:textId="299C9697" w:rsidR="000059BC" w:rsidRDefault="000059BC" w:rsidP="000059BC">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 Провести реконструкцию участка Пироговского шоссе с расширением участка 1,7 км от АЗС </w:t>
            </w:r>
            <w:proofErr w:type="spellStart"/>
            <w:r w:rsidRPr="000059BC">
              <w:rPr>
                <w:rFonts w:ascii="Times New Roman" w:eastAsia="Calibri" w:hAnsi="Times New Roman" w:cs="Times New Roman"/>
                <w:sz w:val="24"/>
                <w:szCs w:val="24"/>
              </w:rPr>
              <w:t>Тебойл</w:t>
            </w:r>
            <w:proofErr w:type="spellEnd"/>
            <w:r w:rsidRPr="000059BC">
              <w:rPr>
                <w:rFonts w:ascii="Times New Roman" w:eastAsia="Calibri" w:hAnsi="Times New Roman" w:cs="Times New Roman"/>
                <w:sz w:val="24"/>
                <w:szCs w:val="24"/>
              </w:rPr>
              <w:t xml:space="preserve"> до новой развязки с Мытищинской хордой до 4 полос (2+2)</w:t>
            </w:r>
          </w:p>
        </w:tc>
        <w:tc>
          <w:tcPr>
            <w:tcW w:w="1270" w:type="dxa"/>
          </w:tcPr>
          <w:p w14:paraId="43B5FE41" w14:textId="5FA41CDC" w:rsidR="000059BC" w:rsidRDefault="000059BC" w:rsidP="00C76661">
            <w:pPr>
              <w:rPr>
                <w:rFonts w:ascii="Times New Roman" w:eastAsia="Calibri" w:hAnsi="Times New Roman" w:cs="Times New Roman"/>
                <w:sz w:val="24"/>
                <w:szCs w:val="24"/>
              </w:rPr>
            </w:pPr>
            <w:r>
              <w:rPr>
                <w:rFonts w:ascii="Times New Roman" w:eastAsia="Calibri" w:hAnsi="Times New Roman" w:cs="Times New Roman"/>
                <w:sz w:val="24"/>
                <w:szCs w:val="24"/>
              </w:rPr>
              <w:t>2025</w:t>
            </w:r>
          </w:p>
        </w:tc>
      </w:tr>
    </w:tbl>
    <w:p w14:paraId="117F59E6" w14:textId="77777777" w:rsidR="00F710AB" w:rsidRPr="00DC4F57" w:rsidRDefault="00F710AB" w:rsidP="00923318">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p>
    <w:p w14:paraId="5DA89682" w14:textId="1F686445" w:rsidR="00664C15" w:rsidRPr="00DC4F57" w:rsidRDefault="000B20A7" w:rsidP="00923318">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DC4F57">
        <w:rPr>
          <w:rFonts w:ascii="Times New Roman" w:eastAsia="Times New Roman" w:hAnsi="Times New Roman" w:cs="Times New Roman"/>
          <w:kern w:val="3"/>
          <w:sz w:val="28"/>
          <w:szCs w:val="28"/>
          <w:lang w:eastAsia="zh-CN" w:bidi="hi-IN"/>
        </w:rPr>
        <w:t xml:space="preserve">Прогнозируемый </w:t>
      </w:r>
      <w:r w:rsidR="00664C15" w:rsidRPr="00DC4F57">
        <w:rPr>
          <w:rFonts w:ascii="Times New Roman" w:eastAsia="Times New Roman" w:hAnsi="Times New Roman" w:cs="Times New Roman"/>
          <w:kern w:val="3"/>
          <w:sz w:val="28"/>
          <w:szCs w:val="28"/>
          <w:lang w:eastAsia="zh-CN" w:bidi="hi-IN"/>
        </w:rPr>
        <w:t xml:space="preserve">рост интенсивности транспортных потоков, связанный с развитием </w:t>
      </w:r>
      <w:r w:rsidR="006A68AE">
        <w:rPr>
          <w:rFonts w:ascii="Times New Roman" w:eastAsia="Times New Roman" w:hAnsi="Times New Roman" w:cs="Times New Roman"/>
          <w:kern w:val="3"/>
          <w:sz w:val="28"/>
          <w:szCs w:val="28"/>
          <w:lang w:eastAsia="zh-CN" w:bidi="hi-IN"/>
        </w:rPr>
        <w:t>Московской области</w:t>
      </w:r>
      <w:r w:rsidR="00664C15" w:rsidRPr="00DC4F57">
        <w:rPr>
          <w:rFonts w:ascii="Times New Roman" w:eastAsia="Times New Roman" w:hAnsi="Times New Roman" w:cs="Times New Roman"/>
          <w:kern w:val="3"/>
          <w:sz w:val="28"/>
          <w:szCs w:val="28"/>
          <w:lang w:eastAsia="zh-CN" w:bidi="hi-IN"/>
        </w:rPr>
        <w:t>, а также прогнозируемое увеличение уровня автомобилизации, требует принятия определённых предупредительных мер. Сводный перечень предлагаемых мероприятий на краткосрочный период представле</w:t>
      </w:r>
      <w:r w:rsidR="00B947E1" w:rsidRPr="00DC4F57">
        <w:rPr>
          <w:rFonts w:ascii="Times New Roman" w:eastAsia="Times New Roman" w:hAnsi="Times New Roman" w:cs="Times New Roman"/>
          <w:kern w:val="3"/>
          <w:sz w:val="28"/>
          <w:szCs w:val="28"/>
          <w:lang w:eastAsia="zh-CN" w:bidi="hi-IN"/>
        </w:rPr>
        <w:t>н в таблице 4.2.2</w:t>
      </w:r>
      <w:r w:rsidR="00664C15" w:rsidRPr="00DC4F57">
        <w:rPr>
          <w:rFonts w:ascii="Times New Roman" w:eastAsia="Times New Roman" w:hAnsi="Times New Roman" w:cs="Times New Roman"/>
          <w:kern w:val="3"/>
          <w:sz w:val="28"/>
          <w:szCs w:val="28"/>
          <w:lang w:eastAsia="zh-CN" w:bidi="hi-IN"/>
        </w:rPr>
        <w:t>.</w:t>
      </w:r>
    </w:p>
    <w:p w14:paraId="27A2DDC8" w14:textId="5F68A147" w:rsidR="00664C15" w:rsidRPr="00DC4F57" w:rsidRDefault="00664C15" w:rsidP="00923318">
      <w:pPr>
        <w:autoSpaceDN w:val="0"/>
        <w:spacing w:after="0" w:line="360" w:lineRule="auto"/>
        <w:ind w:firstLine="680"/>
        <w:jc w:val="both"/>
        <w:rPr>
          <w:rFonts w:ascii="Times New Roman" w:eastAsia="NSimSun" w:hAnsi="Times New Roman" w:cs="Times New Roman"/>
          <w:kern w:val="3"/>
          <w:sz w:val="20"/>
          <w:szCs w:val="20"/>
          <w:lang w:eastAsia="zh-CN" w:bidi="hi-IN"/>
        </w:rPr>
      </w:pPr>
      <w:r w:rsidRPr="00DC4F57">
        <w:rPr>
          <w:rFonts w:ascii="Times New Roman" w:eastAsia="Times New Roman" w:hAnsi="Times New Roman" w:cs="Times New Roman"/>
          <w:spacing w:val="2"/>
          <w:sz w:val="28"/>
          <w:szCs w:val="28"/>
          <w:lang w:eastAsia="ru-RU"/>
        </w:rPr>
        <w:t xml:space="preserve">Реализация перечисленных мероприятий позволит повысить пропускную способность УДС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го округа</w:t>
      </w:r>
      <w:r w:rsidRPr="00DC4F57">
        <w:rPr>
          <w:rFonts w:ascii="Times New Roman" w:eastAsia="Times New Roman" w:hAnsi="Times New Roman" w:cs="Times New Roman"/>
          <w:spacing w:val="2"/>
          <w:sz w:val="28"/>
          <w:szCs w:val="28"/>
          <w:lang w:eastAsia="ru-RU"/>
        </w:rPr>
        <w:t xml:space="preserve">, обеспечив требуемые уровни обслуживания на расчётный период. </w:t>
      </w:r>
    </w:p>
    <w:p w14:paraId="2E23125B" w14:textId="77777777" w:rsidR="00664C15" w:rsidRPr="00DC4F57" w:rsidRDefault="00664C15" w:rsidP="00923318">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p>
    <w:p w14:paraId="1283F897" w14:textId="39FEFF54" w:rsidR="00664C15" w:rsidRPr="00DC4F57" w:rsidRDefault="00664C15" w:rsidP="00923318">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DC4F57">
        <w:rPr>
          <w:rFonts w:ascii="Times New Roman" w:eastAsia="Times New Roman" w:hAnsi="Times New Roman" w:cs="Times New Roman"/>
          <w:kern w:val="3"/>
          <w:sz w:val="28"/>
          <w:szCs w:val="28"/>
          <w:lang w:eastAsia="zh-CN" w:bidi="hi-IN"/>
        </w:rPr>
        <w:t>Таблица 4</w:t>
      </w:r>
      <w:r w:rsidR="00B947E1" w:rsidRPr="00DC4F57">
        <w:rPr>
          <w:rFonts w:ascii="Times New Roman" w:eastAsia="Times New Roman" w:hAnsi="Times New Roman" w:cs="Times New Roman"/>
          <w:kern w:val="3"/>
          <w:sz w:val="28"/>
          <w:szCs w:val="28"/>
          <w:lang w:eastAsia="zh-CN" w:bidi="hi-IN"/>
        </w:rPr>
        <w:t>.2.2</w:t>
      </w:r>
      <w:r w:rsidRPr="00DC4F57">
        <w:rPr>
          <w:rFonts w:ascii="Times New Roman" w:eastAsia="Times New Roman" w:hAnsi="Times New Roman" w:cs="Times New Roman"/>
          <w:kern w:val="3"/>
          <w:sz w:val="28"/>
          <w:szCs w:val="28"/>
          <w:lang w:eastAsia="zh-CN" w:bidi="hi-IN"/>
        </w:rPr>
        <w:t xml:space="preserve"> – Мероприятия по повышению пропускной способности дорог на 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eastAsia="Times New Roman" w:hAnsi="Times New Roman" w:cs="Times New Roman"/>
          <w:kern w:val="3"/>
          <w:sz w:val="28"/>
          <w:szCs w:val="28"/>
          <w:lang w:eastAsia="zh-CN" w:bidi="hi-IN"/>
        </w:rPr>
        <w:t>на краткосрочную перспективу</w:t>
      </w:r>
    </w:p>
    <w:p w14:paraId="6BE46FED" w14:textId="77777777" w:rsidR="00664C15" w:rsidRPr="00DC4F57" w:rsidRDefault="00664C15" w:rsidP="00923318">
      <w:pPr>
        <w:spacing w:after="0"/>
        <w:rPr>
          <w:rFonts w:ascii="Times New Roman" w:hAnsi="Times New Roman" w:cs="Times New Roman"/>
          <w:sz w:val="2"/>
          <w:szCs w:val="2"/>
        </w:rPr>
      </w:pPr>
    </w:p>
    <w:tbl>
      <w:tblPr>
        <w:tblStyle w:val="ae"/>
        <w:tblW w:w="0" w:type="auto"/>
        <w:tblLook w:val="04A0" w:firstRow="1" w:lastRow="0" w:firstColumn="1" w:lastColumn="0" w:noHBand="0" w:noVBand="1"/>
      </w:tblPr>
      <w:tblGrid>
        <w:gridCol w:w="555"/>
        <w:gridCol w:w="4197"/>
        <w:gridCol w:w="3181"/>
        <w:gridCol w:w="1129"/>
      </w:tblGrid>
      <w:tr w:rsidR="006A68AE" w:rsidRPr="006A68AE" w14:paraId="210E9B4B" w14:textId="77777777" w:rsidTr="006A68AE">
        <w:tc>
          <w:tcPr>
            <w:tcW w:w="555" w:type="dxa"/>
          </w:tcPr>
          <w:p w14:paraId="2226E015" w14:textId="518E4C4A" w:rsidR="006A68AE" w:rsidRPr="006A68AE" w:rsidRDefault="006A68AE" w:rsidP="00923318">
            <w:pPr>
              <w:rPr>
                <w:rFonts w:ascii="Times New Roman" w:eastAsia="Calibri" w:hAnsi="Times New Roman" w:cs="Times New Roman"/>
                <w:sz w:val="24"/>
                <w:szCs w:val="24"/>
              </w:rPr>
            </w:pPr>
            <w:r w:rsidRPr="006A68AE">
              <w:rPr>
                <w:rFonts w:ascii="Times New Roman" w:eastAsia="Calibri" w:hAnsi="Times New Roman" w:cs="Times New Roman"/>
                <w:sz w:val="24"/>
                <w:szCs w:val="24"/>
              </w:rPr>
              <w:t>№ п/п</w:t>
            </w:r>
          </w:p>
        </w:tc>
        <w:tc>
          <w:tcPr>
            <w:tcW w:w="4197" w:type="dxa"/>
          </w:tcPr>
          <w:p w14:paraId="486F550D" w14:textId="5278C2BA" w:rsidR="006A68AE" w:rsidRPr="006A68AE" w:rsidRDefault="006A68AE" w:rsidP="00923318">
            <w:pPr>
              <w:rPr>
                <w:rFonts w:ascii="Times New Roman" w:eastAsia="Calibri" w:hAnsi="Times New Roman" w:cs="Times New Roman"/>
                <w:sz w:val="24"/>
                <w:szCs w:val="24"/>
              </w:rPr>
            </w:pPr>
            <w:r w:rsidRPr="006A68AE">
              <w:rPr>
                <w:rFonts w:ascii="Times New Roman" w:eastAsia="Calibri" w:hAnsi="Times New Roman" w:cs="Times New Roman"/>
                <w:sz w:val="24"/>
                <w:szCs w:val="24"/>
              </w:rPr>
              <w:t>Наименование мероприятия</w:t>
            </w:r>
          </w:p>
        </w:tc>
        <w:tc>
          <w:tcPr>
            <w:tcW w:w="3181" w:type="dxa"/>
          </w:tcPr>
          <w:p w14:paraId="1AB3E9C8" w14:textId="36010360" w:rsidR="006A68AE" w:rsidRPr="006A68AE" w:rsidRDefault="006A68AE" w:rsidP="00923318">
            <w:pPr>
              <w:rPr>
                <w:rFonts w:ascii="Times New Roman" w:eastAsia="Calibri" w:hAnsi="Times New Roman" w:cs="Times New Roman"/>
                <w:sz w:val="24"/>
                <w:szCs w:val="24"/>
              </w:rPr>
            </w:pPr>
            <w:r>
              <w:rPr>
                <w:rFonts w:ascii="Times New Roman" w:eastAsia="Calibri" w:hAnsi="Times New Roman" w:cs="Times New Roman"/>
                <w:sz w:val="24"/>
                <w:szCs w:val="24"/>
              </w:rPr>
              <w:t>Описание мероприятия</w:t>
            </w:r>
          </w:p>
        </w:tc>
        <w:tc>
          <w:tcPr>
            <w:tcW w:w="1129" w:type="dxa"/>
          </w:tcPr>
          <w:p w14:paraId="721EC23D" w14:textId="7CE5E5F5" w:rsidR="006A68AE" w:rsidRPr="006A68AE" w:rsidRDefault="006A68AE" w:rsidP="00923318">
            <w:pPr>
              <w:rPr>
                <w:rFonts w:ascii="Times New Roman" w:eastAsia="Calibri" w:hAnsi="Times New Roman" w:cs="Times New Roman"/>
                <w:sz w:val="24"/>
                <w:szCs w:val="24"/>
              </w:rPr>
            </w:pPr>
            <w:r w:rsidRPr="006A68AE">
              <w:rPr>
                <w:rFonts w:ascii="Times New Roman" w:eastAsia="Calibri" w:hAnsi="Times New Roman" w:cs="Times New Roman"/>
                <w:sz w:val="24"/>
                <w:szCs w:val="24"/>
              </w:rPr>
              <w:t>Срок</w:t>
            </w:r>
          </w:p>
        </w:tc>
      </w:tr>
      <w:tr w:rsidR="006A68AE" w:rsidRPr="006A68AE" w14:paraId="27F125E7" w14:textId="77777777" w:rsidTr="006A68AE">
        <w:tc>
          <w:tcPr>
            <w:tcW w:w="555" w:type="dxa"/>
          </w:tcPr>
          <w:p w14:paraId="48684CE9" w14:textId="779CB516" w:rsidR="006A68AE" w:rsidRPr="006A68AE" w:rsidRDefault="006A68AE" w:rsidP="00923318">
            <w:pP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4197" w:type="dxa"/>
          </w:tcPr>
          <w:p w14:paraId="645B571E" w14:textId="0CA84BAE" w:rsidR="006A68AE" w:rsidRPr="006A68AE" w:rsidRDefault="006A68AE" w:rsidP="00923318">
            <w:pPr>
              <w:rPr>
                <w:rFonts w:ascii="Times New Roman" w:eastAsia="Calibri" w:hAnsi="Times New Roman" w:cs="Times New Roman"/>
                <w:sz w:val="24"/>
                <w:szCs w:val="24"/>
              </w:rPr>
            </w:pPr>
            <w:r w:rsidRPr="006A68AE">
              <w:rPr>
                <w:rFonts w:ascii="Times New Roman" w:eastAsia="Calibri" w:hAnsi="Times New Roman" w:cs="Times New Roman"/>
                <w:sz w:val="24"/>
                <w:szCs w:val="24"/>
              </w:rPr>
              <w:t>съезд с Волковского шоссе на Осташковское шоссе</w:t>
            </w:r>
          </w:p>
        </w:tc>
        <w:tc>
          <w:tcPr>
            <w:tcW w:w="3181" w:type="dxa"/>
          </w:tcPr>
          <w:p w14:paraId="73D6AF30" w14:textId="5E859CA3" w:rsidR="006A68AE" w:rsidRPr="006A68AE" w:rsidRDefault="00DD3308" w:rsidP="006A68AE">
            <w:pPr>
              <w:rPr>
                <w:rFonts w:ascii="Times New Roman" w:eastAsia="Calibri" w:hAnsi="Times New Roman" w:cs="Times New Roman"/>
                <w:sz w:val="24"/>
                <w:szCs w:val="24"/>
              </w:rPr>
            </w:pPr>
            <w:r>
              <w:rPr>
                <w:rFonts w:ascii="Times New Roman" w:eastAsia="Calibri" w:hAnsi="Times New Roman" w:cs="Times New Roman"/>
                <w:sz w:val="24"/>
                <w:szCs w:val="24"/>
              </w:rPr>
              <w:t>Скорректированная схема ОДД (рисунок 4.2.1)</w:t>
            </w:r>
          </w:p>
        </w:tc>
        <w:tc>
          <w:tcPr>
            <w:tcW w:w="1129" w:type="dxa"/>
          </w:tcPr>
          <w:p w14:paraId="1F29F6E3" w14:textId="25959C5F" w:rsidR="006A68AE" w:rsidRPr="006A68AE" w:rsidRDefault="006A68AE" w:rsidP="00923318">
            <w:pPr>
              <w:rPr>
                <w:rFonts w:ascii="Times New Roman" w:eastAsia="Calibri" w:hAnsi="Times New Roman" w:cs="Times New Roman"/>
                <w:sz w:val="24"/>
                <w:szCs w:val="24"/>
              </w:rPr>
            </w:pPr>
            <w:r>
              <w:rPr>
                <w:rFonts w:ascii="Times New Roman" w:eastAsia="Calibri" w:hAnsi="Times New Roman" w:cs="Times New Roman"/>
                <w:sz w:val="24"/>
                <w:szCs w:val="24"/>
              </w:rPr>
              <w:t>2024-2025</w:t>
            </w:r>
          </w:p>
        </w:tc>
      </w:tr>
      <w:tr w:rsidR="006A68AE" w:rsidRPr="006A68AE" w14:paraId="0E6E610D" w14:textId="77777777" w:rsidTr="006A68AE">
        <w:tc>
          <w:tcPr>
            <w:tcW w:w="555" w:type="dxa"/>
          </w:tcPr>
          <w:p w14:paraId="6947D4AD" w14:textId="5040A330"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4197" w:type="dxa"/>
          </w:tcPr>
          <w:p w14:paraId="03B6CED0" w14:textId="2423C7D5" w:rsidR="006A68AE" w:rsidRPr="006A68AE" w:rsidRDefault="000059BC" w:rsidP="00923318">
            <w:pPr>
              <w:rPr>
                <w:rFonts w:ascii="Times New Roman" w:eastAsia="Calibri" w:hAnsi="Times New Roman" w:cs="Times New Roman"/>
                <w:sz w:val="24"/>
                <w:szCs w:val="24"/>
              </w:rPr>
            </w:pPr>
            <w:r w:rsidRPr="000059BC">
              <w:rPr>
                <w:rFonts w:ascii="Times New Roman" w:eastAsia="Calibri" w:hAnsi="Times New Roman" w:cs="Times New Roman"/>
                <w:sz w:val="24"/>
                <w:szCs w:val="24"/>
              </w:rPr>
              <w:t>Осташковско</w:t>
            </w:r>
            <w:r>
              <w:rPr>
                <w:rFonts w:ascii="Times New Roman" w:eastAsia="Calibri" w:hAnsi="Times New Roman" w:cs="Times New Roman"/>
                <w:sz w:val="24"/>
                <w:szCs w:val="24"/>
              </w:rPr>
              <w:t>е</w:t>
            </w:r>
            <w:r w:rsidRPr="000059BC">
              <w:rPr>
                <w:rFonts w:ascii="Times New Roman" w:eastAsia="Calibri" w:hAnsi="Times New Roman" w:cs="Times New Roman"/>
                <w:sz w:val="24"/>
                <w:szCs w:val="24"/>
              </w:rPr>
              <w:t xml:space="preserve"> шоссе от круга в Беляниново до ЖК Мытищи Лайт</w:t>
            </w:r>
          </w:p>
        </w:tc>
        <w:tc>
          <w:tcPr>
            <w:tcW w:w="3181" w:type="dxa"/>
          </w:tcPr>
          <w:p w14:paraId="73F3F6B7" w14:textId="6B7C9D9B" w:rsidR="006A68AE" w:rsidRPr="006A68AE" w:rsidRDefault="000059BC" w:rsidP="00923318">
            <w:pPr>
              <w:rPr>
                <w:rFonts w:ascii="Times New Roman" w:eastAsia="Calibri" w:hAnsi="Times New Roman" w:cs="Times New Roman"/>
                <w:sz w:val="24"/>
                <w:szCs w:val="24"/>
              </w:rPr>
            </w:pPr>
            <w:r w:rsidRPr="000059BC">
              <w:rPr>
                <w:rFonts w:ascii="Times New Roman" w:eastAsia="Calibri" w:hAnsi="Times New Roman" w:cs="Times New Roman"/>
                <w:sz w:val="24"/>
                <w:szCs w:val="24"/>
              </w:rPr>
              <w:t xml:space="preserve">•Расшить </w:t>
            </w:r>
            <w:r>
              <w:rPr>
                <w:rFonts w:ascii="Times New Roman" w:eastAsia="Calibri" w:hAnsi="Times New Roman" w:cs="Times New Roman"/>
                <w:sz w:val="24"/>
                <w:szCs w:val="24"/>
              </w:rPr>
              <w:t>«</w:t>
            </w:r>
            <w:r w:rsidRPr="000059BC">
              <w:rPr>
                <w:rFonts w:ascii="Times New Roman" w:eastAsia="Calibri" w:hAnsi="Times New Roman" w:cs="Times New Roman"/>
                <w:sz w:val="24"/>
                <w:szCs w:val="24"/>
              </w:rPr>
              <w:t>бутылочное горлышко</w:t>
            </w:r>
            <w:r>
              <w:rPr>
                <w:rFonts w:ascii="Times New Roman" w:eastAsia="Calibri" w:hAnsi="Times New Roman" w:cs="Times New Roman"/>
                <w:sz w:val="24"/>
                <w:szCs w:val="24"/>
              </w:rPr>
              <w:t>»</w:t>
            </w:r>
            <w:r w:rsidRPr="000059BC">
              <w:rPr>
                <w:rFonts w:ascii="Times New Roman" w:eastAsia="Calibri" w:hAnsi="Times New Roman" w:cs="Times New Roman"/>
                <w:sz w:val="24"/>
                <w:szCs w:val="24"/>
              </w:rPr>
              <w:t>, расширив проезжую часть с 2-3 до 4-х полос на участке 1,1 км от окончания 4-х полосного участка как минимум до поворота в ЖК Мытищи Лайт, при возможности также вдоль ЖК Мытищи Лайт до перекрестка с ул. Красная слобода</w:t>
            </w:r>
          </w:p>
        </w:tc>
        <w:tc>
          <w:tcPr>
            <w:tcW w:w="1129" w:type="dxa"/>
          </w:tcPr>
          <w:p w14:paraId="1728AC80" w14:textId="3966DEF3"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2025-2026</w:t>
            </w:r>
          </w:p>
        </w:tc>
      </w:tr>
      <w:tr w:rsidR="006A68AE" w:rsidRPr="006A68AE" w14:paraId="0C411BEF" w14:textId="77777777" w:rsidTr="006A68AE">
        <w:tc>
          <w:tcPr>
            <w:tcW w:w="555" w:type="dxa"/>
          </w:tcPr>
          <w:p w14:paraId="3B8DEC31" w14:textId="35F40DCC"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4197" w:type="dxa"/>
          </w:tcPr>
          <w:p w14:paraId="4EAADDAE" w14:textId="38604CCC"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Ул. Мира</w:t>
            </w:r>
          </w:p>
        </w:tc>
        <w:tc>
          <w:tcPr>
            <w:tcW w:w="3181" w:type="dxa"/>
          </w:tcPr>
          <w:p w14:paraId="56052CC9" w14:textId="77777777" w:rsid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 реконструкция до 6 полос в оба направления;</w:t>
            </w:r>
          </w:p>
          <w:p w14:paraId="2ABD8540" w14:textId="7BE08620" w:rsidR="000059BC" w:rsidRPr="006A68AE" w:rsidRDefault="000059BC" w:rsidP="000059BC">
            <w:pPr>
              <w:rPr>
                <w:rFonts w:ascii="Times New Roman" w:eastAsia="Calibri" w:hAnsi="Times New Roman" w:cs="Times New Roman"/>
                <w:sz w:val="24"/>
                <w:szCs w:val="24"/>
              </w:rPr>
            </w:pPr>
            <w:r>
              <w:rPr>
                <w:rFonts w:ascii="Times New Roman" w:eastAsia="Calibri" w:hAnsi="Times New Roman" w:cs="Times New Roman"/>
                <w:sz w:val="24"/>
                <w:szCs w:val="24"/>
              </w:rPr>
              <w:t xml:space="preserve">-изменение ОДД на пересечения ул. Летная и ул. </w:t>
            </w:r>
            <w:proofErr w:type="spellStart"/>
            <w:r>
              <w:rPr>
                <w:rFonts w:ascii="Times New Roman" w:eastAsia="Calibri" w:hAnsi="Times New Roman" w:cs="Times New Roman"/>
                <w:sz w:val="24"/>
                <w:szCs w:val="24"/>
              </w:rPr>
              <w:t>Матросовой</w:t>
            </w:r>
            <w:proofErr w:type="spellEnd"/>
            <w:r>
              <w:rPr>
                <w:rFonts w:ascii="Times New Roman" w:eastAsia="Calibri" w:hAnsi="Times New Roman" w:cs="Times New Roman"/>
                <w:sz w:val="24"/>
                <w:szCs w:val="24"/>
              </w:rPr>
              <w:t xml:space="preserve">, Новомытищинском </w:t>
            </w:r>
            <w:r>
              <w:rPr>
                <w:rFonts w:ascii="Times New Roman" w:eastAsia="Calibri" w:hAnsi="Times New Roman" w:cs="Times New Roman"/>
                <w:sz w:val="24"/>
                <w:szCs w:val="24"/>
              </w:rPr>
              <w:lastRenderedPageBreak/>
              <w:t>проспекте, Пролетарской улице.</w:t>
            </w:r>
          </w:p>
        </w:tc>
        <w:tc>
          <w:tcPr>
            <w:tcW w:w="1129" w:type="dxa"/>
          </w:tcPr>
          <w:p w14:paraId="0C0739CD" w14:textId="0C8B24B0"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2024-2026</w:t>
            </w:r>
          </w:p>
        </w:tc>
      </w:tr>
      <w:tr w:rsidR="006A68AE" w:rsidRPr="006A68AE" w14:paraId="79899C5C" w14:textId="77777777" w:rsidTr="006A68AE">
        <w:tc>
          <w:tcPr>
            <w:tcW w:w="555" w:type="dxa"/>
          </w:tcPr>
          <w:p w14:paraId="38D9449D" w14:textId="510B1880"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4197" w:type="dxa"/>
          </w:tcPr>
          <w:p w14:paraId="022A1BFF" w14:textId="2A33BAED"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 xml:space="preserve">Ул. Фрунзе и ул. </w:t>
            </w:r>
            <w:proofErr w:type="spellStart"/>
            <w:r>
              <w:rPr>
                <w:rFonts w:ascii="Times New Roman" w:eastAsia="Calibri" w:hAnsi="Times New Roman" w:cs="Times New Roman"/>
                <w:sz w:val="24"/>
                <w:szCs w:val="24"/>
              </w:rPr>
              <w:t>Селезневская</w:t>
            </w:r>
            <w:proofErr w:type="spellEnd"/>
          </w:p>
        </w:tc>
        <w:tc>
          <w:tcPr>
            <w:tcW w:w="3181" w:type="dxa"/>
          </w:tcPr>
          <w:p w14:paraId="799A5971" w14:textId="658FC922"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Реконструкция пересечения</w:t>
            </w:r>
          </w:p>
        </w:tc>
        <w:tc>
          <w:tcPr>
            <w:tcW w:w="1129" w:type="dxa"/>
          </w:tcPr>
          <w:p w14:paraId="2480BAC3" w14:textId="519B8F0E" w:rsidR="006A68AE" w:rsidRPr="006A68AE" w:rsidRDefault="000059BC" w:rsidP="00923318">
            <w:pPr>
              <w:rPr>
                <w:rFonts w:ascii="Times New Roman" w:eastAsia="Calibri" w:hAnsi="Times New Roman" w:cs="Times New Roman"/>
                <w:sz w:val="24"/>
                <w:szCs w:val="24"/>
              </w:rPr>
            </w:pPr>
            <w:r>
              <w:rPr>
                <w:rFonts w:ascii="Times New Roman" w:eastAsia="Calibri" w:hAnsi="Times New Roman" w:cs="Times New Roman"/>
                <w:sz w:val="24"/>
                <w:szCs w:val="24"/>
              </w:rPr>
              <w:t>2025-2026</w:t>
            </w:r>
          </w:p>
        </w:tc>
      </w:tr>
    </w:tbl>
    <w:p w14:paraId="7D72A26E" w14:textId="12E0CB8E" w:rsidR="00664C15" w:rsidRDefault="00664C15" w:rsidP="00923318">
      <w:pPr>
        <w:spacing w:after="0"/>
        <w:rPr>
          <w:rFonts w:ascii="Times New Roman" w:eastAsia="Calibri" w:hAnsi="Times New Roman" w:cs="Times New Roman"/>
          <w:b/>
          <w:bCs/>
          <w:sz w:val="28"/>
          <w:szCs w:val="28"/>
        </w:rPr>
      </w:pPr>
    </w:p>
    <w:p w14:paraId="37F83140" w14:textId="48427F76" w:rsidR="009F510D" w:rsidRPr="009F510D" w:rsidRDefault="009F510D" w:rsidP="009F510D">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Pr>
          <w:rFonts w:ascii="Times New Roman" w:eastAsia="Times New Roman" w:hAnsi="Times New Roman" w:cs="Times New Roman"/>
          <w:i/>
          <w:iCs/>
          <w:kern w:val="3"/>
          <w:sz w:val="28"/>
          <w:szCs w:val="28"/>
          <w:lang w:eastAsia="zh-CN" w:bidi="hi-IN"/>
        </w:rPr>
        <w:t>С</w:t>
      </w:r>
      <w:r w:rsidRPr="009F510D">
        <w:rPr>
          <w:rFonts w:ascii="Times New Roman" w:eastAsia="Times New Roman" w:hAnsi="Times New Roman" w:cs="Times New Roman"/>
          <w:i/>
          <w:iCs/>
          <w:kern w:val="3"/>
          <w:sz w:val="28"/>
          <w:szCs w:val="28"/>
          <w:lang w:eastAsia="zh-CN" w:bidi="hi-IN"/>
        </w:rPr>
        <w:t xml:space="preserve">ъезд с Волковского шоссе на Осташковское шоссе </w:t>
      </w:r>
    </w:p>
    <w:p w14:paraId="37048FBF" w14:textId="4273E047" w:rsidR="0024793C" w:rsidRPr="009F510D" w:rsidRDefault="00AF7D7A" w:rsidP="009F510D">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9F510D">
        <w:rPr>
          <w:rFonts w:ascii="Times New Roman" w:eastAsia="Times New Roman" w:hAnsi="Times New Roman" w:cs="Times New Roman"/>
          <w:kern w:val="3"/>
          <w:sz w:val="28"/>
          <w:szCs w:val="28"/>
          <w:lang w:eastAsia="zh-CN" w:bidi="hi-IN"/>
        </w:rPr>
        <w:t xml:space="preserve">Слияние из 2-х рядов в 1 на съезде с Волковского шоссе на Осташковское шоссе постоянно образует </w:t>
      </w:r>
      <w:r w:rsidR="009F510D">
        <w:rPr>
          <w:rFonts w:ascii="Times New Roman" w:eastAsia="Times New Roman" w:hAnsi="Times New Roman" w:cs="Times New Roman"/>
          <w:kern w:val="3"/>
          <w:sz w:val="28"/>
          <w:szCs w:val="28"/>
          <w:lang w:eastAsia="zh-CN" w:bidi="hi-IN"/>
        </w:rPr>
        <w:t>затруднения в движении ТП</w:t>
      </w:r>
      <w:r w:rsidRPr="009F510D">
        <w:rPr>
          <w:rFonts w:ascii="Times New Roman" w:eastAsia="Times New Roman" w:hAnsi="Times New Roman" w:cs="Times New Roman"/>
          <w:kern w:val="3"/>
          <w:sz w:val="28"/>
          <w:szCs w:val="28"/>
          <w:lang w:eastAsia="zh-CN" w:bidi="hi-IN"/>
        </w:rPr>
        <w:t xml:space="preserve"> в утренний час пик.</w:t>
      </w:r>
      <w:r w:rsidR="00B95E1A">
        <w:rPr>
          <w:rFonts w:ascii="Times New Roman" w:eastAsia="Times New Roman" w:hAnsi="Times New Roman" w:cs="Times New Roman"/>
          <w:kern w:val="3"/>
          <w:sz w:val="28"/>
          <w:szCs w:val="28"/>
          <w:lang w:eastAsia="zh-CN" w:bidi="hi-IN"/>
        </w:rPr>
        <w:t xml:space="preserve"> </w:t>
      </w:r>
      <w:r w:rsidR="0024793C">
        <w:rPr>
          <w:rFonts w:ascii="Times New Roman" w:eastAsia="Times New Roman" w:hAnsi="Times New Roman" w:cs="Times New Roman"/>
          <w:kern w:val="3"/>
          <w:sz w:val="28"/>
          <w:szCs w:val="28"/>
          <w:lang w:eastAsia="zh-CN" w:bidi="hi-IN"/>
        </w:rPr>
        <w:t>Предлагаем</w:t>
      </w:r>
      <w:r w:rsidR="00B95E1A">
        <w:rPr>
          <w:rFonts w:ascii="Times New Roman" w:eastAsia="Times New Roman" w:hAnsi="Times New Roman" w:cs="Times New Roman"/>
          <w:kern w:val="3"/>
          <w:sz w:val="28"/>
          <w:szCs w:val="28"/>
          <w:lang w:eastAsia="zh-CN" w:bidi="hi-IN"/>
        </w:rPr>
        <w:t xml:space="preserve">ая схема ОДД </w:t>
      </w:r>
      <w:r w:rsidR="0024793C">
        <w:rPr>
          <w:rFonts w:ascii="Times New Roman" w:eastAsia="Times New Roman" w:hAnsi="Times New Roman" w:cs="Times New Roman"/>
          <w:kern w:val="3"/>
          <w:sz w:val="28"/>
          <w:szCs w:val="28"/>
          <w:lang w:eastAsia="zh-CN" w:bidi="hi-IN"/>
        </w:rPr>
        <w:t>отображен</w:t>
      </w:r>
      <w:r w:rsidR="00B95E1A">
        <w:rPr>
          <w:rFonts w:ascii="Times New Roman" w:eastAsia="Times New Roman" w:hAnsi="Times New Roman" w:cs="Times New Roman"/>
          <w:kern w:val="3"/>
          <w:sz w:val="28"/>
          <w:szCs w:val="28"/>
          <w:lang w:eastAsia="zh-CN" w:bidi="hi-IN"/>
        </w:rPr>
        <w:t>а</w:t>
      </w:r>
      <w:r w:rsidR="0024793C">
        <w:rPr>
          <w:rFonts w:ascii="Times New Roman" w:eastAsia="Times New Roman" w:hAnsi="Times New Roman" w:cs="Times New Roman"/>
          <w:kern w:val="3"/>
          <w:sz w:val="28"/>
          <w:szCs w:val="28"/>
          <w:lang w:eastAsia="zh-CN" w:bidi="hi-IN"/>
        </w:rPr>
        <w:t xml:space="preserve"> на рисунке 4.2.1.</w:t>
      </w:r>
    </w:p>
    <w:p w14:paraId="700E2B0E" w14:textId="3B9719E2" w:rsidR="00AF7D7A" w:rsidRPr="009F510D" w:rsidRDefault="00B95E1A" w:rsidP="0024793C">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sidRPr="00B95E1A">
        <w:rPr>
          <w:rFonts w:ascii="Times New Roman" w:eastAsia="Times New Roman" w:hAnsi="Times New Roman" w:cs="Times New Roman"/>
          <w:noProof/>
          <w:kern w:val="3"/>
          <w:sz w:val="28"/>
          <w:szCs w:val="28"/>
          <w:lang w:eastAsia="zh-CN" w:bidi="hi-IN"/>
        </w:rPr>
        <w:drawing>
          <wp:inline distT="0" distB="0" distL="0" distR="0" wp14:anchorId="7B14FC37" wp14:editId="49390FE9">
            <wp:extent cx="5760720" cy="3953510"/>
            <wp:effectExtent l="0" t="0" r="0" b="8890"/>
            <wp:docPr id="184113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3480" name=""/>
                    <pic:cNvPicPr/>
                  </pic:nvPicPr>
                  <pic:blipFill>
                    <a:blip r:embed="rId34"/>
                    <a:stretch>
                      <a:fillRect/>
                    </a:stretch>
                  </pic:blipFill>
                  <pic:spPr>
                    <a:xfrm>
                      <a:off x="0" y="0"/>
                      <a:ext cx="5760720" cy="3953510"/>
                    </a:xfrm>
                    <a:prstGeom prst="rect">
                      <a:avLst/>
                    </a:prstGeom>
                  </pic:spPr>
                </pic:pic>
              </a:graphicData>
            </a:graphic>
          </wp:inline>
        </w:drawing>
      </w:r>
      <w:r w:rsidR="0024793C">
        <w:rPr>
          <w:rFonts w:ascii="Times New Roman" w:eastAsia="Times New Roman" w:hAnsi="Times New Roman" w:cs="Times New Roman"/>
          <w:kern w:val="3"/>
          <w:sz w:val="28"/>
          <w:szCs w:val="28"/>
          <w:lang w:eastAsia="zh-CN" w:bidi="hi-IN"/>
        </w:rPr>
        <w:t>Рисунок 4.2.1 – Предлагаем</w:t>
      </w:r>
      <w:r>
        <w:rPr>
          <w:rFonts w:ascii="Times New Roman" w:eastAsia="Times New Roman" w:hAnsi="Times New Roman" w:cs="Times New Roman"/>
          <w:kern w:val="3"/>
          <w:sz w:val="28"/>
          <w:szCs w:val="28"/>
          <w:lang w:eastAsia="zh-CN" w:bidi="hi-IN"/>
        </w:rPr>
        <w:t>ая</w:t>
      </w:r>
      <w:r w:rsidR="0024793C">
        <w:rPr>
          <w:rFonts w:ascii="Times New Roman" w:eastAsia="Times New Roman" w:hAnsi="Times New Roman" w:cs="Times New Roman"/>
          <w:kern w:val="3"/>
          <w:sz w:val="28"/>
          <w:szCs w:val="28"/>
          <w:lang w:eastAsia="zh-CN" w:bidi="hi-IN"/>
        </w:rPr>
        <w:t xml:space="preserve"> </w:t>
      </w:r>
      <w:r>
        <w:rPr>
          <w:rFonts w:ascii="Times New Roman" w:eastAsia="Times New Roman" w:hAnsi="Times New Roman" w:cs="Times New Roman"/>
          <w:kern w:val="3"/>
          <w:sz w:val="28"/>
          <w:szCs w:val="28"/>
          <w:lang w:eastAsia="zh-CN" w:bidi="hi-IN"/>
        </w:rPr>
        <w:t>схема</w:t>
      </w:r>
      <w:r w:rsidR="0024793C">
        <w:rPr>
          <w:rFonts w:ascii="Times New Roman" w:eastAsia="Times New Roman" w:hAnsi="Times New Roman" w:cs="Times New Roman"/>
          <w:kern w:val="3"/>
          <w:sz w:val="28"/>
          <w:szCs w:val="28"/>
          <w:lang w:eastAsia="zh-CN" w:bidi="hi-IN"/>
        </w:rPr>
        <w:t xml:space="preserve"> на </w:t>
      </w:r>
      <w:r w:rsidR="0024793C" w:rsidRPr="0024793C">
        <w:rPr>
          <w:rFonts w:ascii="Times New Roman" w:eastAsia="Times New Roman" w:hAnsi="Times New Roman" w:cs="Times New Roman"/>
          <w:kern w:val="3"/>
          <w:sz w:val="28"/>
          <w:szCs w:val="28"/>
          <w:lang w:eastAsia="zh-CN" w:bidi="hi-IN"/>
        </w:rPr>
        <w:t>съезде с Волковского шоссе на Осташковское шоссе</w:t>
      </w:r>
    </w:p>
    <w:p w14:paraId="2CBF945A" w14:textId="6CB7636A" w:rsidR="0024793C" w:rsidRPr="0024793C" w:rsidRDefault="0024793C" w:rsidP="009F510D">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24793C">
        <w:rPr>
          <w:rFonts w:ascii="Times New Roman" w:eastAsia="Times New Roman" w:hAnsi="Times New Roman" w:cs="Times New Roman"/>
          <w:i/>
          <w:iCs/>
          <w:kern w:val="3"/>
          <w:sz w:val="28"/>
          <w:szCs w:val="28"/>
          <w:lang w:eastAsia="zh-CN" w:bidi="hi-IN"/>
        </w:rPr>
        <w:t>Съезд с Осташковского шоссе из области на Волковское шоссе в сторону ЖК «Ярославский».</w:t>
      </w:r>
    </w:p>
    <w:p w14:paraId="148922A7" w14:textId="40969157" w:rsidR="00AF7D7A" w:rsidRDefault="00AF7D7A" w:rsidP="009F510D">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9F510D">
        <w:rPr>
          <w:rFonts w:ascii="Times New Roman" w:eastAsia="Times New Roman" w:hAnsi="Times New Roman" w:cs="Times New Roman"/>
          <w:kern w:val="3"/>
          <w:sz w:val="28"/>
          <w:szCs w:val="28"/>
          <w:lang w:eastAsia="zh-CN" w:bidi="hi-IN"/>
        </w:rPr>
        <w:t xml:space="preserve">Отсутствует прямой съезд с Осташковского шоссе из области на Волковское шоссе в сторону ЖК «Ярославский». Заезд возможен только с перепробегом 2 км через </w:t>
      </w:r>
      <w:proofErr w:type="spellStart"/>
      <w:r w:rsidRPr="009F510D">
        <w:rPr>
          <w:rFonts w:ascii="Times New Roman" w:eastAsia="Times New Roman" w:hAnsi="Times New Roman" w:cs="Times New Roman"/>
          <w:kern w:val="3"/>
          <w:sz w:val="28"/>
          <w:szCs w:val="28"/>
          <w:lang w:eastAsia="zh-CN" w:bidi="hi-IN"/>
        </w:rPr>
        <w:t>Липкинскую</w:t>
      </w:r>
      <w:proofErr w:type="spellEnd"/>
      <w:r w:rsidRPr="009F510D">
        <w:rPr>
          <w:rFonts w:ascii="Times New Roman" w:eastAsia="Times New Roman" w:hAnsi="Times New Roman" w:cs="Times New Roman"/>
          <w:kern w:val="3"/>
          <w:sz w:val="28"/>
          <w:szCs w:val="28"/>
          <w:lang w:eastAsia="zh-CN" w:bidi="hi-IN"/>
        </w:rPr>
        <w:t xml:space="preserve"> развязку. Это усугубляет пробку на слиянии Осташковского и Волковского шоссе в Москву (сужение с 3 до 2 полос). Спрос на этот съезд значительно вырастет после постройки дороги Виноградово-Болтино-Тарасовка. При этом задел под съезд на развязке есть </w:t>
      </w:r>
      <w:r w:rsidRPr="009F510D">
        <w:rPr>
          <w:rFonts w:ascii="Times New Roman" w:eastAsia="Times New Roman" w:hAnsi="Times New Roman" w:cs="Times New Roman"/>
          <w:kern w:val="3"/>
          <w:sz w:val="28"/>
          <w:szCs w:val="28"/>
          <w:lang w:eastAsia="zh-CN" w:bidi="hi-IN"/>
        </w:rPr>
        <w:lastRenderedPageBreak/>
        <w:t>по ширине и в конструкциях, для его обустройства нужны небольшие локальные мероприятия.</w:t>
      </w:r>
    </w:p>
    <w:p w14:paraId="58F51D2A" w14:textId="76F00B36" w:rsidR="00E71BDE" w:rsidRPr="009F510D" w:rsidRDefault="00E71BDE" w:rsidP="009F510D">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Проблематика отображена на рисунке 4.2.2.</w:t>
      </w:r>
    </w:p>
    <w:p w14:paraId="4ECC4E3B" w14:textId="28D10950" w:rsidR="00AF7D7A" w:rsidRDefault="00AF7D7A" w:rsidP="00E71BDE">
      <w:pPr>
        <w:pStyle w:val="a3"/>
        <w:autoSpaceDE w:val="0"/>
        <w:autoSpaceDN w:val="0"/>
        <w:adjustRightInd w:val="0"/>
        <w:spacing w:after="0" w:line="240" w:lineRule="auto"/>
        <w:ind w:left="0"/>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14:anchorId="39FE6967" wp14:editId="701E7825">
            <wp:extent cx="3820160" cy="5368509"/>
            <wp:effectExtent l="0" t="0" r="254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5">
                      <a:extLst>
                        <a:ext uri="{28A0092B-C50C-407E-A947-70E740481C1C}">
                          <a14:useLocalDpi xmlns:a14="http://schemas.microsoft.com/office/drawing/2010/main" val="0"/>
                        </a:ext>
                      </a:extLst>
                    </a:blip>
                    <a:stretch>
                      <a:fillRect/>
                    </a:stretch>
                  </pic:blipFill>
                  <pic:spPr>
                    <a:xfrm>
                      <a:off x="0" y="0"/>
                      <a:ext cx="3834209" cy="5388253"/>
                    </a:xfrm>
                    <a:prstGeom prst="rect">
                      <a:avLst/>
                    </a:prstGeom>
                  </pic:spPr>
                </pic:pic>
              </a:graphicData>
            </a:graphic>
          </wp:inline>
        </w:drawing>
      </w:r>
    </w:p>
    <w:p w14:paraId="10ECCB86" w14:textId="29C49625" w:rsidR="00E71BDE" w:rsidRPr="00E71BDE" w:rsidRDefault="00E71BDE" w:rsidP="00E71BDE">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Рисунок 4.2.2 – Проблематика на съезде с Осташковского шоссе из области на Волковское шоссе в сторону ЖК «Ярославский</w:t>
      </w:r>
    </w:p>
    <w:p w14:paraId="37D59493" w14:textId="77777777" w:rsidR="0024793C" w:rsidRDefault="0024793C" w:rsidP="0024793C">
      <w:pPr>
        <w:pStyle w:val="a3"/>
        <w:autoSpaceDE w:val="0"/>
        <w:autoSpaceDN w:val="0"/>
        <w:adjustRightInd w:val="0"/>
        <w:spacing w:after="0" w:line="240" w:lineRule="auto"/>
        <w:rPr>
          <w:rFonts w:ascii="Times New Roman" w:hAnsi="Times New Roman" w:cs="Times New Roman"/>
          <w:color w:val="000000" w:themeColor="text1"/>
          <w:sz w:val="28"/>
          <w:szCs w:val="28"/>
        </w:rPr>
      </w:pPr>
    </w:p>
    <w:p w14:paraId="39C5028F" w14:textId="77777777" w:rsidR="0024793C" w:rsidRPr="009F510D" w:rsidRDefault="0024793C" w:rsidP="0024793C">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9F510D">
        <w:rPr>
          <w:rFonts w:ascii="Times New Roman" w:eastAsia="Times New Roman" w:hAnsi="Times New Roman" w:cs="Times New Roman"/>
          <w:kern w:val="3"/>
          <w:sz w:val="28"/>
          <w:szCs w:val="28"/>
          <w:u w:val="single"/>
          <w:lang w:eastAsia="zh-CN" w:bidi="hi-IN"/>
        </w:rPr>
        <w:t>Предлагаемые мероприятия:</w:t>
      </w:r>
    </w:p>
    <w:p w14:paraId="0EE212F7" w14:textId="55F99E4A" w:rsidR="00AF7D7A" w:rsidRDefault="00AF7D7A"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Провести обустройство съезда согласно схеме</w:t>
      </w:r>
      <w:r w:rsidR="00E71BDE">
        <w:rPr>
          <w:rFonts w:ascii="Times New Roman" w:eastAsia="Times New Roman" w:hAnsi="Times New Roman" w:cs="Times New Roman"/>
          <w:kern w:val="3"/>
          <w:sz w:val="28"/>
          <w:szCs w:val="28"/>
          <w:lang w:eastAsia="zh-CN" w:bidi="hi-IN"/>
        </w:rPr>
        <w:t xml:space="preserve"> (рисунок 4.2.3)</w:t>
      </w:r>
      <w:r w:rsidRPr="00E71BDE">
        <w:rPr>
          <w:rFonts w:ascii="Times New Roman" w:eastAsia="Times New Roman" w:hAnsi="Times New Roman" w:cs="Times New Roman"/>
          <w:kern w:val="3"/>
          <w:sz w:val="28"/>
          <w:szCs w:val="28"/>
          <w:lang w:eastAsia="zh-CN" w:bidi="hi-IN"/>
        </w:rPr>
        <w:t xml:space="preserve"> за счет разметки и небольших локальных мероприятий.</w:t>
      </w:r>
    </w:p>
    <w:p w14:paraId="7C8D4F9C" w14:textId="77777777" w:rsidR="00E71BDE" w:rsidRPr="00E71BDE"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Решение в совместной компетенции Москвы и Московской области</w:t>
      </w:r>
    </w:p>
    <w:p w14:paraId="6347ACEA" w14:textId="77777777" w:rsidR="00E71BDE" w:rsidRPr="00E71BDE"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11FE45EE" w14:textId="136F306D" w:rsidR="00AF7D7A" w:rsidRDefault="00E71BDE" w:rsidP="00AF7D7A">
      <w:pPr>
        <w:autoSpaceDE w:val="0"/>
        <w:autoSpaceDN w:val="0"/>
        <w:adjustRightInd w:val="0"/>
        <w:spacing w:after="0" w:line="240" w:lineRule="auto"/>
        <w:rPr>
          <w:rFonts w:ascii="Times New Roman" w:hAnsi="Times New Roman" w:cs="Times New Roman"/>
          <w:b/>
          <w:bCs/>
          <w:color w:val="4F81BD" w:themeColor="accent1"/>
          <w:sz w:val="28"/>
          <w:szCs w:val="28"/>
        </w:rPr>
      </w:pPr>
      <w:r w:rsidRPr="00E71BDE">
        <w:rPr>
          <w:rFonts w:ascii="Times New Roman" w:hAnsi="Times New Roman" w:cs="Times New Roman"/>
          <w:b/>
          <w:bCs/>
          <w:noProof/>
          <w:color w:val="4F81BD" w:themeColor="accent1"/>
          <w:sz w:val="28"/>
          <w:szCs w:val="28"/>
        </w:rPr>
        <w:lastRenderedPageBreak/>
        <w:drawing>
          <wp:inline distT="0" distB="0" distL="0" distR="0" wp14:anchorId="2BA178ED" wp14:editId="1D7FFD58">
            <wp:extent cx="5760720" cy="4363085"/>
            <wp:effectExtent l="0" t="0" r="0" b="0"/>
            <wp:docPr id="17252366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36617" name=""/>
                    <pic:cNvPicPr/>
                  </pic:nvPicPr>
                  <pic:blipFill>
                    <a:blip r:embed="rId36"/>
                    <a:stretch>
                      <a:fillRect/>
                    </a:stretch>
                  </pic:blipFill>
                  <pic:spPr>
                    <a:xfrm>
                      <a:off x="0" y="0"/>
                      <a:ext cx="5760720" cy="4363085"/>
                    </a:xfrm>
                    <a:prstGeom prst="rect">
                      <a:avLst/>
                    </a:prstGeom>
                  </pic:spPr>
                </pic:pic>
              </a:graphicData>
            </a:graphic>
          </wp:inline>
        </w:drawing>
      </w:r>
    </w:p>
    <w:p w14:paraId="623268D0" w14:textId="66437846" w:rsidR="00E71BDE" w:rsidRPr="00E71BDE" w:rsidRDefault="00E71BDE" w:rsidP="00E71BDE">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Рисунок 4.2.</w:t>
      </w:r>
      <w:r>
        <w:rPr>
          <w:rFonts w:ascii="Times New Roman" w:eastAsia="Times New Roman" w:hAnsi="Times New Roman" w:cs="Times New Roman"/>
          <w:kern w:val="3"/>
          <w:sz w:val="28"/>
          <w:szCs w:val="28"/>
          <w:lang w:eastAsia="zh-CN" w:bidi="hi-IN"/>
        </w:rPr>
        <w:t>3</w:t>
      </w:r>
      <w:r w:rsidRPr="00E71BDE">
        <w:rPr>
          <w:rFonts w:ascii="Times New Roman" w:eastAsia="Times New Roman" w:hAnsi="Times New Roman" w:cs="Times New Roman"/>
          <w:kern w:val="3"/>
          <w:sz w:val="28"/>
          <w:szCs w:val="28"/>
          <w:lang w:eastAsia="zh-CN" w:bidi="hi-IN"/>
        </w:rPr>
        <w:t xml:space="preserve"> – </w:t>
      </w:r>
      <w:r>
        <w:rPr>
          <w:rFonts w:ascii="Times New Roman" w:eastAsia="Times New Roman" w:hAnsi="Times New Roman" w:cs="Times New Roman"/>
          <w:kern w:val="3"/>
          <w:sz w:val="28"/>
          <w:szCs w:val="28"/>
          <w:lang w:eastAsia="zh-CN" w:bidi="hi-IN"/>
        </w:rPr>
        <w:t>Предлагаемые решения на</w:t>
      </w:r>
      <w:r w:rsidRPr="00E71BDE">
        <w:rPr>
          <w:rFonts w:ascii="Times New Roman" w:eastAsia="Times New Roman" w:hAnsi="Times New Roman" w:cs="Times New Roman"/>
          <w:kern w:val="3"/>
          <w:sz w:val="28"/>
          <w:szCs w:val="28"/>
          <w:lang w:eastAsia="zh-CN" w:bidi="hi-IN"/>
        </w:rPr>
        <w:t xml:space="preserve"> съезде с Осташковского шоссе из области на Волковское шоссе в сторону ЖК «Ярославский</w:t>
      </w:r>
    </w:p>
    <w:p w14:paraId="042C4AE6" w14:textId="77777777" w:rsidR="00E71BDE" w:rsidRPr="00E71BDE"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E71BDE">
        <w:rPr>
          <w:rFonts w:ascii="Times New Roman" w:eastAsia="Times New Roman" w:hAnsi="Times New Roman" w:cs="Times New Roman"/>
          <w:kern w:val="3"/>
          <w:sz w:val="28"/>
          <w:szCs w:val="28"/>
          <w:u w:val="single"/>
          <w:lang w:eastAsia="zh-CN" w:bidi="hi-IN"/>
        </w:rPr>
        <w:t>Реализация решения позволит:</w:t>
      </w:r>
    </w:p>
    <w:p w14:paraId="32421C8B" w14:textId="77777777" w:rsidR="00E71BDE" w:rsidRPr="00E71BDE"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Упростить въезд в Мытищи с северной стороны Осташковского шоссе, сократить время въезда на Волковское на 5-7 минут в любое время суток, а в утренний час пик – на 10-15 минут.</w:t>
      </w:r>
    </w:p>
    <w:p w14:paraId="2D4DC2CF" w14:textId="77777777" w:rsidR="00E71BDE" w:rsidRPr="00E71BDE"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 xml:space="preserve">Разгрузить слияние Осташковского и Волковского шоссе, </w:t>
      </w:r>
      <w:proofErr w:type="spellStart"/>
      <w:r w:rsidRPr="00E71BDE">
        <w:rPr>
          <w:rFonts w:ascii="Times New Roman" w:eastAsia="Times New Roman" w:hAnsi="Times New Roman" w:cs="Times New Roman"/>
          <w:kern w:val="3"/>
          <w:sz w:val="28"/>
          <w:szCs w:val="28"/>
          <w:lang w:eastAsia="zh-CN" w:bidi="hi-IN"/>
        </w:rPr>
        <w:t>Липкинскую</w:t>
      </w:r>
      <w:proofErr w:type="spellEnd"/>
      <w:r w:rsidRPr="00E71BDE">
        <w:rPr>
          <w:rFonts w:ascii="Times New Roman" w:eastAsia="Times New Roman" w:hAnsi="Times New Roman" w:cs="Times New Roman"/>
          <w:kern w:val="3"/>
          <w:sz w:val="28"/>
          <w:szCs w:val="28"/>
          <w:lang w:eastAsia="zh-CN" w:bidi="hi-IN"/>
        </w:rPr>
        <w:t xml:space="preserve"> развязку от транзитного трафика с севера Осташковского шоссе.</w:t>
      </w:r>
    </w:p>
    <w:p w14:paraId="1B374F86" w14:textId="77777777" w:rsidR="00E71BDE" w:rsidRPr="00E71BDE"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 xml:space="preserve">Подготовить транспортный узел к росту нагрузки после открытия дороги Виноградово-Болтино-Тарасовка, сделать эту дорогу привлекательнее для жителей Мытищ. </w:t>
      </w:r>
    </w:p>
    <w:p w14:paraId="5D8CA668" w14:textId="77777777" w:rsidR="00AF7D7A" w:rsidRPr="00E71BDE" w:rsidRDefault="00AF7D7A"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5D987FDA" w14:textId="5A598A81" w:rsidR="00AF7D7A" w:rsidRPr="00E71BDE" w:rsidRDefault="00E71BDE" w:rsidP="00E71BDE">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E71BDE">
        <w:rPr>
          <w:rFonts w:ascii="Times New Roman" w:eastAsia="Times New Roman" w:hAnsi="Times New Roman" w:cs="Times New Roman"/>
          <w:i/>
          <w:iCs/>
          <w:kern w:val="3"/>
          <w:sz w:val="28"/>
          <w:szCs w:val="28"/>
          <w:lang w:eastAsia="zh-CN" w:bidi="hi-IN"/>
        </w:rPr>
        <w:t>Пересечение Волковское ш. - ул. Мира</w:t>
      </w:r>
    </w:p>
    <w:p w14:paraId="3E6DB72C" w14:textId="77777777" w:rsidR="00AF7D7A" w:rsidRPr="00E71BDE" w:rsidRDefault="00AF7D7A"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Недостаточная производительность перекрестка Волковское ш. - ул. Мира и заторы во всех направлениях.</w:t>
      </w:r>
    </w:p>
    <w:p w14:paraId="0F0C56B7" w14:textId="77777777" w:rsidR="00E71BDE" w:rsidRPr="009F510D"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9F510D">
        <w:rPr>
          <w:rFonts w:ascii="Times New Roman" w:eastAsia="Times New Roman" w:hAnsi="Times New Roman" w:cs="Times New Roman"/>
          <w:kern w:val="3"/>
          <w:sz w:val="28"/>
          <w:szCs w:val="28"/>
          <w:u w:val="single"/>
          <w:lang w:eastAsia="zh-CN" w:bidi="hi-IN"/>
        </w:rPr>
        <w:t>Предлагаемые мероприятия:</w:t>
      </w:r>
    </w:p>
    <w:p w14:paraId="1218D8D2" w14:textId="10599C80" w:rsidR="00AF7D7A" w:rsidRPr="00C524A3" w:rsidRDefault="00AF7D7A" w:rsidP="00AF7D7A">
      <w:pPr>
        <w:autoSpaceDE w:val="0"/>
        <w:autoSpaceDN w:val="0"/>
        <w:adjustRightInd w:val="0"/>
        <w:spacing w:after="0" w:line="240" w:lineRule="auto"/>
        <w:jc w:val="center"/>
        <w:rPr>
          <w:rFonts w:ascii="Times New Roman" w:hAnsi="Times New Roman" w:cs="Times New Roman"/>
          <w:color w:val="000000" w:themeColor="text1"/>
          <w:sz w:val="28"/>
          <w:szCs w:val="28"/>
        </w:rPr>
      </w:pPr>
    </w:p>
    <w:p w14:paraId="3F3AD4BC" w14:textId="3A8D1AE8" w:rsidR="00AF7D7A" w:rsidRPr="00E71BDE" w:rsidRDefault="00E71BDE"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lastRenderedPageBreak/>
        <w:t>Изменить конфигурацию на круговом движении</w:t>
      </w:r>
      <w:r w:rsidR="00AF7D7A" w:rsidRPr="00E71BDE">
        <w:rPr>
          <w:rFonts w:ascii="Times New Roman" w:eastAsia="Times New Roman" w:hAnsi="Times New Roman" w:cs="Times New Roman"/>
          <w:kern w:val="3"/>
          <w:sz w:val="28"/>
          <w:szCs w:val="28"/>
          <w:lang w:eastAsia="zh-CN" w:bidi="hi-IN"/>
        </w:rPr>
        <w:t>, соединив проецируемые друг на друга участки дорог и закрыть части полукруга:</w:t>
      </w:r>
    </w:p>
    <w:p w14:paraId="4F000D95"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со стороны Москвы на Волковском шоссе: за 300 метров до перекрестка создать 4й ряд согласно схеме; за 230 метров до перекрестка создать 2-й ряд согласно схеме;</w:t>
      </w:r>
    </w:p>
    <w:p w14:paraId="5015EC70"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в сторону Москвы на Волковском шоссе от перекрестка до поворота на поселок «Борисовка» создать 3-й ряд длиной 300 метров согласно схеме;</w:t>
      </w:r>
    </w:p>
    <w:p w14:paraId="741C6052"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в сторону Москвы на ул. Мира создать 3-й ряд длиной 380 метров от кольцевого перекрёстка в ул. Борисовка до перекрестка с Волковским шоссе.</w:t>
      </w:r>
    </w:p>
    <w:p w14:paraId="7FA82F9C"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Запретить выезд из ТЦ Июнь на закрываемый круг, организовав одностороннее движение на въезд в сторону ТЦ.</w:t>
      </w:r>
    </w:p>
    <w:p w14:paraId="72375D65"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Установить светофорное регулирование по времени суток согласно приложенной схеме.</w:t>
      </w:r>
    </w:p>
    <w:p w14:paraId="5106D0EB"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Перенести пешеходный переход через ул. Мира между остановками ближе к входу в ТЦ «Июнь».</w:t>
      </w:r>
    </w:p>
    <w:p w14:paraId="0D89B080"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Перенести пешеходный переход через Волковское ш. на 50 м севернее перекрестка.</w:t>
      </w:r>
    </w:p>
    <w:p w14:paraId="7644CBE7"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 xml:space="preserve">Установить </w:t>
      </w:r>
      <w:proofErr w:type="spellStart"/>
      <w:r w:rsidRPr="00E71BDE">
        <w:rPr>
          <w:rFonts w:ascii="Times New Roman" w:eastAsia="Times New Roman" w:hAnsi="Times New Roman" w:cs="Times New Roman"/>
          <w:kern w:val="3"/>
          <w:sz w:val="28"/>
          <w:szCs w:val="28"/>
          <w:lang w:eastAsia="zh-CN" w:bidi="hi-IN"/>
        </w:rPr>
        <w:t>делиниаторы</w:t>
      </w:r>
      <w:proofErr w:type="spellEnd"/>
      <w:r w:rsidRPr="00E71BDE">
        <w:rPr>
          <w:rFonts w:ascii="Times New Roman" w:eastAsia="Times New Roman" w:hAnsi="Times New Roman" w:cs="Times New Roman"/>
          <w:kern w:val="3"/>
          <w:sz w:val="28"/>
          <w:szCs w:val="28"/>
          <w:lang w:eastAsia="zh-CN" w:bidi="hi-IN"/>
        </w:rPr>
        <w:t xml:space="preserve"> согласно схеме.</w:t>
      </w:r>
    </w:p>
    <w:p w14:paraId="484F5FF8"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 xml:space="preserve">Установить на СО на переходе через Волковское шоссе вызывную кнопку </w:t>
      </w:r>
    </w:p>
    <w:p w14:paraId="28217B19" w14:textId="77777777" w:rsidR="00AF7D7A" w:rsidRPr="00E71BDE"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(зеленым выделены области под расширение, красным – более не используемые участки круга)</w:t>
      </w:r>
    </w:p>
    <w:p w14:paraId="277C24EE" w14:textId="77777777" w:rsidR="00AF7D7A" w:rsidRDefault="00AF7D7A"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E71BDE">
        <w:rPr>
          <w:rFonts w:ascii="Times New Roman" w:eastAsia="Times New Roman" w:hAnsi="Times New Roman" w:cs="Times New Roman"/>
          <w:kern w:val="3"/>
          <w:sz w:val="28"/>
          <w:szCs w:val="28"/>
          <w:lang w:eastAsia="zh-CN" w:bidi="hi-IN"/>
        </w:rPr>
        <w:t>Реализация решения позволит упростить въезд и выезд из Мытищ на Осташковское шоссе как в сторону Москвы, так и в сторону трассы Виноградово-Болтино-Тарасовка, сэкономив водителям в часы пик не менее 10-15 минут.</w:t>
      </w:r>
    </w:p>
    <w:p w14:paraId="3F533DC1" w14:textId="476B7945" w:rsidR="00E71BDE" w:rsidRDefault="00E71BDE" w:rsidP="00E71BDE">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Предлагаемые мероприятия отображены на рисунке 4.3.4.</w:t>
      </w:r>
    </w:p>
    <w:p w14:paraId="141A41FC" w14:textId="63A1CBB1" w:rsidR="00E71BDE" w:rsidRDefault="00B44B33" w:rsidP="00B44B33">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noProof/>
          <w:kern w:val="3"/>
          <w:sz w:val="28"/>
          <w:szCs w:val="28"/>
          <w:lang w:eastAsia="zh-CN" w:bidi="hi-IN"/>
        </w:rPr>
        <w:lastRenderedPageBreak/>
        <w:drawing>
          <wp:inline distT="0" distB="0" distL="0" distR="0" wp14:anchorId="51103FBC" wp14:editId="595A3AB8">
            <wp:extent cx="5760720" cy="2766695"/>
            <wp:effectExtent l="0" t="0" r="0" b="0"/>
            <wp:docPr id="654802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2249" name=""/>
                    <pic:cNvPicPr/>
                  </pic:nvPicPr>
                  <pic:blipFill>
                    <a:blip r:embed="rId37"/>
                    <a:stretch>
                      <a:fillRect/>
                    </a:stretch>
                  </pic:blipFill>
                  <pic:spPr>
                    <a:xfrm>
                      <a:off x="0" y="0"/>
                      <a:ext cx="5760720" cy="2766695"/>
                    </a:xfrm>
                    <a:prstGeom prst="rect">
                      <a:avLst/>
                    </a:prstGeom>
                  </pic:spPr>
                </pic:pic>
              </a:graphicData>
            </a:graphic>
          </wp:inline>
        </w:drawing>
      </w:r>
    </w:p>
    <w:p w14:paraId="0798626F" w14:textId="5E272620" w:rsidR="00B44B33" w:rsidRPr="00E71BDE" w:rsidRDefault="00B44B33" w:rsidP="00B44B33">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Рисунок 4.3.4 – Предлагаемые мероприятия на п</w:t>
      </w:r>
      <w:r w:rsidRPr="00B44B33">
        <w:rPr>
          <w:rFonts w:ascii="Times New Roman" w:eastAsia="Times New Roman" w:hAnsi="Times New Roman" w:cs="Times New Roman"/>
          <w:kern w:val="3"/>
          <w:sz w:val="28"/>
          <w:szCs w:val="28"/>
          <w:lang w:eastAsia="zh-CN" w:bidi="hi-IN"/>
        </w:rPr>
        <w:t>ересечени</w:t>
      </w:r>
      <w:r>
        <w:rPr>
          <w:rFonts w:ascii="Times New Roman" w:eastAsia="Times New Roman" w:hAnsi="Times New Roman" w:cs="Times New Roman"/>
          <w:kern w:val="3"/>
          <w:sz w:val="28"/>
          <w:szCs w:val="28"/>
          <w:lang w:eastAsia="zh-CN" w:bidi="hi-IN"/>
        </w:rPr>
        <w:t xml:space="preserve">и </w:t>
      </w:r>
      <w:r w:rsidRPr="00B44B33">
        <w:rPr>
          <w:rFonts w:ascii="Times New Roman" w:eastAsia="Times New Roman" w:hAnsi="Times New Roman" w:cs="Times New Roman"/>
          <w:kern w:val="3"/>
          <w:sz w:val="28"/>
          <w:szCs w:val="28"/>
          <w:lang w:eastAsia="zh-CN" w:bidi="hi-IN"/>
        </w:rPr>
        <w:t>Волковское ш. - ул. Мира</w:t>
      </w:r>
    </w:p>
    <w:p w14:paraId="26BDAEC6" w14:textId="77777777" w:rsidR="00B44B33" w:rsidRDefault="00B44B33"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7863624A" w14:textId="3EE5D8FB" w:rsidR="00B44B33" w:rsidRPr="00B44B33" w:rsidRDefault="00B44B33" w:rsidP="00B44B33">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B44B33">
        <w:rPr>
          <w:rFonts w:ascii="Times New Roman" w:eastAsia="Times New Roman" w:hAnsi="Times New Roman" w:cs="Times New Roman"/>
          <w:i/>
          <w:iCs/>
          <w:kern w:val="3"/>
          <w:sz w:val="28"/>
          <w:szCs w:val="28"/>
          <w:lang w:eastAsia="zh-CN" w:bidi="hi-IN"/>
        </w:rPr>
        <w:t xml:space="preserve">Проезд по ул. Борисовка и на съезде с круга на ул. Мира </w:t>
      </w:r>
    </w:p>
    <w:p w14:paraId="3223163B" w14:textId="0D686124" w:rsidR="00AF7D7A" w:rsidRPr="00B44B33"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Затруднения проезда по ул. Борисовка и на съезде с круга на ул. Мира перед выездом с ТЦ Июнь. Светофор работает в 3 фазы: проезд по Борисовке, выезд с ТЦ Июнь, пешеходные переходы. </w:t>
      </w:r>
    </w:p>
    <w:p w14:paraId="524DFB37" w14:textId="77777777" w:rsidR="00B44B33" w:rsidRPr="009F510D" w:rsidRDefault="00B44B33" w:rsidP="00B44B33">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9F510D">
        <w:rPr>
          <w:rFonts w:ascii="Times New Roman" w:eastAsia="Times New Roman" w:hAnsi="Times New Roman" w:cs="Times New Roman"/>
          <w:kern w:val="3"/>
          <w:sz w:val="28"/>
          <w:szCs w:val="28"/>
          <w:u w:val="single"/>
          <w:lang w:eastAsia="zh-CN" w:bidi="hi-IN"/>
        </w:rPr>
        <w:t>Предлагаемые мероприятия:</w:t>
      </w:r>
    </w:p>
    <w:p w14:paraId="59D2190C" w14:textId="77777777" w:rsidR="00AF7D7A" w:rsidRPr="00B44B33"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Нанести разметку рядов в зоне парковки. Установить правую стрелку перед поворотом в ТЦ Июнь. </w:t>
      </w:r>
    </w:p>
    <w:p w14:paraId="6C17CD2E" w14:textId="77777777" w:rsidR="00AF7D7A" w:rsidRPr="00B44B33"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Перенести регулируемый пешеходный переход на ул. Борисовка у ТРЦ Июнь (подальше от ул. Мира на выезде с территории ТРЦ). </w:t>
      </w:r>
    </w:p>
    <w:p w14:paraId="68274629" w14:textId="77777777" w:rsidR="00AF7D7A" w:rsidRPr="00B44B33"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Провести уширение на 1 полосу за счет парковки в зоне выезда согласно схеме</w:t>
      </w:r>
    </w:p>
    <w:p w14:paraId="45BB74D3" w14:textId="77777777" w:rsidR="00AF7D7A" w:rsidRPr="00B44B33"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Изменить </w:t>
      </w:r>
      <w:proofErr w:type="spellStart"/>
      <w:r w:rsidRPr="00B44B33">
        <w:rPr>
          <w:rFonts w:ascii="Times New Roman" w:eastAsia="Times New Roman" w:hAnsi="Times New Roman" w:cs="Times New Roman"/>
          <w:kern w:val="3"/>
          <w:sz w:val="28"/>
          <w:szCs w:val="28"/>
          <w:lang w:eastAsia="zh-CN" w:bidi="hi-IN"/>
        </w:rPr>
        <w:t>пофазный</w:t>
      </w:r>
      <w:proofErr w:type="spellEnd"/>
      <w:r w:rsidRPr="00B44B33">
        <w:rPr>
          <w:rFonts w:ascii="Times New Roman" w:eastAsia="Times New Roman" w:hAnsi="Times New Roman" w:cs="Times New Roman"/>
          <w:kern w:val="3"/>
          <w:sz w:val="28"/>
          <w:szCs w:val="28"/>
          <w:lang w:eastAsia="zh-CN" w:bidi="hi-IN"/>
        </w:rPr>
        <w:t xml:space="preserve"> разъезд согласно схеме:</w:t>
      </w:r>
    </w:p>
    <w:p w14:paraId="72EF112B" w14:textId="77777777" w:rsidR="00AF7D7A"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Реализация решений позволит сэкономить 5-10 минут при въезде и выезде из ЖК Ярославский и упорядочить выезд из ТЦ Июнь, обеспечив безопасность всех участников движения. </w:t>
      </w:r>
    </w:p>
    <w:p w14:paraId="698DFD4B" w14:textId="79079694" w:rsidR="00B44B33" w:rsidRDefault="00B44B33"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Предлагаемые решения отображены на рисунке 4.3.5.</w:t>
      </w:r>
    </w:p>
    <w:p w14:paraId="3A9C37F1" w14:textId="4FEE8384" w:rsidR="00B44B33" w:rsidRDefault="00B44B33" w:rsidP="00B44B33">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noProof/>
          <w:kern w:val="3"/>
          <w:sz w:val="28"/>
          <w:szCs w:val="28"/>
          <w:lang w:eastAsia="zh-CN" w:bidi="hi-IN"/>
        </w:rPr>
        <w:lastRenderedPageBreak/>
        <w:drawing>
          <wp:inline distT="0" distB="0" distL="0" distR="0" wp14:anchorId="0C3833EA" wp14:editId="3F0CF172">
            <wp:extent cx="5760720" cy="5479415"/>
            <wp:effectExtent l="0" t="0" r="0" b="6985"/>
            <wp:docPr id="1394429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29992" name=""/>
                    <pic:cNvPicPr/>
                  </pic:nvPicPr>
                  <pic:blipFill>
                    <a:blip r:embed="rId38"/>
                    <a:stretch>
                      <a:fillRect/>
                    </a:stretch>
                  </pic:blipFill>
                  <pic:spPr>
                    <a:xfrm>
                      <a:off x="0" y="0"/>
                      <a:ext cx="5760720" cy="5479415"/>
                    </a:xfrm>
                    <a:prstGeom prst="rect">
                      <a:avLst/>
                    </a:prstGeom>
                  </pic:spPr>
                </pic:pic>
              </a:graphicData>
            </a:graphic>
          </wp:inline>
        </w:drawing>
      </w:r>
    </w:p>
    <w:p w14:paraId="264D2A9C" w14:textId="72354828" w:rsidR="00B44B33" w:rsidRPr="00B44B33" w:rsidRDefault="00B44B33" w:rsidP="00B44B33">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Рисунок 4.3.5 - Предлагаемые мероприятия на проезде</w:t>
      </w:r>
      <w:r w:rsidRPr="00B44B33">
        <w:rPr>
          <w:rFonts w:ascii="Times New Roman" w:eastAsia="Times New Roman" w:hAnsi="Times New Roman" w:cs="Times New Roman"/>
          <w:kern w:val="3"/>
          <w:sz w:val="28"/>
          <w:szCs w:val="28"/>
          <w:lang w:eastAsia="zh-CN" w:bidi="hi-IN"/>
        </w:rPr>
        <w:t xml:space="preserve"> по ул. Борисовка и на съезде с круга на ул. Мира</w:t>
      </w:r>
    </w:p>
    <w:p w14:paraId="5C20B1A0" w14:textId="77777777" w:rsidR="00B44B33" w:rsidRDefault="00B44B33" w:rsidP="00B44B33">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p>
    <w:p w14:paraId="4305A9B8" w14:textId="4B4CCB51" w:rsidR="00B44B33" w:rsidRPr="00B44B33" w:rsidRDefault="00B44B33" w:rsidP="00B44B33">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B44B33">
        <w:rPr>
          <w:rFonts w:ascii="Times New Roman" w:eastAsia="Times New Roman" w:hAnsi="Times New Roman" w:cs="Times New Roman"/>
          <w:i/>
          <w:iCs/>
          <w:kern w:val="3"/>
          <w:sz w:val="28"/>
          <w:szCs w:val="28"/>
          <w:lang w:eastAsia="zh-CN" w:bidi="hi-IN"/>
        </w:rPr>
        <w:t xml:space="preserve">Пересечение ул. Юбилейной, </w:t>
      </w:r>
      <w:proofErr w:type="gramStart"/>
      <w:r w:rsidRPr="00B44B33">
        <w:rPr>
          <w:rFonts w:ascii="Times New Roman" w:eastAsia="Times New Roman" w:hAnsi="Times New Roman" w:cs="Times New Roman"/>
          <w:i/>
          <w:iCs/>
          <w:kern w:val="3"/>
          <w:sz w:val="28"/>
          <w:szCs w:val="28"/>
          <w:lang w:eastAsia="zh-CN" w:bidi="hi-IN"/>
        </w:rPr>
        <w:t>б-</w:t>
      </w:r>
      <w:proofErr w:type="spellStart"/>
      <w:r w:rsidRPr="00B44B33">
        <w:rPr>
          <w:rFonts w:ascii="Times New Roman" w:eastAsia="Times New Roman" w:hAnsi="Times New Roman" w:cs="Times New Roman"/>
          <w:i/>
          <w:iCs/>
          <w:kern w:val="3"/>
          <w:sz w:val="28"/>
          <w:szCs w:val="28"/>
          <w:lang w:eastAsia="zh-CN" w:bidi="hi-IN"/>
        </w:rPr>
        <w:t>ра</w:t>
      </w:r>
      <w:proofErr w:type="spellEnd"/>
      <w:proofErr w:type="gramEnd"/>
      <w:r w:rsidRPr="00B44B33">
        <w:rPr>
          <w:rFonts w:ascii="Times New Roman" w:eastAsia="Times New Roman" w:hAnsi="Times New Roman" w:cs="Times New Roman"/>
          <w:i/>
          <w:iCs/>
          <w:kern w:val="3"/>
          <w:sz w:val="28"/>
          <w:szCs w:val="28"/>
          <w:lang w:eastAsia="zh-CN" w:bidi="hi-IN"/>
        </w:rPr>
        <w:t xml:space="preserve"> Ветеранов и б-</w:t>
      </w:r>
      <w:proofErr w:type="spellStart"/>
      <w:r w:rsidRPr="00B44B33">
        <w:rPr>
          <w:rFonts w:ascii="Times New Roman" w:eastAsia="Times New Roman" w:hAnsi="Times New Roman" w:cs="Times New Roman"/>
          <w:i/>
          <w:iCs/>
          <w:kern w:val="3"/>
          <w:sz w:val="28"/>
          <w:szCs w:val="28"/>
          <w:lang w:eastAsia="zh-CN" w:bidi="hi-IN"/>
        </w:rPr>
        <w:t>ра</w:t>
      </w:r>
      <w:proofErr w:type="spellEnd"/>
      <w:r w:rsidRPr="00B44B33">
        <w:rPr>
          <w:rFonts w:ascii="Times New Roman" w:eastAsia="Times New Roman" w:hAnsi="Times New Roman" w:cs="Times New Roman"/>
          <w:i/>
          <w:iCs/>
          <w:kern w:val="3"/>
          <w:sz w:val="28"/>
          <w:szCs w:val="28"/>
          <w:lang w:eastAsia="zh-CN" w:bidi="hi-IN"/>
        </w:rPr>
        <w:t xml:space="preserve"> Распоповой </w:t>
      </w:r>
    </w:p>
    <w:p w14:paraId="3EA5E906" w14:textId="0043C5BE" w:rsidR="00AF7D7A"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Отсутствие перекрёстка на пересечении ул. Юбилейной, </w:t>
      </w:r>
      <w:proofErr w:type="gramStart"/>
      <w:r w:rsidRPr="00B44B33">
        <w:rPr>
          <w:rFonts w:ascii="Times New Roman" w:eastAsia="Times New Roman" w:hAnsi="Times New Roman" w:cs="Times New Roman"/>
          <w:kern w:val="3"/>
          <w:sz w:val="28"/>
          <w:szCs w:val="28"/>
          <w:lang w:eastAsia="zh-CN" w:bidi="hi-IN"/>
        </w:rPr>
        <w:t>б-</w:t>
      </w:r>
      <w:proofErr w:type="spellStart"/>
      <w:r w:rsidRPr="00B44B33">
        <w:rPr>
          <w:rFonts w:ascii="Times New Roman" w:eastAsia="Times New Roman" w:hAnsi="Times New Roman" w:cs="Times New Roman"/>
          <w:kern w:val="3"/>
          <w:sz w:val="28"/>
          <w:szCs w:val="28"/>
          <w:lang w:eastAsia="zh-CN" w:bidi="hi-IN"/>
        </w:rPr>
        <w:t>ра</w:t>
      </w:r>
      <w:proofErr w:type="spellEnd"/>
      <w:proofErr w:type="gramEnd"/>
      <w:r w:rsidRPr="00B44B33">
        <w:rPr>
          <w:rFonts w:ascii="Times New Roman" w:eastAsia="Times New Roman" w:hAnsi="Times New Roman" w:cs="Times New Roman"/>
          <w:kern w:val="3"/>
          <w:sz w:val="28"/>
          <w:szCs w:val="28"/>
          <w:lang w:eastAsia="zh-CN" w:bidi="hi-IN"/>
        </w:rPr>
        <w:t xml:space="preserve"> Ветеранов и б-</w:t>
      </w:r>
      <w:proofErr w:type="spellStart"/>
      <w:r w:rsidRPr="00B44B33">
        <w:rPr>
          <w:rFonts w:ascii="Times New Roman" w:eastAsia="Times New Roman" w:hAnsi="Times New Roman" w:cs="Times New Roman"/>
          <w:kern w:val="3"/>
          <w:sz w:val="28"/>
          <w:szCs w:val="28"/>
          <w:lang w:eastAsia="zh-CN" w:bidi="hi-IN"/>
        </w:rPr>
        <w:t>ра</w:t>
      </w:r>
      <w:proofErr w:type="spellEnd"/>
      <w:r w:rsidRPr="00B44B33">
        <w:rPr>
          <w:rFonts w:ascii="Times New Roman" w:eastAsia="Times New Roman" w:hAnsi="Times New Roman" w:cs="Times New Roman"/>
          <w:kern w:val="3"/>
          <w:sz w:val="28"/>
          <w:szCs w:val="28"/>
          <w:lang w:eastAsia="zh-CN" w:bidi="hi-IN"/>
        </w:rPr>
        <w:t xml:space="preserve"> Распоповой, из-за чего имеется перепробег автотранспорта при выезде из 16 мкр. на ул. Юбилейная.</w:t>
      </w:r>
    </w:p>
    <w:p w14:paraId="38D73F40" w14:textId="77777777" w:rsidR="00B44B33" w:rsidRPr="009F510D" w:rsidRDefault="00B44B33" w:rsidP="00B44B33">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9F510D">
        <w:rPr>
          <w:rFonts w:ascii="Times New Roman" w:eastAsia="Times New Roman" w:hAnsi="Times New Roman" w:cs="Times New Roman"/>
          <w:kern w:val="3"/>
          <w:sz w:val="28"/>
          <w:szCs w:val="28"/>
          <w:u w:val="single"/>
          <w:lang w:eastAsia="zh-CN" w:bidi="hi-IN"/>
        </w:rPr>
        <w:t>Предлагаемые мероприятия:</w:t>
      </w:r>
    </w:p>
    <w:p w14:paraId="3FA40722" w14:textId="66F4B6D0" w:rsidR="00AF7D7A" w:rsidRPr="00B44B33" w:rsidRDefault="00AF7D7A" w:rsidP="00DD3308">
      <w:pPr>
        <w:pStyle w:val="a3"/>
        <w:numPr>
          <w:ilvl w:val="0"/>
          <w:numId w:val="51"/>
        </w:numPr>
        <w:autoSpaceDN w:val="0"/>
        <w:spacing w:after="0" w:line="360" w:lineRule="auto"/>
        <w:ind w:left="0" w:firstLine="709"/>
        <w:jc w:val="both"/>
        <w:textAlignment w:val="baseline"/>
        <w:rPr>
          <w:rFonts w:ascii="Times New Roman" w:hAnsi="Times New Roman" w:cs="Times New Roman"/>
          <w:sz w:val="28"/>
          <w:szCs w:val="28"/>
        </w:rPr>
      </w:pPr>
      <w:r w:rsidRPr="00B44B33">
        <w:rPr>
          <w:rFonts w:ascii="Times New Roman" w:eastAsia="Times New Roman" w:hAnsi="Times New Roman" w:cs="Times New Roman"/>
          <w:kern w:val="3"/>
          <w:sz w:val="28"/>
          <w:szCs w:val="28"/>
          <w:lang w:eastAsia="zh-CN" w:bidi="hi-IN"/>
        </w:rPr>
        <w:t xml:space="preserve">Сделать кольцевой перекрёсток на пересечении ул. Юбилейной, </w:t>
      </w:r>
      <w:proofErr w:type="gramStart"/>
      <w:r w:rsidRPr="00B44B33">
        <w:rPr>
          <w:rFonts w:ascii="Times New Roman" w:eastAsia="Times New Roman" w:hAnsi="Times New Roman" w:cs="Times New Roman"/>
          <w:kern w:val="3"/>
          <w:sz w:val="28"/>
          <w:szCs w:val="28"/>
          <w:lang w:eastAsia="zh-CN" w:bidi="hi-IN"/>
        </w:rPr>
        <w:t>б-</w:t>
      </w:r>
      <w:proofErr w:type="spellStart"/>
      <w:r w:rsidRPr="00B44B33">
        <w:rPr>
          <w:rFonts w:ascii="Times New Roman" w:eastAsia="Times New Roman" w:hAnsi="Times New Roman" w:cs="Times New Roman"/>
          <w:kern w:val="3"/>
          <w:sz w:val="28"/>
          <w:szCs w:val="28"/>
          <w:lang w:eastAsia="zh-CN" w:bidi="hi-IN"/>
        </w:rPr>
        <w:t>ра</w:t>
      </w:r>
      <w:proofErr w:type="spellEnd"/>
      <w:proofErr w:type="gramEnd"/>
      <w:r w:rsidRPr="00B44B33">
        <w:rPr>
          <w:rFonts w:ascii="Times New Roman" w:eastAsia="Times New Roman" w:hAnsi="Times New Roman" w:cs="Times New Roman"/>
          <w:kern w:val="3"/>
          <w:sz w:val="28"/>
          <w:szCs w:val="28"/>
          <w:lang w:eastAsia="zh-CN" w:bidi="hi-IN"/>
        </w:rPr>
        <w:t xml:space="preserve"> Ветеранов и б-</w:t>
      </w:r>
      <w:proofErr w:type="spellStart"/>
      <w:r w:rsidRPr="00B44B33">
        <w:rPr>
          <w:rFonts w:ascii="Times New Roman" w:eastAsia="Times New Roman" w:hAnsi="Times New Roman" w:cs="Times New Roman"/>
          <w:kern w:val="3"/>
          <w:sz w:val="28"/>
          <w:szCs w:val="28"/>
          <w:lang w:eastAsia="zh-CN" w:bidi="hi-IN"/>
        </w:rPr>
        <w:t>ра</w:t>
      </w:r>
      <w:proofErr w:type="spellEnd"/>
      <w:r w:rsidRPr="00B44B33">
        <w:rPr>
          <w:rFonts w:ascii="Times New Roman" w:eastAsia="Times New Roman" w:hAnsi="Times New Roman" w:cs="Times New Roman"/>
          <w:kern w:val="3"/>
          <w:sz w:val="28"/>
          <w:szCs w:val="28"/>
          <w:lang w:eastAsia="zh-CN" w:bidi="hi-IN"/>
        </w:rPr>
        <w:t xml:space="preserve"> Распоповой.</w:t>
      </w:r>
    </w:p>
    <w:p w14:paraId="4E27EEC7" w14:textId="7367C234" w:rsidR="00B44B33" w:rsidRDefault="00B44B33" w:rsidP="00B44B33">
      <w:pPr>
        <w:autoSpaceDN w:val="0"/>
        <w:spacing w:after="0" w:line="360" w:lineRule="auto"/>
        <w:ind w:firstLine="709"/>
        <w:jc w:val="both"/>
        <w:textAlignment w:val="baseline"/>
        <w:rPr>
          <w:rFonts w:ascii="Times New Roman" w:hAnsi="Times New Roman" w:cs="Times New Roman"/>
          <w:sz w:val="28"/>
          <w:szCs w:val="28"/>
        </w:rPr>
      </w:pPr>
      <w:r>
        <w:rPr>
          <w:rFonts w:ascii="Times New Roman" w:hAnsi="Times New Roman" w:cs="Times New Roman"/>
          <w:sz w:val="28"/>
          <w:szCs w:val="28"/>
        </w:rPr>
        <w:t>Предлагаемые мероприятия отображены на рисунке 4.3.6.</w:t>
      </w:r>
    </w:p>
    <w:p w14:paraId="7637EDBA" w14:textId="5B3E78C8" w:rsidR="00B44B33" w:rsidRDefault="00B44B33" w:rsidP="00B44B33">
      <w:pPr>
        <w:autoSpaceDN w:val="0"/>
        <w:spacing w:after="0" w:line="360" w:lineRule="auto"/>
        <w:jc w:val="both"/>
        <w:textAlignment w:val="baseline"/>
        <w:rPr>
          <w:rFonts w:ascii="Times New Roman" w:hAnsi="Times New Roman" w:cs="Times New Roman"/>
          <w:sz w:val="28"/>
          <w:szCs w:val="28"/>
        </w:rPr>
      </w:pPr>
      <w:r w:rsidRPr="00B44B33">
        <w:rPr>
          <w:rFonts w:ascii="Times New Roman" w:hAnsi="Times New Roman" w:cs="Times New Roman"/>
          <w:noProof/>
          <w:sz w:val="28"/>
          <w:szCs w:val="28"/>
        </w:rPr>
        <w:lastRenderedPageBreak/>
        <w:drawing>
          <wp:inline distT="0" distB="0" distL="0" distR="0" wp14:anchorId="06AC828D" wp14:editId="38FE66D4">
            <wp:extent cx="5760720" cy="4123690"/>
            <wp:effectExtent l="0" t="0" r="0" b="0"/>
            <wp:docPr id="2776288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28848" name=""/>
                    <pic:cNvPicPr/>
                  </pic:nvPicPr>
                  <pic:blipFill>
                    <a:blip r:embed="rId39"/>
                    <a:stretch>
                      <a:fillRect/>
                    </a:stretch>
                  </pic:blipFill>
                  <pic:spPr>
                    <a:xfrm>
                      <a:off x="0" y="0"/>
                      <a:ext cx="5760720" cy="4123690"/>
                    </a:xfrm>
                    <a:prstGeom prst="rect">
                      <a:avLst/>
                    </a:prstGeom>
                  </pic:spPr>
                </pic:pic>
              </a:graphicData>
            </a:graphic>
          </wp:inline>
        </w:drawing>
      </w:r>
    </w:p>
    <w:p w14:paraId="7BE1C1EE" w14:textId="12DC0934" w:rsidR="00B44B33" w:rsidRPr="00B44B33" w:rsidRDefault="00B44B33" w:rsidP="00B44B33">
      <w:pPr>
        <w:autoSpaceDN w:val="0"/>
        <w:spacing w:after="0" w:line="360" w:lineRule="auto"/>
        <w:jc w:val="center"/>
        <w:textAlignment w:val="baseline"/>
        <w:rPr>
          <w:rFonts w:ascii="Times New Roman" w:hAnsi="Times New Roman" w:cs="Times New Roman"/>
          <w:sz w:val="28"/>
          <w:szCs w:val="28"/>
        </w:rPr>
      </w:pPr>
      <w:r>
        <w:rPr>
          <w:rFonts w:ascii="Times New Roman" w:hAnsi="Times New Roman" w:cs="Times New Roman"/>
          <w:sz w:val="28"/>
          <w:szCs w:val="28"/>
        </w:rPr>
        <w:t>Рисунок 4.3.6 - Предлагаемые мероприятия на пересечении</w:t>
      </w:r>
      <w:r w:rsidRPr="00B44B33">
        <w:rPr>
          <w:rFonts w:ascii="Times New Roman" w:hAnsi="Times New Roman" w:cs="Times New Roman"/>
          <w:sz w:val="28"/>
          <w:szCs w:val="28"/>
        </w:rPr>
        <w:t xml:space="preserve"> ул. Юбилейной, </w:t>
      </w:r>
      <w:proofErr w:type="gramStart"/>
      <w:r w:rsidRPr="00B44B33">
        <w:rPr>
          <w:rFonts w:ascii="Times New Roman" w:hAnsi="Times New Roman" w:cs="Times New Roman"/>
          <w:sz w:val="28"/>
          <w:szCs w:val="28"/>
        </w:rPr>
        <w:t>б-</w:t>
      </w:r>
      <w:proofErr w:type="spellStart"/>
      <w:r w:rsidRPr="00B44B33">
        <w:rPr>
          <w:rFonts w:ascii="Times New Roman" w:hAnsi="Times New Roman" w:cs="Times New Roman"/>
          <w:sz w:val="28"/>
          <w:szCs w:val="28"/>
        </w:rPr>
        <w:t>ра</w:t>
      </w:r>
      <w:proofErr w:type="spellEnd"/>
      <w:proofErr w:type="gramEnd"/>
      <w:r w:rsidRPr="00B44B33">
        <w:rPr>
          <w:rFonts w:ascii="Times New Roman" w:hAnsi="Times New Roman" w:cs="Times New Roman"/>
          <w:sz w:val="28"/>
          <w:szCs w:val="28"/>
        </w:rPr>
        <w:t xml:space="preserve"> Ветеранов и б-</w:t>
      </w:r>
      <w:proofErr w:type="spellStart"/>
      <w:r w:rsidRPr="00B44B33">
        <w:rPr>
          <w:rFonts w:ascii="Times New Roman" w:hAnsi="Times New Roman" w:cs="Times New Roman"/>
          <w:sz w:val="28"/>
          <w:szCs w:val="28"/>
        </w:rPr>
        <w:t>ра</w:t>
      </w:r>
      <w:proofErr w:type="spellEnd"/>
      <w:r w:rsidRPr="00B44B33">
        <w:rPr>
          <w:rFonts w:ascii="Times New Roman" w:hAnsi="Times New Roman" w:cs="Times New Roman"/>
          <w:sz w:val="28"/>
          <w:szCs w:val="28"/>
        </w:rPr>
        <w:t xml:space="preserve"> Распоповой</w:t>
      </w:r>
    </w:p>
    <w:p w14:paraId="12B27148" w14:textId="77777777" w:rsidR="00AF7D7A" w:rsidRPr="00B44B33"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Реализация решений позволит улучшить выезд из 16 </w:t>
      </w:r>
      <w:proofErr w:type="spellStart"/>
      <w:r w:rsidRPr="00B44B33">
        <w:rPr>
          <w:rFonts w:ascii="Times New Roman" w:eastAsia="Times New Roman" w:hAnsi="Times New Roman" w:cs="Times New Roman"/>
          <w:kern w:val="3"/>
          <w:sz w:val="28"/>
          <w:szCs w:val="28"/>
          <w:lang w:eastAsia="zh-CN" w:bidi="hi-IN"/>
        </w:rPr>
        <w:t>мкрн</w:t>
      </w:r>
      <w:proofErr w:type="spellEnd"/>
      <w:r w:rsidRPr="00B44B33">
        <w:rPr>
          <w:rFonts w:ascii="Times New Roman" w:eastAsia="Times New Roman" w:hAnsi="Times New Roman" w:cs="Times New Roman"/>
          <w:kern w:val="3"/>
          <w:sz w:val="28"/>
          <w:szCs w:val="28"/>
          <w:lang w:eastAsia="zh-CN" w:bidi="hi-IN"/>
        </w:rPr>
        <w:t>, повысит местную связность города.</w:t>
      </w:r>
    </w:p>
    <w:p w14:paraId="62B08709" w14:textId="77777777" w:rsidR="00AF7D7A" w:rsidRPr="00B44B33"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14752552" w14:textId="41D5FD7E" w:rsidR="00AF7D7A" w:rsidRPr="00B44B33" w:rsidRDefault="00B44B33" w:rsidP="00B44B33">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B44B33">
        <w:rPr>
          <w:rFonts w:ascii="Times New Roman" w:eastAsia="Times New Roman" w:hAnsi="Times New Roman" w:cs="Times New Roman"/>
          <w:i/>
          <w:iCs/>
          <w:kern w:val="3"/>
          <w:sz w:val="28"/>
          <w:szCs w:val="28"/>
          <w:lang w:eastAsia="zh-CN" w:bidi="hi-IN"/>
        </w:rPr>
        <w:t>Участок ул. Мира (в районе пересечения с ул. Борисовка)</w:t>
      </w:r>
    </w:p>
    <w:p w14:paraId="6D257707" w14:textId="77777777" w:rsidR="00AF7D7A" w:rsidRPr="00B44B33"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Круговое движение на перекрестке ул. Мира с ул. Борисовка и перегружено местным трафиком, которому нужно развернуться с одной стороны ул. Мира на другую. </w:t>
      </w:r>
    </w:p>
    <w:p w14:paraId="5154493E" w14:textId="67B0CA6E" w:rsidR="00AF7D7A" w:rsidRPr="00B44B33" w:rsidRDefault="00B44B33" w:rsidP="00B44B33">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B44B33">
        <w:rPr>
          <w:rFonts w:ascii="Times New Roman" w:eastAsia="Times New Roman" w:hAnsi="Times New Roman" w:cs="Times New Roman"/>
          <w:kern w:val="3"/>
          <w:sz w:val="28"/>
          <w:szCs w:val="28"/>
          <w:u w:val="single"/>
          <w:lang w:eastAsia="zh-CN" w:bidi="hi-IN"/>
        </w:rPr>
        <w:t>Предлагаемые мероприятия:</w:t>
      </w:r>
    </w:p>
    <w:p w14:paraId="298AB98C" w14:textId="77777777" w:rsidR="00AF7D7A" w:rsidRPr="00B44B33"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Организовать нерегулируемый разворот за счет газона перед кольцевым перекрёстком с ул. Борисовка согласно схеме.</w:t>
      </w:r>
    </w:p>
    <w:p w14:paraId="49FD0A86" w14:textId="77777777" w:rsidR="00AF7D7A"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 xml:space="preserve">Обустроить на круговом движении с ул. Борисовка направляющую разметку по схеме </w:t>
      </w:r>
      <w:proofErr w:type="spellStart"/>
      <w:r w:rsidRPr="00B44B33">
        <w:rPr>
          <w:rFonts w:ascii="Times New Roman" w:eastAsia="Times New Roman" w:hAnsi="Times New Roman" w:cs="Times New Roman"/>
          <w:kern w:val="3"/>
          <w:sz w:val="28"/>
          <w:szCs w:val="28"/>
          <w:lang w:eastAsia="zh-CN" w:bidi="hi-IN"/>
        </w:rPr>
        <w:t>турбокольца</w:t>
      </w:r>
      <w:proofErr w:type="spellEnd"/>
      <w:r w:rsidRPr="00B44B33">
        <w:rPr>
          <w:rFonts w:ascii="Times New Roman" w:eastAsia="Times New Roman" w:hAnsi="Times New Roman" w:cs="Times New Roman"/>
          <w:kern w:val="3"/>
          <w:sz w:val="28"/>
          <w:szCs w:val="28"/>
          <w:lang w:eastAsia="zh-CN" w:bidi="hi-IN"/>
        </w:rPr>
        <w:t>, выводящую 2 (в рамках локальных мероприятий – 3) полосы движения в сторону Волковского шоссе.</w:t>
      </w:r>
    </w:p>
    <w:p w14:paraId="070245A8" w14:textId="3D9FD3A2" w:rsidR="00B44B33" w:rsidRDefault="00B44B33" w:rsidP="00B44B33">
      <w:pPr>
        <w:autoSpaceDN w:val="0"/>
        <w:spacing w:after="0" w:line="360" w:lineRule="auto"/>
        <w:ind w:firstLine="709"/>
        <w:jc w:val="both"/>
        <w:textAlignment w:val="baseline"/>
        <w:rPr>
          <w:rFonts w:ascii="Times New Roman" w:hAnsi="Times New Roman" w:cs="Times New Roman"/>
          <w:sz w:val="28"/>
          <w:szCs w:val="28"/>
        </w:rPr>
      </w:pPr>
      <w:r>
        <w:rPr>
          <w:rFonts w:ascii="Times New Roman" w:hAnsi="Times New Roman" w:cs="Times New Roman"/>
          <w:sz w:val="28"/>
          <w:szCs w:val="28"/>
        </w:rPr>
        <w:t>Предлагаемые мероприятия отображены на рисунке 4.3.7.</w:t>
      </w:r>
    </w:p>
    <w:p w14:paraId="05040A0D" w14:textId="77777777" w:rsidR="00B44B33" w:rsidRPr="00B44B33" w:rsidRDefault="00B44B33"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0B898848" w14:textId="2CFDCC81" w:rsidR="00AF7D7A" w:rsidRDefault="00B44B33" w:rsidP="00B44B33">
      <w:pPr>
        <w:pStyle w:val="a3"/>
        <w:ind w:left="0"/>
        <w:rPr>
          <w:rFonts w:ascii="Times New Roman" w:hAnsi="Times New Roman" w:cs="Times New Roman"/>
          <w:sz w:val="28"/>
          <w:szCs w:val="28"/>
        </w:rPr>
      </w:pPr>
      <w:r w:rsidRPr="00B44B33">
        <w:rPr>
          <w:rFonts w:ascii="Times New Roman" w:hAnsi="Times New Roman" w:cs="Times New Roman"/>
          <w:noProof/>
          <w:sz w:val="28"/>
          <w:szCs w:val="28"/>
        </w:rPr>
        <w:lastRenderedPageBreak/>
        <w:drawing>
          <wp:inline distT="0" distB="0" distL="0" distR="0" wp14:anchorId="1F9B4A41" wp14:editId="51E5AB96">
            <wp:extent cx="5760720" cy="2761615"/>
            <wp:effectExtent l="0" t="0" r="0" b="635"/>
            <wp:docPr id="21203490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49048" name=""/>
                    <pic:cNvPicPr/>
                  </pic:nvPicPr>
                  <pic:blipFill>
                    <a:blip r:embed="rId40"/>
                    <a:stretch>
                      <a:fillRect/>
                    </a:stretch>
                  </pic:blipFill>
                  <pic:spPr>
                    <a:xfrm>
                      <a:off x="0" y="0"/>
                      <a:ext cx="5760720" cy="2761615"/>
                    </a:xfrm>
                    <a:prstGeom prst="rect">
                      <a:avLst/>
                    </a:prstGeom>
                  </pic:spPr>
                </pic:pic>
              </a:graphicData>
            </a:graphic>
          </wp:inline>
        </w:drawing>
      </w:r>
      <w:r w:rsidR="00AF7D7A">
        <w:rPr>
          <w:rFonts w:ascii="Times New Roman" w:hAnsi="Times New Roman" w:cs="Times New Roman"/>
          <w:sz w:val="28"/>
          <w:szCs w:val="28"/>
        </w:rPr>
        <w:t xml:space="preserve">    </w:t>
      </w:r>
    </w:p>
    <w:p w14:paraId="3F32215E" w14:textId="19975E0A" w:rsidR="00B44B33" w:rsidRDefault="00B44B33" w:rsidP="00B44B33">
      <w:pPr>
        <w:pStyle w:val="a3"/>
        <w:ind w:left="0"/>
        <w:jc w:val="center"/>
        <w:rPr>
          <w:rFonts w:ascii="Times New Roman" w:hAnsi="Times New Roman" w:cs="Times New Roman"/>
          <w:sz w:val="28"/>
          <w:szCs w:val="28"/>
        </w:rPr>
      </w:pPr>
      <w:r>
        <w:rPr>
          <w:rFonts w:ascii="Times New Roman" w:hAnsi="Times New Roman" w:cs="Times New Roman"/>
          <w:sz w:val="28"/>
          <w:szCs w:val="28"/>
        </w:rPr>
        <w:t>Рисунок 4.3.</w:t>
      </w:r>
      <w:r w:rsidR="00C56829">
        <w:rPr>
          <w:rFonts w:ascii="Times New Roman" w:hAnsi="Times New Roman" w:cs="Times New Roman"/>
          <w:sz w:val="28"/>
          <w:szCs w:val="28"/>
        </w:rPr>
        <w:t>7</w:t>
      </w:r>
      <w:r>
        <w:rPr>
          <w:rFonts w:ascii="Times New Roman" w:hAnsi="Times New Roman" w:cs="Times New Roman"/>
          <w:sz w:val="28"/>
          <w:szCs w:val="28"/>
        </w:rPr>
        <w:t xml:space="preserve"> - Предлагаемые мероприятия на участке</w:t>
      </w:r>
      <w:r w:rsidRPr="00B44B33">
        <w:rPr>
          <w:rFonts w:ascii="Times New Roman" w:hAnsi="Times New Roman" w:cs="Times New Roman"/>
          <w:sz w:val="28"/>
          <w:szCs w:val="28"/>
        </w:rPr>
        <w:t xml:space="preserve"> ул. Мира (в районе пересечения с ул. Борисовка)</w:t>
      </w:r>
    </w:p>
    <w:p w14:paraId="363DDE37" w14:textId="1D2568CC" w:rsidR="00AF7D7A" w:rsidRPr="00B44B33"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B44B33">
        <w:rPr>
          <w:rFonts w:ascii="Times New Roman" w:eastAsia="Times New Roman" w:hAnsi="Times New Roman" w:cs="Times New Roman"/>
          <w:kern w:val="3"/>
          <w:sz w:val="28"/>
          <w:szCs w:val="28"/>
          <w:lang w:eastAsia="zh-CN" w:bidi="hi-IN"/>
        </w:rPr>
        <w:t>Реализация решений позволит облегчить разворот по ул. Мира и повысить пропускную способность кругового перекрестка с ул. Борисовка.</w:t>
      </w:r>
    </w:p>
    <w:p w14:paraId="7E82B653" w14:textId="77777777" w:rsidR="00AF7D7A" w:rsidRPr="00B44B33" w:rsidRDefault="00AF7D7A" w:rsidP="00B44B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3B952326" w14:textId="77777777" w:rsidR="00C56829"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C56829">
        <w:rPr>
          <w:rFonts w:ascii="Times New Roman" w:eastAsia="Times New Roman" w:hAnsi="Times New Roman" w:cs="Times New Roman"/>
          <w:i/>
          <w:iCs/>
          <w:kern w:val="3"/>
          <w:sz w:val="28"/>
          <w:szCs w:val="28"/>
          <w:lang w:eastAsia="zh-CN" w:bidi="hi-IN"/>
        </w:rPr>
        <w:t>Осташковское шоссе (на участке от круга в Беляниново до ЖК Мытищи Лайт)</w:t>
      </w:r>
    </w:p>
    <w:p w14:paraId="1AC18ED0" w14:textId="637237A1"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Дорожные заторы на Осташковском шоссе от круга в Беляниново до ЖК Мытищи Лайт из-за недостаточной ширины проезжей части. </w:t>
      </w:r>
    </w:p>
    <w:p w14:paraId="50A66304" w14:textId="77777777" w:rsidR="00C56829" w:rsidRPr="00B44B33"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B44B33">
        <w:rPr>
          <w:rFonts w:ascii="Times New Roman" w:eastAsia="Times New Roman" w:hAnsi="Times New Roman" w:cs="Times New Roman"/>
          <w:kern w:val="3"/>
          <w:sz w:val="28"/>
          <w:szCs w:val="28"/>
          <w:u w:val="single"/>
          <w:lang w:eastAsia="zh-CN" w:bidi="hi-IN"/>
        </w:rPr>
        <w:t>Предлагаемые мероприятия:</w:t>
      </w:r>
    </w:p>
    <w:p w14:paraId="058714DC" w14:textId="6FA84123" w:rsidR="00AF7D7A"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Расшить </w:t>
      </w:r>
      <w:r w:rsidR="00C56829">
        <w:rPr>
          <w:rFonts w:ascii="Times New Roman" w:eastAsia="Times New Roman" w:hAnsi="Times New Roman" w:cs="Times New Roman"/>
          <w:kern w:val="3"/>
          <w:sz w:val="28"/>
          <w:szCs w:val="28"/>
          <w:lang w:eastAsia="zh-CN" w:bidi="hi-IN"/>
        </w:rPr>
        <w:t>«</w:t>
      </w:r>
      <w:r w:rsidRPr="00C56829">
        <w:rPr>
          <w:rFonts w:ascii="Times New Roman" w:eastAsia="Times New Roman" w:hAnsi="Times New Roman" w:cs="Times New Roman"/>
          <w:kern w:val="3"/>
          <w:sz w:val="28"/>
          <w:szCs w:val="28"/>
          <w:lang w:eastAsia="zh-CN" w:bidi="hi-IN"/>
        </w:rPr>
        <w:t>бутылочное горлышко</w:t>
      </w:r>
      <w:r w:rsidR="00C56829">
        <w:rPr>
          <w:rFonts w:ascii="Times New Roman" w:eastAsia="Times New Roman" w:hAnsi="Times New Roman" w:cs="Times New Roman"/>
          <w:kern w:val="3"/>
          <w:sz w:val="28"/>
          <w:szCs w:val="28"/>
          <w:lang w:eastAsia="zh-CN" w:bidi="hi-IN"/>
        </w:rPr>
        <w:t>»</w:t>
      </w:r>
      <w:r w:rsidRPr="00C56829">
        <w:rPr>
          <w:rFonts w:ascii="Times New Roman" w:eastAsia="Times New Roman" w:hAnsi="Times New Roman" w:cs="Times New Roman"/>
          <w:kern w:val="3"/>
          <w:sz w:val="28"/>
          <w:szCs w:val="28"/>
          <w:lang w:eastAsia="zh-CN" w:bidi="hi-IN"/>
        </w:rPr>
        <w:t xml:space="preserve">, расширив проезжую часть с 2-3 до 4-х полос на участке 1,1 км от окончания 4-х полосного участка как минимум до поворота в ЖК Мытищи Лайт (синий отрезок), при возможности также вдоль ЖК Мытищи Лайт до перекрестка с ул. Красная слобода.  </w:t>
      </w:r>
    </w:p>
    <w:p w14:paraId="02628713" w14:textId="15146FF7" w:rsidR="00C56829" w:rsidRDefault="00C56829" w:rsidP="00C56829">
      <w:pPr>
        <w:autoSpaceDN w:val="0"/>
        <w:spacing w:after="0" w:line="360" w:lineRule="auto"/>
        <w:ind w:firstLine="709"/>
        <w:jc w:val="both"/>
        <w:textAlignment w:val="baseline"/>
        <w:rPr>
          <w:rFonts w:ascii="Times New Roman" w:hAnsi="Times New Roman" w:cs="Times New Roman"/>
          <w:sz w:val="28"/>
          <w:szCs w:val="28"/>
        </w:rPr>
      </w:pPr>
      <w:r>
        <w:rPr>
          <w:rFonts w:ascii="Times New Roman" w:hAnsi="Times New Roman" w:cs="Times New Roman"/>
          <w:sz w:val="28"/>
          <w:szCs w:val="28"/>
        </w:rPr>
        <w:t>Предлагаемые мероприятия отображены на рисунке 4.3.8.</w:t>
      </w:r>
    </w:p>
    <w:p w14:paraId="07CA992A" w14:textId="77777777" w:rsidR="00C56829"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2A37F060" w14:textId="4950C173" w:rsidR="00AF7D7A" w:rsidRDefault="00C56829" w:rsidP="00AF7D7A">
      <w:pPr>
        <w:ind w:left="360"/>
        <w:rPr>
          <w:rFonts w:ascii="Times New Roman" w:hAnsi="Times New Roman" w:cs="Times New Roman"/>
          <w:sz w:val="28"/>
          <w:szCs w:val="28"/>
        </w:rPr>
      </w:pPr>
      <w:r w:rsidRPr="00C56829">
        <w:rPr>
          <w:rFonts w:ascii="Times New Roman" w:hAnsi="Times New Roman" w:cs="Times New Roman"/>
          <w:noProof/>
          <w:sz w:val="28"/>
          <w:szCs w:val="28"/>
        </w:rPr>
        <w:lastRenderedPageBreak/>
        <w:drawing>
          <wp:inline distT="0" distB="0" distL="0" distR="0" wp14:anchorId="3A1A468C" wp14:editId="6FF4FBD7">
            <wp:extent cx="5760720" cy="3004820"/>
            <wp:effectExtent l="0" t="0" r="0" b="5080"/>
            <wp:docPr id="8379277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27738" name=""/>
                    <pic:cNvPicPr/>
                  </pic:nvPicPr>
                  <pic:blipFill>
                    <a:blip r:embed="rId41"/>
                    <a:stretch>
                      <a:fillRect/>
                    </a:stretch>
                  </pic:blipFill>
                  <pic:spPr>
                    <a:xfrm>
                      <a:off x="0" y="0"/>
                      <a:ext cx="5760720" cy="3004820"/>
                    </a:xfrm>
                    <a:prstGeom prst="rect">
                      <a:avLst/>
                    </a:prstGeom>
                  </pic:spPr>
                </pic:pic>
              </a:graphicData>
            </a:graphic>
          </wp:inline>
        </w:drawing>
      </w:r>
    </w:p>
    <w:p w14:paraId="43F989C0" w14:textId="02664171" w:rsidR="00C56829" w:rsidRDefault="00C56829" w:rsidP="00C56829">
      <w:pPr>
        <w:pStyle w:val="a3"/>
        <w:ind w:left="0"/>
        <w:jc w:val="center"/>
        <w:rPr>
          <w:rFonts w:ascii="Times New Roman" w:hAnsi="Times New Roman" w:cs="Times New Roman"/>
          <w:sz w:val="28"/>
          <w:szCs w:val="28"/>
        </w:rPr>
      </w:pPr>
      <w:r>
        <w:rPr>
          <w:rFonts w:ascii="Times New Roman" w:hAnsi="Times New Roman" w:cs="Times New Roman"/>
          <w:sz w:val="28"/>
          <w:szCs w:val="28"/>
        </w:rPr>
        <w:t>Рисунок 4.3.8 - Предлагаемые мероприятия на</w:t>
      </w:r>
      <w:r w:rsidRPr="00C56829">
        <w:t xml:space="preserve"> </w:t>
      </w:r>
      <w:r w:rsidRPr="00C56829">
        <w:rPr>
          <w:rFonts w:ascii="Times New Roman" w:hAnsi="Times New Roman" w:cs="Times New Roman"/>
          <w:sz w:val="28"/>
          <w:szCs w:val="28"/>
        </w:rPr>
        <w:t>Осташковско</w:t>
      </w:r>
      <w:r>
        <w:rPr>
          <w:rFonts w:ascii="Times New Roman" w:hAnsi="Times New Roman" w:cs="Times New Roman"/>
          <w:sz w:val="28"/>
          <w:szCs w:val="28"/>
        </w:rPr>
        <w:t>м</w:t>
      </w:r>
      <w:r w:rsidRPr="00C56829">
        <w:rPr>
          <w:rFonts w:ascii="Times New Roman" w:hAnsi="Times New Roman" w:cs="Times New Roman"/>
          <w:sz w:val="28"/>
          <w:szCs w:val="28"/>
        </w:rPr>
        <w:t xml:space="preserve"> шоссе (на участке от круга в Беляниново до ЖК Мытищи Лайт)</w:t>
      </w:r>
    </w:p>
    <w:p w14:paraId="3F0D4C0C"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Реализация решений позволит дополнительно повысить скорость движения на перегруженном участке Осташковского шоссе. </w:t>
      </w:r>
    </w:p>
    <w:p w14:paraId="38884D9A" w14:textId="77777777" w:rsidR="00C56829"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540B938F" w14:textId="09347203" w:rsidR="00C56829"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C56829">
        <w:rPr>
          <w:rFonts w:ascii="Times New Roman" w:eastAsia="Times New Roman" w:hAnsi="Times New Roman" w:cs="Times New Roman"/>
          <w:i/>
          <w:iCs/>
          <w:kern w:val="3"/>
          <w:sz w:val="28"/>
          <w:szCs w:val="28"/>
          <w:lang w:eastAsia="zh-CN" w:bidi="hi-IN"/>
        </w:rPr>
        <w:t xml:space="preserve">Выезд ЖК Пироговская Ривьера </w:t>
      </w:r>
    </w:p>
    <w:p w14:paraId="203EAB3B" w14:textId="6574FC9A"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Затор на въезде в ЖК (ул. Ильинского) со стороны Москвы из-за отсутствия кармана для левого поворота. Также ожидающие поворота тормозят движение из Москвы по Осташковскому шоссе.</w:t>
      </w:r>
    </w:p>
    <w:p w14:paraId="1F3BBAD8"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Многочисленные случаи проезда по обочине в нарушение ПДД. Были случаи ДТП, когда едущие по обочине сталкивались с поворачивающими налево (ограниченная видимость из-за основного потока).</w:t>
      </w:r>
    </w:p>
    <w:p w14:paraId="517BC417"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Затор в сторону Москвы при выезде из ЖК и повороте к АЗС из-за отсутствия переходно-скоростной полосы и </w:t>
      </w:r>
      <w:proofErr w:type="spellStart"/>
      <w:r w:rsidRPr="00C56829">
        <w:rPr>
          <w:rFonts w:ascii="Times New Roman" w:eastAsia="Times New Roman" w:hAnsi="Times New Roman" w:cs="Times New Roman"/>
          <w:kern w:val="3"/>
          <w:sz w:val="28"/>
          <w:szCs w:val="28"/>
          <w:lang w:eastAsia="zh-CN" w:bidi="hi-IN"/>
        </w:rPr>
        <w:t>левоповоротного</w:t>
      </w:r>
      <w:proofErr w:type="spellEnd"/>
      <w:r w:rsidRPr="00C56829">
        <w:rPr>
          <w:rFonts w:ascii="Times New Roman" w:eastAsia="Times New Roman" w:hAnsi="Times New Roman" w:cs="Times New Roman"/>
          <w:kern w:val="3"/>
          <w:sz w:val="28"/>
          <w:szCs w:val="28"/>
          <w:lang w:eastAsia="zh-CN" w:bidi="hi-IN"/>
        </w:rPr>
        <w:t xml:space="preserve"> кармана в сторону АЗС.</w:t>
      </w:r>
    </w:p>
    <w:p w14:paraId="141E751C"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Остановки общественного транспорта «Округ Пирогово» блокируют движение транспорта в обе стороны (но особенно в сторону области), т.к. глубина карманов недостаточна. </w:t>
      </w:r>
    </w:p>
    <w:p w14:paraId="6F7F62F9"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Отсутствует удобный пешеходный переход к остановкам. </w:t>
      </w:r>
    </w:p>
    <w:p w14:paraId="0504E651"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Остановка в сторону области находится очень далеко от ЖК Пироговская Ривьера.</w:t>
      </w:r>
    </w:p>
    <w:p w14:paraId="05264A7C" w14:textId="77777777" w:rsidR="00C56829" w:rsidRPr="00B44B33"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B44B33">
        <w:rPr>
          <w:rFonts w:ascii="Times New Roman" w:eastAsia="Times New Roman" w:hAnsi="Times New Roman" w:cs="Times New Roman"/>
          <w:kern w:val="3"/>
          <w:sz w:val="28"/>
          <w:szCs w:val="28"/>
          <w:u w:val="single"/>
          <w:lang w:eastAsia="zh-CN" w:bidi="hi-IN"/>
        </w:rPr>
        <w:lastRenderedPageBreak/>
        <w:t>Предлагаемые мероприятия:</w:t>
      </w:r>
    </w:p>
    <w:p w14:paraId="4AE11708" w14:textId="77777777" w:rsidR="00AF7D7A" w:rsidRPr="00C56829"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Провести локальное уширение проезжей части справа за счет обочины перед въездом в ЖК Пироговская Ривьера, чтобы обустроить </w:t>
      </w:r>
      <w:proofErr w:type="spellStart"/>
      <w:r w:rsidRPr="00C56829">
        <w:rPr>
          <w:rFonts w:ascii="Times New Roman" w:eastAsia="Times New Roman" w:hAnsi="Times New Roman" w:cs="Times New Roman"/>
          <w:kern w:val="3"/>
          <w:sz w:val="28"/>
          <w:szCs w:val="28"/>
          <w:lang w:eastAsia="zh-CN" w:bidi="hi-IN"/>
        </w:rPr>
        <w:t>левоповоротный</w:t>
      </w:r>
      <w:proofErr w:type="spellEnd"/>
      <w:r w:rsidRPr="00C56829">
        <w:rPr>
          <w:rFonts w:ascii="Times New Roman" w:eastAsia="Times New Roman" w:hAnsi="Times New Roman" w:cs="Times New Roman"/>
          <w:kern w:val="3"/>
          <w:sz w:val="28"/>
          <w:szCs w:val="28"/>
          <w:lang w:eastAsia="zh-CN" w:bidi="hi-IN"/>
        </w:rPr>
        <w:t xml:space="preserve"> карман для въезда в ЖК.</w:t>
      </w:r>
    </w:p>
    <w:p w14:paraId="383D6679" w14:textId="77777777" w:rsidR="00AF7D7A" w:rsidRPr="00C56829"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Установить дорожные ограждения для препятствования движению автотранспорта по обочине со стороны </w:t>
      </w:r>
      <w:proofErr w:type="spellStart"/>
      <w:r w:rsidRPr="00C56829">
        <w:rPr>
          <w:rFonts w:ascii="Times New Roman" w:eastAsia="Times New Roman" w:hAnsi="Times New Roman" w:cs="Times New Roman"/>
          <w:kern w:val="3"/>
          <w:sz w:val="28"/>
          <w:szCs w:val="28"/>
          <w:lang w:eastAsia="zh-CN" w:bidi="hi-IN"/>
        </w:rPr>
        <w:t>Осташково</w:t>
      </w:r>
      <w:proofErr w:type="spellEnd"/>
      <w:r w:rsidRPr="00C56829">
        <w:rPr>
          <w:rFonts w:ascii="Times New Roman" w:eastAsia="Times New Roman" w:hAnsi="Times New Roman" w:cs="Times New Roman"/>
          <w:kern w:val="3"/>
          <w:sz w:val="28"/>
          <w:szCs w:val="28"/>
          <w:lang w:eastAsia="zh-CN" w:bidi="hi-IN"/>
        </w:rPr>
        <w:t xml:space="preserve"> в сторону г. Москвы.</w:t>
      </w:r>
    </w:p>
    <w:p w14:paraId="2690FE42" w14:textId="77777777" w:rsidR="00AF7D7A" w:rsidRPr="00C56829"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Провести локальное уширение проезжей части слева за счет обочины перед въездом в ЖК Пироговская Ривьера, чтобы обустроить </w:t>
      </w:r>
      <w:proofErr w:type="spellStart"/>
      <w:r w:rsidRPr="00C56829">
        <w:rPr>
          <w:rFonts w:ascii="Times New Roman" w:eastAsia="Times New Roman" w:hAnsi="Times New Roman" w:cs="Times New Roman"/>
          <w:kern w:val="3"/>
          <w:sz w:val="28"/>
          <w:szCs w:val="28"/>
          <w:lang w:eastAsia="zh-CN" w:bidi="hi-IN"/>
        </w:rPr>
        <w:t>левоповоротный</w:t>
      </w:r>
      <w:proofErr w:type="spellEnd"/>
      <w:r w:rsidRPr="00C56829">
        <w:rPr>
          <w:rFonts w:ascii="Times New Roman" w:eastAsia="Times New Roman" w:hAnsi="Times New Roman" w:cs="Times New Roman"/>
          <w:kern w:val="3"/>
          <w:sz w:val="28"/>
          <w:szCs w:val="28"/>
          <w:lang w:eastAsia="zh-CN" w:bidi="hi-IN"/>
        </w:rPr>
        <w:t xml:space="preserve"> карман в сторону заправки (заезд на заправку при движении со стороны </w:t>
      </w:r>
      <w:proofErr w:type="spellStart"/>
      <w:r w:rsidRPr="00C56829">
        <w:rPr>
          <w:rFonts w:ascii="Times New Roman" w:eastAsia="Times New Roman" w:hAnsi="Times New Roman" w:cs="Times New Roman"/>
          <w:kern w:val="3"/>
          <w:sz w:val="28"/>
          <w:szCs w:val="28"/>
          <w:lang w:eastAsia="zh-CN" w:bidi="hi-IN"/>
        </w:rPr>
        <w:t>Осташково</w:t>
      </w:r>
      <w:proofErr w:type="spellEnd"/>
      <w:r w:rsidRPr="00C56829">
        <w:rPr>
          <w:rFonts w:ascii="Times New Roman" w:eastAsia="Times New Roman" w:hAnsi="Times New Roman" w:cs="Times New Roman"/>
          <w:kern w:val="3"/>
          <w:sz w:val="28"/>
          <w:szCs w:val="28"/>
          <w:lang w:eastAsia="zh-CN" w:bidi="hi-IN"/>
        </w:rPr>
        <w:t>)</w:t>
      </w:r>
    </w:p>
    <w:p w14:paraId="2376FCB3" w14:textId="77777777" w:rsidR="00AF7D7A" w:rsidRPr="00C56829"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Построить тротуары </w:t>
      </w:r>
    </w:p>
    <w:p w14:paraId="26C926E3" w14:textId="77777777" w:rsidR="00AF7D7A" w:rsidRPr="00C56829"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Обустроить </w:t>
      </w:r>
      <w:proofErr w:type="spellStart"/>
      <w:r w:rsidRPr="00C56829">
        <w:rPr>
          <w:rFonts w:ascii="Times New Roman" w:eastAsia="Times New Roman" w:hAnsi="Times New Roman" w:cs="Times New Roman"/>
          <w:kern w:val="3"/>
          <w:sz w:val="28"/>
          <w:szCs w:val="28"/>
          <w:lang w:eastAsia="zh-CN" w:bidi="hi-IN"/>
        </w:rPr>
        <w:t>обустроить</w:t>
      </w:r>
      <w:proofErr w:type="spellEnd"/>
      <w:r w:rsidRPr="00C56829">
        <w:rPr>
          <w:rFonts w:ascii="Times New Roman" w:eastAsia="Times New Roman" w:hAnsi="Times New Roman" w:cs="Times New Roman"/>
          <w:kern w:val="3"/>
          <w:sz w:val="28"/>
          <w:szCs w:val="28"/>
          <w:lang w:eastAsia="zh-CN" w:bidi="hi-IN"/>
        </w:rPr>
        <w:t xml:space="preserve"> остановки в обе стороны в зоне въезда в ЖК Пироговская Ривьера с остановочными карманами в обе стороны</w:t>
      </w:r>
    </w:p>
    <w:p w14:paraId="0DE58D5D" w14:textId="77777777" w:rsidR="00AF7D7A" w:rsidRDefault="00AF7D7A" w:rsidP="00DD3308">
      <w:pPr>
        <w:pStyle w:val="a3"/>
        <w:numPr>
          <w:ilvl w:val="0"/>
          <w:numId w:val="5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Организовать пешеходный переход между остановками согласно схеме.  </w:t>
      </w:r>
    </w:p>
    <w:p w14:paraId="7F32CA05" w14:textId="0D2E81A9" w:rsidR="00C56829"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Предлагаемые мероприятия отображены на рисунке 4.3.</w:t>
      </w:r>
      <w:r>
        <w:rPr>
          <w:rFonts w:ascii="Times New Roman" w:eastAsia="Times New Roman" w:hAnsi="Times New Roman" w:cs="Times New Roman"/>
          <w:kern w:val="3"/>
          <w:sz w:val="28"/>
          <w:szCs w:val="28"/>
          <w:lang w:eastAsia="zh-CN" w:bidi="hi-IN"/>
        </w:rPr>
        <w:t>9</w:t>
      </w:r>
      <w:r w:rsidRPr="00C56829">
        <w:rPr>
          <w:rFonts w:ascii="Times New Roman" w:eastAsia="Times New Roman" w:hAnsi="Times New Roman" w:cs="Times New Roman"/>
          <w:kern w:val="3"/>
          <w:sz w:val="28"/>
          <w:szCs w:val="28"/>
          <w:lang w:eastAsia="zh-CN" w:bidi="hi-IN"/>
        </w:rPr>
        <w:t>.</w:t>
      </w:r>
    </w:p>
    <w:p w14:paraId="3A6CD36C" w14:textId="499AB04A" w:rsidR="00AF7D7A" w:rsidRDefault="00C56829" w:rsidP="00C56829">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noProof/>
          <w:kern w:val="3"/>
          <w:sz w:val="28"/>
          <w:szCs w:val="28"/>
          <w:lang w:eastAsia="zh-CN" w:bidi="hi-IN"/>
        </w:rPr>
        <w:drawing>
          <wp:inline distT="0" distB="0" distL="0" distR="0" wp14:anchorId="4E69D628" wp14:editId="633895B4">
            <wp:extent cx="5760720" cy="2008505"/>
            <wp:effectExtent l="0" t="0" r="0" b="0"/>
            <wp:docPr id="6635472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47273" name=""/>
                    <pic:cNvPicPr/>
                  </pic:nvPicPr>
                  <pic:blipFill>
                    <a:blip r:embed="rId42"/>
                    <a:stretch>
                      <a:fillRect/>
                    </a:stretch>
                  </pic:blipFill>
                  <pic:spPr>
                    <a:xfrm>
                      <a:off x="0" y="0"/>
                      <a:ext cx="5760720" cy="2008505"/>
                    </a:xfrm>
                    <a:prstGeom prst="rect">
                      <a:avLst/>
                    </a:prstGeom>
                  </pic:spPr>
                </pic:pic>
              </a:graphicData>
            </a:graphic>
          </wp:inline>
        </w:drawing>
      </w:r>
    </w:p>
    <w:p w14:paraId="296EC42D" w14:textId="4F72A126" w:rsidR="00C56829" w:rsidRDefault="00C56829" w:rsidP="00C56829">
      <w:pPr>
        <w:pStyle w:val="a3"/>
        <w:ind w:left="0"/>
        <w:jc w:val="center"/>
        <w:rPr>
          <w:rFonts w:ascii="Times New Roman" w:hAnsi="Times New Roman" w:cs="Times New Roman"/>
          <w:sz w:val="28"/>
          <w:szCs w:val="28"/>
        </w:rPr>
      </w:pPr>
      <w:r>
        <w:rPr>
          <w:rFonts w:ascii="Times New Roman" w:hAnsi="Times New Roman" w:cs="Times New Roman"/>
          <w:sz w:val="28"/>
          <w:szCs w:val="28"/>
        </w:rPr>
        <w:t>Рисунок 4.3.9 - Предлагаемые мероприятия на</w:t>
      </w:r>
      <w:r w:rsidRPr="00C56829">
        <w:t xml:space="preserve"> </w:t>
      </w:r>
      <w:r>
        <w:rPr>
          <w:rFonts w:ascii="Times New Roman" w:hAnsi="Times New Roman" w:cs="Times New Roman"/>
          <w:sz w:val="28"/>
          <w:szCs w:val="28"/>
        </w:rPr>
        <w:t xml:space="preserve">выезде с ЖК </w:t>
      </w:r>
      <w:proofErr w:type="spellStart"/>
      <w:r>
        <w:rPr>
          <w:rFonts w:ascii="Times New Roman" w:hAnsi="Times New Roman" w:cs="Times New Roman"/>
          <w:sz w:val="28"/>
          <w:szCs w:val="28"/>
        </w:rPr>
        <w:t>Пировская</w:t>
      </w:r>
      <w:proofErr w:type="spellEnd"/>
      <w:r>
        <w:rPr>
          <w:rFonts w:ascii="Times New Roman" w:hAnsi="Times New Roman" w:cs="Times New Roman"/>
          <w:sz w:val="28"/>
          <w:szCs w:val="28"/>
        </w:rPr>
        <w:t xml:space="preserve"> Ривьера</w:t>
      </w:r>
    </w:p>
    <w:p w14:paraId="7BF79745" w14:textId="77777777" w:rsidR="00AF7D7A"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Реализация решений позволит повысить удобство и безопасность пассажиров общественного транспорта из ЖК Пироговская Ривьера, исключить задержки прочего транспорта и повысить безопасность перехода через ул. Центральная, повысить пропускную способность Центральной улицы, улучшит въезд и выезд из ЖК Пироговская Ривьера.</w:t>
      </w:r>
    </w:p>
    <w:p w14:paraId="41DB4FB0" w14:textId="77777777" w:rsidR="00C56829"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64732561" w14:textId="30BF0686" w:rsidR="00AF7D7A"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C56829">
        <w:rPr>
          <w:rFonts w:ascii="Times New Roman" w:eastAsia="Times New Roman" w:hAnsi="Times New Roman" w:cs="Times New Roman"/>
          <w:i/>
          <w:iCs/>
          <w:kern w:val="3"/>
          <w:sz w:val="28"/>
          <w:szCs w:val="28"/>
          <w:lang w:eastAsia="zh-CN" w:bidi="hi-IN"/>
        </w:rPr>
        <w:t>Улица Центральная</w:t>
      </w:r>
    </w:p>
    <w:p w14:paraId="306DE90F"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Обочины улицы Центральная разбиты, на них паркуются фуры, газон уничтожается. Безопасный проход пешеходов невозможен.</w:t>
      </w:r>
    </w:p>
    <w:p w14:paraId="2AD61DFA" w14:textId="77777777" w:rsidR="00C56829" w:rsidRPr="00B44B33"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B44B33">
        <w:rPr>
          <w:rFonts w:ascii="Times New Roman" w:eastAsia="Times New Roman" w:hAnsi="Times New Roman" w:cs="Times New Roman"/>
          <w:kern w:val="3"/>
          <w:sz w:val="28"/>
          <w:szCs w:val="28"/>
          <w:u w:val="single"/>
          <w:lang w:eastAsia="zh-CN" w:bidi="hi-IN"/>
        </w:rPr>
        <w:t>Предлагаемые мероприятия:</w:t>
      </w:r>
    </w:p>
    <w:p w14:paraId="2D92A5F7"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Построить тротуар с двух сторон проезжей части по ул. Центральная от остановки "Округ Пирогово" до поворота на въезд в ЖК «Пироговская Ривьера».  Увязать с изменением схемы ОДД выше </w:t>
      </w:r>
    </w:p>
    <w:p w14:paraId="6DF5B8C3" w14:textId="579DB1C6" w:rsidR="00AF7D7A" w:rsidRDefault="00C56829" w:rsidP="00C56829">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noProof/>
          <w:kern w:val="3"/>
          <w:sz w:val="28"/>
          <w:szCs w:val="28"/>
          <w:lang w:eastAsia="zh-CN" w:bidi="hi-IN"/>
        </w:rPr>
        <w:drawing>
          <wp:inline distT="0" distB="0" distL="0" distR="0" wp14:anchorId="57B9D790" wp14:editId="5E2C7C25">
            <wp:extent cx="5760720" cy="1750695"/>
            <wp:effectExtent l="0" t="0" r="0" b="1905"/>
            <wp:docPr id="124449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9817" name=""/>
                    <pic:cNvPicPr/>
                  </pic:nvPicPr>
                  <pic:blipFill>
                    <a:blip r:embed="rId43"/>
                    <a:stretch>
                      <a:fillRect/>
                    </a:stretch>
                  </pic:blipFill>
                  <pic:spPr>
                    <a:xfrm>
                      <a:off x="0" y="0"/>
                      <a:ext cx="5760720" cy="1750695"/>
                    </a:xfrm>
                    <a:prstGeom prst="rect">
                      <a:avLst/>
                    </a:prstGeom>
                  </pic:spPr>
                </pic:pic>
              </a:graphicData>
            </a:graphic>
          </wp:inline>
        </w:drawing>
      </w:r>
    </w:p>
    <w:p w14:paraId="4C741E55" w14:textId="32262DD6" w:rsidR="00C56829" w:rsidRPr="00C56829" w:rsidRDefault="00C56829" w:rsidP="00C56829">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Рисунок 4.3.10 – Предлагаемые мероприятия по ул. Центральная</w:t>
      </w:r>
    </w:p>
    <w:p w14:paraId="06BE0E59"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Реализация решений позволит повысить безопасность пешеходов из ЖК Пироговская Ривьера и предотвратит несанкционированную парковку большегрузных автомобилей</w:t>
      </w:r>
    </w:p>
    <w:p w14:paraId="44392966" w14:textId="77777777" w:rsidR="00AF7D7A" w:rsidRPr="00B1224C" w:rsidRDefault="00AF7D7A" w:rsidP="00AF7D7A">
      <w:pPr>
        <w:autoSpaceDE w:val="0"/>
        <w:autoSpaceDN w:val="0"/>
        <w:adjustRightInd w:val="0"/>
        <w:jc w:val="both"/>
        <w:rPr>
          <w:rFonts w:ascii="Times New Roman" w:hAnsi="Times New Roman" w:cs="Times New Roman"/>
          <w:b/>
          <w:bCs/>
          <w:color w:val="7030A0"/>
          <w:sz w:val="28"/>
          <w:szCs w:val="28"/>
        </w:rPr>
      </w:pPr>
    </w:p>
    <w:p w14:paraId="5DE9AC99" w14:textId="6310E55E" w:rsidR="00AF7D7A"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Пересечение ул. Свиноедово и ул. Центральная</w:t>
      </w:r>
    </w:p>
    <w:p w14:paraId="688F3EEC"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Поворачивающие на Свиноедово с ул. Центральная тормозят едущих в сторону ЖК Пироговская Ривьера из Мытищ.</w:t>
      </w:r>
    </w:p>
    <w:p w14:paraId="134293A0" w14:textId="77777777" w:rsidR="00C56829" w:rsidRPr="00B44B33"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B44B33">
        <w:rPr>
          <w:rFonts w:ascii="Times New Roman" w:eastAsia="Times New Roman" w:hAnsi="Times New Roman" w:cs="Times New Roman"/>
          <w:kern w:val="3"/>
          <w:sz w:val="28"/>
          <w:szCs w:val="28"/>
          <w:u w:val="single"/>
          <w:lang w:eastAsia="zh-CN" w:bidi="hi-IN"/>
        </w:rPr>
        <w:t>Предлагаемые мероприятия:</w:t>
      </w:r>
    </w:p>
    <w:p w14:paraId="29C7208C" w14:textId="7E6D9179"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Уширить дорогу и нанести разметку согласно схеме</w:t>
      </w:r>
      <w:r w:rsidR="00C56829">
        <w:rPr>
          <w:rFonts w:ascii="Times New Roman" w:eastAsia="Times New Roman" w:hAnsi="Times New Roman" w:cs="Times New Roman"/>
          <w:kern w:val="3"/>
          <w:sz w:val="28"/>
          <w:szCs w:val="28"/>
          <w:lang w:eastAsia="zh-CN" w:bidi="hi-IN"/>
        </w:rPr>
        <w:t xml:space="preserve"> (рисунок 4.3.11)</w:t>
      </w:r>
      <w:r w:rsidRPr="00C56829">
        <w:rPr>
          <w:rFonts w:ascii="Times New Roman" w:eastAsia="Times New Roman" w:hAnsi="Times New Roman" w:cs="Times New Roman"/>
          <w:kern w:val="3"/>
          <w:sz w:val="28"/>
          <w:szCs w:val="28"/>
          <w:lang w:eastAsia="zh-CN" w:bidi="hi-IN"/>
        </w:rPr>
        <w:t>.</w:t>
      </w:r>
    </w:p>
    <w:p w14:paraId="573853BB" w14:textId="6A69EE3F" w:rsidR="00AF7D7A" w:rsidRDefault="00C56829" w:rsidP="00C56829">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noProof/>
          <w:kern w:val="3"/>
          <w:sz w:val="28"/>
          <w:szCs w:val="28"/>
          <w:lang w:eastAsia="zh-CN" w:bidi="hi-IN"/>
        </w:rPr>
        <w:lastRenderedPageBreak/>
        <w:drawing>
          <wp:inline distT="0" distB="0" distL="0" distR="0" wp14:anchorId="7CE5DD32" wp14:editId="1FFE008D">
            <wp:extent cx="5760720" cy="5223510"/>
            <wp:effectExtent l="0" t="0" r="0" b="0"/>
            <wp:docPr id="174174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4471" name=""/>
                    <pic:cNvPicPr/>
                  </pic:nvPicPr>
                  <pic:blipFill>
                    <a:blip r:embed="rId44"/>
                    <a:stretch>
                      <a:fillRect/>
                    </a:stretch>
                  </pic:blipFill>
                  <pic:spPr>
                    <a:xfrm>
                      <a:off x="0" y="0"/>
                      <a:ext cx="5760720" cy="5223510"/>
                    </a:xfrm>
                    <a:prstGeom prst="rect">
                      <a:avLst/>
                    </a:prstGeom>
                  </pic:spPr>
                </pic:pic>
              </a:graphicData>
            </a:graphic>
          </wp:inline>
        </w:drawing>
      </w:r>
    </w:p>
    <w:p w14:paraId="238AE3D8" w14:textId="6C21D58C" w:rsidR="00C56829" w:rsidRPr="00C56829" w:rsidRDefault="00C56829" w:rsidP="00C56829">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Рисунок 4.3.11 - Предлагаемые мероприятия на пересечении</w:t>
      </w:r>
      <w:r w:rsidRPr="00C56829">
        <w:rPr>
          <w:rFonts w:ascii="Times New Roman" w:eastAsia="Times New Roman" w:hAnsi="Times New Roman" w:cs="Times New Roman"/>
          <w:kern w:val="3"/>
          <w:sz w:val="28"/>
          <w:szCs w:val="28"/>
          <w:lang w:eastAsia="zh-CN" w:bidi="hi-IN"/>
        </w:rPr>
        <w:t xml:space="preserve"> ул. Свиноедово и ул. Центральная</w:t>
      </w:r>
    </w:p>
    <w:p w14:paraId="26F1019B"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Реализация решений позволит сделать маршрут между Мытищами и ЖК Пироговская Ривьера быстрее.</w:t>
      </w:r>
    </w:p>
    <w:p w14:paraId="06D75487" w14:textId="77777777"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p>
    <w:p w14:paraId="3BA68AE1" w14:textId="7AD451B3" w:rsidR="00C56829" w:rsidRPr="00C56829" w:rsidRDefault="00C56829" w:rsidP="00C56829">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C56829">
        <w:rPr>
          <w:rFonts w:ascii="Times New Roman" w:eastAsia="Times New Roman" w:hAnsi="Times New Roman" w:cs="Times New Roman"/>
          <w:i/>
          <w:iCs/>
          <w:kern w:val="3"/>
          <w:sz w:val="28"/>
          <w:szCs w:val="28"/>
          <w:lang w:eastAsia="zh-CN" w:bidi="hi-IN"/>
        </w:rPr>
        <w:t xml:space="preserve">Пересечение Пироговское шоссе – Мытищинская ул. – Совхозная ул. – Тарасовская </w:t>
      </w:r>
      <w:proofErr w:type="spellStart"/>
      <w:r w:rsidRPr="00C56829">
        <w:rPr>
          <w:rFonts w:ascii="Times New Roman" w:eastAsia="Times New Roman" w:hAnsi="Times New Roman" w:cs="Times New Roman"/>
          <w:i/>
          <w:iCs/>
          <w:kern w:val="3"/>
          <w:sz w:val="28"/>
          <w:szCs w:val="28"/>
          <w:lang w:eastAsia="zh-CN" w:bidi="hi-IN"/>
        </w:rPr>
        <w:t>ул</w:t>
      </w:r>
      <w:proofErr w:type="spellEnd"/>
      <w:r w:rsidRPr="00C56829">
        <w:rPr>
          <w:rFonts w:ascii="Times New Roman" w:eastAsia="Times New Roman" w:hAnsi="Times New Roman" w:cs="Times New Roman"/>
          <w:i/>
          <w:iCs/>
          <w:kern w:val="3"/>
          <w:sz w:val="28"/>
          <w:szCs w:val="28"/>
          <w:lang w:eastAsia="zh-CN" w:bidi="hi-IN"/>
        </w:rPr>
        <w:t xml:space="preserve"> </w:t>
      </w:r>
    </w:p>
    <w:p w14:paraId="475FA004" w14:textId="5BE00181"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Заторы на перекрестке Пироговское шоссе – Мытищинская ул. – Совхозная ул. – Тарасовская </w:t>
      </w:r>
      <w:proofErr w:type="spellStart"/>
      <w:r w:rsidRPr="00C56829">
        <w:rPr>
          <w:rFonts w:ascii="Times New Roman" w:eastAsia="Times New Roman" w:hAnsi="Times New Roman" w:cs="Times New Roman"/>
          <w:kern w:val="3"/>
          <w:sz w:val="28"/>
          <w:szCs w:val="28"/>
          <w:lang w:eastAsia="zh-CN" w:bidi="hi-IN"/>
        </w:rPr>
        <w:t>ул</w:t>
      </w:r>
      <w:proofErr w:type="spellEnd"/>
      <w:r w:rsidRPr="00C56829">
        <w:rPr>
          <w:rFonts w:ascii="Times New Roman" w:eastAsia="Times New Roman" w:hAnsi="Times New Roman" w:cs="Times New Roman"/>
          <w:kern w:val="3"/>
          <w:sz w:val="28"/>
          <w:szCs w:val="28"/>
          <w:lang w:eastAsia="zh-CN" w:bidi="hi-IN"/>
        </w:rPr>
        <w:t xml:space="preserve"> со всех направлений.</w:t>
      </w:r>
    </w:p>
    <w:p w14:paraId="08A509EE" w14:textId="77777777" w:rsidR="00C56829" w:rsidRPr="00B44B33" w:rsidRDefault="00C56829" w:rsidP="00C56829">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B44B33">
        <w:rPr>
          <w:rFonts w:ascii="Times New Roman" w:eastAsia="Times New Roman" w:hAnsi="Times New Roman" w:cs="Times New Roman"/>
          <w:kern w:val="3"/>
          <w:sz w:val="28"/>
          <w:szCs w:val="28"/>
          <w:u w:val="single"/>
          <w:lang w:eastAsia="zh-CN" w:bidi="hi-IN"/>
        </w:rPr>
        <w:t>Предлагаемые мероприятия:</w:t>
      </w:r>
    </w:p>
    <w:p w14:paraId="70D71AB3" w14:textId="15D7EB6F"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t xml:space="preserve">- За счет переразметки и локального уширения организовать схему ОДД на перекрестке согласно схеме </w:t>
      </w:r>
    </w:p>
    <w:p w14:paraId="3425D7E4" w14:textId="77777777" w:rsidR="006C0FB8"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lastRenderedPageBreak/>
        <w:t xml:space="preserve">- Провести реконструкцию участка Пироговского шоссе с расширением </w:t>
      </w:r>
      <w:hyperlink r:id="rId45" w:history="1">
        <w:r w:rsidRPr="006C0FB8">
          <w:rPr>
            <w:rFonts w:ascii="Times New Roman" w:eastAsia="Times New Roman" w:hAnsi="Times New Roman" w:cs="Times New Roman"/>
            <w:kern w:val="3"/>
            <w:sz w:val="28"/>
            <w:szCs w:val="28"/>
            <w:lang w:eastAsia="zh-CN" w:bidi="hi-IN"/>
          </w:rPr>
          <w:t>участка</w:t>
        </w:r>
      </w:hyperlink>
      <w:r w:rsidRPr="00C56829">
        <w:rPr>
          <w:rFonts w:ascii="Times New Roman" w:eastAsia="Times New Roman" w:hAnsi="Times New Roman" w:cs="Times New Roman"/>
          <w:kern w:val="3"/>
          <w:sz w:val="28"/>
          <w:szCs w:val="28"/>
          <w:lang w:eastAsia="zh-CN" w:bidi="hi-IN"/>
        </w:rPr>
        <w:t xml:space="preserve"> 1,7 км от АЗС </w:t>
      </w:r>
      <w:proofErr w:type="spellStart"/>
      <w:r w:rsidRPr="00C56829">
        <w:rPr>
          <w:rFonts w:ascii="Times New Roman" w:eastAsia="Times New Roman" w:hAnsi="Times New Roman" w:cs="Times New Roman"/>
          <w:kern w:val="3"/>
          <w:sz w:val="28"/>
          <w:szCs w:val="28"/>
          <w:lang w:eastAsia="zh-CN" w:bidi="hi-IN"/>
        </w:rPr>
        <w:t>Тебойл</w:t>
      </w:r>
      <w:proofErr w:type="spellEnd"/>
      <w:r w:rsidRPr="00C56829">
        <w:rPr>
          <w:rFonts w:ascii="Times New Roman" w:eastAsia="Times New Roman" w:hAnsi="Times New Roman" w:cs="Times New Roman"/>
          <w:kern w:val="3"/>
          <w:sz w:val="28"/>
          <w:szCs w:val="28"/>
          <w:lang w:eastAsia="zh-CN" w:bidi="hi-IN"/>
        </w:rPr>
        <w:t xml:space="preserve"> до новой развязки с Мытищинской хордой до 4 полос (2+2)</w:t>
      </w:r>
    </w:p>
    <w:p w14:paraId="25A522F2" w14:textId="77777777" w:rsidR="006C0FB8" w:rsidRDefault="006C0FB8"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p>
    <w:p w14:paraId="497BEE17" w14:textId="3269D4DA" w:rsidR="006C0FB8" w:rsidRPr="006C0FB8" w:rsidRDefault="006C0FB8" w:rsidP="00C56829">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6C0FB8">
        <w:rPr>
          <w:rFonts w:ascii="Times New Roman" w:eastAsia="Times New Roman" w:hAnsi="Times New Roman" w:cs="Times New Roman"/>
          <w:i/>
          <w:iCs/>
          <w:kern w:val="3"/>
          <w:sz w:val="28"/>
          <w:szCs w:val="28"/>
          <w:lang w:eastAsia="zh-CN" w:bidi="hi-IN"/>
        </w:rPr>
        <w:t>Улица Мира</w:t>
      </w:r>
    </w:p>
    <w:p w14:paraId="488F144D" w14:textId="77777777" w:rsidR="006C0FB8" w:rsidRPr="009C4133" w:rsidRDefault="006C0FB8" w:rsidP="00C56829">
      <w:pPr>
        <w:autoSpaceDN w:val="0"/>
        <w:spacing w:after="0" w:line="360" w:lineRule="auto"/>
        <w:ind w:firstLine="680"/>
        <w:jc w:val="both"/>
        <w:textAlignment w:val="baseline"/>
        <w:rPr>
          <w:rFonts w:ascii="Times New Roman" w:eastAsia="Times New Roman" w:hAnsi="Times New Roman" w:cs="Times New Roman"/>
          <w:kern w:val="3"/>
          <w:sz w:val="28"/>
          <w:szCs w:val="28"/>
          <w:u w:val="single"/>
          <w:lang w:eastAsia="zh-CN" w:bidi="hi-IN"/>
        </w:rPr>
      </w:pPr>
      <w:r w:rsidRPr="009C4133">
        <w:rPr>
          <w:rFonts w:ascii="Times New Roman" w:eastAsia="Times New Roman" w:hAnsi="Times New Roman" w:cs="Times New Roman"/>
          <w:kern w:val="3"/>
          <w:sz w:val="28"/>
          <w:szCs w:val="28"/>
          <w:u w:val="single"/>
          <w:lang w:eastAsia="zh-CN" w:bidi="hi-IN"/>
        </w:rPr>
        <w:t>Предлагаемые мероприятия:</w:t>
      </w:r>
    </w:p>
    <w:p w14:paraId="5A302C02" w14:textId="51EFFC56" w:rsidR="006C0FB8" w:rsidRDefault="006C0FB8" w:rsidP="00DD3308">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w:t>
      </w:r>
      <w:r w:rsidRPr="006C0FB8">
        <w:rPr>
          <w:rFonts w:ascii="Times New Roman" w:eastAsia="Times New Roman" w:hAnsi="Times New Roman" w:cs="Times New Roman"/>
          <w:kern w:val="3"/>
          <w:sz w:val="28"/>
          <w:szCs w:val="28"/>
          <w:lang w:eastAsia="zh-CN" w:bidi="hi-IN"/>
        </w:rPr>
        <w:t xml:space="preserve"> </w:t>
      </w:r>
      <w:r w:rsidR="00DD3308">
        <w:rPr>
          <w:rFonts w:ascii="Times New Roman" w:eastAsia="Times New Roman" w:hAnsi="Times New Roman" w:cs="Times New Roman"/>
          <w:kern w:val="3"/>
          <w:sz w:val="28"/>
          <w:szCs w:val="28"/>
          <w:lang w:eastAsia="zh-CN" w:bidi="hi-IN"/>
        </w:rPr>
        <w:t xml:space="preserve">на 1 этапе (2024-2025) предусмотрено </w:t>
      </w:r>
      <w:r w:rsidRPr="006C0FB8">
        <w:rPr>
          <w:rFonts w:ascii="Times New Roman" w:eastAsia="Times New Roman" w:hAnsi="Times New Roman" w:cs="Times New Roman"/>
          <w:kern w:val="3"/>
          <w:sz w:val="28"/>
          <w:szCs w:val="28"/>
          <w:lang w:eastAsia="zh-CN" w:bidi="hi-IN"/>
        </w:rPr>
        <w:t xml:space="preserve">расширение до 3+3 полос. </w:t>
      </w:r>
      <w:r w:rsidR="00DD3308">
        <w:rPr>
          <w:rFonts w:ascii="Times New Roman" w:eastAsia="Times New Roman" w:hAnsi="Times New Roman" w:cs="Times New Roman"/>
          <w:kern w:val="3"/>
          <w:sz w:val="28"/>
          <w:szCs w:val="28"/>
          <w:lang w:eastAsia="zh-CN" w:bidi="hi-IN"/>
        </w:rPr>
        <w:t>При условии внедрения приоритета общественного транспорта на 2 этапе (2025г) ОДД осуществляется по схеме 2+А;</w:t>
      </w:r>
    </w:p>
    <w:p w14:paraId="03E17EF5" w14:textId="52C92A55" w:rsidR="006C0FB8" w:rsidRDefault="006C0FB8"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6C0FB8">
        <w:rPr>
          <w:rFonts w:ascii="Times New Roman" w:eastAsia="Times New Roman" w:hAnsi="Times New Roman" w:cs="Times New Roman"/>
          <w:kern w:val="3"/>
          <w:sz w:val="28"/>
          <w:szCs w:val="28"/>
          <w:lang w:eastAsia="zh-CN" w:bidi="hi-IN"/>
        </w:rPr>
        <w:t xml:space="preserve">- </w:t>
      </w:r>
      <w:r>
        <w:rPr>
          <w:rFonts w:ascii="Times New Roman" w:eastAsia="Times New Roman" w:hAnsi="Times New Roman" w:cs="Times New Roman"/>
          <w:kern w:val="3"/>
          <w:sz w:val="28"/>
          <w:szCs w:val="28"/>
          <w:lang w:eastAsia="zh-CN" w:bidi="hi-IN"/>
        </w:rPr>
        <w:t>обустройство</w:t>
      </w:r>
      <w:r w:rsidRPr="006C0FB8">
        <w:rPr>
          <w:rFonts w:ascii="Times New Roman" w:eastAsia="Times New Roman" w:hAnsi="Times New Roman" w:cs="Times New Roman"/>
          <w:kern w:val="3"/>
          <w:sz w:val="28"/>
          <w:szCs w:val="28"/>
          <w:lang w:eastAsia="zh-CN" w:bidi="hi-IN"/>
        </w:rPr>
        <w:t xml:space="preserve"> светофор</w:t>
      </w:r>
      <w:r>
        <w:rPr>
          <w:rFonts w:ascii="Times New Roman" w:eastAsia="Times New Roman" w:hAnsi="Times New Roman" w:cs="Times New Roman"/>
          <w:kern w:val="3"/>
          <w:sz w:val="28"/>
          <w:szCs w:val="28"/>
          <w:lang w:eastAsia="zh-CN" w:bidi="hi-IN"/>
        </w:rPr>
        <w:t>ного объекта</w:t>
      </w:r>
      <w:r w:rsidRPr="006C0FB8">
        <w:rPr>
          <w:rFonts w:ascii="Times New Roman" w:eastAsia="Times New Roman" w:hAnsi="Times New Roman" w:cs="Times New Roman"/>
          <w:kern w:val="3"/>
          <w:sz w:val="28"/>
          <w:szCs w:val="28"/>
          <w:lang w:eastAsia="zh-CN" w:bidi="hi-IN"/>
        </w:rPr>
        <w:t xml:space="preserve"> у д. 26</w:t>
      </w:r>
    </w:p>
    <w:p w14:paraId="2430AB59" w14:textId="6C6E2188" w:rsidR="006C0FB8" w:rsidRDefault="006C0FB8"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6C0FB8">
        <w:rPr>
          <w:rFonts w:ascii="Times New Roman" w:eastAsia="Times New Roman" w:hAnsi="Times New Roman" w:cs="Times New Roman"/>
          <w:kern w:val="3"/>
          <w:sz w:val="28"/>
          <w:szCs w:val="28"/>
          <w:lang w:eastAsia="zh-CN" w:bidi="hi-IN"/>
        </w:rPr>
        <w:t xml:space="preserve">- на </w:t>
      </w:r>
      <w:proofErr w:type="spellStart"/>
      <w:r w:rsidRPr="006C0FB8">
        <w:rPr>
          <w:rFonts w:ascii="Times New Roman" w:eastAsia="Times New Roman" w:hAnsi="Times New Roman" w:cs="Times New Roman"/>
          <w:kern w:val="3"/>
          <w:sz w:val="28"/>
          <w:szCs w:val="28"/>
          <w:lang w:eastAsia="zh-CN" w:bidi="hi-IN"/>
        </w:rPr>
        <w:t>ул</w:t>
      </w:r>
      <w:proofErr w:type="spellEnd"/>
      <w:r w:rsidRPr="006C0FB8">
        <w:rPr>
          <w:rFonts w:ascii="Times New Roman" w:eastAsia="Times New Roman" w:hAnsi="Times New Roman" w:cs="Times New Roman"/>
          <w:kern w:val="3"/>
          <w:sz w:val="28"/>
          <w:szCs w:val="28"/>
          <w:lang w:eastAsia="zh-CN" w:bidi="hi-IN"/>
        </w:rPr>
        <w:t xml:space="preserve"> Летной и ул. Матросова перед </w:t>
      </w:r>
      <w:r>
        <w:rPr>
          <w:rFonts w:ascii="Times New Roman" w:eastAsia="Times New Roman" w:hAnsi="Times New Roman" w:cs="Times New Roman"/>
          <w:kern w:val="3"/>
          <w:sz w:val="28"/>
          <w:szCs w:val="28"/>
          <w:lang w:eastAsia="zh-CN" w:bidi="hi-IN"/>
        </w:rPr>
        <w:t xml:space="preserve">ул. </w:t>
      </w:r>
      <w:r w:rsidRPr="006C0FB8">
        <w:rPr>
          <w:rFonts w:ascii="Times New Roman" w:eastAsia="Times New Roman" w:hAnsi="Times New Roman" w:cs="Times New Roman"/>
          <w:kern w:val="3"/>
          <w:sz w:val="28"/>
          <w:szCs w:val="28"/>
          <w:lang w:eastAsia="zh-CN" w:bidi="hi-IN"/>
        </w:rPr>
        <w:t xml:space="preserve">Мира </w:t>
      </w:r>
      <w:r>
        <w:rPr>
          <w:rFonts w:ascii="Times New Roman" w:eastAsia="Times New Roman" w:hAnsi="Times New Roman" w:cs="Times New Roman"/>
          <w:kern w:val="3"/>
          <w:sz w:val="28"/>
          <w:szCs w:val="28"/>
          <w:lang w:eastAsia="zh-CN" w:bidi="hi-IN"/>
        </w:rPr>
        <w:t>изменение ОДД</w:t>
      </w:r>
    </w:p>
    <w:p w14:paraId="428D0620" w14:textId="77777777" w:rsidR="006C0FB8" w:rsidRDefault="006C0FB8"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6C0FB8">
        <w:rPr>
          <w:rFonts w:ascii="Times New Roman" w:eastAsia="Times New Roman" w:hAnsi="Times New Roman" w:cs="Times New Roman"/>
          <w:kern w:val="3"/>
          <w:sz w:val="28"/>
          <w:szCs w:val="28"/>
          <w:lang w:eastAsia="zh-CN" w:bidi="hi-IN"/>
        </w:rPr>
        <w:t xml:space="preserve">- на ул. Мира перед Летной и Матросова </w:t>
      </w:r>
      <w:r>
        <w:rPr>
          <w:rFonts w:ascii="Times New Roman" w:eastAsia="Times New Roman" w:hAnsi="Times New Roman" w:cs="Times New Roman"/>
          <w:kern w:val="3"/>
          <w:sz w:val="28"/>
          <w:szCs w:val="28"/>
          <w:lang w:eastAsia="zh-CN" w:bidi="hi-IN"/>
        </w:rPr>
        <w:t>обустройство</w:t>
      </w:r>
      <w:r w:rsidRPr="006C0FB8">
        <w:rPr>
          <w:rFonts w:ascii="Times New Roman" w:eastAsia="Times New Roman" w:hAnsi="Times New Roman" w:cs="Times New Roman"/>
          <w:kern w:val="3"/>
          <w:sz w:val="28"/>
          <w:szCs w:val="28"/>
          <w:lang w:eastAsia="zh-CN" w:bidi="hi-IN"/>
        </w:rPr>
        <w:t xml:space="preserve"> </w:t>
      </w:r>
      <w:proofErr w:type="spellStart"/>
      <w:r w:rsidRPr="006C0FB8">
        <w:rPr>
          <w:rFonts w:ascii="Times New Roman" w:eastAsia="Times New Roman" w:hAnsi="Times New Roman" w:cs="Times New Roman"/>
          <w:kern w:val="3"/>
          <w:sz w:val="28"/>
          <w:szCs w:val="28"/>
          <w:lang w:eastAsia="zh-CN" w:bidi="hi-IN"/>
        </w:rPr>
        <w:t>левоповоротн</w:t>
      </w:r>
      <w:r>
        <w:rPr>
          <w:rFonts w:ascii="Times New Roman" w:eastAsia="Times New Roman" w:hAnsi="Times New Roman" w:cs="Times New Roman"/>
          <w:kern w:val="3"/>
          <w:sz w:val="28"/>
          <w:szCs w:val="28"/>
          <w:lang w:eastAsia="zh-CN" w:bidi="hi-IN"/>
        </w:rPr>
        <w:t>ого</w:t>
      </w:r>
      <w:proofErr w:type="spellEnd"/>
      <w:r w:rsidRPr="006C0FB8">
        <w:rPr>
          <w:rFonts w:ascii="Times New Roman" w:eastAsia="Times New Roman" w:hAnsi="Times New Roman" w:cs="Times New Roman"/>
          <w:kern w:val="3"/>
          <w:sz w:val="28"/>
          <w:szCs w:val="28"/>
          <w:lang w:eastAsia="zh-CN" w:bidi="hi-IN"/>
        </w:rPr>
        <w:t xml:space="preserve"> карман</w:t>
      </w:r>
      <w:r>
        <w:rPr>
          <w:rFonts w:ascii="Times New Roman" w:eastAsia="Times New Roman" w:hAnsi="Times New Roman" w:cs="Times New Roman"/>
          <w:kern w:val="3"/>
          <w:sz w:val="28"/>
          <w:szCs w:val="28"/>
          <w:lang w:eastAsia="zh-CN" w:bidi="hi-IN"/>
        </w:rPr>
        <w:t>а</w:t>
      </w:r>
    </w:p>
    <w:p w14:paraId="094B34FB" w14:textId="1C827328" w:rsidR="006C0FB8" w:rsidRDefault="006C0FB8"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 xml:space="preserve">- </w:t>
      </w:r>
      <w:r w:rsidR="009C4133">
        <w:rPr>
          <w:rFonts w:ascii="Times New Roman" w:eastAsia="Times New Roman" w:hAnsi="Times New Roman" w:cs="Times New Roman"/>
          <w:kern w:val="3"/>
          <w:sz w:val="28"/>
          <w:szCs w:val="28"/>
          <w:lang w:eastAsia="zh-CN" w:bidi="hi-IN"/>
        </w:rPr>
        <w:t xml:space="preserve">изменение ОДД </w:t>
      </w:r>
      <w:r>
        <w:rPr>
          <w:rFonts w:ascii="Times New Roman" w:eastAsia="Times New Roman" w:hAnsi="Times New Roman" w:cs="Times New Roman"/>
          <w:kern w:val="3"/>
          <w:sz w:val="28"/>
          <w:szCs w:val="28"/>
          <w:lang w:eastAsia="zh-CN" w:bidi="hi-IN"/>
        </w:rPr>
        <w:t>на пересечении</w:t>
      </w:r>
      <w:r w:rsidRPr="006C0FB8">
        <w:rPr>
          <w:rFonts w:ascii="Times New Roman" w:eastAsia="Times New Roman" w:hAnsi="Times New Roman" w:cs="Times New Roman"/>
          <w:kern w:val="3"/>
          <w:sz w:val="28"/>
          <w:szCs w:val="28"/>
          <w:lang w:eastAsia="zh-CN" w:bidi="hi-IN"/>
        </w:rPr>
        <w:t xml:space="preserve"> с </w:t>
      </w:r>
      <w:proofErr w:type="spellStart"/>
      <w:r w:rsidRPr="006C0FB8">
        <w:rPr>
          <w:rFonts w:ascii="Times New Roman" w:eastAsia="Times New Roman" w:hAnsi="Times New Roman" w:cs="Times New Roman"/>
          <w:kern w:val="3"/>
          <w:sz w:val="28"/>
          <w:szCs w:val="28"/>
          <w:lang w:eastAsia="zh-CN" w:bidi="hi-IN"/>
        </w:rPr>
        <w:t>Новомытищинским</w:t>
      </w:r>
      <w:proofErr w:type="spellEnd"/>
      <w:r w:rsidR="009C4133">
        <w:rPr>
          <w:rFonts w:ascii="Times New Roman" w:eastAsia="Times New Roman" w:hAnsi="Times New Roman" w:cs="Times New Roman"/>
          <w:kern w:val="3"/>
          <w:sz w:val="28"/>
          <w:szCs w:val="28"/>
          <w:lang w:eastAsia="zh-CN" w:bidi="hi-IN"/>
        </w:rPr>
        <w:t>;</w:t>
      </w:r>
    </w:p>
    <w:p w14:paraId="3351A25C" w14:textId="77777777" w:rsidR="006C0FB8" w:rsidRDefault="006C0FB8"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6C0FB8">
        <w:rPr>
          <w:rFonts w:ascii="Times New Roman" w:eastAsia="Times New Roman" w:hAnsi="Times New Roman" w:cs="Times New Roman"/>
          <w:kern w:val="3"/>
          <w:sz w:val="28"/>
          <w:szCs w:val="28"/>
          <w:lang w:eastAsia="zh-CN" w:bidi="hi-IN"/>
        </w:rPr>
        <w:t xml:space="preserve">- </w:t>
      </w:r>
      <w:r w:rsidR="009C4133">
        <w:rPr>
          <w:rFonts w:ascii="Times New Roman" w:eastAsia="Times New Roman" w:hAnsi="Times New Roman" w:cs="Times New Roman"/>
          <w:kern w:val="3"/>
          <w:sz w:val="28"/>
          <w:szCs w:val="28"/>
          <w:lang w:eastAsia="zh-CN" w:bidi="hi-IN"/>
        </w:rPr>
        <w:t>изменение ОДД на пересечении</w:t>
      </w:r>
      <w:r w:rsidR="009C4133" w:rsidRPr="006C0FB8">
        <w:rPr>
          <w:rFonts w:ascii="Times New Roman" w:eastAsia="Times New Roman" w:hAnsi="Times New Roman" w:cs="Times New Roman"/>
          <w:kern w:val="3"/>
          <w:sz w:val="28"/>
          <w:szCs w:val="28"/>
          <w:lang w:eastAsia="zh-CN" w:bidi="hi-IN"/>
        </w:rPr>
        <w:t xml:space="preserve"> </w:t>
      </w:r>
      <w:r w:rsidRPr="006C0FB8">
        <w:rPr>
          <w:rFonts w:ascii="Times New Roman" w:eastAsia="Times New Roman" w:hAnsi="Times New Roman" w:cs="Times New Roman"/>
          <w:kern w:val="3"/>
          <w:sz w:val="28"/>
          <w:szCs w:val="28"/>
          <w:lang w:eastAsia="zh-CN" w:bidi="hi-IN"/>
        </w:rPr>
        <w:t>с Пролетарской ул.</w:t>
      </w:r>
    </w:p>
    <w:p w14:paraId="3AC27748" w14:textId="77777777" w:rsidR="009C4133" w:rsidRDefault="009C4133"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Предлагаемые мероприятия представлены на рисунке 4.3.12.</w:t>
      </w:r>
    </w:p>
    <w:p w14:paraId="2AD804C5" w14:textId="1B7FDED6" w:rsidR="009C4133" w:rsidRPr="009C4133" w:rsidRDefault="009C4133"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sectPr w:rsidR="009C4133" w:rsidRPr="009C4133" w:rsidSect="00B90BCA">
          <w:pgSz w:w="11907" w:h="16840" w:code="9"/>
          <w:pgMar w:top="851" w:right="1134" w:bottom="851" w:left="1701" w:header="720" w:footer="720" w:gutter="0"/>
          <w:cols w:space="720"/>
          <w:docGrid w:linePitch="299"/>
        </w:sectPr>
      </w:pPr>
      <w:r>
        <w:rPr>
          <w:rFonts w:ascii="Times New Roman" w:eastAsia="Times New Roman" w:hAnsi="Times New Roman" w:cs="Times New Roman"/>
          <w:kern w:val="3"/>
          <w:sz w:val="28"/>
          <w:szCs w:val="28"/>
          <w:lang w:eastAsia="zh-CN" w:bidi="hi-IN"/>
        </w:rPr>
        <w:t xml:space="preserve"> </w:t>
      </w:r>
    </w:p>
    <w:p w14:paraId="072843CF" w14:textId="41B41210" w:rsidR="00AF7D7A" w:rsidRPr="00C56829" w:rsidRDefault="00AF7D7A" w:rsidP="00C56829">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C56829">
        <w:rPr>
          <w:rFonts w:ascii="Times New Roman" w:eastAsia="Times New Roman" w:hAnsi="Times New Roman" w:cs="Times New Roman"/>
          <w:kern w:val="3"/>
          <w:sz w:val="28"/>
          <w:szCs w:val="28"/>
          <w:lang w:eastAsia="zh-CN" w:bidi="hi-IN"/>
        </w:rPr>
        <w:lastRenderedPageBreak/>
        <w:t xml:space="preserve"> </w:t>
      </w:r>
    </w:p>
    <w:p w14:paraId="3C3BC339" w14:textId="51186B2E" w:rsidR="006C0FB8" w:rsidRDefault="007C19C5" w:rsidP="007C19C5">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sectPr w:rsidR="006C0FB8" w:rsidSect="00B90BCA">
          <w:pgSz w:w="16840" w:h="11907" w:orient="landscape" w:code="9"/>
          <w:pgMar w:top="1701" w:right="851" w:bottom="1134" w:left="851" w:header="720" w:footer="720" w:gutter="0"/>
          <w:cols w:space="720"/>
          <w:docGrid w:linePitch="299"/>
        </w:sectPr>
      </w:pPr>
      <w:r w:rsidRPr="007C19C5">
        <w:rPr>
          <w:rFonts w:ascii="Times New Roman" w:eastAsia="Times New Roman" w:hAnsi="Times New Roman" w:cs="Times New Roman"/>
          <w:noProof/>
          <w:kern w:val="3"/>
          <w:sz w:val="28"/>
          <w:szCs w:val="28"/>
          <w:lang w:eastAsia="zh-CN" w:bidi="hi-IN"/>
        </w:rPr>
        <w:drawing>
          <wp:inline distT="0" distB="0" distL="0" distR="0" wp14:anchorId="30D4AFC3" wp14:editId="789D46B9">
            <wp:extent cx="9612630" cy="1908810"/>
            <wp:effectExtent l="0" t="0" r="7620" b="0"/>
            <wp:docPr id="1383824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24351" name=""/>
                    <pic:cNvPicPr/>
                  </pic:nvPicPr>
                  <pic:blipFill>
                    <a:blip r:embed="rId46"/>
                    <a:stretch>
                      <a:fillRect/>
                    </a:stretch>
                  </pic:blipFill>
                  <pic:spPr>
                    <a:xfrm>
                      <a:off x="0" y="0"/>
                      <a:ext cx="9612630" cy="1908810"/>
                    </a:xfrm>
                    <a:prstGeom prst="rect">
                      <a:avLst/>
                    </a:prstGeom>
                  </pic:spPr>
                </pic:pic>
              </a:graphicData>
            </a:graphic>
          </wp:inline>
        </w:drawing>
      </w:r>
      <w:r w:rsidR="006C0FB8">
        <w:rPr>
          <w:rFonts w:ascii="Times New Roman" w:eastAsia="Times New Roman" w:hAnsi="Times New Roman" w:cs="Times New Roman"/>
          <w:kern w:val="3"/>
          <w:sz w:val="28"/>
          <w:szCs w:val="28"/>
          <w:lang w:eastAsia="zh-CN" w:bidi="hi-IN"/>
        </w:rPr>
        <w:t>Рисунок 4.3.12 - Предлагаемые мероприятия</w:t>
      </w:r>
      <w:r w:rsidR="006C0FB8" w:rsidRPr="006C0FB8">
        <w:t xml:space="preserve"> </w:t>
      </w:r>
      <w:r w:rsidR="006C0FB8">
        <w:rPr>
          <w:rFonts w:ascii="Times New Roman" w:eastAsia="Times New Roman" w:hAnsi="Times New Roman" w:cs="Times New Roman"/>
          <w:kern w:val="3"/>
          <w:sz w:val="28"/>
          <w:szCs w:val="28"/>
          <w:lang w:eastAsia="zh-CN" w:bidi="hi-IN"/>
        </w:rPr>
        <w:t>по ул. Мира</w:t>
      </w:r>
      <w:r w:rsidR="006C0FB8" w:rsidRPr="006C0FB8">
        <w:rPr>
          <w:rFonts w:ascii="Times New Roman" w:eastAsia="Times New Roman" w:hAnsi="Times New Roman" w:cs="Times New Roman"/>
          <w:kern w:val="3"/>
          <w:sz w:val="28"/>
          <w:szCs w:val="28"/>
          <w:lang w:eastAsia="zh-CN" w:bidi="hi-IN"/>
        </w:rPr>
        <w:t xml:space="preserve"> </w:t>
      </w:r>
      <w:r w:rsidR="006C0FB8">
        <w:rPr>
          <w:rFonts w:ascii="Times New Roman" w:eastAsia="Times New Roman" w:hAnsi="Times New Roman" w:cs="Times New Roman"/>
          <w:kern w:val="3"/>
          <w:sz w:val="28"/>
          <w:szCs w:val="28"/>
          <w:lang w:eastAsia="zh-CN" w:bidi="hi-IN"/>
        </w:rPr>
        <w:t xml:space="preserve"> </w:t>
      </w:r>
    </w:p>
    <w:p w14:paraId="43C78824" w14:textId="77777777" w:rsidR="009C4133" w:rsidRDefault="009C4133" w:rsidP="009C4133">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sidRPr="009C4133">
        <w:rPr>
          <w:rFonts w:ascii="Times New Roman" w:eastAsia="Times New Roman" w:hAnsi="Times New Roman" w:cs="Times New Roman"/>
          <w:i/>
          <w:iCs/>
          <w:kern w:val="3"/>
          <w:sz w:val="28"/>
          <w:szCs w:val="28"/>
          <w:lang w:eastAsia="zh-CN" w:bidi="hi-IN"/>
        </w:rPr>
        <w:lastRenderedPageBreak/>
        <w:t xml:space="preserve">Съезд с ул. Фрунзе на </w:t>
      </w:r>
      <w:proofErr w:type="spellStart"/>
      <w:r w:rsidRPr="009C4133">
        <w:rPr>
          <w:rFonts w:ascii="Times New Roman" w:eastAsia="Times New Roman" w:hAnsi="Times New Roman" w:cs="Times New Roman"/>
          <w:i/>
          <w:iCs/>
          <w:kern w:val="3"/>
          <w:sz w:val="28"/>
          <w:szCs w:val="28"/>
          <w:lang w:eastAsia="zh-CN" w:bidi="hi-IN"/>
        </w:rPr>
        <w:t>Селезневскую</w:t>
      </w:r>
      <w:proofErr w:type="spellEnd"/>
    </w:p>
    <w:p w14:paraId="4E5A9B46" w14:textId="236FCA0E" w:rsidR="00AF7D7A"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В рамках разработки КСОДД предусмотрено изменение ОДД на съезде</w:t>
      </w:r>
      <w:r w:rsidRPr="009C4133">
        <w:t xml:space="preserve"> </w:t>
      </w:r>
      <w:r w:rsidRPr="009C4133">
        <w:rPr>
          <w:rFonts w:ascii="Times New Roman" w:eastAsia="Times New Roman" w:hAnsi="Times New Roman" w:cs="Times New Roman"/>
          <w:kern w:val="3"/>
          <w:sz w:val="28"/>
          <w:szCs w:val="28"/>
          <w:lang w:eastAsia="zh-CN" w:bidi="hi-IN"/>
        </w:rPr>
        <w:t xml:space="preserve">с ул. Фрунзе на </w:t>
      </w:r>
      <w:proofErr w:type="spellStart"/>
      <w:r w:rsidRPr="009C4133">
        <w:rPr>
          <w:rFonts w:ascii="Times New Roman" w:eastAsia="Times New Roman" w:hAnsi="Times New Roman" w:cs="Times New Roman"/>
          <w:kern w:val="3"/>
          <w:sz w:val="28"/>
          <w:szCs w:val="28"/>
          <w:lang w:eastAsia="zh-CN" w:bidi="hi-IN"/>
        </w:rPr>
        <w:t>Селезневскую</w:t>
      </w:r>
      <w:proofErr w:type="spellEnd"/>
      <w:r>
        <w:rPr>
          <w:rFonts w:ascii="Times New Roman" w:eastAsia="Times New Roman" w:hAnsi="Times New Roman" w:cs="Times New Roman"/>
          <w:kern w:val="3"/>
          <w:sz w:val="28"/>
          <w:szCs w:val="28"/>
          <w:lang w:eastAsia="zh-CN" w:bidi="hi-IN"/>
        </w:rPr>
        <w:t>.</w:t>
      </w:r>
    </w:p>
    <w:p w14:paraId="3F8F0310" w14:textId="12B1249B" w:rsidR="009C4133"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Предлагаемые мероприятия отображены на рисунке 4.3.13.</w:t>
      </w:r>
    </w:p>
    <w:p w14:paraId="372D0862" w14:textId="5152B652" w:rsidR="009C4133" w:rsidRDefault="009C4133" w:rsidP="009C4133">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sidRPr="009C4133">
        <w:rPr>
          <w:rFonts w:ascii="Times New Roman" w:eastAsia="Times New Roman" w:hAnsi="Times New Roman" w:cs="Times New Roman"/>
          <w:noProof/>
          <w:kern w:val="3"/>
          <w:sz w:val="28"/>
          <w:szCs w:val="28"/>
          <w:lang w:eastAsia="zh-CN" w:bidi="hi-IN"/>
        </w:rPr>
        <w:drawing>
          <wp:inline distT="0" distB="0" distL="0" distR="0" wp14:anchorId="6D2942AD" wp14:editId="62EFCD59">
            <wp:extent cx="5182049" cy="5646909"/>
            <wp:effectExtent l="0" t="0" r="0" b="0"/>
            <wp:docPr id="2059239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39301" name=""/>
                    <pic:cNvPicPr/>
                  </pic:nvPicPr>
                  <pic:blipFill>
                    <a:blip r:embed="rId47"/>
                    <a:stretch>
                      <a:fillRect/>
                    </a:stretch>
                  </pic:blipFill>
                  <pic:spPr>
                    <a:xfrm>
                      <a:off x="0" y="0"/>
                      <a:ext cx="5182049" cy="5646909"/>
                    </a:xfrm>
                    <a:prstGeom prst="rect">
                      <a:avLst/>
                    </a:prstGeom>
                  </pic:spPr>
                </pic:pic>
              </a:graphicData>
            </a:graphic>
          </wp:inline>
        </w:drawing>
      </w:r>
    </w:p>
    <w:p w14:paraId="1BEFDAA0" w14:textId="74A92C6B" w:rsidR="009C4133" w:rsidRPr="00C56829" w:rsidRDefault="009C4133" w:rsidP="009C4133">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Рисунок 4.3.13 - Предлагаемые мероприятия на съезде</w:t>
      </w:r>
      <w:r w:rsidRPr="009C4133">
        <w:rPr>
          <w:rFonts w:ascii="Times New Roman" w:eastAsia="Times New Roman" w:hAnsi="Times New Roman" w:cs="Times New Roman"/>
          <w:kern w:val="3"/>
          <w:sz w:val="28"/>
          <w:szCs w:val="28"/>
          <w:lang w:eastAsia="zh-CN" w:bidi="hi-IN"/>
        </w:rPr>
        <w:t xml:space="preserve"> с ул. Фрунзе на </w:t>
      </w:r>
      <w:proofErr w:type="spellStart"/>
      <w:r w:rsidRPr="009C4133">
        <w:rPr>
          <w:rFonts w:ascii="Times New Roman" w:eastAsia="Times New Roman" w:hAnsi="Times New Roman" w:cs="Times New Roman"/>
          <w:kern w:val="3"/>
          <w:sz w:val="28"/>
          <w:szCs w:val="28"/>
          <w:lang w:eastAsia="zh-CN" w:bidi="hi-IN"/>
        </w:rPr>
        <w:t>Селезневскую</w:t>
      </w:r>
      <w:proofErr w:type="spellEnd"/>
    </w:p>
    <w:p w14:paraId="4569A81E" w14:textId="172E1880" w:rsidR="009C4133" w:rsidRPr="009C4133" w:rsidRDefault="009C4133" w:rsidP="009C4133">
      <w:pPr>
        <w:autoSpaceDN w:val="0"/>
        <w:spacing w:after="0" w:line="360" w:lineRule="auto"/>
        <w:ind w:firstLine="680"/>
        <w:jc w:val="both"/>
        <w:textAlignment w:val="baseline"/>
        <w:rPr>
          <w:rFonts w:ascii="Times New Roman" w:eastAsia="Times New Roman" w:hAnsi="Times New Roman" w:cs="Times New Roman"/>
          <w:i/>
          <w:iCs/>
          <w:kern w:val="3"/>
          <w:sz w:val="28"/>
          <w:szCs w:val="28"/>
          <w:lang w:eastAsia="zh-CN" w:bidi="hi-IN"/>
        </w:rPr>
      </w:pPr>
      <w:r>
        <w:rPr>
          <w:rFonts w:ascii="Times New Roman" w:eastAsia="Times New Roman" w:hAnsi="Times New Roman" w:cs="Times New Roman"/>
          <w:i/>
          <w:iCs/>
          <w:kern w:val="3"/>
          <w:sz w:val="28"/>
          <w:szCs w:val="28"/>
          <w:lang w:eastAsia="zh-CN" w:bidi="hi-IN"/>
        </w:rPr>
        <w:t xml:space="preserve">Пересечение </w:t>
      </w:r>
      <w:r w:rsidRPr="009C4133">
        <w:rPr>
          <w:rFonts w:ascii="Times New Roman" w:eastAsia="Times New Roman" w:hAnsi="Times New Roman" w:cs="Times New Roman"/>
          <w:i/>
          <w:iCs/>
          <w:kern w:val="3"/>
          <w:sz w:val="28"/>
          <w:szCs w:val="28"/>
          <w:lang w:eastAsia="zh-CN" w:bidi="hi-IN"/>
        </w:rPr>
        <w:t>Белобородова – Олимпийский</w:t>
      </w:r>
    </w:p>
    <w:p w14:paraId="0C6C9C63" w14:textId="77777777" w:rsidR="009C4133"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Высокий уровень загрузки на круговом движении</w:t>
      </w:r>
      <w:r w:rsidRPr="009C4133">
        <w:rPr>
          <w:rFonts w:ascii="Times New Roman" w:eastAsia="Times New Roman" w:hAnsi="Times New Roman" w:cs="Times New Roman"/>
          <w:kern w:val="3"/>
          <w:sz w:val="28"/>
          <w:szCs w:val="28"/>
          <w:lang w:eastAsia="zh-CN" w:bidi="hi-IN"/>
        </w:rPr>
        <w:t xml:space="preserve">. </w:t>
      </w:r>
    </w:p>
    <w:p w14:paraId="74C02423" w14:textId="77777777" w:rsidR="009C4133"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9C4133">
        <w:rPr>
          <w:rFonts w:ascii="Times New Roman" w:eastAsia="Times New Roman" w:hAnsi="Times New Roman" w:cs="Times New Roman"/>
          <w:kern w:val="3"/>
          <w:sz w:val="28"/>
          <w:szCs w:val="28"/>
          <w:lang w:eastAsia="zh-CN" w:bidi="hi-IN"/>
        </w:rPr>
        <w:t>Варианты</w:t>
      </w:r>
      <w:r>
        <w:rPr>
          <w:rFonts w:ascii="Times New Roman" w:eastAsia="Times New Roman" w:hAnsi="Times New Roman" w:cs="Times New Roman"/>
          <w:kern w:val="3"/>
          <w:sz w:val="28"/>
          <w:szCs w:val="28"/>
          <w:lang w:eastAsia="zh-CN" w:bidi="hi-IN"/>
        </w:rPr>
        <w:t xml:space="preserve"> изменения ОДД:</w:t>
      </w:r>
    </w:p>
    <w:p w14:paraId="29C449E2" w14:textId="77777777" w:rsidR="009C4133"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9C4133">
        <w:rPr>
          <w:rFonts w:ascii="Times New Roman" w:eastAsia="Times New Roman" w:hAnsi="Times New Roman" w:cs="Times New Roman"/>
          <w:kern w:val="3"/>
          <w:sz w:val="28"/>
          <w:szCs w:val="28"/>
          <w:lang w:eastAsia="zh-CN" w:bidi="hi-IN"/>
        </w:rPr>
        <w:t>1. Изменить приоритеты, сделать круг главным.</w:t>
      </w:r>
    </w:p>
    <w:p w14:paraId="476494A2" w14:textId="77777777" w:rsidR="009C4133"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9C4133">
        <w:rPr>
          <w:rFonts w:ascii="Times New Roman" w:eastAsia="Times New Roman" w:hAnsi="Times New Roman" w:cs="Times New Roman"/>
          <w:kern w:val="3"/>
          <w:sz w:val="28"/>
          <w:szCs w:val="28"/>
          <w:lang w:eastAsia="zh-CN" w:bidi="hi-IN"/>
        </w:rPr>
        <w:t xml:space="preserve">2. </w:t>
      </w:r>
      <w:r>
        <w:rPr>
          <w:rFonts w:ascii="Times New Roman" w:eastAsia="Times New Roman" w:hAnsi="Times New Roman" w:cs="Times New Roman"/>
          <w:kern w:val="3"/>
          <w:sz w:val="28"/>
          <w:szCs w:val="28"/>
          <w:lang w:eastAsia="zh-CN" w:bidi="hi-IN"/>
        </w:rPr>
        <w:t>Светофорное регулирование</w:t>
      </w:r>
    </w:p>
    <w:p w14:paraId="5A653CF7" w14:textId="77777777" w:rsidR="009C4133"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9C4133">
        <w:rPr>
          <w:rFonts w:ascii="Times New Roman" w:eastAsia="Times New Roman" w:hAnsi="Times New Roman" w:cs="Times New Roman"/>
          <w:kern w:val="3"/>
          <w:sz w:val="28"/>
          <w:szCs w:val="28"/>
          <w:lang w:eastAsia="zh-CN" w:bidi="hi-IN"/>
        </w:rPr>
        <w:lastRenderedPageBreak/>
        <w:t xml:space="preserve">3. Закрыть северную сторону круга, оттянуть на овал (увеличение зоны перестроения), </w:t>
      </w:r>
      <w:r>
        <w:rPr>
          <w:rFonts w:ascii="Times New Roman" w:eastAsia="Times New Roman" w:hAnsi="Times New Roman" w:cs="Times New Roman"/>
          <w:kern w:val="3"/>
          <w:sz w:val="28"/>
          <w:szCs w:val="28"/>
          <w:lang w:eastAsia="zh-CN" w:bidi="hi-IN"/>
        </w:rPr>
        <w:t>изменение приоритета -</w:t>
      </w:r>
      <w:r w:rsidRPr="009C4133">
        <w:rPr>
          <w:rFonts w:ascii="Times New Roman" w:eastAsia="Times New Roman" w:hAnsi="Times New Roman" w:cs="Times New Roman"/>
          <w:kern w:val="3"/>
          <w:sz w:val="28"/>
          <w:szCs w:val="28"/>
          <w:lang w:eastAsia="zh-CN" w:bidi="hi-IN"/>
        </w:rPr>
        <w:t xml:space="preserve"> круг главный</w:t>
      </w:r>
    </w:p>
    <w:p w14:paraId="7BFFED5B" w14:textId="01133F04" w:rsidR="00AF7D7A"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sidRPr="009C4133">
        <w:rPr>
          <w:rFonts w:ascii="Times New Roman" w:eastAsia="Times New Roman" w:hAnsi="Times New Roman" w:cs="Times New Roman"/>
          <w:kern w:val="3"/>
          <w:sz w:val="28"/>
          <w:szCs w:val="28"/>
          <w:lang w:eastAsia="zh-CN" w:bidi="hi-IN"/>
        </w:rPr>
        <w:t>4. Закрыть выезд с Белобородова налево (выпускать только направо).</w:t>
      </w:r>
    </w:p>
    <w:p w14:paraId="6017E92E" w14:textId="0BEEF2C3" w:rsidR="009C4133" w:rsidRDefault="009C4133" w:rsidP="009C4133">
      <w:pPr>
        <w:autoSpaceDN w:val="0"/>
        <w:spacing w:after="0" w:line="360" w:lineRule="auto"/>
        <w:ind w:firstLine="680"/>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Предлагаемые мероприятия отображены на рисунке 4.3.14.</w:t>
      </w:r>
    </w:p>
    <w:p w14:paraId="05B34958" w14:textId="102BB089" w:rsidR="009C4133" w:rsidRDefault="009C4133" w:rsidP="009C4133">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9C4133">
        <w:rPr>
          <w:rFonts w:ascii="Times New Roman" w:eastAsia="Times New Roman" w:hAnsi="Times New Roman" w:cs="Times New Roman"/>
          <w:noProof/>
          <w:kern w:val="3"/>
          <w:sz w:val="28"/>
          <w:szCs w:val="28"/>
          <w:lang w:eastAsia="zh-CN" w:bidi="hi-IN"/>
        </w:rPr>
        <w:drawing>
          <wp:inline distT="0" distB="0" distL="0" distR="0" wp14:anchorId="772027DF" wp14:editId="065E846C">
            <wp:extent cx="5760720" cy="2122170"/>
            <wp:effectExtent l="0" t="0" r="0" b="0"/>
            <wp:docPr id="930234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34556" name=""/>
                    <pic:cNvPicPr/>
                  </pic:nvPicPr>
                  <pic:blipFill>
                    <a:blip r:embed="rId48"/>
                    <a:stretch>
                      <a:fillRect/>
                    </a:stretch>
                  </pic:blipFill>
                  <pic:spPr>
                    <a:xfrm>
                      <a:off x="0" y="0"/>
                      <a:ext cx="5760720" cy="2122170"/>
                    </a:xfrm>
                    <a:prstGeom prst="rect">
                      <a:avLst/>
                    </a:prstGeom>
                  </pic:spPr>
                </pic:pic>
              </a:graphicData>
            </a:graphic>
          </wp:inline>
        </w:drawing>
      </w:r>
    </w:p>
    <w:p w14:paraId="6667901E" w14:textId="624BAFB4" w:rsidR="009C4133" w:rsidRDefault="009C4133" w:rsidP="009C4133">
      <w:pPr>
        <w:autoSpaceDN w:val="0"/>
        <w:spacing w:after="0" w:line="360" w:lineRule="auto"/>
        <w:jc w:val="center"/>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t>Рисунок 4.3.14 – Предлагаемые мероприятия на пересечении</w:t>
      </w:r>
      <w:r w:rsidRPr="009C4133">
        <w:rPr>
          <w:rFonts w:ascii="Times New Roman" w:eastAsia="Times New Roman" w:hAnsi="Times New Roman" w:cs="Times New Roman"/>
          <w:kern w:val="3"/>
          <w:sz w:val="28"/>
          <w:szCs w:val="28"/>
          <w:lang w:eastAsia="zh-CN" w:bidi="hi-IN"/>
        </w:rPr>
        <w:t xml:space="preserve"> Белобородова – Олимпийский</w:t>
      </w:r>
    </w:p>
    <w:p w14:paraId="44602EB8" w14:textId="77777777" w:rsidR="00764618" w:rsidRPr="00764618" w:rsidRDefault="00764618" w:rsidP="00764618">
      <w:pPr>
        <w:suppressAutoHyphens/>
        <w:spacing w:after="0" w:line="360" w:lineRule="auto"/>
        <w:ind w:firstLine="567"/>
        <w:jc w:val="both"/>
        <w:rPr>
          <w:rFonts w:ascii="Times New Roman" w:hAnsi="Times New Roman" w:cs="Times New Roman"/>
          <w:bCs/>
          <w:sz w:val="24"/>
          <w:szCs w:val="24"/>
        </w:rPr>
      </w:pPr>
    </w:p>
    <w:p w14:paraId="7A89890E" w14:textId="1DC33FD1" w:rsidR="00764618" w:rsidRPr="00764618" w:rsidRDefault="00764618" w:rsidP="00764618">
      <w:pPr>
        <w:suppressAutoHyphens/>
        <w:spacing w:after="0" w:line="360" w:lineRule="auto"/>
        <w:ind w:firstLine="567"/>
        <w:jc w:val="center"/>
        <w:rPr>
          <w:rFonts w:ascii="Times New Roman" w:hAnsi="Times New Roman" w:cs="Times New Roman"/>
          <w:bCs/>
          <w:i/>
          <w:iCs/>
          <w:sz w:val="24"/>
          <w:szCs w:val="24"/>
        </w:rPr>
      </w:pPr>
      <w:bookmarkStart w:id="52" w:name="_Toc23956659"/>
      <w:r w:rsidRPr="00764618">
        <w:rPr>
          <w:rFonts w:ascii="Times New Roman" w:hAnsi="Times New Roman" w:cs="Times New Roman"/>
          <w:bCs/>
          <w:i/>
          <w:iCs/>
          <w:sz w:val="24"/>
          <w:szCs w:val="24"/>
        </w:rPr>
        <w:t>Локально-реконструктивные мероприятия на ключевых узлах, повышающие эффективность функционирования сети дорог в целом</w:t>
      </w:r>
    </w:p>
    <w:p w14:paraId="095BCC9C" w14:textId="77777777" w:rsidR="00764618" w:rsidRPr="00764618" w:rsidRDefault="00764618" w:rsidP="00764618">
      <w:pPr>
        <w:suppressAutoHyphens/>
        <w:spacing w:after="0" w:line="360" w:lineRule="auto"/>
        <w:jc w:val="both"/>
        <w:rPr>
          <w:rFonts w:ascii="Times New Roman" w:hAnsi="Times New Roman" w:cs="Times New Roman"/>
          <w:b/>
          <w:sz w:val="24"/>
          <w:szCs w:val="24"/>
        </w:rPr>
      </w:pPr>
      <w:r w:rsidRPr="00764618">
        <w:rPr>
          <w:rFonts w:ascii="Times New Roman" w:hAnsi="Times New Roman" w:cs="Times New Roman"/>
          <w:b/>
          <w:sz w:val="24"/>
          <w:szCs w:val="24"/>
        </w:rPr>
        <w:t>Методические основы построения микромоделей ключевых транспортных узлов</w:t>
      </w:r>
      <w:bookmarkEnd w:id="52"/>
    </w:p>
    <w:p w14:paraId="21C52D27" w14:textId="77777777" w:rsidR="00764618" w:rsidRPr="00D04F9C" w:rsidRDefault="00764618" w:rsidP="00764618">
      <w:pPr>
        <w:suppressAutoHyphens/>
        <w:spacing w:after="0" w:line="360" w:lineRule="auto"/>
        <w:ind w:firstLine="567"/>
        <w:jc w:val="both"/>
        <w:rPr>
          <w:rFonts w:ascii="Times New Roman" w:hAnsi="Times New Roman" w:cs="Times New Roman"/>
          <w:bCs/>
          <w:sz w:val="24"/>
          <w:szCs w:val="24"/>
        </w:rPr>
      </w:pPr>
      <w:r w:rsidRPr="00D04F9C">
        <w:rPr>
          <w:rFonts w:ascii="Times New Roman" w:hAnsi="Times New Roman" w:cs="Times New Roman"/>
          <w:bCs/>
          <w:sz w:val="24"/>
          <w:szCs w:val="24"/>
        </w:rPr>
        <w:t>Модели ключевых транспортных узлов на территории</w:t>
      </w:r>
      <w:r>
        <w:rPr>
          <w:rFonts w:ascii="Times New Roman" w:hAnsi="Times New Roman" w:cs="Times New Roman"/>
          <w:bCs/>
          <w:sz w:val="24"/>
          <w:szCs w:val="24"/>
        </w:rPr>
        <w:t xml:space="preserve"> города Мытищи,</w:t>
      </w:r>
      <w:r w:rsidRPr="00D04F9C">
        <w:rPr>
          <w:rFonts w:ascii="Times New Roman" w:hAnsi="Times New Roman" w:cs="Times New Roman"/>
          <w:bCs/>
          <w:sz w:val="24"/>
          <w:szCs w:val="24"/>
        </w:rPr>
        <w:t xml:space="preserve"> </w:t>
      </w:r>
      <w:r>
        <w:rPr>
          <w:rFonts w:ascii="Times New Roman" w:hAnsi="Times New Roman" w:cs="Times New Roman"/>
          <w:bCs/>
          <w:sz w:val="24"/>
          <w:szCs w:val="24"/>
        </w:rPr>
        <w:t xml:space="preserve">Московской области </w:t>
      </w:r>
      <w:r w:rsidRPr="00D04F9C">
        <w:rPr>
          <w:rFonts w:ascii="Times New Roman" w:hAnsi="Times New Roman" w:cs="Times New Roman"/>
          <w:bCs/>
          <w:sz w:val="24"/>
          <w:szCs w:val="24"/>
        </w:rPr>
        <w:t xml:space="preserve">разработаны в среде программного комплекса транспортного моделирования PTV </w:t>
      </w:r>
      <w:proofErr w:type="spellStart"/>
      <w:r w:rsidRPr="00D04F9C">
        <w:rPr>
          <w:rFonts w:ascii="Times New Roman" w:hAnsi="Times New Roman" w:cs="Times New Roman"/>
          <w:bCs/>
          <w:sz w:val="24"/>
          <w:szCs w:val="24"/>
        </w:rPr>
        <w:t>Vision</w:t>
      </w:r>
      <w:proofErr w:type="spellEnd"/>
      <w:r w:rsidRPr="00D04F9C">
        <w:rPr>
          <w:rFonts w:ascii="Times New Roman" w:hAnsi="Times New Roman" w:cs="Times New Roman"/>
          <w:bCs/>
          <w:sz w:val="24"/>
          <w:szCs w:val="24"/>
        </w:rPr>
        <w:t xml:space="preserve">® VISSIM. </w:t>
      </w:r>
    </w:p>
    <w:p w14:paraId="2461F8A7" w14:textId="77777777" w:rsidR="00764618" w:rsidRPr="00D04F9C" w:rsidRDefault="00764618" w:rsidP="00764618">
      <w:pPr>
        <w:suppressAutoHyphens/>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lang w:val="en-US"/>
        </w:rPr>
        <w:t>PTV</w:t>
      </w:r>
      <w:r w:rsidRPr="00D04F9C">
        <w:rPr>
          <w:rFonts w:ascii="Times New Roman" w:hAnsi="Times New Roman" w:cs="Times New Roman"/>
          <w:sz w:val="24"/>
          <w:szCs w:val="24"/>
        </w:rPr>
        <w:t xml:space="preserve"> </w:t>
      </w:r>
      <w:r w:rsidRPr="00D04F9C">
        <w:rPr>
          <w:rFonts w:ascii="Times New Roman" w:hAnsi="Times New Roman" w:cs="Times New Roman"/>
          <w:sz w:val="24"/>
          <w:szCs w:val="24"/>
          <w:lang w:val="en-US"/>
        </w:rPr>
        <w:t>Vision</w:t>
      </w:r>
      <w:r w:rsidRPr="00D04F9C">
        <w:rPr>
          <w:rFonts w:ascii="Times New Roman" w:hAnsi="Times New Roman" w:cs="Times New Roman"/>
          <w:sz w:val="24"/>
          <w:szCs w:val="24"/>
          <w:vertAlign w:val="superscript"/>
        </w:rPr>
        <w:t>®</w:t>
      </w:r>
      <w:r w:rsidRPr="00D04F9C">
        <w:rPr>
          <w:rFonts w:ascii="Times New Roman" w:hAnsi="Times New Roman" w:cs="Times New Roman"/>
          <w:sz w:val="24"/>
          <w:szCs w:val="24"/>
          <w:lang w:val="en-US"/>
        </w:rPr>
        <w:t>VISSIM</w:t>
      </w:r>
      <w:r w:rsidRPr="00D04F9C">
        <w:rPr>
          <w:rFonts w:ascii="Times New Roman" w:hAnsi="Times New Roman" w:cs="Times New Roman"/>
          <w:sz w:val="24"/>
          <w:szCs w:val="24"/>
        </w:rPr>
        <w:t xml:space="preserve"> – это микроскопическая модель имитации движения и операций транспорта, базирующаяся на шаге времени, и на поведении водителя. Движение транспорта имитируется для различных граничных условий (например, разделение полос движения, состав ТП, регулирование светосигнальных установок и учет личного автотранспорта и ГНПТ).</w:t>
      </w:r>
    </w:p>
    <w:p w14:paraId="5D8CDD15" w14:textId="77777777" w:rsidR="00764618" w:rsidRPr="00D04F9C" w:rsidRDefault="00764618" w:rsidP="00764618">
      <w:pPr>
        <w:spacing w:after="0" w:line="360" w:lineRule="auto"/>
        <w:ind w:firstLine="567"/>
        <w:jc w:val="both"/>
        <w:rPr>
          <w:rFonts w:ascii="Times New Roman" w:hAnsi="Times New Roman" w:cs="Times New Roman"/>
          <w:bCs/>
          <w:sz w:val="24"/>
          <w:szCs w:val="24"/>
        </w:rPr>
      </w:pPr>
      <w:r w:rsidRPr="00D04F9C">
        <w:rPr>
          <w:rFonts w:ascii="Times New Roman" w:eastAsia="Calibri" w:hAnsi="Times New Roman" w:cs="Times New Roman"/>
          <w:sz w:val="24"/>
          <w:szCs w:val="24"/>
        </w:rPr>
        <w:t xml:space="preserve">Программный комплекс математического моделирования транспортных потоков </w:t>
      </w:r>
      <w:r w:rsidRPr="00D04F9C">
        <w:rPr>
          <w:rFonts w:ascii="Times New Roman" w:hAnsi="Times New Roman" w:cs="Times New Roman"/>
          <w:bCs/>
          <w:sz w:val="24"/>
          <w:szCs w:val="24"/>
        </w:rPr>
        <w:t xml:space="preserve">PTV </w:t>
      </w:r>
      <w:proofErr w:type="spellStart"/>
      <w:r w:rsidRPr="00D04F9C">
        <w:rPr>
          <w:rFonts w:ascii="Times New Roman" w:hAnsi="Times New Roman" w:cs="Times New Roman"/>
          <w:bCs/>
          <w:sz w:val="24"/>
          <w:szCs w:val="24"/>
        </w:rPr>
        <w:t>Vision</w:t>
      </w:r>
      <w:proofErr w:type="spellEnd"/>
      <w:r w:rsidRPr="00D04F9C">
        <w:rPr>
          <w:rFonts w:ascii="Times New Roman" w:hAnsi="Times New Roman" w:cs="Times New Roman"/>
          <w:bCs/>
          <w:sz w:val="24"/>
          <w:szCs w:val="24"/>
        </w:rPr>
        <w:t>® VISSIM позволяет:</w:t>
      </w:r>
    </w:p>
    <w:p w14:paraId="000A543C"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Проводить оценку влияния типа пересечения улиц и дорог на пропускную способность (нерегулируемый перекрёсток, регулируемый перекрёсток, круговое движение, ж/д переезд, развязка в разных уровнях);</w:t>
      </w:r>
    </w:p>
    <w:p w14:paraId="274E40F7"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Выполнять проектирование, тестирование и оценку влияния режима работы светофора на характер транспортного потока;</w:t>
      </w:r>
    </w:p>
    <w:p w14:paraId="001EFBEF"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Выполнять оценку транспортной эффективности предложенных мероприятий; </w:t>
      </w:r>
    </w:p>
    <w:p w14:paraId="3FB3A36A"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lastRenderedPageBreak/>
        <w:t xml:space="preserve">Выполнять анализ управления дорожным движением на автострадах и городских улицах, отдельных полосах; </w:t>
      </w:r>
    </w:p>
    <w:p w14:paraId="6990FE10"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Выполнять анализ возможности предоставления приоритета общественному транспорту и мероприятия, направленные на приоритетный пропуск отдельных видов транспортных средств;</w:t>
      </w:r>
    </w:p>
    <w:p w14:paraId="7A6F8AE5"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Выполнять анализ влияния управления движением на ситуацию в транспортной сети (регулирование притока транспорта, изменение расстояния между вынужденными остановками транспорта, проверка подъездов, организация одностороннего движения и выделенных полос для движения ОТ); </w:t>
      </w:r>
    </w:p>
    <w:p w14:paraId="2430604A"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Выполнять анализ пропускной способности больших транспортных сетей (например, сети автомагистралей или городской дорожной сети) при динамическом перераспределении транспортных потоков (необходимо, например, при планировании перехватывающих парковок); </w:t>
      </w:r>
    </w:p>
    <w:p w14:paraId="6EEABC57"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Выполнять детальную имитацию движения каждого участника движения; </w:t>
      </w:r>
    </w:p>
    <w:p w14:paraId="3E483E0E"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Выполнять моделирование остановок ОТ с учетом их взаимного влияния;</w:t>
      </w:r>
    </w:p>
    <w:p w14:paraId="74818104"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Выполнять автоматизированную оптимизацию организации дорожного движения и режимов светофорного регулирования </w:t>
      </w:r>
    </w:p>
    <w:p w14:paraId="273F5FCE"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Представлять результаты моделирования в виде видео роликов, позволяющих визуально оценить результаты имитации движения транспортных средств и пешеходов в моделируемом транспортном узле.  </w:t>
      </w:r>
    </w:p>
    <w:p w14:paraId="454B244C" w14:textId="77777777" w:rsidR="00764618" w:rsidRPr="00D04F9C" w:rsidRDefault="00764618" w:rsidP="00DD3308">
      <w:pPr>
        <w:pStyle w:val="a3"/>
        <w:numPr>
          <w:ilvl w:val="0"/>
          <w:numId w:val="53"/>
        </w:numPr>
        <w:spacing w:after="0" w:line="360" w:lineRule="auto"/>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Выполнять расчет аналитических показателей, построение графика (в </w:t>
      </w:r>
      <w:proofErr w:type="spellStart"/>
      <w:r w:rsidRPr="00D04F9C">
        <w:rPr>
          <w:rFonts w:ascii="Times New Roman" w:eastAsia="Calibri" w:hAnsi="Times New Roman" w:cs="Times New Roman"/>
          <w:sz w:val="24"/>
          <w:szCs w:val="24"/>
        </w:rPr>
        <w:t>Microsoft</w:t>
      </w:r>
      <w:proofErr w:type="spellEnd"/>
      <w:r w:rsidRPr="00D04F9C">
        <w:rPr>
          <w:rFonts w:ascii="Times New Roman" w:eastAsia="Calibri" w:hAnsi="Times New Roman" w:cs="Times New Roman"/>
          <w:sz w:val="24"/>
          <w:szCs w:val="24"/>
        </w:rPr>
        <w:t xml:space="preserve"> </w:t>
      </w:r>
      <w:proofErr w:type="spellStart"/>
      <w:r w:rsidRPr="00D04F9C">
        <w:rPr>
          <w:rFonts w:ascii="Times New Roman" w:eastAsia="Calibri" w:hAnsi="Times New Roman" w:cs="Times New Roman"/>
          <w:sz w:val="24"/>
          <w:szCs w:val="24"/>
        </w:rPr>
        <w:t>Excel</w:t>
      </w:r>
      <w:proofErr w:type="spellEnd"/>
      <w:r w:rsidRPr="00D04F9C">
        <w:rPr>
          <w:rFonts w:ascii="Times New Roman" w:eastAsia="Calibri" w:hAnsi="Times New Roman" w:cs="Times New Roman"/>
          <w:sz w:val="24"/>
          <w:szCs w:val="24"/>
        </w:rPr>
        <w:t>) временной загрузки сети и т.п. в составе:</w:t>
      </w:r>
    </w:p>
    <w:p w14:paraId="6EBC55DE" w14:textId="77777777" w:rsidR="00764618" w:rsidRPr="00D04F9C" w:rsidRDefault="00764618" w:rsidP="00764618">
      <w:pPr>
        <w:spacing w:after="0" w:line="360" w:lineRule="auto"/>
        <w:ind w:left="709" w:firstLine="567"/>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средняя скорость движения;</w:t>
      </w:r>
    </w:p>
    <w:p w14:paraId="4A3712D2" w14:textId="77777777" w:rsidR="00764618" w:rsidRPr="00D04F9C" w:rsidRDefault="00764618" w:rsidP="00764618">
      <w:pPr>
        <w:spacing w:after="0" w:line="360" w:lineRule="auto"/>
        <w:ind w:left="709" w:firstLine="567"/>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среднее время в пути;</w:t>
      </w:r>
    </w:p>
    <w:p w14:paraId="3DD9CECB" w14:textId="77777777" w:rsidR="00764618" w:rsidRPr="00D04F9C" w:rsidRDefault="00764618" w:rsidP="00764618">
      <w:pPr>
        <w:spacing w:after="0" w:line="360" w:lineRule="auto"/>
        <w:ind w:left="709" w:firstLine="567"/>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среднее время задержки транспортного средства.</w:t>
      </w:r>
    </w:p>
    <w:p w14:paraId="67DF06AE" w14:textId="77777777" w:rsidR="00764618" w:rsidRPr="00D04F9C" w:rsidRDefault="00764618" w:rsidP="00764618">
      <w:pPr>
        <w:spacing w:after="0" w:line="360" w:lineRule="auto"/>
        <w:ind w:firstLine="567"/>
        <w:jc w:val="both"/>
        <w:rPr>
          <w:rFonts w:ascii="Times New Roman" w:eastAsia="Calibri" w:hAnsi="Times New Roman" w:cs="Times New Roman"/>
          <w:sz w:val="24"/>
          <w:szCs w:val="24"/>
        </w:rPr>
      </w:pPr>
      <w:r w:rsidRPr="00D04F9C">
        <w:rPr>
          <w:rFonts w:ascii="Times New Roman" w:eastAsia="Calibri" w:hAnsi="Times New Roman" w:cs="Times New Roman"/>
          <w:sz w:val="24"/>
          <w:szCs w:val="24"/>
        </w:rPr>
        <w:t xml:space="preserve">Программный комплекс математического моделирования транспортных потоков </w:t>
      </w:r>
      <w:r w:rsidRPr="00D04F9C">
        <w:rPr>
          <w:rFonts w:ascii="Times New Roman" w:hAnsi="Times New Roman" w:cs="Times New Roman"/>
          <w:bCs/>
          <w:sz w:val="24"/>
          <w:szCs w:val="24"/>
        </w:rPr>
        <w:t xml:space="preserve">PTV </w:t>
      </w:r>
      <w:proofErr w:type="spellStart"/>
      <w:r w:rsidRPr="00D04F9C">
        <w:rPr>
          <w:rFonts w:ascii="Times New Roman" w:hAnsi="Times New Roman" w:cs="Times New Roman"/>
          <w:bCs/>
          <w:sz w:val="24"/>
          <w:szCs w:val="24"/>
        </w:rPr>
        <w:t>Vision</w:t>
      </w:r>
      <w:proofErr w:type="spellEnd"/>
      <w:r w:rsidRPr="00D04F9C">
        <w:rPr>
          <w:rFonts w:ascii="Times New Roman" w:hAnsi="Times New Roman" w:cs="Times New Roman"/>
          <w:bCs/>
          <w:sz w:val="24"/>
          <w:szCs w:val="24"/>
        </w:rPr>
        <w:t>® VISSIM отвечает требованиям</w:t>
      </w:r>
      <w:r w:rsidRPr="00D04F9C">
        <w:rPr>
          <w:rFonts w:ascii="Times New Roman" w:eastAsia="Calibri" w:hAnsi="Times New Roman" w:cs="Times New Roman"/>
          <w:sz w:val="24"/>
          <w:szCs w:val="24"/>
        </w:rPr>
        <w:t xml:space="preserve"> методических рекомендаций Министерства транспорта РФ по использованию программных продуктов математического моделирования транспортных потоков при оценке эффективности проектных решений в сфере организации дорожного движения от 13 июля 2017г.</w:t>
      </w:r>
    </w:p>
    <w:p w14:paraId="72101F3E" w14:textId="77777777" w:rsidR="00764618" w:rsidRPr="00D04F9C" w:rsidRDefault="00764618" w:rsidP="00764618">
      <w:pPr>
        <w:suppressAutoHyphens/>
        <w:spacing w:after="0" w:line="360" w:lineRule="auto"/>
        <w:ind w:firstLine="567"/>
        <w:jc w:val="both"/>
        <w:rPr>
          <w:rFonts w:ascii="Times New Roman" w:hAnsi="Times New Roman" w:cs="Times New Roman"/>
          <w:bCs/>
          <w:sz w:val="24"/>
          <w:szCs w:val="24"/>
        </w:rPr>
      </w:pPr>
      <w:r w:rsidRPr="00D04F9C">
        <w:rPr>
          <w:rFonts w:ascii="Times New Roman" w:hAnsi="Times New Roman" w:cs="Times New Roman"/>
          <w:bCs/>
          <w:sz w:val="24"/>
          <w:szCs w:val="24"/>
        </w:rPr>
        <w:t>Программными методами были описаны условия движения по моделируемым участкам автомобильных дорог – указаны зоны снижения скорости, зоны перестроения, конфигурации пересечений, состав ТП и т.д. Визуальный анализ проведенного пробного имитационного моделирования потребовал уточнения некоторых параметров и условий движения. В результате были получены реалистичные модели движения транспорта на рассматриваемых участках УДС и автомобильных дорог.</w:t>
      </w:r>
    </w:p>
    <w:p w14:paraId="6F8B8C26"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lastRenderedPageBreak/>
        <w:t>В VISSIM предусмотрен ряд программных инструментов, позволяющих анализировать параметры движения ТП и вносить соответствующие коррективы, как в планировочные решения элементов УДС, так и в условия проезда – ограничения и правила проезда, которые в реальных условиях лимитируются дорожными знаками, разметкой и другими средствами ОДД.</w:t>
      </w:r>
    </w:p>
    <w:p w14:paraId="578C8D1B" w14:textId="77777777" w:rsidR="00764618" w:rsidRPr="00D04F9C" w:rsidRDefault="00764618" w:rsidP="00764618">
      <w:pPr>
        <w:suppressAutoHyphens/>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В качестве исходных данных для построения имитационной микромодели использовали следующие данные:</w:t>
      </w:r>
    </w:p>
    <w:p w14:paraId="460E3606" w14:textId="77777777" w:rsidR="00764618" w:rsidRPr="00D04F9C" w:rsidRDefault="00764618" w:rsidP="00764618">
      <w:pPr>
        <w:suppressAutoHyphens/>
        <w:spacing w:after="0" w:line="360" w:lineRule="auto"/>
        <w:ind w:left="709"/>
        <w:jc w:val="both"/>
        <w:rPr>
          <w:rFonts w:ascii="Times New Roman" w:hAnsi="Times New Roman" w:cs="Times New Roman"/>
          <w:sz w:val="24"/>
          <w:szCs w:val="24"/>
        </w:rPr>
      </w:pPr>
      <w:r w:rsidRPr="00D04F9C">
        <w:rPr>
          <w:rFonts w:ascii="Times New Roman" w:hAnsi="Times New Roman" w:cs="Times New Roman"/>
          <w:sz w:val="24"/>
          <w:szCs w:val="24"/>
        </w:rPr>
        <w:t>- геометрию дорожной сети, включая ширины проезжих частей и полос движения, конфигурацию перекрестков, радиусы закруглений;</w:t>
      </w:r>
    </w:p>
    <w:p w14:paraId="2A3B6FA1" w14:textId="77777777" w:rsidR="00764618" w:rsidRPr="00D04F9C" w:rsidRDefault="00764618" w:rsidP="00764618">
      <w:pPr>
        <w:suppressAutoHyphens/>
        <w:spacing w:after="0" w:line="360" w:lineRule="auto"/>
        <w:ind w:left="709"/>
        <w:jc w:val="both"/>
        <w:rPr>
          <w:rFonts w:ascii="Times New Roman" w:hAnsi="Times New Roman" w:cs="Times New Roman"/>
          <w:sz w:val="24"/>
          <w:szCs w:val="24"/>
        </w:rPr>
      </w:pPr>
      <w:r w:rsidRPr="00D04F9C">
        <w:rPr>
          <w:rFonts w:ascii="Times New Roman" w:hAnsi="Times New Roman" w:cs="Times New Roman"/>
          <w:sz w:val="24"/>
          <w:szCs w:val="24"/>
        </w:rPr>
        <w:t>- схемы ОДД;</w:t>
      </w:r>
    </w:p>
    <w:p w14:paraId="45363919" w14:textId="77777777" w:rsidR="00764618" w:rsidRPr="00D04F9C" w:rsidRDefault="00764618" w:rsidP="00764618">
      <w:pPr>
        <w:suppressAutoHyphens/>
        <w:spacing w:after="0" w:line="360" w:lineRule="auto"/>
        <w:ind w:left="709"/>
        <w:jc w:val="both"/>
        <w:rPr>
          <w:rFonts w:ascii="Times New Roman" w:hAnsi="Times New Roman" w:cs="Times New Roman"/>
          <w:sz w:val="24"/>
          <w:szCs w:val="24"/>
        </w:rPr>
      </w:pPr>
      <w:r w:rsidRPr="00D04F9C">
        <w:rPr>
          <w:rFonts w:ascii="Times New Roman" w:hAnsi="Times New Roman" w:cs="Times New Roman"/>
          <w:sz w:val="24"/>
          <w:szCs w:val="24"/>
        </w:rPr>
        <w:t>- режимы работы СО;</w:t>
      </w:r>
    </w:p>
    <w:p w14:paraId="4C39441B" w14:textId="77777777" w:rsidR="00764618" w:rsidRPr="00D04F9C" w:rsidRDefault="00764618" w:rsidP="00764618">
      <w:pPr>
        <w:suppressAutoHyphens/>
        <w:spacing w:after="0" w:line="360" w:lineRule="auto"/>
        <w:ind w:left="709"/>
        <w:jc w:val="both"/>
        <w:rPr>
          <w:rFonts w:ascii="Times New Roman" w:hAnsi="Times New Roman" w:cs="Times New Roman"/>
          <w:sz w:val="24"/>
          <w:szCs w:val="24"/>
        </w:rPr>
      </w:pPr>
      <w:r w:rsidRPr="00D04F9C">
        <w:rPr>
          <w:rFonts w:ascii="Times New Roman" w:hAnsi="Times New Roman" w:cs="Times New Roman"/>
          <w:sz w:val="24"/>
          <w:szCs w:val="24"/>
        </w:rPr>
        <w:t>- состав ТП;</w:t>
      </w:r>
    </w:p>
    <w:p w14:paraId="4BF69959" w14:textId="77777777" w:rsidR="00764618" w:rsidRPr="00D04F9C" w:rsidRDefault="00764618" w:rsidP="00764618">
      <w:pPr>
        <w:suppressAutoHyphens/>
        <w:spacing w:after="0" w:line="360" w:lineRule="auto"/>
        <w:ind w:left="709"/>
        <w:jc w:val="both"/>
        <w:rPr>
          <w:rFonts w:ascii="Times New Roman" w:hAnsi="Times New Roman" w:cs="Times New Roman"/>
          <w:bCs/>
          <w:sz w:val="24"/>
          <w:szCs w:val="24"/>
        </w:rPr>
      </w:pPr>
      <w:r w:rsidRPr="00D04F9C">
        <w:rPr>
          <w:rFonts w:ascii="Times New Roman" w:hAnsi="Times New Roman" w:cs="Times New Roman"/>
          <w:sz w:val="24"/>
          <w:szCs w:val="24"/>
        </w:rPr>
        <w:t>- часовые интенсивности движения транспорта на моделируемых магистралях в часы пик.</w:t>
      </w:r>
    </w:p>
    <w:p w14:paraId="4E65C77E"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 xml:space="preserve">Построение транспортного движения осуществляли путем определения состава ТП. Данные о составе ТП были получены путем натурных обследований. Состав ТП определял долю каждого класса ТС в каждом входящем потоке. </w:t>
      </w:r>
    </w:p>
    <w:p w14:paraId="31A316A6"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 xml:space="preserve">После определения состава ТП задавали ТП, входящие в сеть. В качестве исходных данных для входящих ТП задавали часовую интенсивность движения ТС. В течение установленного периода времени ТС вводили на отрезок согласно распределению Пуассона. Если возникали сложности при введении ТС в сеть по причине ее занятости, происходило выстраивание ТС в очередь вне сети, затем осуществлялся ввод в сеть по мере освобождения места. </w:t>
      </w:r>
    </w:p>
    <w:p w14:paraId="58A8AB08"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В VISSIM различают нерегулируемые и регулируемые пересечения. Нерегулируемые пересечения моделировали путем регулирования права проезда конфликтных мест с помощью правил приоритета.</w:t>
      </w:r>
    </w:p>
    <w:p w14:paraId="59B62BBE"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Правило приоритета состоит из стоп-линии, где ТС ждет на позиции вынужденной остановки и одного или нескольких мест, вызывающих помехи. В зависимости от текущих условий на конфликтных линиях стоп-линия «разрешает» проезд или нет. При подъезде ТС к стоп-линии проверялись два условия, которые отсчитываются от конфликтной линии по направлению навстречу движения: минимальное конфликтное расстояние, минимальное конфликтное время. Если значения этих параметров меньше установленных, то ТС ждет до тех пор, пока они не станут достаточно большими.</w:t>
      </w:r>
    </w:p>
    <w:p w14:paraId="3CB9100F"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 xml:space="preserve">Регулируемые пересечения моделировали в VISSIM путем использования встроенной системы регулирования. Светофоры закодированы в VISSIM для каждой полосы индивидуально и располагаются рядом со стоп-линией. Транспортные средства, </w:t>
      </w:r>
      <w:r w:rsidRPr="00D04F9C">
        <w:rPr>
          <w:rFonts w:ascii="Times New Roman" w:hAnsi="Times New Roman" w:cs="Times New Roman"/>
          <w:sz w:val="24"/>
          <w:szCs w:val="24"/>
        </w:rPr>
        <w:lastRenderedPageBreak/>
        <w:t>приближающиеся к желтому сигналу светофора, проедут на него, если не смогут совершить безопасную остановку перед стоп-линией.</w:t>
      </w:r>
    </w:p>
    <w:p w14:paraId="22A9E8D7"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 xml:space="preserve">Для того чтобы создаваемая модель наиболее точно отражала характер движения ТС, были обозначены зоны </w:t>
      </w:r>
      <w:proofErr w:type="spellStart"/>
      <w:r w:rsidRPr="00D04F9C">
        <w:rPr>
          <w:rFonts w:ascii="Times New Roman" w:hAnsi="Times New Roman" w:cs="Times New Roman"/>
          <w:sz w:val="24"/>
          <w:szCs w:val="24"/>
        </w:rPr>
        <w:t>малоскоростного</w:t>
      </w:r>
      <w:proofErr w:type="spellEnd"/>
      <w:r w:rsidRPr="00D04F9C">
        <w:rPr>
          <w:rFonts w:ascii="Times New Roman" w:hAnsi="Times New Roman" w:cs="Times New Roman"/>
          <w:sz w:val="24"/>
          <w:szCs w:val="24"/>
        </w:rPr>
        <w:t xml:space="preserve"> движения, т.е. участки УДС, где автомобили принудительно снижают скорость. Примером зон </w:t>
      </w:r>
      <w:proofErr w:type="spellStart"/>
      <w:r w:rsidRPr="00D04F9C">
        <w:rPr>
          <w:rFonts w:ascii="Times New Roman" w:hAnsi="Times New Roman" w:cs="Times New Roman"/>
          <w:sz w:val="24"/>
          <w:szCs w:val="24"/>
        </w:rPr>
        <w:t>малоскоростного</w:t>
      </w:r>
      <w:proofErr w:type="spellEnd"/>
      <w:r w:rsidRPr="00D04F9C">
        <w:rPr>
          <w:rFonts w:ascii="Times New Roman" w:hAnsi="Times New Roman" w:cs="Times New Roman"/>
          <w:sz w:val="24"/>
          <w:szCs w:val="24"/>
        </w:rPr>
        <w:t xml:space="preserve"> движения служат кривые в плане и повороты на перекрестках.</w:t>
      </w:r>
    </w:p>
    <w:p w14:paraId="6B564E54" w14:textId="77777777" w:rsidR="00764618" w:rsidRPr="00D04F9C" w:rsidRDefault="00764618" w:rsidP="00764618">
      <w:pPr>
        <w:spacing w:after="0" w:line="360" w:lineRule="auto"/>
        <w:ind w:firstLine="567"/>
        <w:jc w:val="both"/>
        <w:rPr>
          <w:rFonts w:ascii="Times New Roman" w:hAnsi="Times New Roman" w:cs="Times New Roman"/>
          <w:bCs/>
          <w:sz w:val="24"/>
          <w:szCs w:val="24"/>
        </w:rPr>
      </w:pPr>
      <w:r w:rsidRPr="00D04F9C">
        <w:rPr>
          <w:rFonts w:ascii="Times New Roman" w:hAnsi="Times New Roman" w:cs="Times New Roman"/>
          <w:bCs/>
          <w:sz w:val="24"/>
          <w:szCs w:val="24"/>
        </w:rPr>
        <w:t xml:space="preserve">Основными показателями состояния ТП, полученными в результате моделирования, являлись: </w:t>
      </w:r>
    </w:p>
    <w:p w14:paraId="6907DEA1" w14:textId="77777777" w:rsidR="00764618" w:rsidRPr="00D04F9C" w:rsidRDefault="00764618" w:rsidP="00764618">
      <w:pPr>
        <w:spacing w:after="0" w:line="360" w:lineRule="auto"/>
        <w:ind w:left="709"/>
        <w:contextualSpacing/>
        <w:jc w:val="both"/>
        <w:rPr>
          <w:rFonts w:ascii="Times New Roman" w:hAnsi="Times New Roman" w:cs="Times New Roman"/>
          <w:bCs/>
          <w:sz w:val="24"/>
          <w:szCs w:val="24"/>
        </w:rPr>
      </w:pPr>
      <w:r w:rsidRPr="00D04F9C">
        <w:rPr>
          <w:rFonts w:ascii="Times New Roman" w:hAnsi="Times New Roman" w:cs="Times New Roman"/>
          <w:bCs/>
          <w:sz w:val="24"/>
          <w:szCs w:val="24"/>
        </w:rPr>
        <w:t>- время задержки ТС по направлению движения ТП;</w:t>
      </w:r>
    </w:p>
    <w:p w14:paraId="6DF4B8E7" w14:textId="77777777" w:rsidR="00764618" w:rsidRPr="00D04F9C" w:rsidRDefault="00764618" w:rsidP="00764618">
      <w:pPr>
        <w:spacing w:after="0" w:line="360" w:lineRule="auto"/>
        <w:ind w:left="709"/>
        <w:contextualSpacing/>
        <w:jc w:val="both"/>
        <w:rPr>
          <w:rFonts w:ascii="Times New Roman" w:hAnsi="Times New Roman" w:cs="Times New Roman"/>
          <w:bCs/>
          <w:sz w:val="24"/>
          <w:szCs w:val="24"/>
        </w:rPr>
      </w:pPr>
      <w:r w:rsidRPr="00D04F9C">
        <w:rPr>
          <w:rFonts w:ascii="Times New Roman" w:hAnsi="Times New Roman" w:cs="Times New Roman"/>
          <w:bCs/>
          <w:sz w:val="24"/>
          <w:szCs w:val="24"/>
        </w:rPr>
        <w:t>- длина очереди затора перед перекрестком;</w:t>
      </w:r>
    </w:p>
    <w:p w14:paraId="60665DC4" w14:textId="77777777" w:rsidR="00764618" w:rsidRPr="00D04F9C" w:rsidRDefault="00764618" w:rsidP="00764618">
      <w:pPr>
        <w:spacing w:after="0" w:line="360" w:lineRule="auto"/>
        <w:ind w:left="709"/>
        <w:contextualSpacing/>
        <w:jc w:val="both"/>
        <w:rPr>
          <w:rFonts w:ascii="Times New Roman" w:hAnsi="Times New Roman" w:cs="Times New Roman"/>
          <w:bCs/>
          <w:sz w:val="24"/>
          <w:szCs w:val="24"/>
        </w:rPr>
      </w:pPr>
      <w:r w:rsidRPr="00D04F9C">
        <w:rPr>
          <w:rFonts w:ascii="Times New Roman" w:hAnsi="Times New Roman" w:cs="Times New Roman"/>
          <w:bCs/>
          <w:sz w:val="24"/>
          <w:szCs w:val="24"/>
        </w:rPr>
        <w:t>- время в пути между перекрестками;</w:t>
      </w:r>
    </w:p>
    <w:p w14:paraId="52281F1D" w14:textId="77777777" w:rsidR="00764618" w:rsidRPr="00D04F9C" w:rsidRDefault="00764618" w:rsidP="00764618">
      <w:pPr>
        <w:spacing w:after="0" w:line="360" w:lineRule="auto"/>
        <w:ind w:left="709"/>
        <w:contextualSpacing/>
        <w:jc w:val="both"/>
        <w:rPr>
          <w:rFonts w:ascii="Times New Roman" w:hAnsi="Times New Roman" w:cs="Times New Roman"/>
          <w:bCs/>
          <w:sz w:val="24"/>
          <w:szCs w:val="24"/>
        </w:rPr>
      </w:pPr>
      <w:r w:rsidRPr="00D04F9C">
        <w:rPr>
          <w:rFonts w:ascii="Times New Roman" w:hAnsi="Times New Roman" w:cs="Times New Roman"/>
          <w:bCs/>
          <w:sz w:val="24"/>
          <w:szCs w:val="24"/>
        </w:rPr>
        <w:t>- интенсивность в сечениях перед пересечением;</w:t>
      </w:r>
    </w:p>
    <w:p w14:paraId="683E7F7D" w14:textId="77777777" w:rsidR="00764618" w:rsidRPr="00D04F9C" w:rsidRDefault="00764618" w:rsidP="00764618">
      <w:pPr>
        <w:spacing w:after="0" w:line="360" w:lineRule="auto"/>
        <w:ind w:left="709"/>
        <w:contextualSpacing/>
        <w:jc w:val="both"/>
        <w:rPr>
          <w:rFonts w:ascii="Times New Roman" w:hAnsi="Times New Roman" w:cs="Times New Roman"/>
          <w:bCs/>
          <w:sz w:val="24"/>
          <w:szCs w:val="24"/>
        </w:rPr>
      </w:pPr>
      <w:r w:rsidRPr="00D04F9C">
        <w:rPr>
          <w:rFonts w:ascii="Times New Roman" w:hAnsi="Times New Roman" w:cs="Times New Roman"/>
          <w:bCs/>
          <w:sz w:val="24"/>
          <w:szCs w:val="24"/>
        </w:rPr>
        <w:t>- суммарная интенсивность в узле;</w:t>
      </w:r>
    </w:p>
    <w:p w14:paraId="40ADC417" w14:textId="77777777" w:rsidR="00764618" w:rsidRPr="00D04F9C" w:rsidRDefault="00764618" w:rsidP="00764618">
      <w:pPr>
        <w:spacing w:after="0" w:line="360" w:lineRule="auto"/>
        <w:ind w:left="709"/>
        <w:contextualSpacing/>
        <w:jc w:val="both"/>
        <w:rPr>
          <w:rFonts w:ascii="Times New Roman" w:hAnsi="Times New Roman" w:cs="Times New Roman"/>
          <w:bCs/>
          <w:sz w:val="24"/>
          <w:szCs w:val="24"/>
        </w:rPr>
      </w:pPr>
      <w:r w:rsidRPr="00D04F9C">
        <w:rPr>
          <w:rFonts w:ascii="Times New Roman" w:hAnsi="Times New Roman" w:cs="Times New Roman"/>
          <w:bCs/>
          <w:sz w:val="24"/>
          <w:szCs w:val="24"/>
        </w:rPr>
        <w:t>- картограммы плотности транспортных потоков;</w:t>
      </w:r>
    </w:p>
    <w:p w14:paraId="65486C7D" w14:textId="77777777" w:rsidR="00764618" w:rsidRPr="00D04F9C" w:rsidRDefault="00764618" w:rsidP="00764618">
      <w:pPr>
        <w:spacing w:after="0" w:line="360" w:lineRule="auto"/>
        <w:ind w:left="709"/>
        <w:contextualSpacing/>
        <w:jc w:val="both"/>
        <w:rPr>
          <w:rFonts w:ascii="Times New Roman" w:hAnsi="Times New Roman" w:cs="Times New Roman"/>
          <w:bCs/>
          <w:sz w:val="24"/>
          <w:szCs w:val="24"/>
        </w:rPr>
      </w:pPr>
      <w:r w:rsidRPr="00D04F9C">
        <w:rPr>
          <w:rFonts w:ascii="Times New Roman" w:hAnsi="Times New Roman" w:cs="Times New Roman"/>
          <w:bCs/>
          <w:sz w:val="24"/>
          <w:szCs w:val="24"/>
        </w:rPr>
        <w:t>- картограммы средних скоростей движения ТП.</w:t>
      </w:r>
    </w:p>
    <w:p w14:paraId="2676D1DA" w14:textId="77777777" w:rsidR="00764618" w:rsidRPr="00D04F9C" w:rsidRDefault="00764618" w:rsidP="00764618">
      <w:pPr>
        <w:spacing w:after="0" w:line="360" w:lineRule="auto"/>
        <w:ind w:firstLine="567"/>
        <w:jc w:val="both"/>
        <w:rPr>
          <w:rFonts w:ascii="Times New Roman" w:hAnsi="Times New Roman" w:cs="Times New Roman"/>
          <w:sz w:val="24"/>
          <w:szCs w:val="24"/>
        </w:rPr>
      </w:pPr>
      <w:r w:rsidRPr="00D04F9C">
        <w:rPr>
          <w:rFonts w:ascii="Times New Roman" w:hAnsi="Times New Roman" w:cs="Times New Roman"/>
          <w:sz w:val="24"/>
          <w:szCs w:val="24"/>
        </w:rPr>
        <w:t xml:space="preserve">В отечественной и международной практике для оценки состояния транспортного потока при проведении мероприятий по организации дорожного движения применяют систему показателей «уровень удобства» или «уровень обслуживания». </w:t>
      </w:r>
    </w:p>
    <w:p w14:paraId="375D54E3" w14:textId="19775EE9" w:rsidR="00764618" w:rsidRDefault="00764618" w:rsidP="00764618">
      <w:pPr>
        <w:pStyle w:val="1f"/>
      </w:pPr>
      <w:r w:rsidRPr="00D04F9C">
        <w:t xml:space="preserve">Методология уровней удобства детально отражена в Методических рекомендациях по применению свода правил «Улицы и дороги в населенных пунктах». Для оценки состояния транспортного потока, движущегося по улицам и дорогам, установлено шесть уровней обслуживания, которым присвоены буквенные обозначения от </w:t>
      </w:r>
      <w:r w:rsidRPr="00D04F9C">
        <w:rPr>
          <w:lang w:val="en-US"/>
        </w:rPr>
        <w:t>A</w:t>
      </w:r>
      <w:r w:rsidRPr="00D04F9C">
        <w:t xml:space="preserve"> до </w:t>
      </w:r>
      <w:r w:rsidRPr="00D04F9C">
        <w:rPr>
          <w:lang w:val="en-US"/>
        </w:rPr>
        <w:t>F</w:t>
      </w:r>
      <w:r w:rsidRPr="00D04F9C">
        <w:t xml:space="preserve">. Уровень А соответствует наивысшему уровню обслуживания, а уровень </w:t>
      </w:r>
      <w:r w:rsidRPr="00D04F9C">
        <w:rPr>
          <w:lang w:val="en-US"/>
        </w:rPr>
        <w:t>F</w:t>
      </w:r>
      <w:r w:rsidRPr="00D04F9C">
        <w:t xml:space="preserve"> – наихудшему. Расчетный уровень загрузки улиц и дорог движением, включая пересечения и примыкания, рекомендуется принимать в соответствии с уровнем обслуживания «С», в условиях существующей застройки и при реконструкции допускается принимать уровень обслуживания на перспективный срок «D». В таблицах </w:t>
      </w:r>
      <w:r>
        <w:t>4.3.</w:t>
      </w:r>
      <w:r w:rsidRPr="00D04F9C">
        <w:t xml:space="preserve">1 – </w:t>
      </w:r>
      <w:r>
        <w:t>4.3.</w:t>
      </w:r>
      <w:r w:rsidRPr="00D04F9C">
        <w:t>2 перечислены характеристики уровней обслуживания на регулируемых и на нерегулируемых пересечениях соответственно. Для определения уровня обслуживания движением необходимо рассчитать среднюю задержку по направлению, полученную в ходе анализа результатов расчета времени в пути и распределения средней скорости транспортного потока.</w:t>
      </w:r>
    </w:p>
    <w:p w14:paraId="128E6741" w14:textId="77777777" w:rsidR="00764618" w:rsidRDefault="00764618" w:rsidP="00764618">
      <w:pPr>
        <w:spacing w:after="0" w:line="360" w:lineRule="auto"/>
        <w:ind w:firstLine="567"/>
        <w:jc w:val="both"/>
        <w:rPr>
          <w:rFonts w:ascii="Times New Roman" w:hAnsi="Times New Roman" w:cs="Times New Roman"/>
          <w:sz w:val="24"/>
          <w:szCs w:val="24"/>
        </w:rPr>
      </w:pPr>
    </w:p>
    <w:p w14:paraId="3BD1211D" w14:textId="77777777" w:rsidR="00764618" w:rsidRDefault="00764618" w:rsidP="00764618">
      <w:pPr>
        <w:spacing w:after="0" w:line="360" w:lineRule="auto"/>
        <w:ind w:firstLine="567"/>
        <w:jc w:val="both"/>
        <w:rPr>
          <w:rFonts w:ascii="Times New Roman" w:hAnsi="Times New Roman" w:cs="Times New Roman"/>
          <w:sz w:val="24"/>
          <w:szCs w:val="24"/>
        </w:rPr>
      </w:pPr>
    </w:p>
    <w:p w14:paraId="78D7CD3C" w14:textId="77777777" w:rsidR="00764618" w:rsidRDefault="00764618" w:rsidP="00764618">
      <w:pPr>
        <w:spacing w:after="0" w:line="360" w:lineRule="auto"/>
        <w:ind w:firstLine="567"/>
        <w:jc w:val="both"/>
        <w:rPr>
          <w:rFonts w:ascii="Times New Roman" w:hAnsi="Times New Roman" w:cs="Times New Roman"/>
          <w:sz w:val="24"/>
          <w:szCs w:val="24"/>
        </w:rPr>
      </w:pPr>
    </w:p>
    <w:p w14:paraId="5AE35FA1" w14:textId="77777777" w:rsidR="00764618" w:rsidRPr="00D04F9C" w:rsidRDefault="00764618" w:rsidP="00764618">
      <w:pPr>
        <w:spacing w:after="0" w:line="360" w:lineRule="auto"/>
        <w:ind w:firstLine="567"/>
        <w:jc w:val="both"/>
        <w:rPr>
          <w:rFonts w:ascii="Times New Roman" w:hAnsi="Times New Roman" w:cs="Times New Roman"/>
          <w:sz w:val="24"/>
          <w:szCs w:val="24"/>
        </w:rPr>
      </w:pPr>
    </w:p>
    <w:p w14:paraId="528C9EE6" w14:textId="1966A31A" w:rsidR="00764618" w:rsidRPr="00D04F9C" w:rsidRDefault="00764618" w:rsidP="00764618">
      <w:pPr>
        <w:spacing w:after="0" w:line="360" w:lineRule="auto"/>
        <w:jc w:val="both"/>
        <w:rPr>
          <w:rFonts w:ascii="Times New Roman" w:hAnsi="Times New Roman" w:cs="Times New Roman"/>
          <w:sz w:val="24"/>
          <w:szCs w:val="24"/>
        </w:rPr>
      </w:pPr>
      <w:r w:rsidRPr="00D04F9C">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4.3.</w:t>
      </w:r>
      <w:r w:rsidRPr="00D04F9C">
        <w:rPr>
          <w:rFonts w:ascii="Times New Roman" w:hAnsi="Times New Roman" w:cs="Times New Roman"/>
          <w:sz w:val="24"/>
          <w:szCs w:val="24"/>
        </w:rPr>
        <w:t>1 – Характеристики уровней обслуживания на регулируемых пересечениях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642"/>
        <w:gridCol w:w="5734"/>
      </w:tblGrid>
      <w:tr w:rsidR="00764618" w:rsidRPr="00D04F9C" w14:paraId="24CB9C01" w14:textId="77777777" w:rsidTr="00764618">
        <w:trPr>
          <w:trHeight w:val="1271"/>
          <w:tblHeader/>
          <w:jc w:val="center"/>
        </w:trPr>
        <w:tc>
          <w:tcPr>
            <w:tcW w:w="834" w:type="pct"/>
            <w:tcBorders>
              <w:top w:val="single" w:sz="4" w:space="0" w:color="auto"/>
              <w:left w:val="single" w:sz="4" w:space="0" w:color="auto"/>
              <w:right w:val="single" w:sz="4" w:space="0" w:color="auto"/>
            </w:tcBorders>
            <w:vAlign w:val="center"/>
            <w:hideMark/>
          </w:tcPr>
          <w:p w14:paraId="77B8C494"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Уровень обслуживания движения</w:t>
            </w:r>
          </w:p>
        </w:tc>
        <w:tc>
          <w:tcPr>
            <w:tcW w:w="833" w:type="pct"/>
            <w:tcBorders>
              <w:top w:val="single" w:sz="4" w:space="0" w:color="auto"/>
              <w:left w:val="single" w:sz="4" w:space="0" w:color="auto"/>
              <w:right w:val="single" w:sz="4" w:space="0" w:color="auto"/>
            </w:tcBorders>
            <w:vAlign w:val="center"/>
            <w:hideMark/>
          </w:tcPr>
          <w:p w14:paraId="065A589B"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Средняя задержка по направлению, T, с</w:t>
            </w:r>
          </w:p>
        </w:tc>
        <w:tc>
          <w:tcPr>
            <w:tcW w:w="3333" w:type="pct"/>
            <w:tcBorders>
              <w:top w:val="single" w:sz="4" w:space="0" w:color="auto"/>
              <w:left w:val="single" w:sz="4" w:space="0" w:color="auto"/>
              <w:right w:val="single" w:sz="4" w:space="0" w:color="auto"/>
            </w:tcBorders>
            <w:vAlign w:val="center"/>
            <w:hideMark/>
          </w:tcPr>
          <w:p w14:paraId="5305E915"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Характеристика ситуации при данном уровне обслуживания</w:t>
            </w:r>
          </w:p>
        </w:tc>
      </w:tr>
      <w:tr w:rsidR="00764618" w:rsidRPr="00D04F9C" w14:paraId="37C2CC0C" w14:textId="77777777" w:rsidTr="00764618">
        <w:trPr>
          <w:trHeight w:val="1538"/>
          <w:jc w:val="center"/>
        </w:trPr>
        <w:tc>
          <w:tcPr>
            <w:tcW w:w="834" w:type="pct"/>
            <w:tcBorders>
              <w:top w:val="single" w:sz="4" w:space="0" w:color="auto"/>
              <w:left w:val="single" w:sz="4" w:space="0" w:color="auto"/>
              <w:bottom w:val="single" w:sz="4" w:space="0" w:color="auto"/>
              <w:right w:val="single" w:sz="4" w:space="0" w:color="auto"/>
            </w:tcBorders>
            <w:vAlign w:val="center"/>
            <w:hideMark/>
          </w:tcPr>
          <w:p w14:paraId="322C8FE1"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A</w:t>
            </w:r>
          </w:p>
        </w:tc>
        <w:tc>
          <w:tcPr>
            <w:tcW w:w="833" w:type="pct"/>
            <w:tcBorders>
              <w:top w:val="single" w:sz="4" w:space="0" w:color="auto"/>
              <w:left w:val="single" w:sz="4" w:space="0" w:color="auto"/>
              <w:bottom w:val="single" w:sz="4" w:space="0" w:color="auto"/>
              <w:right w:val="single" w:sz="4" w:space="0" w:color="auto"/>
            </w:tcBorders>
            <w:vAlign w:val="center"/>
            <w:hideMark/>
          </w:tcPr>
          <w:p w14:paraId="72988972"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 10</w:t>
            </w:r>
          </w:p>
        </w:tc>
        <w:tc>
          <w:tcPr>
            <w:tcW w:w="3333" w:type="pct"/>
            <w:tcBorders>
              <w:top w:val="single" w:sz="4" w:space="0" w:color="auto"/>
              <w:left w:val="single" w:sz="4" w:space="0" w:color="auto"/>
              <w:bottom w:val="single" w:sz="4" w:space="0" w:color="auto"/>
              <w:right w:val="single" w:sz="4" w:space="0" w:color="auto"/>
            </w:tcBorders>
            <w:vAlign w:val="center"/>
            <w:hideMark/>
          </w:tcPr>
          <w:p w14:paraId="60DDCB08"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Небольшая задержка регулирования – до 10 (с/</w:t>
            </w:r>
            <w:proofErr w:type="spellStart"/>
            <w:r w:rsidRPr="00D04F9C">
              <w:rPr>
                <w:rFonts w:ascii="Times New Roman" w:hAnsi="Times New Roman" w:cs="Times New Roman"/>
                <w:sz w:val="24"/>
                <w:szCs w:val="24"/>
              </w:rPr>
              <w:t>прив</w:t>
            </w:r>
            <w:proofErr w:type="spellEnd"/>
            <w:r w:rsidRPr="00D04F9C">
              <w:rPr>
                <w:rFonts w:ascii="Times New Roman" w:hAnsi="Times New Roman" w:cs="Times New Roman"/>
                <w:sz w:val="24"/>
                <w:szCs w:val="24"/>
              </w:rPr>
              <w:t xml:space="preserve">. </w:t>
            </w:r>
            <w:proofErr w:type="spellStart"/>
            <w:r w:rsidRPr="00D04F9C">
              <w:rPr>
                <w:rFonts w:ascii="Times New Roman" w:hAnsi="Times New Roman" w:cs="Times New Roman"/>
                <w:sz w:val="24"/>
                <w:szCs w:val="24"/>
              </w:rPr>
              <w:t>ед</w:t>
            </w:r>
            <w:proofErr w:type="spellEnd"/>
            <w:r w:rsidRPr="00D04F9C">
              <w:rPr>
                <w:rFonts w:ascii="Times New Roman" w:hAnsi="Times New Roman" w:cs="Times New Roman"/>
                <w:sz w:val="24"/>
                <w:szCs w:val="24"/>
              </w:rPr>
              <w:t>). Достигается, когда большая часть автомобилей проезжает регулируемый пересечение на зеленый сигнал. Короткий цикл регулирования может быть причиной низкой задержки регулирования.</w:t>
            </w:r>
          </w:p>
        </w:tc>
      </w:tr>
      <w:tr w:rsidR="00764618" w:rsidRPr="00D04F9C" w14:paraId="6039DC1B" w14:textId="77777777" w:rsidTr="00764618">
        <w:trPr>
          <w:trHeight w:val="2236"/>
          <w:jc w:val="center"/>
        </w:trPr>
        <w:tc>
          <w:tcPr>
            <w:tcW w:w="834" w:type="pct"/>
            <w:tcBorders>
              <w:top w:val="single" w:sz="4" w:space="0" w:color="auto"/>
              <w:left w:val="single" w:sz="4" w:space="0" w:color="auto"/>
              <w:bottom w:val="single" w:sz="4" w:space="0" w:color="auto"/>
              <w:right w:val="single" w:sz="4" w:space="0" w:color="auto"/>
            </w:tcBorders>
            <w:vAlign w:val="center"/>
            <w:hideMark/>
          </w:tcPr>
          <w:p w14:paraId="471AAF8B"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B</w:t>
            </w:r>
          </w:p>
        </w:tc>
        <w:tc>
          <w:tcPr>
            <w:tcW w:w="833" w:type="pct"/>
            <w:tcBorders>
              <w:top w:val="single" w:sz="4" w:space="0" w:color="auto"/>
              <w:left w:val="single" w:sz="4" w:space="0" w:color="auto"/>
              <w:bottom w:val="single" w:sz="4" w:space="0" w:color="auto"/>
              <w:right w:val="single" w:sz="4" w:space="0" w:color="auto"/>
            </w:tcBorders>
            <w:vAlign w:val="center"/>
            <w:hideMark/>
          </w:tcPr>
          <w:p w14:paraId="65CD3066"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10 – 20</w:t>
            </w:r>
          </w:p>
        </w:tc>
        <w:tc>
          <w:tcPr>
            <w:tcW w:w="3333" w:type="pct"/>
            <w:tcBorders>
              <w:top w:val="single" w:sz="4" w:space="0" w:color="auto"/>
              <w:left w:val="single" w:sz="4" w:space="0" w:color="auto"/>
              <w:bottom w:val="single" w:sz="4" w:space="0" w:color="auto"/>
              <w:right w:val="single" w:sz="4" w:space="0" w:color="auto"/>
            </w:tcBorders>
            <w:vAlign w:val="center"/>
            <w:hideMark/>
          </w:tcPr>
          <w:p w14:paraId="0BC6AF25"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Величина задержки регулирования находится в границах от 10 до 20 (с/</w:t>
            </w:r>
            <w:proofErr w:type="spellStart"/>
            <w:r w:rsidRPr="00D04F9C">
              <w:rPr>
                <w:rFonts w:ascii="Times New Roman" w:hAnsi="Times New Roman" w:cs="Times New Roman"/>
                <w:sz w:val="24"/>
                <w:szCs w:val="24"/>
              </w:rPr>
              <w:t>прив</w:t>
            </w:r>
            <w:proofErr w:type="spellEnd"/>
            <w:r w:rsidRPr="00D04F9C">
              <w:rPr>
                <w:rFonts w:ascii="Times New Roman" w:hAnsi="Times New Roman" w:cs="Times New Roman"/>
                <w:sz w:val="24"/>
                <w:szCs w:val="24"/>
              </w:rPr>
              <w:t xml:space="preserve">. </w:t>
            </w:r>
            <w:proofErr w:type="spellStart"/>
            <w:r w:rsidRPr="00D04F9C">
              <w:rPr>
                <w:rFonts w:ascii="Times New Roman" w:hAnsi="Times New Roman" w:cs="Times New Roman"/>
                <w:sz w:val="24"/>
                <w:szCs w:val="24"/>
              </w:rPr>
              <w:t>ед</w:t>
            </w:r>
            <w:proofErr w:type="spellEnd"/>
            <w:r w:rsidRPr="00D04F9C">
              <w:rPr>
                <w:rFonts w:ascii="Times New Roman" w:hAnsi="Times New Roman" w:cs="Times New Roman"/>
                <w:sz w:val="24"/>
                <w:szCs w:val="24"/>
              </w:rPr>
              <w:t>). Достигается при достаточно хорошей прогрессии (когда большая часть автомобилей прибывает на зеленый сигнал) или коротком цикле регулирования. Число остановившихся автомобилей возрастает по сравнению с уровнем обслуживания A.</w:t>
            </w:r>
          </w:p>
        </w:tc>
      </w:tr>
      <w:tr w:rsidR="00764618" w:rsidRPr="00D04F9C" w14:paraId="3350A6BD" w14:textId="77777777" w:rsidTr="00764618">
        <w:trPr>
          <w:jc w:val="center"/>
        </w:trPr>
        <w:tc>
          <w:tcPr>
            <w:tcW w:w="834" w:type="pct"/>
            <w:tcBorders>
              <w:top w:val="single" w:sz="4" w:space="0" w:color="auto"/>
              <w:left w:val="single" w:sz="4" w:space="0" w:color="auto"/>
              <w:bottom w:val="single" w:sz="4" w:space="0" w:color="auto"/>
              <w:right w:val="single" w:sz="4" w:space="0" w:color="auto"/>
            </w:tcBorders>
            <w:vAlign w:val="center"/>
            <w:hideMark/>
          </w:tcPr>
          <w:p w14:paraId="26BDE475"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C</w:t>
            </w:r>
          </w:p>
        </w:tc>
        <w:tc>
          <w:tcPr>
            <w:tcW w:w="833" w:type="pct"/>
            <w:tcBorders>
              <w:top w:val="single" w:sz="4" w:space="0" w:color="auto"/>
              <w:left w:val="single" w:sz="4" w:space="0" w:color="auto"/>
              <w:bottom w:val="single" w:sz="4" w:space="0" w:color="auto"/>
              <w:right w:val="single" w:sz="4" w:space="0" w:color="auto"/>
            </w:tcBorders>
            <w:vAlign w:val="center"/>
            <w:hideMark/>
          </w:tcPr>
          <w:p w14:paraId="5DF21E84"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20 – 35</w:t>
            </w:r>
          </w:p>
        </w:tc>
        <w:tc>
          <w:tcPr>
            <w:tcW w:w="3333" w:type="pct"/>
            <w:tcBorders>
              <w:top w:val="single" w:sz="4" w:space="0" w:color="auto"/>
              <w:left w:val="single" w:sz="4" w:space="0" w:color="auto"/>
              <w:bottom w:val="single" w:sz="4" w:space="0" w:color="auto"/>
              <w:right w:val="single" w:sz="4" w:space="0" w:color="auto"/>
            </w:tcBorders>
            <w:vAlign w:val="center"/>
            <w:hideMark/>
          </w:tcPr>
          <w:p w14:paraId="2C8988C5"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Величина задержки регулирования находится в границах от 20 до 35 (с/</w:t>
            </w:r>
            <w:proofErr w:type="spellStart"/>
            <w:r w:rsidRPr="00D04F9C">
              <w:rPr>
                <w:rFonts w:ascii="Times New Roman" w:hAnsi="Times New Roman" w:cs="Times New Roman"/>
                <w:sz w:val="24"/>
                <w:szCs w:val="24"/>
              </w:rPr>
              <w:t>прив</w:t>
            </w:r>
            <w:proofErr w:type="spellEnd"/>
            <w:r w:rsidRPr="00D04F9C">
              <w:rPr>
                <w:rFonts w:ascii="Times New Roman" w:hAnsi="Times New Roman" w:cs="Times New Roman"/>
                <w:sz w:val="24"/>
                <w:szCs w:val="24"/>
              </w:rPr>
              <w:t xml:space="preserve">. </w:t>
            </w:r>
            <w:proofErr w:type="spellStart"/>
            <w:r w:rsidRPr="00D04F9C">
              <w:rPr>
                <w:rFonts w:ascii="Times New Roman" w:hAnsi="Times New Roman" w:cs="Times New Roman"/>
                <w:sz w:val="24"/>
                <w:szCs w:val="24"/>
              </w:rPr>
              <w:t>ед</w:t>
            </w:r>
            <w:proofErr w:type="spellEnd"/>
            <w:r w:rsidRPr="00D04F9C">
              <w:rPr>
                <w:rFonts w:ascii="Times New Roman" w:hAnsi="Times New Roman" w:cs="Times New Roman"/>
                <w:sz w:val="24"/>
                <w:szCs w:val="24"/>
              </w:rPr>
              <w:t>). Достигается при длинном цикле регулирования, плохой прогрессии. Число остановившихся автомобилей значительно, но, тем не менее, достаточное кол-во автомобилей проезжают пересечение без остановок.</w:t>
            </w:r>
          </w:p>
        </w:tc>
      </w:tr>
      <w:tr w:rsidR="00764618" w:rsidRPr="00D04F9C" w14:paraId="1C9325B9" w14:textId="77777777" w:rsidTr="00764618">
        <w:trPr>
          <w:jc w:val="center"/>
        </w:trPr>
        <w:tc>
          <w:tcPr>
            <w:tcW w:w="834" w:type="pct"/>
            <w:tcBorders>
              <w:top w:val="single" w:sz="4" w:space="0" w:color="auto"/>
              <w:left w:val="single" w:sz="4" w:space="0" w:color="auto"/>
              <w:bottom w:val="single" w:sz="4" w:space="0" w:color="auto"/>
              <w:right w:val="single" w:sz="4" w:space="0" w:color="auto"/>
            </w:tcBorders>
            <w:vAlign w:val="center"/>
            <w:hideMark/>
          </w:tcPr>
          <w:p w14:paraId="38196AD7"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D</w:t>
            </w:r>
          </w:p>
        </w:tc>
        <w:tc>
          <w:tcPr>
            <w:tcW w:w="833" w:type="pct"/>
            <w:tcBorders>
              <w:top w:val="single" w:sz="4" w:space="0" w:color="auto"/>
              <w:left w:val="single" w:sz="4" w:space="0" w:color="auto"/>
              <w:bottom w:val="single" w:sz="4" w:space="0" w:color="auto"/>
              <w:right w:val="single" w:sz="4" w:space="0" w:color="auto"/>
            </w:tcBorders>
            <w:vAlign w:val="center"/>
            <w:hideMark/>
          </w:tcPr>
          <w:p w14:paraId="42248D33"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35 – 55</w:t>
            </w:r>
          </w:p>
        </w:tc>
        <w:tc>
          <w:tcPr>
            <w:tcW w:w="3333" w:type="pct"/>
            <w:tcBorders>
              <w:top w:val="single" w:sz="4" w:space="0" w:color="auto"/>
              <w:left w:val="single" w:sz="4" w:space="0" w:color="auto"/>
              <w:bottom w:val="single" w:sz="4" w:space="0" w:color="auto"/>
              <w:right w:val="single" w:sz="4" w:space="0" w:color="auto"/>
            </w:tcBorders>
            <w:vAlign w:val="center"/>
            <w:hideMark/>
          </w:tcPr>
          <w:p w14:paraId="0F49C83B"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Величина задержки регулирования находится в границах от 35 до 55 (с/</w:t>
            </w:r>
            <w:proofErr w:type="spellStart"/>
            <w:r w:rsidRPr="00D04F9C">
              <w:rPr>
                <w:rFonts w:ascii="Times New Roman" w:hAnsi="Times New Roman" w:cs="Times New Roman"/>
                <w:sz w:val="24"/>
                <w:szCs w:val="24"/>
              </w:rPr>
              <w:t>прив</w:t>
            </w:r>
            <w:proofErr w:type="spellEnd"/>
            <w:r w:rsidRPr="00D04F9C">
              <w:rPr>
                <w:rFonts w:ascii="Times New Roman" w:hAnsi="Times New Roman" w:cs="Times New Roman"/>
                <w:sz w:val="24"/>
                <w:szCs w:val="24"/>
              </w:rPr>
              <w:t xml:space="preserve">. </w:t>
            </w:r>
            <w:proofErr w:type="spellStart"/>
            <w:r w:rsidRPr="00D04F9C">
              <w:rPr>
                <w:rFonts w:ascii="Times New Roman" w:hAnsi="Times New Roman" w:cs="Times New Roman"/>
                <w:sz w:val="24"/>
                <w:szCs w:val="24"/>
              </w:rPr>
              <w:t>ед</w:t>
            </w:r>
            <w:proofErr w:type="spellEnd"/>
            <w:r w:rsidRPr="00D04F9C">
              <w:rPr>
                <w:rFonts w:ascii="Times New Roman" w:hAnsi="Times New Roman" w:cs="Times New Roman"/>
                <w:sz w:val="24"/>
                <w:szCs w:val="24"/>
              </w:rPr>
              <w:t>). Почти все автомобили останавливаются. Наличие высокого отношения интенсивности движения к пропускной способности. Количество циклов с перенасыщением очень велико.</w:t>
            </w:r>
          </w:p>
        </w:tc>
      </w:tr>
      <w:tr w:rsidR="00764618" w:rsidRPr="00D04F9C" w14:paraId="49088CFA" w14:textId="77777777" w:rsidTr="00764618">
        <w:trPr>
          <w:jc w:val="center"/>
        </w:trPr>
        <w:tc>
          <w:tcPr>
            <w:tcW w:w="834" w:type="pct"/>
            <w:tcBorders>
              <w:top w:val="single" w:sz="4" w:space="0" w:color="auto"/>
              <w:left w:val="single" w:sz="4" w:space="0" w:color="auto"/>
              <w:bottom w:val="single" w:sz="4" w:space="0" w:color="auto"/>
              <w:right w:val="single" w:sz="4" w:space="0" w:color="auto"/>
            </w:tcBorders>
            <w:vAlign w:val="center"/>
            <w:hideMark/>
          </w:tcPr>
          <w:p w14:paraId="541AFD14"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E</w:t>
            </w:r>
          </w:p>
        </w:tc>
        <w:tc>
          <w:tcPr>
            <w:tcW w:w="833" w:type="pct"/>
            <w:tcBorders>
              <w:top w:val="single" w:sz="4" w:space="0" w:color="auto"/>
              <w:left w:val="single" w:sz="4" w:space="0" w:color="auto"/>
              <w:bottom w:val="single" w:sz="4" w:space="0" w:color="auto"/>
              <w:right w:val="single" w:sz="4" w:space="0" w:color="auto"/>
            </w:tcBorders>
            <w:vAlign w:val="center"/>
            <w:hideMark/>
          </w:tcPr>
          <w:p w14:paraId="2A6BBE0F"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55 – 80</w:t>
            </w:r>
          </w:p>
        </w:tc>
        <w:tc>
          <w:tcPr>
            <w:tcW w:w="3333" w:type="pct"/>
            <w:tcBorders>
              <w:top w:val="single" w:sz="4" w:space="0" w:color="auto"/>
              <w:left w:val="single" w:sz="4" w:space="0" w:color="auto"/>
              <w:bottom w:val="single" w:sz="4" w:space="0" w:color="auto"/>
              <w:right w:val="single" w:sz="4" w:space="0" w:color="auto"/>
            </w:tcBorders>
            <w:vAlign w:val="center"/>
            <w:hideMark/>
          </w:tcPr>
          <w:p w14:paraId="02671E78"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Величина задержки регулирования находится в границах от 55 до 80 (с/</w:t>
            </w:r>
            <w:proofErr w:type="spellStart"/>
            <w:r w:rsidRPr="00D04F9C">
              <w:rPr>
                <w:rFonts w:ascii="Times New Roman" w:hAnsi="Times New Roman" w:cs="Times New Roman"/>
                <w:sz w:val="24"/>
                <w:szCs w:val="24"/>
              </w:rPr>
              <w:t>прив</w:t>
            </w:r>
            <w:proofErr w:type="spellEnd"/>
            <w:r w:rsidRPr="00D04F9C">
              <w:rPr>
                <w:rFonts w:ascii="Times New Roman" w:hAnsi="Times New Roman" w:cs="Times New Roman"/>
                <w:sz w:val="24"/>
                <w:szCs w:val="24"/>
              </w:rPr>
              <w:t xml:space="preserve">. </w:t>
            </w:r>
            <w:proofErr w:type="spellStart"/>
            <w:r w:rsidRPr="00D04F9C">
              <w:rPr>
                <w:rFonts w:ascii="Times New Roman" w:hAnsi="Times New Roman" w:cs="Times New Roman"/>
                <w:sz w:val="24"/>
                <w:szCs w:val="24"/>
              </w:rPr>
              <w:t>ед</w:t>
            </w:r>
            <w:proofErr w:type="spellEnd"/>
            <w:r w:rsidRPr="00D04F9C">
              <w:rPr>
                <w:rFonts w:ascii="Times New Roman" w:hAnsi="Times New Roman" w:cs="Times New Roman"/>
                <w:sz w:val="24"/>
                <w:szCs w:val="24"/>
              </w:rPr>
              <w:t>). Перенасыщение в цикле регулирования учащается.</w:t>
            </w:r>
          </w:p>
        </w:tc>
      </w:tr>
      <w:tr w:rsidR="00764618" w:rsidRPr="00D04F9C" w14:paraId="022660FB" w14:textId="77777777" w:rsidTr="00764618">
        <w:trPr>
          <w:jc w:val="center"/>
        </w:trPr>
        <w:tc>
          <w:tcPr>
            <w:tcW w:w="834" w:type="pct"/>
            <w:tcBorders>
              <w:top w:val="single" w:sz="4" w:space="0" w:color="auto"/>
              <w:left w:val="single" w:sz="4" w:space="0" w:color="auto"/>
              <w:bottom w:val="single" w:sz="4" w:space="0" w:color="auto"/>
              <w:right w:val="single" w:sz="4" w:space="0" w:color="auto"/>
            </w:tcBorders>
            <w:vAlign w:val="center"/>
            <w:hideMark/>
          </w:tcPr>
          <w:p w14:paraId="6815332E"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F</w:t>
            </w:r>
          </w:p>
        </w:tc>
        <w:tc>
          <w:tcPr>
            <w:tcW w:w="833" w:type="pct"/>
            <w:tcBorders>
              <w:top w:val="single" w:sz="4" w:space="0" w:color="auto"/>
              <w:left w:val="single" w:sz="4" w:space="0" w:color="auto"/>
              <w:bottom w:val="single" w:sz="4" w:space="0" w:color="auto"/>
              <w:right w:val="single" w:sz="4" w:space="0" w:color="auto"/>
            </w:tcBorders>
            <w:vAlign w:val="center"/>
            <w:hideMark/>
          </w:tcPr>
          <w:p w14:paraId="10594CD2"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&gt; 80</w:t>
            </w:r>
          </w:p>
        </w:tc>
        <w:tc>
          <w:tcPr>
            <w:tcW w:w="3333" w:type="pct"/>
            <w:tcBorders>
              <w:top w:val="single" w:sz="4" w:space="0" w:color="auto"/>
              <w:left w:val="single" w:sz="4" w:space="0" w:color="auto"/>
              <w:bottom w:val="single" w:sz="4" w:space="0" w:color="auto"/>
              <w:right w:val="single" w:sz="4" w:space="0" w:color="auto"/>
            </w:tcBorders>
            <w:vAlign w:val="center"/>
            <w:hideMark/>
          </w:tcPr>
          <w:p w14:paraId="4CE4D759"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Величина задержки регулирования находится в границах от 80 и более (с/</w:t>
            </w:r>
            <w:proofErr w:type="spellStart"/>
            <w:r w:rsidRPr="00D04F9C">
              <w:rPr>
                <w:rFonts w:ascii="Times New Roman" w:hAnsi="Times New Roman" w:cs="Times New Roman"/>
                <w:sz w:val="24"/>
                <w:szCs w:val="24"/>
              </w:rPr>
              <w:t>прив</w:t>
            </w:r>
            <w:proofErr w:type="spellEnd"/>
            <w:r w:rsidRPr="00D04F9C">
              <w:rPr>
                <w:rFonts w:ascii="Times New Roman" w:hAnsi="Times New Roman" w:cs="Times New Roman"/>
                <w:sz w:val="24"/>
                <w:szCs w:val="24"/>
              </w:rPr>
              <w:t xml:space="preserve">. </w:t>
            </w:r>
            <w:proofErr w:type="spellStart"/>
            <w:r w:rsidRPr="00D04F9C">
              <w:rPr>
                <w:rFonts w:ascii="Times New Roman" w:hAnsi="Times New Roman" w:cs="Times New Roman"/>
                <w:sz w:val="24"/>
                <w:szCs w:val="24"/>
              </w:rPr>
              <w:t>ед</w:t>
            </w:r>
            <w:proofErr w:type="spellEnd"/>
            <w:r w:rsidRPr="00D04F9C">
              <w:rPr>
                <w:rFonts w:ascii="Times New Roman" w:hAnsi="Times New Roman" w:cs="Times New Roman"/>
                <w:sz w:val="24"/>
                <w:szCs w:val="24"/>
              </w:rPr>
              <w:t>). Такой уровень обслуживания рассматривается как неприемлемый для большинства водителей.</w:t>
            </w:r>
          </w:p>
        </w:tc>
      </w:tr>
    </w:tbl>
    <w:p w14:paraId="15632306" w14:textId="77777777" w:rsidR="00764618" w:rsidRDefault="00764618" w:rsidP="00764618">
      <w:pPr>
        <w:spacing w:line="360" w:lineRule="auto"/>
        <w:rPr>
          <w:sz w:val="28"/>
          <w:szCs w:val="28"/>
        </w:rPr>
      </w:pPr>
    </w:p>
    <w:p w14:paraId="4E07A9E6" w14:textId="77777777" w:rsidR="00764618" w:rsidRDefault="00764618" w:rsidP="00764618">
      <w:pPr>
        <w:spacing w:after="0" w:line="360" w:lineRule="auto"/>
        <w:jc w:val="both"/>
        <w:rPr>
          <w:rFonts w:ascii="Times New Roman" w:hAnsi="Times New Roman" w:cs="Times New Roman"/>
          <w:sz w:val="24"/>
          <w:szCs w:val="24"/>
        </w:rPr>
      </w:pPr>
    </w:p>
    <w:p w14:paraId="04D8C9D5" w14:textId="77777777" w:rsidR="00764618" w:rsidRDefault="00764618" w:rsidP="00764618">
      <w:pPr>
        <w:spacing w:after="0" w:line="360" w:lineRule="auto"/>
        <w:jc w:val="both"/>
        <w:rPr>
          <w:rFonts w:ascii="Times New Roman" w:hAnsi="Times New Roman" w:cs="Times New Roman"/>
          <w:sz w:val="24"/>
          <w:szCs w:val="24"/>
        </w:rPr>
      </w:pPr>
    </w:p>
    <w:p w14:paraId="6ADC60F4" w14:textId="77777777" w:rsidR="00764618" w:rsidRDefault="00764618" w:rsidP="00764618">
      <w:pPr>
        <w:spacing w:after="0" w:line="360" w:lineRule="auto"/>
        <w:jc w:val="both"/>
        <w:rPr>
          <w:rFonts w:ascii="Times New Roman" w:hAnsi="Times New Roman" w:cs="Times New Roman"/>
          <w:sz w:val="24"/>
          <w:szCs w:val="24"/>
        </w:rPr>
      </w:pPr>
    </w:p>
    <w:p w14:paraId="719DAA4B" w14:textId="7A0A75FC" w:rsidR="00764618" w:rsidRPr="00D04F9C" w:rsidRDefault="00764618" w:rsidP="00764618">
      <w:pPr>
        <w:spacing w:after="0" w:line="360" w:lineRule="auto"/>
        <w:jc w:val="both"/>
        <w:rPr>
          <w:rFonts w:ascii="Times New Roman" w:hAnsi="Times New Roman" w:cs="Times New Roman"/>
          <w:sz w:val="24"/>
          <w:szCs w:val="24"/>
        </w:rPr>
      </w:pPr>
      <w:r w:rsidRPr="00D04F9C">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4.3.</w:t>
      </w:r>
      <w:r w:rsidRPr="00D04F9C">
        <w:rPr>
          <w:rFonts w:ascii="Times New Roman" w:hAnsi="Times New Roman" w:cs="Times New Roman"/>
          <w:sz w:val="24"/>
          <w:szCs w:val="24"/>
        </w:rPr>
        <w:t>2 – Характеристики уровней обслуживания на нерегулируемых пересечениях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642"/>
        <w:gridCol w:w="5734"/>
      </w:tblGrid>
      <w:tr w:rsidR="00764618" w:rsidRPr="00D04F9C" w14:paraId="12149EB2" w14:textId="77777777" w:rsidTr="00764618">
        <w:trPr>
          <w:trHeight w:val="2079"/>
          <w:tblHeader/>
          <w:jc w:val="center"/>
        </w:trPr>
        <w:tc>
          <w:tcPr>
            <w:tcW w:w="764" w:type="pct"/>
            <w:tcBorders>
              <w:top w:val="single" w:sz="4" w:space="0" w:color="auto"/>
              <w:left w:val="single" w:sz="4" w:space="0" w:color="auto"/>
              <w:right w:val="single" w:sz="4" w:space="0" w:color="auto"/>
            </w:tcBorders>
            <w:vAlign w:val="center"/>
            <w:hideMark/>
          </w:tcPr>
          <w:p w14:paraId="489AE6F2"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Уровень обслуживания движения</w:t>
            </w:r>
          </w:p>
        </w:tc>
        <w:tc>
          <w:tcPr>
            <w:tcW w:w="833" w:type="pct"/>
            <w:tcBorders>
              <w:top w:val="single" w:sz="4" w:space="0" w:color="auto"/>
              <w:left w:val="single" w:sz="4" w:space="0" w:color="auto"/>
              <w:right w:val="single" w:sz="4" w:space="0" w:color="auto"/>
            </w:tcBorders>
            <w:vAlign w:val="center"/>
            <w:hideMark/>
          </w:tcPr>
          <w:p w14:paraId="799ABABC"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Средняя задержка по направлению, T, с</w:t>
            </w:r>
          </w:p>
        </w:tc>
        <w:tc>
          <w:tcPr>
            <w:tcW w:w="3402" w:type="pct"/>
            <w:tcBorders>
              <w:top w:val="single" w:sz="4" w:space="0" w:color="auto"/>
              <w:left w:val="single" w:sz="4" w:space="0" w:color="auto"/>
              <w:right w:val="single" w:sz="4" w:space="0" w:color="auto"/>
            </w:tcBorders>
            <w:vAlign w:val="center"/>
            <w:hideMark/>
          </w:tcPr>
          <w:p w14:paraId="3FFAC2EC"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Характеристика ситуации при данном уровне обслуживания</w:t>
            </w:r>
          </w:p>
        </w:tc>
      </w:tr>
      <w:tr w:rsidR="00764618" w:rsidRPr="00D04F9C" w14:paraId="74376BB8" w14:textId="77777777" w:rsidTr="00764618">
        <w:trPr>
          <w:jc w:val="center"/>
        </w:trPr>
        <w:tc>
          <w:tcPr>
            <w:tcW w:w="764" w:type="pct"/>
            <w:tcBorders>
              <w:top w:val="single" w:sz="4" w:space="0" w:color="auto"/>
              <w:left w:val="single" w:sz="4" w:space="0" w:color="auto"/>
              <w:bottom w:val="single" w:sz="4" w:space="0" w:color="auto"/>
              <w:right w:val="single" w:sz="4" w:space="0" w:color="auto"/>
            </w:tcBorders>
            <w:vAlign w:val="center"/>
            <w:hideMark/>
          </w:tcPr>
          <w:p w14:paraId="3C18C6AA"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A</w:t>
            </w:r>
          </w:p>
        </w:tc>
        <w:tc>
          <w:tcPr>
            <w:tcW w:w="833" w:type="pct"/>
            <w:tcBorders>
              <w:top w:val="single" w:sz="4" w:space="0" w:color="auto"/>
              <w:left w:val="single" w:sz="4" w:space="0" w:color="auto"/>
              <w:bottom w:val="single" w:sz="4" w:space="0" w:color="auto"/>
              <w:right w:val="single" w:sz="4" w:space="0" w:color="auto"/>
            </w:tcBorders>
            <w:vAlign w:val="center"/>
          </w:tcPr>
          <w:p w14:paraId="1D8A43D9"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 10</w:t>
            </w:r>
          </w:p>
        </w:tc>
        <w:tc>
          <w:tcPr>
            <w:tcW w:w="3402" w:type="pct"/>
            <w:tcBorders>
              <w:top w:val="single" w:sz="4" w:space="0" w:color="auto"/>
              <w:left w:val="single" w:sz="4" w:space="0" w:color="auto"/>
              <w:bottom w:val="single" w:sz="4" w:space="0" w:color="auto"/>
              <w:right w:val="single" w:sz="4" w:space="0" w:color="auto"/>
            </w:tcBorders>
            <w:vAlign w:val="center"/>
            <w:hideMark/>
          </w:tcPr>
          <w:p w14:paraId="5C59985F"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Большая часть водителей беспрепятственно проезжают через пересечение. Задержка очень мала.</w:t>
            </w:r>
          </w:p>
        </w:tc>
      </w:tr>
      <w:tr w:rsidR="00764618" w:rsidRPr="00D04F9C" w14:paraId="2D1818C1" w14:textId="77777777" w:rsidTr="00764618">
        <w:trPr>
          <w:jc w:val="center"/>
        </w:trPr>
        <w:tc>
          <w:tcPr>
            <w:tcW w:w="764" w:type="pct"/>
            <w:tcBorders>
              <w:top w:val="single" w:sz="4" w:space="0" w:color="auto"/>
              <w:left w:val="single" w:sz="4" w:space="0" w:color="auto"/>
              <w:bottom w:val="single" w:sz="4" w:space="0" w:color="auto"/>
              <w:right w:val="single" w:sz="4" w:space="0" w:color="auto"/>
            </w:tcBorders>
            <w:vAlign w:val="center"/>
            <w:hideMark/>
          </w:tcPr>
          <w:p w14:paraId="0D2C71AD"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B</w:t>
            </w:r>
          </w:p>
        </w:tc>
        <w:tc>
          <w:tcPr>
            <w:tcW w:w="833" w:type="pct"/>
            <w:tcBorders>
              <w:top w:val="single" w:sz="4" w:space="0" w:color="auto"/>
              <w:left w:val="single" w:sz="4" w:space="0" w:color="auto"/>
              <w:bottom w:val="single" w:sz="4" w:space="0" w:color="auto"/>
              <w:right w:val="single" w:sz="4" w:space="0" w:color="auto"/>
            </w:tcBorders>
            <w:vAlign w:val="center"/>
          </w:tcPr>
          <w:p w14:paraId="7D11A8D3"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 20</w:t>
            </w:r>
          </w:p>
        </w:tc>
        <w:tc>
          <w:tcPr>
            <w:tcW w:w="3402" w:type="pct"/>
            <w:tcBorders>
              <w:top w:val="single" w:sz="4" w:space="0" w:color="auto"/>
              <w:left w:val="single" w:sz="4" w:space="0" w:color="auto"/>
              <w:bottom w:val="single" w:sz="4" w:space="0" w:color="auto"/>
              <w:right w:val="single" w:sz="4" w:space="0" w:color="auto"/>
            </w:tcBorders>
            <w:vAlign w:val="center"/>
            <w:hideMark/>
          </w:tcPr>
          <w:p w14:paraId="2986A296"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Становится заметным влияние потоков главного направления на возможность движения второстепенных потоков. Задержка при этом все еще остается незначительной.</w:t>
            </w:r>
          </w:p>
        </w:tc>
      </w:tr>
      <w:tr w:rsidR="00764618" w:rsidRPr="00D04F9C" w14:paraId="23E40AD3" w14:textId="77777777" w:rsidTr="00764618">
        <w:trPr>
          <w:jc w:val="center"/>
        </w:trPr>
        <w:tc>
          <w:tcPr>
            <w:tcW w:w="764" w:type="pct"/>
            <w:tcBorders>
              <w:top w:val="single" w:sz="4" w:space="0" w:color="auto"/>
              <w:left w:val="single" w:sz="4" w:space="0" w:color="auto"/>
              <w:bottom w:val="single" w:sz="4" w:space="0" w:color="auto"/>
              <w:right w:val="single" w:sz="4" w:space="0" w:color="auto"/>
            </w:tcBorders>
            <w:vAlign w:val="center"/>
            <w:hideMark/>
          </w:tcPr>
          <w:p w14:paraId="107A69CD"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C</w:t>
            </w:r>
          </w:p>
        </w:tc>
        <w:tc>
          <w:tcPr>
            <w:tcW w:w="833" w:type="pct"/>
            <w:tcBorders>
              <w:top w:val="single" w:sz="4" w:space="0" w:color="auto"/>
              <w:left w:val="single" w:sz="4" w:space="0" w:color="auto"/>
              <w:bottom w:val="single" w:sz="4" w:space="0" w:color="auto"/>
              <w:right w:val="single" w:sz="4" w:space="0" w:color="auto"/>
            </w:tcBorders>
            <w:vAlign w:val="center"/>
          </w:tcPr>
          <w:p w14:paraId="43398E1A"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 30</w:t>
            </w:r>
          </w:p>
        </w:tc>
        <w:tc>
          <w:tcPr>
            <w:tcW w:w="3402" w:type="pct"/>
            <w:tcBorders>
              <w:top w:val="single" w:sz="4" w:space="0" w:color="auto"/>
              <w:left w:val="single" w:sz="4" w:space="0" w:color="auto"/>
              <w:bottom w:val="single" w:sz="4" w:space="0" w:color="auto"/>
              <w:right w:val="single" w:sz="4" w:space="0" w:color="auto"/>
            </w:tcBorders>
            <w:vAlign w:val="center"/>
            <w:hideMark/>
          </w:tcPr>
          <w:p w14:paraId="120D50DE"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Водители во второстепенном потоке вынуждены пропускать большее число транспортных средств, движущихся в главном направлении. Задержка значительно возрастает. На подходе к пересечению начинает образовываться очереди транспортных средств, которые по своей длине и продолжительности существования не представляют серьезной проблемы.</w:t>
            </w:r>
          </w:p>
        </w:tc>
      </w:tr>
      <w:tr w:rsidR="00764618" w:rsidRPr="00D04F9C" w14:paraId="2F64F9FB" w14:textId="77777777" w:rsidTr="00764618">
        <w:trPr>
          <w:jc w:val="center"/>
        </w:trPr>
        <w:tc>
          <w:tcPr>
            <w:tcW w:w="764" w:type="pct"/>
            <w:tcBorders>
              <w:top w:val="single" w:sz="4" w:space="0" w:color="auto"/>
              <w:left w:val="single" w:sz="4" w:space="0" w:color="auto"/>
              <w:bottom w:val="single" w:sz="4" w:space="0" w:color="auto"/>
              <w:right w:val="single" w:sz="4" w:space="0" w:color="auto"/>
            </w:tcBorders>
            <w:vAlign w:val="center"/>
            <w:hideMark/>
          </w:tcPr>
          <w:p w14:paraId="7E8000A3"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D</w:t>
            </w:r>
          </w:p>
        </w:tc>
        <w:tc>
          <w:tcPr>
            <w:tcW w:w="833" w:type="pct"/>
            <w:tcBorders>
              <w:top w:val="single" w:sz="4" w:space="0" w:color="auto"/>
              <w:left w:val="single" w:sz="4" w:space="0" w:color="auto"/>
              <w:bottom w:val="single" w:sz="4" w:space="0" w:color="auto"/>
              <w:right w:val="single" w:sz="4" w:space="0" w:color="auto"/>
            </w:tcBorders>
            <w:vAlign w:val="center"/>
          </w:tcPr>
          <w:p w14:paraId="0FA57211"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 45</w:t>
            </w:r>
          </w:p>
        </w:tc>
        <w:tc>
          <w:tcPr>
            <w:tcW w:w="3402" w:type="pct"/>
            <w:tcBorders>
              <w:top w:val="single" w:sz="4" w:space="0" w:color="auto"/>
              <w:left w:val="single" w:sz="4" w:space="0" w:color="auto"/>
              <w:bottom w:val="single" w:sz="4" w:space="0" w:color="auto"/>
              <w:right w:val="single" w:sz="4" w:space="0" w:color="auto"/>
            </w:tcBorders>
            <w:vAlign w:val="center"/>
            <w:hideMark/>
          </w:tcPr>
          <w:p w14:paraId="5915AB99"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Большая часть водителей, проезжая подход к пересечению, вынуждена совершать длительные остановки. Периодически возникают очереди на второстепенных подходах, но пересечение еще функционирует стабильно.</w:t>
            </w:r>
          </w:p>
        </w:tc>
      </w:tr>
      <w:tr w:rsidR="00764618" w:rsidRPr="00D04F9C" w14:paraId="4FE57440" w14:textId="77777777" w:rsidTr="00764618">
        <w:trPr>
          <w:jc w:val="center"/>
        </w:trPr>
        <w:tc>
          <w:tcPr>
            <w:tcW w:w="764" w:type="pct"/>
            <w:tcBorders>
              <w:top w:val="single" w:sz="4" w:space="0" w:color="auto"/>
              <w:left w:val="single" w:sz="4" w:space="0" w:color="auto"/>
              <w:bottom w:val="single" w:sz="4" w:space="0" w:color="auto"/>
              <w:right w:val="single" w:sz="4" w:space="0" w:color="auto"/>
            </w:tcBorders>
            <w:vAlign w:val="center"/>
            <w:hideMark/>
          </w:tcPr>
          <w:p w14:paraId="4FD6CD27"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E</w:t>
            </w:r>
          </w:p>
        </w:tc>
        <w:tc>
          <w:tcPr>
            <w:tcW w:w="833" w:type="pct"/>
            <w:tcBorders>
              <w:top w:val="single" w:sz="4" w:space="0" w:color="auto"/>
              <w:left w:val="single" w:sz="4" w:space="0" w:color="auto"/>
              <w:bottom w:val="single" w:sz="4" w:space="0" w:color="auto"/>
              <w:right w:val="single" w:sz="4" w:space="0" w:color="auto"/>
            </w:tcBorders>
            <w:vAlign w:val="center"/>
          </w:tcPr>
          <w:p w14:paraId="7E892921"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&gt;45</w:t>
            </w:r>
          </w:p>
        </w:tc>
        <w:tc>
          <w:tcPr>
            <w:tcW w:w="3402" w:type="pct"/>
            <w:tcBorders>
              <w:top w:val="single" w:sz="4" w:space="0" w:color="auto"/>
              <w:left w:val="single" w:sz="4" w:space="0" w:color="auto"/>
              <w:bottom w:val="single" w:sz="4" w:space="0" w:color="auto"/>
              <w:right w:val="single" w:sz="4" w:space="0" w:color="auto"/>
            </w:tcBorders>
            <w:vAlign w:val="center"/>
            <w:hideMark/>
          </w:tcPr>
          <w:p w14:paraId="6EFBE0A1"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Образуется очередь, которая при сохраняемой транспортной ситуации не в состоянии уменьшаться. Транспортные средства испытывают большие задержки. Незначительное изменение транспортной ситуации может привести к образованию затора. Пропускная способность пересечения (т.е. одного или нескольких второстепенных направлений движения) исчерпана.</w:t>
            </w:r>
          </w:p>
        </w:tc>
      </w:tr>
      <w:tr w:rsidR="00764618" w:rsidRPr="00D04F9C" w14:paraId="6F1A3F39" w14:textId="77777777" w:rsidTr="00764618">
        <w:trPr>
          <w:jc w:val="center"/>
        </w:trPr>
        <w:tc>
          <w:tcPr>
            <w:tcW w:w="764" w:type="pct"/>
            <w:tcBorders>
              <w:top w:val="single" w:sz="4" w:space="0" w:color="auto"/>
              <w:left w:val="single" w:sz="4" w:space="0" w:color="auto"/>
              <w:bottom w:val="single" w:sz="4" w:space="0" w:color="auto"/>
              <w:right w:val="single" w:sz="4" w:space="0" w:color="auto"/>
            </w:tcBorders>
            <w:vAlign w:val="center"/>
            <w:hideMark/>
          </w:tcPr>
          <w:p w14:paraId="30A9AD84"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F</w:t>
            </w:r>
          </w:p>
        </w:tc>
        <w:tc>
          <w:tcPr>
            <w:tcW w:w="833" w:type="pct"/>
            <w:tcBorders>
              <w:top w:val="single" w:sz="4" w:space="0" w:color="auto"/>
              <w:left w:val="single" w:sz="4" w:space="0" w:color="auto"/>
              <w:bottom w:val="single" w:sz="4" w:space="0" w:color="auto"/>
              <w:right w:val="single" w:sz="4" w:space="0" w:color="auto"/>
            </w:tcBorders>
            <w:vAlign w:val="center"/>
          </w:tcPr>
          <w:p w14:paraId="78727ADD"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 xml:space="preserve">- </w:t>
            </w:r>
          </w:p>
        </w:tc>
        <w:tc>
          <w:tcPr>
            <w:tcW w:w="3402" w:type="pct"/>
            <w:tcBorders>
              <w:top w:val="single" w:sz="4" w:space="0" w:color="auto"/>
              <w:left w:val="single" w:sz="4" w:space="0" w:color="auto"/>
              <w:bottom w:val="single" w:sz="4" w:space="0" w:color="auto"/>
              <w:right w:val="single" w:sz="4" w:space="0" w:color="auto"/>
            </w:tcBorders>
            <w:vAlign w:val="center"/>
            <w:hideMark/>
          </w:tcPr>
          <w:p w14:paraId="5AE06F4A" w14:textId="77777777" w:rsidR="00764618" w:rsidRPr="00D04F9C" w:rsidRDefault="00764618" w:rsidP="00C76661">
            <w:pPr>
              <w:jc w:val="center"/>
              <w:rPr>
                <w:rFonts w:ascii="Times New Roman" w:hAnsi="Times New Roman" w:cs="Times New Roman"/>
                <w:sz w:val="24"/>
                <w:szCs w:val="24"/>
              </w:rPr>
            </w:pPr>
            <w:r w:rsidRPr="00D04F9C">
              <w:rPr>
                <w:rFonts w:ascii="Times New Roman" w:hAnsi="Times New Roman" w:cs="Times New Roman"/>
                <w:sz w:val="24"/>
                <w:szCs w:val="24"/>
              </w:rPr>
              <w:t xml:space="preserve">Интенсивность прибытия транспортных средств к подходу на нерегулируемом пересечении в течение значительного времени превышает пропускную способность подхода. Образуется постоянно увеличивающаяся очередь транспортных средств. Значения задержек при этом очень велики. Ситуация может быть разрешена лишь при значительном </w:t>
            </w:r>
            <w:r w:rsidRPr="00D04F9C">
              <w:rPr>
                <w:rFonts w:ascii="Times New Roman" w:hAnsi="Times New Roman" w:cs="Times New Roman"/>
                <w:sz w:val="24"/>
                <w:szCs w:val="24"/>
              </w:rPr>
              <w:lastRenderedPageBreak/>
              <w:t>снижении интенсивности прибытия транспортных средств. Пересечение считается перезагруженным (перенасыщение потоков).</w:t>
            </w:r>
          </w:p>
        </w:tc>
      </w:tr>
    </w:tbl>
    <w:p w14:paraId="5CF869A3" w14:textId="77777777" w:rsidR="00764618" w:rsidRPr="00D04F9C" w:rsidRDefault="00764618" w:rsidP="00764618">
      <w:pPr>
        <w:pStyle w:val="1f"/>
      </w:pPr>
    </w:p>
    <w:p w14:paraId="3E3709CA" w14:textId="77777777" w:rsidR="00764618" w:rsidRPr="00764618" w:rsidRDefault="00764618" w:rsidP="00764618">
      <w:pPr>
        <w:pStyle w:val="af"/>
        <w:shd w:val="clear" w:color="auto" w:fill="FFFFFF"/>
        <w:spacing w:before="0" w:beforeAutospacing="0" w:after="0" w:afterAutospacing="0" w:line="343" w:lineRule="auto"/>
        <w:ind w:firstLine="851"/>
        <w:jc w:val="both"/>
        <w:rPr>
          <w:b/>
          <w:bCs/>
          <w:sz w:val="28"/>
          <w:szCs w:val="28"/>
        </w:rPr>
      </w:pPr>
      <w:bookmarkStart w:id="53" w:name="_Toc435971331"/>
      <w:bookmarkStart w:id="54" w:name="_Toc23956660"/>
      <w:r w:rsidRPr="00764618">
        <w:rPr>
          <w:b/>
          <w:bCs/>
          <w:sz w:val="28"/>
          <w:szCs w:val="28"/>
        </w:rPr>
        <w:t>Транспортный узел для моделирования</w:t>
      </w:r>
      <w:bookmarkEnd w:id="53"/>
      <w:bookmarkEnd w:id="54"/>
    </w:p>
    <w:p w14:paraId="607F615F"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Транспортный узел, выбранный для построения микромодели – пересечение улицы Белобородова и Олимпийского проспекта.</w:t>
      </w:r>
    </w:p>
    <w:p w14:paraId="2BEB9AC9"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089DD103"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 В данном транспортном узле наблюдаются транспортные задержки, снижение средней скорости сообщения и увеличение негативного влияния на окружающую среду, а также несоблюдение требований безопасности организации пересечения. Значительные величины загрузки участков улично-дорожной сети и автомобильных дорог показывают отсутствие комфортных условий для движения транспорта и требуют выработки мероприятий по совершенствованию организации дорожного движения.</w:t>
      </w:r>
    </w:p>
    <w:p w14:paraId="5AE12E65" w14:textId="77777777" w:rsidR="00764618" w:rsidRDefault="00764618" w:rsidP="00764618">
      <w:pPr>
        <w:pStyle w:val="af"/>
        <w:shd w:val="clear" w:color="auto" w:fill="FFFFFF"/>
        <w:spacing w:before="0" w:beforeAutospacing="0" w:after="0" w:afterAutospacing="0" w:line="343" w:lineRule="auto"/>
        <w:ind w:firstLine="851"/>
        <w:jc w:val="both"/>
        <w:rPr>
          <w:sz w:val="28"/>
          <w:szCs w:val="28"/>
        </w:rPr>
      </w:pPr>
      <w:bookmarkStart w:id="55" w:name="_Toc23956661"/>
    </w:p>
    <w:p w14:paraId="1975AB55" w14:textId="7E5D4306"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1) </w:t>
      </w:r>
      <w:proofErr w:type="spellStart"/>
      <w:r w:rsidRPr="00764618">
        <w:rPr>
          <w:sz w:val="28"/>
          <w:szCs w:val="28"/>
        </w:rPr>
        <w:t>Микромоделирование</w:t>
      </w:r>
      <w:proofErr w:type="spellEnd"/>
      <w:r w:rsidRPr="00764618">
        <w:rPr>
          <w:sz w:val="28"/>
          <w:szCs w:val="28"/>
        </w:rPr>
        <w:t xml:space="preserve"> </w:t>
      </w:r>
    </w:p>
    <w:p w14:paraId="523A9BF1"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1 Существующая характеристика транспортного узла</w:t>
      </w:r>
    </w:p>
    <w:p w14:paraId="2D7D5201"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BBFC7F4"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В настоящее время транспортный узел ул. Белобородова – Олимпийский проспект представляет собой сложное круговое пересечение со светофорным регулированием на пешеходном переходе. (рисунок 1).</w:t>
      </w:r>
    </w:p>
    <w:p w14:paraId="4766C271"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Одной из основных проблем узла является перегруженность пересечения, наличие большого количества съездов и въездов на участки кругового движения, высокие интенсивности движения транспортных средств, организация двух разворотов за пределами круга (со стороны ул. Воронина).</w:t>
      </w:r>
    </w:p>
    <w:p w14:paraId="4C3E4AF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0CCF6889" w14:textId="77777777" w:rsidR="00764618" w:rsidRPr="00764618" w:rsidRDefault="00764618" w:rsidP="00764618">
      <w:pPr>
        <w:pStyle w:val="af"/>
        <w:shd w:val="clear" w:color="auto" w:fill="FFFFFF"/>
        <w:spacing w:before="0" w:beforeAutospacing="0" w:after="0" w:afterAutospacing="0" w:line="343" w:lineRule="auto"/>
        <w:jc w:val="both"/>
        <w:rPr>
          <w:sz w:val="28"/>
          <w:szCs w:val="28"/>
        </w:rPr>
      </w:pPr>
      <w:r w:rsidRPr="00764618">
        <w:rPr>
          <w:noProof/>
          <w:sz w:val="28"/>
          <w:szCs w:val="28"/>
        </w:rPr>
        <w:lastRenderedPageBreak/>
        <w:drawing>
          <wp:inline distT="0" distB="0" distL="0" distR="0" wp14:anchorId="3DB10C43" wp14:editId="4C3028A7">
            <wp:extent cx="5940425" cy="3343910"/>
            <wp:effectExtent l="0" t="0" r="3175" b="8890"/>
            <wp:docPr id="19340389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38917" name=""/>
                    <pic:cNvPicPr/>
                  </pic:nvPicPr>
                  <pic:blipFill>
                    <a:blip r:embed="rId49"/>
                    <a:stretch>
                      <a:fillRect/>
                    </a:stretch>
                  </pic:blipFill>
                  <pic:spPr>
                    <a:xfrm>
                      <a:off x="0" y="0"/>
                      <a:ext cx="5940425" cy="3343910"/>
                    </a:xfrm>
                    <a:prstGeom prst="rect">
                      <a:avLst/>
                    </a:prstGeom>
                  </pic:spPr>
                </pic:pic>
              </a:graphicData>
            </a:graphic>
          </wp:inline>
        </w:drawing>
      </w:r>
    </w:p>
    <w:p w14:paraId="0BEA1216"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Рисунок 1 – Транспортный узел на пересечении </w:t>
      </w:r>
      <w:bookmarkStart w:id="56" w:name="_Hlk115727575"/>
      <w:r w:rsidRPr="00764618">
        <w:rPr>
          <w:sz w:val="28"/>
          <w:szCs w:val="28"/>
        </w:rPr>
        <w:t>ул. Белобородова и Олимпийского проспекта.</w:t>
      </w:r>
    </w:p>
    <w:bookmarkEnd w:id="56"/>
    <w:p w14:paraId="2DC47FF4"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66D82B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Схема организации движения по полосам в существующих условиях представлена на рисунке 2.</w:t>
      </w:r>
    </w:p>
    <w:p w14:paraId="123B8BF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24CF9CD" w14:textId="4B07AF9D" w:rsidR="00764618" w:rsidRPr="00764618" w:rsidRDefault="00764618" w:rsidP="00764618">
      <w:pPr>
        <w:pStyle w:val="af"/>
        <w:shd w:val="clear" w:color="auto" w:fill="FFFFFF"/>
        <w:spacing w:before="0" w:beforeAutospacing="0" w:after="0" w:afterAutospacing="0" w:line="343" w:lineRule="auto"/>
        <w:jc w:val="both"/>
        <w:rPr>
          <w:sz w:val="28"/>
          <w:szCs w:val="28"/>
        </w:rPr>
      </w:pPr>
      <w:r w:rsidRPr="00764618">
        <w:rPr>
          <w:noProof/>
          <w:sz w:val="28"/>
          <w:szCs w:val="28"/>
        </w:rPr>
        <w:lastRenderedPageBreak/>
        <w:drawing>
          <wp:anchor distT="0" distB="0" distL="114300" distR="114300" simplePos="0" relativeHeight="251666432" behindDoc="0" locked="0" layoutInCell="1" allowOverlap="1" wp14:anchorId="6E945EFD" wp14:editId="4D0D0553">
            <wp:simplePos x="0" y="0"/>
            <wp:positionH relativeFrom="margin">
              <wp:align>center</wp:align>
            </wp:positionH>
            <wp:positionV relativeFrom="margin">
              <wp:posOffset>-364490</wp:posOffset>
            </wp:positionV>
            <wp:extent cx="6300000" cy="5829268"/>
            <wp:effectExtent l="0" t="0" r="5715" b="635"/>
            <wp:wrapSquare wrapText="bothSides"/>
            <wp:docPr id="71480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0169" name=""/>
                    <pic:cNvPicPr/>
                  </pic:nvPicPr>
                  <pic:blipFill>
                    <a:blip r:embed="rId50">
                      <a:extLst>
                        <a:ext uri="{28A0092B-C50C-407E-A947-70E740481C1C}">
                          <a14:useLocalDpi xmlns:a14="http://schemas.microsoft.com/office/drawing/2010/main" val="0"/>
                        </a:ext>
                      </a:extLst>
                    </a:blip>
                    <a:stretch>
                      <a:fillRect/>
                    </a:stretch>
                  </pic:blipFill>
                  <pic:spPr>
                    <a:xfrm>
                      <a:off x="0" y="0"/>
                      <a:ext cx="6300000" cy="5829268"/>
                    </a:xfrm>
                    <a:prstGeom prst="rect">
                      <a:avLst/>
                    </a:prstGeom>
                  </pic:spPr>
                </pic:pic>
              </a:graphicData>
            </a:graphic>
          </wp:anchor>
        </w:drawing>
      </w:r>
      <w:r w:rsidRPr="00764618">
        <w:rPr>
          <w:sz w:val="28"/>
          <w:szCs w:val="28"/>
        </w:rPr>
        <w:t>Рисунок 2 - Схема организации движения в узле в существующих условиях</w:t>
      </w:r>
    </w:p>
    <w:p w14:paraId="0E1827FC"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4FC2A16C"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2 Результаты </w:t>
      </w:r>
      <w:proofErr w:type="spellStart"/>
      <w:r w:rsidRPr="00764618">
        <w:rPr>
          <w:sz w:val="28"/>
          <w:szCs w:val="28"/>
        </w:rPr>
        <w:t>микромоделирования</w:t>
      </w:r>
      <w:proofErr w:type="spellEnd"/>
      <w:r w:rsidRPr="00764618">
        <w:rPr>
          <w:sz w:val="28"/>
          <w:szCs w:val="28"/>
        </w:rPr>
        <w:t xml:space="preserve"> в существующих условиях</w:t>
      </w:r>
    </w:p>
    <w:p w14:paraId="78B792E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58AE276"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roofErr w:type="spellStart"/>
      <w:r w:rsidRPr="00764618">
        <w:rPr>
          <w:sz w:val="28"/>
          <w:szCs w:val="28"/>
        </w:rPr>
        <w:t>Микромоделирование</w:t>
      </w:r>
      <w:proofErr w:type="spellEnd"/>
      <w:r w:rsidRPr="00764618">
        <w:rPr>
          <w:sz w:val="28"/>
          <w:szCs w:val="28"/>
        </w:rPr>
        <w:t xml:space="preserve"> по схеме организации движения в существующих условиях выполнялось на утренний час пик с учетом светофорного цикла пешеходного перехода в направлении ул. Воронина.</w:t>
      </w:r>
    </w:p>
    <w:p w14:paraId="2C1E942C"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C272484"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4B0AF3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noProof/>
          <w:sz w:val="28"/>
          <w:szCs w:val="28"/>
        </w:rPr>
        <mc:AlternateContent>
          <mc:Choice Requires="wps">
            <w:drawing>
              <wp:anchor distT="0" distB="0" distL="114300" distR="114300" simplePos="0" relativeHeight="251665408" behindDoc="0" locked="0" layoutInCell="1" allowOverlap="1" wp14:anchorId="07920CE9" wp14:editId="0905EC43">
                <wp:simplePos x="0" y="0"/>
                <wp:positionH relativeFrom="column">
                  <wp:posOffset>3578860</wp:posOffset>
                </wp:positionH>
                <wp:positionV relativeFrom="paragraph">
                  <wp:posOffset>2043430</wp:posOffset>
                </wp:positionV>
                <wp:extent cx="1152525" cy="257175"/>
                <wp:effectExtent l="0" t="0" r="9525" b="9525"/>
                <wp:wrapNone/>
                <wp:docPr id="75832550" name="Надпись 75832550"/>
                <wp:cNvGraphicFramePr/>
                <a:graphic xmlns:a="http://schemas.openxmlformats.org/drawingml/2006/main">
                  <a:graphicData uri="http://schemas.microsoft.com/office/word/2010/wordprocessingShape">
                    <wps:wsp>
                      <wps:cNvSpPr txBox="1"/>
                      <wps:spPr>
                        <a:xfrm>
                          <a:off x="0" y="0"/>
                          <a:ext cx="1152525" cy="257175"/>
                        </a:xfrm>
                        <a:prstGeom prst="rect">
                          <a:avLst/>
                        </a:prstGeom>
                        <a:solidFill>
                          <a:schemeClr val="bg1">
                            <a:lumMod val="95000"/>
                          </a:schemeClr>
                        </a:solidFill>
                        <a:ln w="6350">
                          <a:noFill/>
                        </a:ln>
                      </wps:spPr>
                      <wps:txbx>
                        <w:txbxContent>
                          <w:p w14:paraId="4A9FEA1C" w14:textId="77777777" w:rsidR="00C76661" w:rsidRDefault="00C76661" w:rsidP="00764618">
                            <w:pPr>
                              <w:jc w:val="center"/>
                            </w:pPr>
                            <w:r>
                              <w:t>3 фаза – 42+3+3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7920CE9" id="_x0000_t202" coordsize="21600,21600" o:spt="202" path="m,l,21600r21600,l21600,xe">
                <v:stroke joinstyle="miter"/>
                <v:path gradientshapeok="t" o:connecttype="rect"/>
              </v:shapetype>
              <v:shape id="Надпись 75832550" o:spid="_x0000_s1026" type="#_x0000_t202" style="position:absolute;left:0;text-align:left;margin-left:281.8pt;margin-top:160.9pt;width:90.75pt;height:20.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" fillcolor="#f2f2f2 [3052]" stroked="f" strokeweight=".5pt">
                <v:textbox>
                  <w:txbxContent>
                    <w:p w14:paraId="4A9FEA1C" w14:textId="77777777" w:rsidR="00C76661" w:rsidRDefault="00C76661" w:rsidP="00764618">
                      <w:pPr>
                        <w:jc w:val="center"/>
                      </w:pPr>
                      <w:r>
                        <w:t>3 фаза – 42+3+3</w:t>
                      </w:r>
                    </w:p>
                  </w:txbxContent>
                </v:textbox>
              </v:shape>
            </w:pict>
          </mc:Fallback>
        </mc:AlternateContent>
      </w:r>
    </w:p>
    <w:p w14:paraId="393E09CD"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1C0AC209"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3C28E76" w14:textId="3EE054BD"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lastRenderedPageBreak/>
        <w:t>На рисунке 3 представлены условные направления движения транспорта, исследуемые в узле на пересечении ул. Белобородова и Олимпийского проспекта</w:t>
      </w:r>
    </w:p>
    <w:p w14:paraId="39E031BD" w14:textId="123B9FD4" w:rsidR="00764618" w:rsidRPr="00764618" w:rsidRDefault="00764618" w:rsidP="00764618">
      <w:pPr>
        <w:pStyle w:val="af"/>
        <w:shd w:val="clear" w:color="auto" w:fill="FFFFFF"/>
        <w:spacing w:before="0" w:beforeAutospacing="0" w:after="0" w:afterAutospacing="0" w:line="343" w:lineRule="auto"/>
        <w:jc w:val="both"/>
        <w:rPr>
          <w:sz w:val="28"/>
          <w:szCs w:val="28"/>
        </w:rPr>
      </w:pPr>
      <w:r>
        <w:rPr>
          <w:noProof/>
          <w:sz w:val="28"/>
          <w:szCs w:val="28"/>
        </w:rPr>
        <w:drawing>
          <wp:inline distT="0" distB="0" distL="0" distR="0" wp14:anchorId="1ADD487A" wp14:editId="2177F696">
            <wp:extent cx="6309995" cy="5829935"/>
            <wp:effectExtent l="0" t="0" r="0" b="0"/>
            <wp:docPr id="21173890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9995" cy="5829935"/>
                    </a:xfrm>
                    <a:prstGeom prst="rect">
                      <a:avLst/>
                    </a:prstGeom>
                    <a:noFill/>
                  </pic:spPr>
                </pic:pic>
              </a:graphicData>
            </a:graphic>
          </wp:inline>
        </w:drawing>
      </w:r>
    </w:p>
    <w:p w14:paraId="68E0F693" w14:textId="77777777" w:rsidR="00764618" w:rsidRPr="00764618" w:rsidRDefault="00764618" w:rsidP="00764618">
      <w:pPr>
        <w:pStyle w:val="af"/>
        <w:shd w:val="clear" w:color="auto" w:fill="FFFFFF"/>
        <w:spacing w:before="0" w:beforeAutospacing="0" w:after="0" w:afterAutospacing="0" w:line="343" w:lineRule="auto"/>
        <w:jc w:val="center"/>
        <w:rPr>
          <w:sz w:val="28"/>
          <w:szCs w:val="28"/>
        </w:rPr>
      </w:pPr>
      <w:r w:rsidRPr="00764618">
        <w:rPr>
          <w:sz w:val="28"/>
          <w:szCs w:val="28"/>
        </w:rPr>
        <w:t>Рисунок 3 – Исследуемые направления движения транспорта в узле ул. Белобородова – Олимпийский проспект</w:t>
      </w:r>
    </w:p>
    <w:p w14:paraId="19605A38"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071D0A4"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В таблице 3 представлены существующие характеристики ТП в узле на пересечении ул. Белобородова – Олимпийский проспект</w:t>
      </w:r>
    </w:p>
    <w:p w14:paraId="495DE331"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1E1B0CF"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A48BF27"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13DA1FBA"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lastRenderedPageBreak/>
        <w:t>Таблица 3 – Характеристики ТП в узле ул. Белобородова – Олимпийский проспект в существующих условиях</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4798"/>
        <w:gridCol w:w="2862"/>
      </w:tblGrid>
      <w:tr w:rsidR="00764618" w:rsidRPr="00834792" w14:paraId="18EB911A" w14:textId="77777777" w:rsidTr="00834792">
        <w:trPr>
          <w:tblHeader/>
        </w:trPr>
        <w:tc>
          <w:tcPr>
            <w:tcW w:w="1305" w:type="dxa"/>
            <w:shd w:val="clear" w:color="auto" w:fill="auto"/>
          </w:tcPr>
          <w:p w14:paraId="31FFCCE8" w14:textId="77777777" w:rsidR="00764618" w:rsidRPr="00834792" w:rsidRDefault="00764618" w:rsidP="00834792">
            <w:pPr>
              <w:pStyle w:val="af"/>
              <w:shd w:val="clear" w:color="auto" w:fill="FFFFFF"/>
              <w:spacing w:before="0" w:beforeAutospacing="0" w:after="0" w:afterAutospacing="0"/>
              <w:jc w:val="both"/>
            </w:pPr>
            <w:r w:rsidRPr="00834792">
              <w:t>Направление движения</w:t>
            </w:r>
          </w:p>
        </w:tc>
        <w:tc>
          <w:tcPr>
            <w:tcW w:w="4983" w:type="dxa"/>
            <w:shd w:val="clear" w:color="auto" w:fill="auto"/>
          </w:tcPr>
          <w:p w14:paraId="3D64ABCF" w14:textId="77777777" w:rsidR="00764618" w:rsidRPr="00834792" w:rsidRDefault="00764618" w:rsidP="00834792">
            <w:pPr>
              <w:pStyle w:val="af"/>
              <w:shd w:val="clear" w:color="auto" w:fill="FFFFFF"/>
              <w:spacing w:before="0" w:beforeAutospacing="0" w:after="0" w:afterAutospacing="0"/>
              <w:jc w:val="both"/>
            </w:pPr>
            <w:r w:rsidRPr="00834792">
              <w:t>Показатели транспортного потока</w:t>
            </w:r>
          </w:p>
        </w:tc>
        <w:tc>
          <w:tcPr>
            <w:tcW w:w="2926" w:type="dxa"/>
            <w:shd w:val="clear" w:color="auto" w:fill="auto"/>
            <w:vAlign w:val="center"/>
          </w:tcPr>
          <w:p w14:paraId="5A2001A2" w14:textId="77777777" w:rsidR="00764618" w:rsidRPr="00834792" w:rsidRDefault="00764618" w:rsidP="00834792">
            <w:pPr>
              <w:pStyle w:val="af"/>
              <w:shd w:val="clear" w:color="auto" w:fill="FFFFFF"/>
              <w:spacing w:before="0" w:beforeAutospacing="0" w:after="0" w:afterAutospacing="0"/>
              <w:jc w:val="both"/>
            </w:pPr>
            <w:r w:rsidRPr="00834792">
              <w:t>Существующее положение</w:t>
            </w:r>
          </w:p>
        </w:tc>
      </w:tr>
      <w:tr w:rsidR="00764618" w:rsidRPr="00834792" w14:paraId="138207C6" w14:textId="77777777" w:rsidTr="00834792">
        <w:tc>
          <w:tcPr>
            <w:tcW w:w="1305" w:type="dxa"/>
            <w:vMerge w:val="restart"/>
            <w:shd w:val="clear" w:color="auto" w:fill="auto"/>
            <w:vAlign w:val="center"/>
          </w:tcPr>
          <w:p w14:paraId="202A3F7B" w14:textId="77777777" w:rsidR="00764618" w:rsidRPr="00834792" w:rsidRDefault="00764618" w:rsidP="00834792">
            <w:pPr>
              <w:pStyle w:val="af"/>
              <w:shd w:val="clear" w:color="auto" w:fill="FFFFFF"/>
              <w:spacing w:before="0" w:beforeAutospacing="0" w:after="0" w:afterAutospacing="0"/>
              <w:jc w:val="both"/>
            </w:pPr>
            <w:r w:rsidRPr="00834792">
              <w:t>1</w:t>
            </w:r>
          </w:p>
        </w:tc>
        <w:tc>
          <w:tcPr>
            <w:tcW w:w="4983" w:type="dxa"/>
            <w:shd w:val="clear" w:color="auto" w:fill="auto"/>
          </w:tcPr>
          <w:p w14:paraId="0FD20B88" w14:textId="77777777" w:rsidR="00764618" w:rsidRPr="00834792" w:rsidRDefault="00764618" w:rsidP="00834792">
            <w:pPr>
              <w:pStyle w:val="af"/>
              <w:shd w:val="clear" w:color="auto" w:fill="FFFFFF"/>
              <w:spacing w:before="0" w:beforeAutospacing="0" w:after="0" w:afterAutospacing="0"/>
              <w:jc w:val="both"/>
            </w:pPr>
            <w:r w:rsidRPr="00834792">
              <w:t xml:space="preserve">Средняя задержка направления </w:t>
            </w:r>
            <w:proofErr w:type="spellStart"/>
            <w:proofErr w:type="gramStart"/>
            <w:r w:rsidRPr="00834792">
              <w:t>Т,с</w:t>
            </w:r>
            <w:proofErr w:type="spellEnd"/>
            <w:proofErr w:type="gramEnd"/>
          </w:p>
        </w:tc>
        <w:tc>
          <w:tcPr>
            <w:tcW w:w="2926" w:type="dxa"/>
            <w:shd w:val="clear" w:color="auto" w:fill="00B050"/>
          </w:tcPr>
          <w:p w14:paraId="08111C94" w14:textId="77777777" w:rsidR="00764618" w:rsidRPr="00834792" w:rsidRDefault="00764618" w:rsidP="00834792">
            <w:pPr>
              <w:pStyle w:val="af"/>
              <w:shd w:val="clear" w:color="auto" w:fill="FFFFFF"/>
              <w:spacing w:before="0" w:beforeAutospacing="0" w:after="0" w:afterAutospacing="0"/>
              <w:jc w:val="both"/>
            </w:pPr>
            <w:r w:rsidRPr="00834792">
              <w:t>&lt;=10</w:t>
            </w:r>
          </w:p>
        </w:tc>
      </w:tr>
      <w:tr w:rsidR="00764618" w:rsidRPr="00834792" w14:paraId="13B7A662" w14:textId="77777777" w:rsidTr="00834792">
        <w:tc>
          <w:tcPr>
            <w:tcW w:w="1305" w:type="dxa"/>
            <w:vMerge/>
            <w:shd w:val="clear" w:color="auto" w:fill="auto"/>
            <w:vAlign w:val="center"/>
          </w:tcPr>
          <w:p w14:paraId="7E70FEA2" w14:textId="77777777" w:rsidR="00764618" w:rsidRPr="00834792" w:rsidRDefault="00764618" w:rsidP="00834792">
            <w:pPr>
              <w:pStyle w:val="af"/>
              <w:shd w:val="clear" w:color="auto" w:fill="FFFFFF"/>
              <w:spacing w:before="0" w:beforeAutospacing="0" w:after="0" w:afterAutospacing="0"/>
              <w:jc w:val="both"/>
            </w:pPr>
          </w:p>
        </w:tc>
        <w:tc>
          <w:tcPr>
            <w:tcW w:w="4983" w:type="dxa"/>
            <w:shd w:val="clear" w:color="auto" w:fill="auto"/>
          </w:tcPr>
          <w:p w14:paraId="4FE58689" w14:textId="77777777" w:rsidR="00764618" w:rsidRPr="00834792" w:rsidRDefault="00764618" w:rsidP="00834792">
            <w:pPr>
              <w:pStyle w:val="af"/>
              <w:shd w:val="clear" w:color="auto" w:fill="FFFFFF"/>
              <w:spacing w:before="0" w:beforeAutospacing="0" w:after="0" w:afterAutospacing="0"/>
              <w:jc w:val="both"/>
            </w:pPr>
            <w:r w:rsidRPr="00834792">
              <w:t xml:space="preserve">Уровень обслуживания движения </w:t>
            </w:r>
          </w:p>
        </w:tc>
        <w:tc>
          <w:tcPr>
            <w:tcW w:w="2926" w:type="dxa"/>
            <w:shd w:val="clear" w:color="auto" w:fill="00B050"/>
          </w:tcPr>
          <w:p w14:paraId="33670F03" w14:textId="77777777" w:rsidR="00764618" w:rsidRPr="00834792" w:rsidRDefault="00764618" w:rsidP="00834792">
            <w:pPr>
              <w:pStyle w:val="af"/>
              <w:shd w:val="clear" w:color="auto" w:fill="FFFFFF"/>
              <w:spacing w:before="0" w:beforeAutospacing="0" w:after="0" w:afterAutospacing="0"/>
              <w:jc w:val="both"/>
            </w:pPr>
            <w:r w:rsidRPr="00834792">
              <w:t>A</w:t>
            </w:r>
          </w:p>
        </w:tc>
      </w:tr>
      <w:tr w:rsidR="00764618" w:rsidRPr="00834792" w14:paraId="1811E141" w14:textId="77777777" w:rsidTr="00834792">
        <w:tc>
          <w:tcPr>
            <w:tcW w:w="1305" w:type="dxa"/>
            <w:vMerge w:val="restart"/>
            <w:shd w:val="clear" w:color="auto" w:fill="auto"/>
            <w:vAlign w:val="center"/>
          </w:tcPr>
          <w:p w14:paraId="0776AB3D" w14:textId="77777777" w:rsidR="00764618" w:rsidRPr="00834792" w:rsidRDefault="00764618" w:rsidP="00834792">
            <w:pPr>
              <w:pStyle w:val="af"/>
              <w:shd w:val="clear" w:color="auto" w:fill="FFFFFF"/>
              <w:spacing w:before="0" w:beforeAutospacing="0" w:after="0" w:afterAutospacing="0"/>
              <w:jc w:val="both"/>
            </w:pPr>
            <w:r w:rsidRPr="00834792">
              <w:t>2</w:t>
            </w:r>
          </w:p>
        </w:tc>
        <w:tc>
          <w:tcPr>
            <w:tcW w:w="4983" w:type="dxa"/>
            <w:shd w:val="clear" w:color="auto" w:fill="auto"/>
          </w:tcPr>
          <w:p w14:paraId="6E93E806" w14:textId="77777777" w:rsidR="00764618" w:rsidRPr="00834792" w:rsidRDefault="00764618" w:rsidP="00834792">
            <w:pPr>
              <w:pStyle w:val="af"/>
              <w:shd w:val="clear" w:color="auto" w:fill="FFFFFF"/>
              <w:spacing w:before="0" w:beforeAutospacing="0" w:after="0" w:afterAutospacing="0"/>
              <w:jc w:val="both"/>
            </w:pPr>
            <w:r w:rsidRPr="00834792">
              <w:t xml:space="preserve">Средняя задержка направления </w:t>
            </w:r>
            <w:proofErr w:type="spellStart"/>
            <w:proofErr w:type="gramStart"/>
            <w:r w:rsidRPr="00834792">
              <w:t>Т,с</w:t>
            </w:r>
            <w:proofErr w:type="spellEnd"/>
            <w:proofErr w:type="gramEnd"/>
          </w:p>
        </w:tc>
        <w:tc>
          <w:tcPr>
            <w:tcW w:w="2926" w:type="dxa"/>
            <w:shd w:val="clear" w:color="auto" w:fill="00B050"/>
          </w:tcPr>
          <w:p w14:paraId="3B39161B" w14:textId="77777777" w:rsidR="00764618" w:rsidRPr="00834792" w:rsidRDefault="00764618" w:rsidP="00834792">
            <w:pPr>
              <w:pStyle w:val="af"/>
              <w:shd w:val="clear" w:color="auto" w:fill="FFFFFF"/>
              <w:spacing w:before="0" w:beforeAutospacing="0" w:after="0" w:afterAutospacing="0"/>
              <w:jc w:val="both"/>
            </w:pPr>
            <w:r w:rsidRPr="00834792">
              <w:t>&lt;=10</w:t>
            </w:r>
          </w:p>
        </w:tc>
      </w:tr>
      <w:tr w:rsidR="00764618" w:rsidRPr="00834792" w14:paraId="7D2C12E0" w14:textId="77777777" w:rsidTr="00834792">
        <w:tc>
          <w:tcPr>
            <w:tcW w:w="1305" w:type="dxa"/>
            <w:vMerge/>
            <w:shd w:val="clear" w:color="auto" w:fill="auto"/>
            <w:vAlign w:val="center"/>
          </w:tcPr>
          <w:p w14:paraId="00FB2D1E" w14:textId="77777777" w:rsidR="00764618" w:rsidRPr="00834792" w:rsidRDefault="00764618" w:rsidP="00834792">
            <w:pPr>
              <w:pStyle w:val="af"/>
              <w:shd w:val="clear" w:color="auto" w:fill="FFFFFF"/>
              <w:spacing w:before="0" w:beforeAutospacing="0" w:after="0" w:afterAutospacing="0"/>
              <w:jc w:val="both"/>
            </w:pPr>
          </w:p>
        </w:tc>
        <w:tc>
          <w:tcPr>
            <w:tcW w:w="4983" w:type="dxa"/>
            <w:shd w:val="clear" w:color="auto" w:fill="auto"/>
          </w:tcPr>
          <w:p w14:paraId="3EFE9BB5" w14:textId="77777777" w:rsidR="00764618" w:rsidRPr="00834792" w:rsidRDefault="00764618" w:rsidP="00834792">
            <w:pPr>
              <w:pStyle w:val="af"/>
              <w:shd w:val="clear" w:color="auto" w:fill="FFFFFF"/>
              <w:spacing w:before="0" w:beforeAutospacing="0" w:after="0" w:afterAutospacing="0"/>
              <w:jc w:val="both"/>
            </w:pPr>
            <w:r w:rsidRPr="00834792">
              <w:t xml:space="preserve">Уровень обслуживания движения </w:t>
            </w:r>
          </w:p>
        </w:tc>
        <w:tc>
          <w:tcPr>
            <w:tcW w:w="2926" w:type="dxa"/>
            <w:shd w:val="clear" w:color="auto" w:fill="00B050"/>
          </w:tcPr>
          <w:p w14:paraId="48A8575B" w14:textId="77777777" w:rsidR="00764618" w:rsidRPr="00834792" w:rsidRDefault="00764618" w:rsidP="00834792">
            <w:pPr>
              <w:pStyle w:val="af"/>
              <w:shd w:val="clear" w:color="auto" w:fill="FFFFFF"/>
              <w:spacing w:before="0" w:beforeAutospacing="0" w:after="0" w:afterAutospacing="0"/>
              <w:jc w:val="both"/>
            </w:pPr>
            <w:r w:rsidRPr="00834792">
              <w:t>A</w:t>
            </w:r>
          </w:p>
        </w:tc>
      </w:tr>
      <w:tr w:rsidR="00764618" w:rsidRPr="00834792" w14:paraId="40DF67A4" w14:textId="77777777" w:rsidTr="00834792">
        <w:tc>
          <w:tcPr>
            <w:tcW w:w="1305" w:type="dxa"/>
            <w:vMerge w:val="restart"/>
            <w:shd w:val="clear" w:color="auto" w:fill="auto"/>
            <w:vAlign w:val="center"/>
          </w:tcPr>
          <w:p w14:paraId="1EDD0CE5" w14:textId="77777777" w:rsidR="00764618" w:rsidRPr="00834792" w:rsidRDefault="00764618" w:rsidP="00834792">
            <w:pPr>
              <w:pStyle w:val="af"/>
              <w:shd w:val="clear" w:color="auto" w:fill="FFFFFF"/>
              <w:spacing w:before="0" w:beforeAutospacing="0" w:after="0" w:afterAutospacing="0"/>
              <w:jc w:val="both"/>
            </w:pPr>
            <w:r w:rsidRPr="00834792">
              <w:t>3</w:t>
            </w:r>
          </w:p>
        </w:tc>
        <w:tc>
          <w:tcPr>
            <w:tcW w:w="4983" w:type="dxa"/>
            <w:shd w:val="clear" w:color="auto" w:fill="auto"/>
          </w:tcPr>
          <w:p w14:paraId="214467DD" w14:textId="77777777" w:rsidR="00764618" w:rsidRPr="00834792" w:rsidRDefault="00764618" w:rsidP="00834792">
            <w:pPr>
              <w:pStyle w:val="af"/>
              <w:shd w:val="clear" w:color="auto" w:fill="FFFFFF"/>
              <w:spacing w:before="0" w:beforeAutospacing="0" w:after="0" w:afterAutospacing="0"/>
              <w:jc w:val="both"/>
            </w:pPr>
            <w:r w:rsidRPr="00834792">
              <w:t xml:space="preserve">Средняя задержка направления </w:t>
            </w:r>
            <w:proofErr w:type="spellStart"/>
            <w:proofErr w:type="gramStart"/>
            <w:r w:rsidRPr="00834792">
              <w:t>Т,с</w:t>
            </w:r>
            <w:proofErr w:type="spellEnd"/>
            <w:proofErr w:type="gramEnd"/>
          </w:p>
        </w:tc>
        <w:tc>
          <w:tcPr>
            <w:tcW w:w="2926" w:type="dxa"/>
            <w:shd w:val="clear" w:color="auto" w:fill="FFC000"/>
          </w:tcPr>
          <w:p w14:paraId="58514560" w14:textId="77777777" w:rsidR="00764618" w:rsidRPr="00834792" w:rsidRDefault="00764618" w:rsidP="00834792">
            <w:pPr>
              <w:pStyle w:val="af"/>
              <w:shd w:val="clear" w:color="auto" w:fill="FFFFFF"/>
              <w:spacing w:before="0" w:beforeAutospacing="0" w:after="0" w:afterAutospacing="0"/>
              <w:jc w:val="both"/>
            </w:pPr>
            <w:r w:rsidRPr="00834792">
              <w:t>34</w:t>
            </w:r>
          </w:p>
        </w:tc>
      </w:tr>
      <w:tr w:rsidR="00764618" w:rsidRPr="00834792" w14:paraId="1EAA77C6" w14:textId="77777777" w:rsidTr="00834792">
        <w:tc>
          <w:tcPr>
            <w:tcW w:w="1305" w:type="dxa"/>
            <w:vMerge/>
            <w:shd w:val="clear" w:color="auto" w:fill="auto"/>
            <w:vAlign w:val="center"/>
          </w:tcPr>
          <w:p w14:paraId="5597CA68" w14:textId="77777777" w:rsidR="00764618" w:rsidRPr="00834792" w:rsidRDefault="00764618" w:rsidP="00834792">
            <w:pPr>
              <w:pStyle w:val="af"/>
              <w:shd w:val="clear" w:color="auto" w:fill="FFFFFF"/>
              <w:spacing w:before="0" w:beforeAutospacing="0" w:after="0" w:afterAutospacing="0"/>
              <w:jc w:val="both"/>
            </w:pPr>
          </w:p>
        </w:tc>
        <w:tc>
          <w:tcPr>
            <w:tcW w:w="4983" w:type="dxa"/>
            <w:shd w:val="clear" w:color="auto" w:fill="auto"/>
          </w:tcPr>
          <w:p w14:paraId="3B3CCABA" w14:textId="77777777" w:rsidR="00764618" w:rsidRPr="00834792" w:rsidRDefault="00764618" w:rsidP="00834792">
            <w:pPr>
              <w:pStyle w:val="af"/>
              <w:shd w:val="clear" w:color="auto" w:fill="FFFFFF"/>
              <w:spacing w:before="0" w:beforeAutospacing="0" w:after="0" w:afterAutospacing="0"/>
              <w:jc w:val="both"/>
            </w:pPr>
            <w:r w:rsidRPr="00834792">
              <w:t xml:space="preserve">Уровень обслуживания движения </w:t>
            </w:r>
          </w:p>
        </w:tc>
        <w:tc>
          <w:tcPr>
            <w:tcW w:w="2926" w:type="dxa"/>
            <w:shd w:val="clear" w:color="auto" w:fill="FFC000"/>
          </w:tcPr>
          <w:p w14:paraId="263A1E55" w14:textId="77777777" w:rsidR="00764618" w:rsidRPr="00834792" w:rsidRDefault="00764618" w:rsidP="00834792">
            <w:pPr>
              <w:pStyle w:val="af"/>
              <w:shd w:val="clear" w:color="auto" w:fill="FFFFFF"/>
              <w:spacing w:before="0" w:beforeAutospacing="0" w:after="0" w:afterAutospacing="0"/>
              <w:jc w:val="both"/>
            </w:pPr>
            <w:r w:rsidRPr="00834792">
              <w:t>D</w:t>
            </w:r>
          </w:p>
        </w:tc>
      </w:tr>
      <w:tr w:rsidR="00764618" w:rsidRPr="00834792" w14:paraId="3F3AA2B7" w14:textId="77777777" w:rsidTr="00834792">
        <w:tc>
          <w:tcPr>
            <w:tcW w:w="1305" w:type="dxa"/>
            <w:vMerge w:val="restart"/>
            <w:shd w:val="clear" w:color="auto" w:fill="auto"/>
            <w:vAlign w:val="center"/>
          </w:tcPr>
          <w:p w14:paraId="0CC1B90E" w14:textId="77777777" w:rsidR="00764618" w:rsidRPr="00834792" w:rsidRDefault="00764618" w:rsidP="00834792">
            <w:pPr>
              <w:pStyle w:val="af"/>
              <w:shd w:val="clear" w:color="auto" w:fill="FFFFFF"/>
              <w:spacing w:before="0" w:beforeAutospacing="0" w:after="0" w:afterAutospacing="0"/>
              <w:jc w:val="both"/>
            </w:pPr>
            <w:r w:rsidRPr="00834792">
              <w:t>4</w:t>
            </w:r>
          </w:p>
        </w:tc>
        <w:tc>
          <w:tcPr>
            <w:tcW w:w="4983" w:type="dxa"/>
            <w:shd w:val="clear" w:color="auto" w:fill="auto"/>
          </w:tcPr>
          <w:p w14:paraId="7EE5048E" w14:textId="77777777" w:rsidR="00764618" w:rsidRPr="00834792" w:rsidRDefault="00764618" w:rsidP="00834792">
            <w:pPr>
              <w:pStyle w:val="af"/>
              <w:shd w:val="clear" w:color="auto" w:fill="FFFFFF"/>
              <w:spacing w:before="0" w:beforeAutospacing="0" w:after="0" w:afterAutospacing="0"/>
              <w:jc w:val="both"/>
            </w:pPr>
            <w:r w:rsidRPr="00834792">
              <w:t xml:space="preserve">Средняя задержка направления </w:t>
            </w:r>
            <w:proofErr w:type="spellStart"/>
            <w:proofErr w:type="gramStart"/>
            <w:r w:rsidRPr="00834792">
              <w:t>Т,с</w:t>
            </w:r>
            <w:proofErr w:type="spellEnd"/>
            <w:proofErr w:type="gramEnd"/>
          </w:p>
        </w:tc>
        <w:tc>
          <w:tcPr>
            <w:tcW w:w="2926" w:type="dxa"/>
            <w:shd w:val="clear" w:color="auto" w:fill="FFC000"/>
          </w:tcPr>
          <w:p w14:paraId="32ECBDD0" w14:textId="77777777" w:rsidR="00764618" w:rsidRPr="00834792" w:rsidRDefault="00764618" w:rsidP="00834792">
            <w:pPr>
              <w:pStyle w:val="af"/>
              <w:shd w:val="clear" w:color="auto" w:fill="FFFFFF"/>
              <w:spacing w:before="0" w:beforeAutospacing="0" w:after="0" w:afterAutospacing="0"/>
              <w:jc w:val="both"/>
            </w:pPr>
            <w:r w:rsidRPr="00834792">
              <w:t>32</w:t>
            </w:r>
          </w:p>
        </w:tc>
      </w:tr>
      <w:tr w:rsidR="00764618" w:rsidRPr="00834792" w14:paraId="79C4E439" w14:textId="77777777" w:rsidTr="00834792">
        <w:tc>
          <w:tcPr>
            <w:tcW w:w="1305" w:type="dxa"/>
            <w:vMerge/>
            <w:shd w:val="clear" w:color="auto" w:fill="auto"/>
            <w:vAlign w:val="center"/>
          </w:tcPr>
          <w:p w14:paraId="47810B44" w14:textId="77777777" w:rsidR="00764618" w:rsidRPr="00834792" w:rsidRDefault="00764618" w:rsidP="00834792">
            <w:pPr>
              <w:pStyle w:val="af"/>
              <w:shd w:val="clear" w:color="auto" w:fill="FFFFFF"/>
              <w:spacing w:before="0" w:beforeAutospacing="0" w:after="0" w:afterAutospacing="0"/>
              <w:jc w:val="both"/>
            </w:pPr>
          </w:p>
        </w:tc>
        <w:tc>
          <w:tcPr>
            <w:tcW w:w="4983" w:type="dxa"/>
            <w:shd w:val="clear" w:color="auto" w:fill="auto"/>
          </w:tcPr>
          <w:p w14:paraId="3C99FFCD" w14:textId="77777777" w:rsidR="00764618" w:rsidRPr="00834792" w:rsidRDefault="00764618" w:rsidP="00834792">
            <w:pPr>
              <w:pStyle w:val="af"/>
              <w:shd w:val="clear" w:color="auto" w:fill="FFFFFF"/>
              <w:spacing w:before="0" w:beforeAutospacing="0" w:after="0" w:afterAutospacing="0"/>
              <w:jc w:val="both"/>
            </w:pPr>
            <w:r w:rsidRPr="00834792">
              <w:t xml:space="preserve">Уровень обслуживания движения </w:t>
            </w:r>
          </w:p>
        </w:tc>
        <w:tc>
          <w:tcPr>
            <w:tcW w:w="2926" w:type="dxa"/>
            <w:shd w:val="clear" w:color="auto" w:fill="FFC000"/>
          </w:tcPr>
          <w:p w14:paraId="7AF73BFA" w14:textId="77777777" w:rsidR="00764618" w:rsidRPr="00834792" w:rsidRDefault="00764618" w:rsidP="00834792">
            <w:pPr>
              <w:pStyle w:val="af"/>
              <w:shd w:val="clear" w:color="auto" w:fill="FFFFFF"/>
              <w:spacing w:before="0" w:beforeAutospacing="0" w:after="0" w:afterAutospacing="0"/>
              <w:jc w:val="both"/>
            </w:pPr>
            <w:r w:rsidRPr="00834792">
              <w:t>D</w:t>
            </w:r>
          </w:p>
        </w:tc>
      </w:tr>
      <w:tr w:rsidR="00764618" w:rsidRPr="00834792" w14:paraId="68DF0CD5" w14:textId="77777777" w:rsidTr="00834792">
        <w:tc>
          <w:tcPr>
            <w:tcW w:w="1305" w:type="dxa"/>
            <w:vMerge w:val="restart"/>
            <w:shd w:val="clear" w:color="auto" w:fill="auto"/>
            <w:vAlign w:val="center"/>
          </w:tcPr>
          <w:p w14:paraId="11744909" w14:textId="77777777" w:rsidR="00764618" w:rsidRPr="00834792" w:rsidRDefault="00764618" w:rsidP="00834792">
            <w:pPr>
              <w:pStyle w:val="af"/>
              <w:shd w:val="clear" w:color="auto" w:fill="FFFFFF"/>
              <w:spacing w:before="0" w:beforeAutospacing="0" w:after="0" w:afterAutospacing="0"/>
              <w:jc w:val="both"/>
            </w:pPr>
            <w:r w:rsidRPr="00834792">
              <w:t>5</w:t>
            </w:r>
          </w:p>
        </w:tc>
        <w:tc>
          <w:tcPr>
            <w:tcW w:w="4983" w:type="dxa"/>
            <w:shd w:val="clear" w:color="auto" w:fill="auto"/>
          </w:tcPr>
          <w:p w14:paraId="35228828" w14:textId="77777777" w:rsidR="00764618" w:rsidRPr="00834792" w:rsidRDefault="00764618" w:rsidP="00834792">
            <w:pPr>
              <w:pStyle w:val="af"/>
              <w:shd w:val="clear" w:color="auto" w:fill="FFFFFF"/>
              <w:spacing w:before="0" w:beforeAutospacing="0" w:after="0" w:afterAutospacing="0"/>
              <w:jc w:val="both"/>
            </w:pPr>
            <w:r w:rsidRPr="00834792">
              <w:t xml:space="preserve">Средняя задержка направления </w:t>
            </w:r>
            <w:proofErr w:type="spellStart"/>
            <w:proofErr w:type="gramStart"/>
            <w:r w:rsidRPr="00834792">
              <w:t>Т,с</w:t>
            </w:r>
            <w:proofErr w:type="spellEnd"/>
            <w:proofErr w:type="gramEnd"/>
          </w:p>
        </w:tc>
        <w:tc>
          <w:tcPr>
            <w:tcW w:w="2926" w:type="dxa"/>
            <w:shd w:val="clear" w:color="auto" w:fill="C00000"/>
          </w:tcPr>
          <w:p w14:paraId="08CE2E9E" w14:textId="77777777" w:rsidR="00764618" w:rsidRPr="00834792" w:rsidRDefault="00764618" w:rsidP="00834792">
            <w:pPr>
              <w:pStyle w:val="af"/>
              <w:shd w:val="clear" w:color="auto" w:fill="FFFFFF"/>
              <w:spacing w:before="0" w:beforeAutospacing="0" w:after="0" w:afterAutospacing="0"/>
              <w:jc w:val="both"/>
            </w:pPr>
            <w:r w:rsidRPr="00834792">
              <w:t>&gt;45</w:t>
            </w:r>
          </w:p>
        </w:tc>
      </w:tr>
      <w:tr w:rsidR="00764618" w:rsidRPr="00834792" w14:paraId="54796020" w14:textId="77777777" w:rsidTr="00834792">
        <w:tc>
          <w:tcPr>
            <w:tcW w:w="1305" w:type="dxa"/>
            <w:vMerge/>
            <w:shd w:val="clear" w:color="auto" w:fill="auto"/>
            <w:vAlign w:val="center"/>
          </w:tcPr>
          <w:p w14:paraId="4FFC3260" w14:textId="77777777" w:rsidR="00764618" w:rsidRPr="00834792" w:rsidRDefault="00764618" w:rsidP="00834792">
            <w:pPr>
              <w:pStyle w:val="af"/>
              <w:shd w:val="clear" w:color="auto" w:fill="FFFFFF"/>
              <w:spacing w:before="0" w:beforeAutospacing="0" w:after="0" w:afterAutospacing="0"/>
              <w:jc w:val="both"/>
            </w:pPr>
          </w:p>
        </w:tc>
        <w:tc>
          <w:tcPr>
            <w:tcW w:w="4983" w:type="dxa"/>
            <w:shd w:val="clear" w:color="auto" w:fill="auto"/>
          </w:tcPr>
          <w:p w14:paraId="19257567" w14:textId="77777777" w:rsidR="00764618" w:rsidRPr="00834792" w:rsidRDefault="00764618" w:rsidP="00834792">
            <w:pPr>
              <w:pStyle w:val="af"/>
              <w:shd w:val="clear" w:color="auto" w:fill="FFFFFF"/>
              <w:spacing w:before="0" w:beforeAutospacing="0" w:after="0" w:afterAutospacing="0"/>
              <w:jc w:val="both"/>
            </w:pPr>
            <w:r w:rsidRPr="00834792">
              <w:t xml:space="preserve">Уровень обслуживания движения </w:t>
            </w:r>
          </w:p>
        </w:tc>
        <w:tc>
          <w:tcPr>
            <w:tcW w:w="2926" w:type="dxa"/>
            <w:shd w:val="clear" w:color="auto" w:fill="C00000"/>
          </w:tcPr>
          <w:p w14:paraId="4D15B2CE" w14:textId="77777777" w:rsidR="00764618" w:rsidRPr="00834792" w:rsidRDefault="00764618" w:rsidP="00834792">
            <w:pPr>
              <w:pStyle w:val="af"/>
              <w:shd w:val="clear" w:color="auto" w:fill="FFFFFF"/>
              <w:spacing w:before="0" w:beforeAutospacing="0" w:after="0" w:afterAutospacing="0"/>
              <w:jc w:val="both"/>
            </w:pPr>
            <w:r w:rsidRPr="00834792">
              <w:t>F</w:t>
            </w:r>
          </w:p>
        </w:tc>
      </w:tr>
      <w:tr w:rsidR="00764618" w:rsidRPr="00834792" w14:paraId="70E4DE63" w14:textId="77777777" w:rsidTr="00834792">
        <w:tc>
          <w:tcPr>
            <w:tcW w:w="1305" w:type="dxa"/>
            <w:vMerge w:val="restart"/>
            <w:shd w:val="clear" w:color="auto" w:fill="auto"/>
            <w:vAlign w:val="center"/>
          </w:tcPr>
          <w:p w14:paraId="4F699CEA" w14:textId="77777777" w:rsidR="00764618" w:rsidRPr="00834792" w:rsidRDefault="00764618" w:rsidP="00834792">
            <w:pPr>
              <w:pStyle w:val="af"/>
              <w:shd w:val="clear" w:color="auto" w:fill="FFFFFF"/>
              <w:spacing w:before="0" w:beforeAutospacing="0" w:after="0" w:afterAutospacing="0"/>
              <w:jc w:val="both"/>
            </w:pPr>
            <w:r w:rsidRPr="00834792">
              <w:t>6</w:t>
            </w:r>
          </w:p>
        </w:tc>
        <w:tc>
          <w:tcPr>
            <w:tcW w:w="4983" w:type="dxa"/>
            <w:shd w:val="clear" w:color="auto" w:fill="auto"/>
          </w:tcPr>
          <w:p w14:paraId="21B5AF6D" w14:textId="77777777" w:rsidR="00764618" w:rsidRPr="00834792" w:rsidRDefault="00764618" w:rsidP="00834792">
            <w:pPr>
              <w:pStyle w:val="af"/>
              <w:shd w:val="clear" w:color="auto" w:fill="FFFFFF"/>
              <w:spacing w:before="0" w:beforeAutospacing="0" w:after="0" w:afterAutospacing="0"/>
              <w:jc w:val="both"/>
            </w:pPr>
            <w:r w:rsidRPr="00834792">
              <w:t xml:space="preserve">Средняя задержка направления </w:t>
            </w:r>
            <w:proofErr w:type="spellStart"/>
            <w:proofErr w:type="gramStart"/>
            <w:r w:rsidRPr="00834792">
              <w:t>Т,с</w:t>
            </w:r>
            <w:proofErr w:type="spellEnd"/>
            <w:proofErr w:type="gramEnd"/>
          </w:p>
        </w:tc>
        <w:tc>
          <w:tcPr>
            <w:tcW w:w="2926" w:type="dxa"/>
            <w:shd w:val="clear" w:color="auto" w:fill="FFFF00"/>
          </w:tcPr>
          <w:p w14:paraId="5217AA16" w14:textId="77777777" w:rsidR="00764618" w:rsidRPr="00834792" w:rsidRDefault="00764618" w:rsidP="00834792">
            <w:pPr>
              <w:pStyle w:val="af"/>
              <w:shd w:val="clear" w:color="auto" w:fill="FFFFFF"/>
              <w:spacing w:before="0" w:beforeAutospacing="0" w:after="0" w:afterAutospacing="0"/>
              <w:jc w:val="both"/>
            </w:pPr>
            <w:r w:rsidRPr="00834792">
              <w:t>23</w:t>
            </w:r>
          </w:p>
        </w:tc>
      </w:tr>
      <w:tr w:rsidR="00764618" w:rsidRPr="00834792" w14:paraId="7E724618" w14:textId="77777777" w:rsidTr="00834792">
        <w:tc>
          <w:tcPr>
            <w:tcW w:w="1305" w:type="dxa"/>
            <w:vMerge/>
            <w:shd w:val="clear" w:color="auto" w:fill="auto"/>
            <w:vAlign w:val="center"/>
          </w:tcPr>
          <w:p w14:paraId="17347859" w14:textId="77777777" w:rsidR="00764618" w:rsidRPr="00834792" w:rsidRDefault="00764618" w:rsidP="00834792">
            <w:pPr>
              <w:pStyle w:val="af"/>
              <w:shd w:val="clear" w:color="auto" w:fill="FFFFFF"/>
              <w:spacing w:before="0" w:beforeAutospacing="0" w:after="0" w:afterAutospacing="0"/>
              <w:jc w:val="both"/>
            </w:pPr>
          </w:p>
        </w:tc>
        <w:tc>
          <w:tcPr>
            <w:tcW w:w="4983" w:type="dxa"/>
            <w:shd w:val="clear" w:color="auto" w:fill="auto"/>
          </w:tcPr>
          <w:p w14:paraId="52F9B5E3" w14:textId="77777777" w:rsidR="00764618" w:rsidRPr="00834792" w:rsidRDefault="00764618" w:rsidP="00834792">
            <w:pPr>
              <w:pStyle w:val="af"/>
              <w:shd w:val="clear" w:color="auto" w:fill="FFFFFF"/>
              <w:spacing w:before="0" w:beforeAutospacing="0" w:after="0" w:afterAutospacing="0"/>
              <w:jc w:val="both"/>
            </w:pPr>
            <w:r w:rsidRPr="00834792">
              <w:t xml:space="preserve">Уровень обслуживания движения </w:t>
            </w:r>
          </w:p>
        </w:tc>
        <w:tc>
          <w:tcPr>
            <w:tcW w:w="2926" w:type="dxa"/>
            <w:shd w:val="clear" w:color="auto" w:fill="FFFF00"/>
          </w:tcPr>
          <w:p w14:paraId="50C3B136" w14:textId="77777777" w:rsidR="00764618" w:rsidRPr="00834792" w:rsidRDefault="00764618" w:rsidP="00834792">
            <w:pPr>
              <w:pStyle w:val="af"/>
              <w:shd w:val="clear" w:color="auto" w:fill="FFFFFF"/>
              <w:spacing w:before="0" w:beforeAutospacing="0" w:after="0" w:afterAutospacing="0"/>
              <w:jc w:val="both"/>
            </w:pPr>
            <w:r w:rsidRPr="00834792">
              <w:t>C</w:t>
            </w:r>
          </w:p>
        </w:tc>
      </w:tr>
      <w:tr w:rsidR="00764618" w:rsidRPr="00834792" w14:paraId="77F03A51" w14:textId="77777777" w:rsidTr="00834792">
        <w:tc>
          <w:tcPr>
            <w:tcW w:w="1305" w:type="dxa"/>
            <w:vMerge w:val="restart"/>
            <w:shd w:val="clear" w:color="auto" w:fill="auto"/>
            <w:vAlign w:val="center"/>
          </w:tcPr>
          <w:p w14:paraId="00F812FD" w14:textId="77777777" w:rsidR="00764618" w:rsidRPr="00834792" w:rsidRDefault="00764618" w:rsidP="00834792">
            <w:pPr>
              <w:pStyle w:val="af"/>
              <w:shd w:val="clear" w:color="auto" w:fill="FFFFFF"/>
              <w:spacing w:before="0" w:beforeAutospacing="0" w:after="0" w:afterAutospacing="0"/>
              <w:jc w:val="both"/>
            </w:pPr>
            <w:r w:rsidRPr="00834792">
              <w:t>7</w:t>
            </w:r>
          </w:p>
        </w:tc>
        <w:tc>
          <w:tcPr>
            <w:tcW w:w="4983" w:type="dxa"/>
            <w:shd w:val="clear" w:color="auto" w:fill="auto"/>
          </w:tcPr>
          <w:p w14:paraId="47FD2896" w14:textId="77777777" w:rsidR="00764618" w:rsidRPr="00834792" w:rsidRDefault="00764618" w:rsidP="00834792">
            <w:pPr>
              <w:pStyle w:val="af"/>
              <w:shd w:val="clear" w:color="auto" w:fill="FFFFFF"/>
              <w:spacing w:before="0" w:beforeAutospacing="0" w:after="0" w:afterAutospacing="0"/>
              <w:jc w:val="both"/>
            </w:pPr>
            <w:r w:rsidRPr="00834792">
              <w:t xml:space="preserve">Средняя задержка направления </w:t>
            </w:r>
            <w:proofErr w:type="spellStart"/>
            <w:proofErr w:type="gramStart"/>
            <w:r w:rsidRPr="00834792">
              <w:t>Т,с</w:t>
            </w:r>
            <w:proofErr w:type="spellEnd"/>
            <w:proofErr w:type="gramEnd"/>
          </w:p>
        </w:tc>
        <w:tc>
          <w:tcPr>
            <w:tcW w:w="2926" w:type="dxa"/>
            <w:shd w:val="clear" w:color="auto" w:fill="92D050"/>
          </w:tcPr>
          <w:p w14:paraId="560AD091" w14:textId="77777777" w:rsidR="00764618" w:rsidRPr="00834792" w:rsidRDefault="00764618" w:rsidP="00834792">
            <w:pPr>
              <w:pStyle w:val="af"/>
              <w:shd w:val="clear" w:color="auto" w:fill="FFFFFF"/>
              <w:spacing w:before="0" w:beforeAutospacing="0" w:after="0" w:afterAutospacing="0"/>
              <w:jc w:val="both"/>
            </w:pPr>
            <w:r w:rsidRPr="00834792">
              <w:t>19</w:t>
            </w:r>
          </w:p>
        </w:tc>
      </w:tr>
      <w:tr w:rsidR="00764618" w:rsidRPr="00834792" w14:paraId="53AE74BB" w14:textId="77777777" w:rsidTr="00834792">
        <w:tc>
          <w:tcPr>
            <w:tcW w:w="1305" w:type="dxa"/>
            <w:vMerge/>
            <w:shd w:val="clear" w:color="auto" w:fill="auto"/>
            <w:vAlign w:val="center"/>
          </w:tcPr>
          <w:p w14:paraId="55FA27FD" w14:textId="77777777" w:rsidR="00764618" w:rsidRPr="00834792" w:rsidRDefault="00764618" w:rsidP="00834792">
            <w:pPr>
              <w:pStyle w:val="af"/>
              <w:shd w:val="clear" w:color="auto" w:fill="FFFFFF"/>
              <w:spacing w:before="0" w:beforeAutospacing="0" w:after="0" w:afterAutospacing="0"/>
              <w:jc w:val="both"/>
            </w:pPr>
          </w:p>
        </w:tc>
        <w:tc>
          <w:tcPr>
            <w:tcW w:w="4983" w:type="dxa"/>
            <w:shd w:val="clear" w:color="auto" w:fill="auto"/>
          </w:tcPr>
          <w:p w14:paraId="78DD0AC5" w14:textId="77777777" w:rsidR="00764618" w:rsidRPr="00834792" w:rsidRDefault="00764618" w:rsidP="00834792">
            <w:pPr>
              <w:pStyle w:val="af"/>
              <w:shd w:val="clear" w:color="auto" w:fill="FFFFFF"/>
              <w:spacing w:before="0" w:beforeAutospacing="0" w:after="0" w:afterAutospacing="0"/>
              <w:jc w:val="both"/>
            </w:pPr>
            <w:r w:rsidRPr="00834792">
              <w:t xml:space="preserve">Уровень обслуживания движения </w:t>
            </w:r>
          </w:p>
        </w:tc>
        <w:tc>
          <w:tcPr>
            <w:tcW w:w="2926" w:type="dxa"/>
            <w:shd w:val="clear" w:color="auto" w:fill="92D050"/>
          </w:tcPr>
          <w:p w14:paraId="52F31D0E" w14:textId="77777777" w:rsidR="00764618" w:rsidRPr="00834792" w:rsidRDefault="00764618" w:rsidP="00834792">
            <w:pPr>
              <w:pStyle w:val="af"/>
              <w:shd w:val="clear" w:color="auto" w:fill="FFFFFF"/>
              <w:spacing w:before="0" w:beforeAutospacing="0" w:after="0" w:afterAutospacing="0"/>
              <w:jc w:val="both"/>
            </w:pPr>
            <w:r w:rsidRPr="00834792">
              <w:t>B</w:t>
            </w:r>
          </w:p>
        </w:tc>
      </w:tr>
    </w:tbl>
    <w:p w14:paraId="66C1112F"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17BD1D74"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На рисунке 4 представлена тепловая карта распределения скорости ТП на пресечении ул. Белобородова – Олимпийский проспект при существующей схеме организации движения.</w:t>
      </w:r>
    </w:p>
    <w:p w14:paraId="4D1FBBC3"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AA3A466" w14:textId="5B7E4590" w:rsidR="00764618" w:rsidRPr="00764618" w:rsidRDefault="00764618" w:rsidP="00834792">
      <w:pPr>
        <w:pStyle w:val="af"/>
        <w:shd w:val="clear" w:color="auto" w:fill="FFFFFF"/>
        <w:spacing w:before="0" w:beforeAutospacing="0" w:after="0" w:afterAutospacing="0" w:line="343" w:lineRule="auto"/>
        <w:jc w:val="center"/>
        <w:rPr>
          <w:sz w:val="28"/>
          <w:szCs w:val="28"/>
        </w:rPr>
      </w:pPr>
      <w:r w:rsidRPr="00764618">
        <w:rPr>
          <w:noProof/>
          <w:sz w:val="28"/>
          <w:szCs w:val="28"/>
        </w:rPr>
        <w:lastRenderedPageBreak/>
        <w:drawing>
          <wp:anchor distT="0" distB="0" distL="114300" distR="114300" simplePos="0" relativeHeight="251676672" behindDoc="0" locked="0" layoutInCell="1" allowOverlap="1" wp14:anchorId="2C517F2E" wp14:editId="4D88D8B5">
            <wp:simplePos x="0" y="0"/>
            <wp:positionH relativeFrom="column">
              <wp:posOffset>5366308</wp:posOffset>
            </wp:positionH>
            <wp:positionV relativeFrom="paragraph">
              <wp:posOffset>-3479</wp:posOffset>
            </wp:positionV>
            <wp:extent cx="755733" cy="1455089"/>
            <wp:effectExtent l="19050" t="0" r="6267" b="0"/>
            <wp:wrapNone/>
            <wp:docPr id="434971964" name="Рисунок 43497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rotWithShape="1">
                    <a:blip r:embed="rId52" cstate="screen">
                      <a:extLst>
                        <a:ext uri="{28A0092B-C50C-407E-A947-70E740481C1C}">
                          <a14:useLocalDpi xmlns:a14="http://schemas.microsoft.com/office/drawing/2010/main" val="0"/>
                        </a:ext>
                      </a:extLst>
                    </a:blip>
                    <a:srcRect/>
                    <a:stretch/>
                  </pic:blipFill>
                  <pic:spPr bwMode="auto">
                    <a:xfrm>
                      <a:off x="0" y="0"/>
                      <a:ext cx="755733" cy="1455089"/>
                    </a:xfrm>
                    <a:prstGeom prst="rect">
                      <a:avLst/>
                    </a:prstGeom>
                    <a:ln>
                      <a:noFill/>
                    </a:ln>
                    <a:extLst>
                      <a:ext uri="{53640926-AAD7-44D8-BBD7-CCE9431645EC}">
                        <a14:shadowObscured xmlns:a14="http://schemas.microsoft.com/office/drawing/2010/main"/>
                      </a:ext>
                    </a:extLst>
                  </pic:spPr>
                </pic:pic>
              </a:graphicData>
            </a:graphic>
          </wp:anchor>
        </w:drawing>
      </w:r>
      <w:r w:rsidRPr="00764618">
        <w:rPr>
          <w:noProof/>
          <w:sz w:val="28"/>
          <w:szCs w:val="28"/>
        </w:rPr>
        <w:drawing>
          <wp:anchor distT="0" distB="0" distL="114300" distR="114300" simplePos="0" relativeHeight="251670528" behindDoc="0" locked="0" layoutInCell="1" allowOverlap="1" wp14:anchorId="15EE7F28" wp14:editId="7990EE7B">
            <wp:simplePos x="0" y="0"/>
            <wp:positionH relativeFrom="margin">
              <wp:align>center</wp:align>
            </wp:positionH>
            <wp:positionV relativeFrom="margin">
              <wp:align>top</wp:align>
            </wp:positionV>
            <wp:extent cx="6299835" cy="5677535"/>
            <wp:effectExtent l="0" t="0" r="5715" b="0"/>
            <wp:wrapSquare wrapText="bothSides"/>
            <wp:docPr id="875526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26776" name=""/>
                    <pic:cNvPicPr/>
                  </pic:nvPicPr>
                  <pic:blipFill>
                    <a:blip r:embed="rId53">
                      <a:extLst>
                        <a:ext uri="{28A0092B-C50C-407E-A947-70E740481C1C}">
                          <a14:useLocalDpi xmlns:a14="http://schemas.microsoft.com/office/drawing/2010/main" val="0"/>
                        </a:ext>
                      </a:extLst>
                    </a:blip>
                    <a:stretch>
                      <a:fillRect/>
                    </a:stretch>
                  </pic:blipFill>
                  <pic:spPr>
                    <a:xfrm>
                      <a:off x="0" y="0"/>
                      <a:ext cx="6299835" cy="5677535"/>
                    </a:xfrm>
                    <a:prstGeom prst="rect">
                      <a:avLst/>
                    </a:prstGeom>
                  </pic:spPr>
                </pic:pic>
              </a:graphicData>
            </a:graphic>
          </wp:anchor>
        </w:drawing>
      </w:r>
      <w:r w:rsidRPr="00764618">
        <w:rPr>
          <w:noProof/>
          <w:sz w:val="28"/>
          <w:szCs w:val="28"/>
        </w:rPr>
        <w:drawing>
          <wp:anchor distT="0" distB="0" distL="114300" distR="114300" simplePos="0" relativeHeight="251660288" behindDoc="0" locked="0" layoutInCell="1" allowOverlap="1" wp14:anchorId="4819D36D" wp14:editId="21D0E86C">
            <wp:simplePos x="0" y="0"/>
            <wp:positionH relativeFrom="margin">
              <wp:align>left</wp:align>
            </wp:positionH>
            <wp:positionV relativeFrom="paragraph">
              <wp:posOffset>4189205</wp:posOffset>
            </wp:positionV>
            <wp:extent cx="795490" cy="1152939"/>
            <wp:effectExtent l="0" t="0" r="5080" b="0"/>
            <wp:wrapNone/>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95490" cy="1152939"/>
                    </a:xfrm>
                    <a:prstGeom prst="rect">
                      <a:avLst/>
                    </a:prstGeom>
                    <a:noFill/>
                    <a:ln>
                      <a:noFill/>
                    </a:ln>
                    <a:effectLst/>
                  </pic:spPr>
                </pic:pic>
              </a:graphicData>
            </a:graphic>
          </wp:anchor>
        </w:drawing>
      </w:r>
      <w:r w:rsidRPr="00764618">
        <w:rPr>
          <w:sz w:val="28"/>
          <w:szCs w:val="28"/>
        </w:rPr>
        <w:t>Рисунок 4 – Тепловая карта распределения скорости ТП на пересечении</w:t>
      </w:r>
    </w:p>
    <w:p w14:paraId="32E6A39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ул. Белобородова и Олимпийского проспекта в утренний час пик в существующих условиях</w:t>
      </w:r>
    </w:p>
    <w:p w14:paraId="551DA23A"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CE57FE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На рисунке 5 представлена визуализация дорожно-транспортной ситуации на пересечении ул. Белобородова и Олимпийского проспекта в утренний час пик.</w:t>
      </w:r>
    </w:p>
    <w:p w14:paraId="3B67E1C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1B4CB59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8DFC4E3"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B91208A"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99A337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BB41957"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70A9741" w14:textId="163F97E1" w:rsidR="00764618" w:rsidRPr="00764618" w:rsidRDefault="00764618" w:rsidP="00834792">
      <w:pPr>
        <w:pStyle w:val="af"/>
        <w:shd w:val="clear" w:color="auto" w:fill="FFFFFF"/>
        <w:spacing w:before="0" w:beforeAutospacing="0" w:after="0" w:afterAutospacing="0" w:line="343" w:lineRule="auto"/>
        <w:jc w:val="center"/>
        <w:rPr>
          <w:sz w:val="28"/>
          <w:szCs w:val="28"/>
        </w:rPr>
      </w:pPr>
      <w:r w:rsidRPr="00764618">
        <w:rPr>
          <w:sz w:val="28"/>
          <w:szCs w:val="28"/>
        </w:rPr>
        <w:lastRenderedPageBreak/>
        <w:t>Рисунок 5 – Визуализация дорожно-транспортной ситуации на пересечении ул. Белобородова и Олимпийского проспекта в утренний час пик</w:t>
      </w:r>
    </w:p>
    <w:p w14:paraId="6C5982EF"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4101017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3 Определение существующих проблем в транспортном узле по результатам моделирования</w:t>
      </w:r>
    </w:p>
    <w:p w14:paraId="5EA0EDD8"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noProof/>
          <w:sz w:val="28"/>
          <w:szCs w:val="28"/>
        </w:rPr>
        <w:drawing>
          <wp:anchor distT="0" distB="0" distL="114300" distR="114300" simplePos="0" relativeHeight="251671552" behindDoc="0" locked="0" layoutInCell="1" allowOverlap="1" wp14:anchorId="66713952" wp14:editId="20B0E093">
            <wp:simplePos x="0" y="0"/>
            <wp:positionH relativeFrom="margin">
              <wp:posOffset>-201295</wp:posOffset>
            </wp:positionH>
            <wp:positionV relativeFrom="margin">
              <wp:posOffset>23495</wp:posOffset>
            </wp:positionV>
            <wp:extent cx="6300000" cy="4215714"/>
            <wp:effectExtent l="0" t="0" r="5715" b="0"/>
            <wp:wrapSquare wrapText="bothSides"/>
            <wp:docPr id="19095528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552852" name=""/>
                    <pic:cNvPicPr/>
                  </pic:nvPicPr>
                  <pic:blipFill>
                    <a:blip r:embed="rId55">
                      <a:extLst>
                        <a:ext uri="{28A0092B-C50C-407E-A947-70E740481C1C}">
                          <a14:useLocalDpi xmlns:a14="http://schemas.microsoft.com/office/drawing/2010/main" val="0"/>
                        </a:ext>
                      </a:extLst>
                    </a:blip>
                    <a:stretch>
                      <a:fillRect/>
                    </a:stretch>
                  </pic:blipFill>
                  <pic:spPr>
                    <a:xfrm>
                      <a:off x="0" y="0"/>
                      <a:ext cx="6300000" cy="4215714"/>
                    </a:xfrm>
                    <a:prstGeom prst="rect">
                      <a:avLst/>
                    </a:prstGeom>
                  </pic:spPr>
                </pic:pic>
              </a:graphicData>
            </a:graphic>
          </wp:anchor>
        </w:drawing>
      </w:r>
      <w:r w:rsidRPr="00764618">
        <w:rPr>
          <w:sz w:val="28"/>
          <w:szCs w:val="28"/>
        </w:rPr>
        <w:t xml:space="preserve">На основании анализа результатов </w:t>
      </w:r>
      <w:proofErr w:type="spellStart"/>
      <w:r w:rsidRPr="00764618">
        <w:rPr>
          <w:sz w:val="28"/>
          <w:szCs w:val="28"/>
        </w:rPr>
        <w:t>микромоделирования</w:t>
      </w:r>
      <w:proofErr w:type="spellEnd"/>
      <w:r w:rsidRPr="00764618">
        <w:rPr>
          <w:sz w:val="28"/>
          <w:szCs w:val="28"/>
        </w:rPr>
        <w:t xml:space="preserve"> и результатов натурного обследования получено: </w:t>
      </w:r>
    </w:p>
    <w:p w14:paraId="5ED14E3C"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Высокие показатели задержек на некоторых направлениях;</w:t>
      </w:r>
    </w:p>
    <w:p w14:paraId="1EB33AAD"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 затрудненность проезда по Олимпийскому проезду со стороны улицы Большой </w:t>
      </w:r>
      <w:proofErr w:type="spellStart"/>
      <w:r w:rsidRPr="00764618">
        <w:rPr>
          <w:sz w:val="28"/>
          <w:szCs w:val="28"/>
        </w:rPr>
        <w:t>Руслановской</w:t>
      </w:r>
      <w:proofErr w:type="spellEnd"/>
      <w:r w:rsidRPr="00764618">
        <w:rPr>
          <w:sz w:val="28"/>
          <w:szCs w:val="28"/>
        </w:rPr>
        <w:t>.</w:t>
      </w:r>
    </w:p>
    <w:p w14:paraId="5CDEC16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8ADB1D4"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4 Апробация мероприятий по организации дорожного движения в транспортном узле</w:t>
      </w:r>
    </w:p>
    <w:p w14:paraId="6A8BFB10" w14:textId="6D851C50"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По результатам анализа интенсивности движения на подходах к пересечению</w:t>
      </w:r>
      <w:r w:rsidR="00834792">
        <w:rPr>
          <w:sz w:val="28"/>
          <w:szCs w:val="28"/>
        </w:rPr>
        <w:t xml:space="preserve"> </w:t>
      </w:r>
      <w:r w:rsidRPr="00764618">
        <w:rPr>
          <w:sz w:val="28"/>
          <w:szCs w:val="28"/>
        </w:rPr>
        <w:t xml:space="preserve">ул. Белобородова и Олимпийского проспекта и анализа существующих проблем в транспортном узле предложены следующие варианты </w:t>
      </w:r>
      <w:proofErr w:type="spellStart"/>
      <w:r w:rsidRPr="00764618">
        <w:rPr>
          <w:sz w:val="28"/>
          <w:szCs w:val="28"/>
        </w:rPr>
        <w:t>мероприятияй</w:t>
      </w:r>
      <w:proofErr w:type="spellEnd"/>
      <w:r w:rsidRPr="00764618">
        <w:rPr>
          <w:sz w:val="28"/>
          <w:szCs w:val="28"/>
        </w:rPr>
        <w:t>:</w:t>
      </w:r>
    </w:p>
    <w:p w14:paraId="172B87F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lastRenderedPageBreak/>
        <w:t xml:space="preserve">- 1 Вариант – изменение схемы организации дорожного движения: создание кольцевого пересечения, запрет разворота при движении по Олимпийскому проспекту в сторону РЭО ОГИБДД МУ МВД России Мытищинское, уменьшение количества полос по тому же направлению до двух. </w:t>
      </w:r>
    </w:p>
    <w:p w14:paraId="7C0C62A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- 2 Вариант – изменение схемы организации дорожного движения, перенос светофорных пешеходных переходов по Олимпийскому проспекту, перенос нерегулируемых пешеходных переходов по ул. Белобородова. Перенос участка кругового движения в сторону РЭО ОГИБДД МУ МВД России Мытищинское, организация светофорного регулирования в целях разворота транспортных средств по Олимпийскому проспекту. Создание дополнительной полосы для поворота направо по ул. Белобородова. Перенос разворота по Олимпийскому проспекту. </w:t>
      </w:r>
    </w:p>
    <w:p w14:paraId="0230880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- 3 Вариант – изменение схемы организации дорожного движения, создание кольцевого пересечения, перенос участка движения в сторону РЭО ОГИБДД МУ МВД России Мытищинское, запрет разворота по Олимпийскому проспекту. </w:t>
      </w:r>
    </w:p>
    <w:p w14:paraId="1ADFC179"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- 4 Вариант – запрет проезда транспортных средств с улицы Белобородова на круговое движение.</w:t>
      </w:r>
    </w:p>
    <w:p w14:paraId="150E10A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57A0E0E1"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4.1 Вариант 1</w:t>
      </w:r>
    </w:p>
    <w:p w14:paraId="51E0034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19E9EDE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roofErr w:type="spellStart"/>
      <w:r w:rsidRPr="00764618">
        <w:rPr>
          <w:sz w:val="28"/>
          <w:szCs w:val="28"/>
        </w:rPr>
        <w:t>Микромоделирование</w:t>
      </w:r>
      <w:proofErr w:type="spellEnd"/>
      <w:r w:rsidRPr="00764618">
        <w:rPr>
          <w:sz w:val="28"/>
          <w:szCs w:val="28"/>
        </w:rPr>
        <w:t xml:space="preserve"> по варианту 1 выполнялось на утренний час пик с учетом существующего светофорного цикла работы пешеходного перехода. Тепловая карта транспортных потоков представлена на рисунке 6</w:t>
      </w:r>
    </w:p>
    <w:p w14:paraId="3E591C46"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3F4F904" w14:textId="4A7ED62C" w:rsidR="00764618" w:rsidRPr="00764618" w:rsidRDefault="00764618" w:rsidP="00834792">
      <w:pPr>
        <w:pStyle w:val="af"/>
        <w:shd w:val="clear" w:color="auto" w:fill="FFFFFF"/>
        <w:spacing w:before="0" w:beforeAutospacing="0" w:after="0" w:afterAutospacing="0" w:line="343" w:lineRule="auto"/>
        <w:jc w:val="center"/>
        <w:rPr>
          <w:sz w:val="28"/>
          <w:szCs w:val="28"/>
        </w:rPr>
      </w:pPr>
      <w:r w:rsidRPr="00764618">
        <w:rPr>
          <w:noProof/>
          <w:sz w:val="28"/>
          <w:szCs w:val="28"/>
        </w:rPr>
        <w:lastRenderedPageBreak/>
        <w:drawing>
          <wp:anchor distT="0" distB="0" distL="114300" distR="114300" simplePos="0" relativeHeight="251675648" behindDoc="0" locked="0" layoutInCell="1" allowOverlap="1" wp14:anchorId="3CA41C74" wp14:editId="7EE458B1">
            <wp:simplePos x="0" y="0"/>
            <wp:positionH relativeFrom="column">
              <wp:posOffset>5391116</wp:posOffset>
            </wp:positionH>
            <wp:positionV relativeFrom="paragraph">
              <wp:posOffset>5080</wp:posOffset>
            </wp:positionV>
            <wp:extent cx="755733" cy="1455089"/>
            <wp:effectExtent l="19050" t="0" r="6267" b="0"/>
            <wp:wrapNone/>
            <wp:docPr id="344717233" name="Рисунок 34471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rotWithShape="1">
                    <a:blip r:embed="rId52" cstate="screen">
                      <a:extLst>
                        <a:ext uri="{28A0092B-C50C-407E-A947-70E740481C1C}">
                          <a14:useLocalDpi xmlns:a14="http://schemas.microsoft.com/office/drawing/2010/main" val="0"/>
                        </a:ext>
                      </a:extLst>
                    </a:blip>
                    <a:srcRect/>
                    <a:stretch/>
                  </pic:blipFill>
                  <pic:spPr bwMode="auto">
                    <a:xfrm>
                      <a:off x="0" y="0"/>
                      <a:ext cx="755733" cy="1455089"/>
                    </a:xfrm>
                    <a:prstGeom prst="rect">
                      <a:avLst/>
                    </a:prstGeom>
                    <a:ln>
                      <a:noFill/>
                    </a:ln>
                    <a:extLst>
                      <a:ext uri="{53640926-AAD7-44D8-BBD7-CCE9431645EC}">
                        <a14:shadowObscured xmlns:a14="http://schemas.microsoft.com/office/drawing/2010/main"/>
                      </a:ext>
                    </a:extLst>
                  </pic:spPr>
                </pic:pic>
              </a:graphicData>
            </a:graphic>
          </wp:anchor>
        </w:drawing>
      </w:r>
      <w:r w:rsidRPr="00764618">
        <w:rPr>
          <w:noProof/>
          <w:sz w:val="28"/>
          <w:szCs w:val="28"/>
        </w:rPr>
        <w:drawing>
          <wp:anchor distT="0" distB="0" distL="114300" distR="114300" simplePos="0" relativeHeight="251672576" behindDoc="0" locked="0" layoutInCell="1" allowOverlap="1" wp14:anchorId="192B743E" wp14:editId="33171E67">
            <wp:simplePos x="0" y="0"/>
            <wp:positionH relativeFrom="margin">
              <wp:posOffset>-153670</wp:posOffset>
            </wp:positionH>
            <wp:positionV relativeFrom="margin">
              <wp:align>top</wp:align>
            </wp:positionV>
            <wp:extent cx="6300000" cy="4938985"/>
            <wp:effectExtent l="0" t="0" r="5715" b="0"/>
            <wp:wrapSquare wrapText="bothSides"/>
            <wp:docPr id="59812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2801" name=""/>
                    <pic:cNvPicPr/>
                  </pic:nvPicPr>
                  <pic:blipFill>
                    <a:blip r:embed="rId56">
                      <a:extLst>
                        <a:ext uri="{28A0092B-C50C-407E-A947-70E740481C1C}">
                          <a14:useLocalDpi xmlns:a14="http://schemas.microsoft.com/office/drawing/2010/main" val="0"/>
                        </a:ext>
                      </a:extLst>
                    </a:blip>
                    <a:stretch>
                      <a:fillRect/>
                    </a:stretch>
                  </pic:blipFill>
                  <pic:spPr>
                    <a:xfrm>
                      <a:off x="0" y="0"/>
                      <a:ext cx="6300000" cy="4938985"/>
                    </a:xfrm>
                    <a:prstGeom prst="rect">
                      <a:avLst/>
                    </a:prstGeom>
                  </pic:spPr>
                </pic:pic>
              </a:graphicData>
            </a:graphic>
          </wp:anchor>
        </w:drawing>
      </w:r>
      <w:r w:rsidRPr="00764618">
        <w:rPr>
          <w:sz w:val="28"/>
          <w:szCs w:val="28"/>
        </w:rPr>
        <w:t>Рисунок 6 – Тепловая карта распределения скорости ТП на пересечении</w:t>
      </w:r>
      <w:r w:rsidR="00834792">
        <w:rPr>
          <w:sz w:val="28"/>
          <w:szCs w:val="28"/>
        </w:rPr>
        <w:t xml:space="preserve"> </w:t>
      </w:r>
      <w:r w:rsidRPr="00764618">
        <w:rPr>
          <w:sz w:val="28"/>
          <w:szCs w:val="28"/>
        </w:rPr>
        <w:t xml:space="preserve">ул. Белобородова и Олимпийского проспекта в утренний час пик по варианту </w:t>
      </w:r>
    </w:p>
    <w:p w14:paraId="6A7119A8" w14:textId="77777777" w:rsidR="00834792" w:rsidRDefault="00834792" w:rsidP="00764618">
      <w:pPr>
        <w:pStyle w:val="af"/>
        <w:shd w:val="clear" w:color="auto" w:fill="FFFFFF"/>
        <w:spacing w:before="0" w:beforeAutospacing="0" w:after="0" w:afterAutospacing="0" w:line="343" w:lineRule="auto"/>
        <w:ind w:firstLine="851"/>
        <w:jc w:val="both"/>
        <w:rPr>
          <w:sz w:val="28"/>
          <w:szCs w:val="28"/>
        </w:rPr>
      </w:pPr>
    </w:p>
    <w:p w14:paraId="0801E406" w14:textId="1E743063"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На рисунке 7 представлена визуализация движения транспортных средств в утренний час пик по варианту 1</w:t>
      </w:r>
    </w:p>
    <w:p w14:paraId="4B957E4A"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411ABAFE"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984818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B692CE6"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CEC30C5"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0C17DEC5"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0AC9DFF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DA0F91D"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381C233"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4403F153"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5C30D0C1" w14:textId="3CAFBEC1" w:rsidR="00764618" w:rsidRPr="00764618" w:rsidRDefault="00834792" w:rsidP="00834792">
      <w:pPr>
        <w:pStyle w:val="af"/>
        <w:shd w:val="clear" w:color="auto" w:fill="FFFFFF"/>
        <w:spacing w:before="0" w:beforeAutospacing="0" w:after="0" w:afterAutospacing="0" w:line="343" w:lineRule="auto"/>
        <w:jc w:val="center"/>
        <w:rPr>
          <w:sz w:val="28"/>
          <w:szCs w:val="28"/>
        </w:rPr>
      </w:pPr>
      <w:r w:rsidRPr="00764618">
        <w:rPr>
          <w:noProof/>
          <w:sz w:val="28"/>
          <w:szCs w:val="28"/>
        </w:rPr>
        <w:lastRenderedPageBreak/>
        <w:drawing>
          <wp:anchor distT="0" distB="0" distL="114300" distR="114300" simplePos="0" relativeHeight="251673600" behindDoc="0" locked="0" layoutInCell="1" allowOverlap="1" wp14:anchorId="18F631E2" wp14:editId="60BAE737">
            <wp:simplePos x="0" y="0"/>
            <wp:positionH relativeFrom="margin">
              <wp:align>left</wp:align>
            </wp:positionH>
            <wp:positionV relativeFrom="page">
              <wp:posOffset>328930</wp:posOffset>
            </wp:positionV>
            <wp:extent cx="6300000" cy="4264201"/>
            <wp:effectExtent l="0" t="0" r="5715" b="3175"/>
            <wp:wrapSquare wrapText="bothSides"/>
            <wp:docPr id="1265754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54845" name=""/>
                    <pic:cNvPicPr/>
                  </pic:nvPicPr>
                  <pic:blipFill>
                    <a:blip r:embed="rId57">
                      <a:extLst>
                        <a:ext uri="{28A0092B-C50C-407E-A947-70E740481C1C}">
                          <a14:useLocalDpi xmlns:a14="http://schemas.microsoft.com/office/drawing/2010/main" val="0"/>
                        </a:ext>
                      </a:extLst>
                    </a:blip>
                    <a:stretch>
                      <a:fillRect/>
                    </a:stretch>
                  </pic:blipFill>
                  <pic:spPr>
                    <a:xfrm>
                      <a:off x="0" y="0"/>
                      <a:ext cx="6300000" cy="4264201"/>
                    </a:xfrm>
                    <a:prstGeom prst="rect">
                      <a:avLst/>
                    </a:prstGeom>
                  </pic:spPr>
                </pic:pic>
              </a:graphicData>
            </a:graphic>
          </wp:anchor>
        </w:drawing>
      </w:r>
      <w:r w:rsidR="00764618" w:rsidRPr="00764618">
        <w:rPr>
          <w:sz w:val="28"/>
          <w:szCs w:val="28"/>
        </w:rPr>
        <w:t>Рисунок 7 – Визуализация дорожно-транспортной ситуации на пересечении ул. Белобородова и Олимпийского проспекта в утренний час пик по варианту 1</w:t>
      </w:r>
    </w:p>
    <w:p w14:paraId="57C55AD2" w14:textId="036FAD3C"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493A1AE8"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4.2 Вариант 2</w:t>
      </w:r>
    </w:p>
    <w:p w14:paraId="55271058"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roofErr w:type="spellStart"/>
      <w:r w:rsidRPr="00764618">
        <w:rPr>
          <w:sz w:val="28"/>
          <w:szCs w:val="28"/>
        </w:rPr>
        <w:t>Микромоделирование</w:t>
      </w:r>
      <w:proofErr w:type="spellEnd"/>
      <w:r w:rsidRPr="00764618">
        <w:rPr>
          <w:sz w:val="28"/>
          <w:szCs w:val="28"/>
        </w:rPr>
        <w:t xml:space="preserve"> по варианту 2 выполнялось на утренний час пик с учетом изменения режима работы светофорного объекта по Олимпийскому проспекту. Согласно варианту, движение транспортных средств на развороте по Олимпийскому проспекту происходит в момент движения пешеходов, таким образом время движения транспортных средств по Олимпийскому проспекту – 62 секунды, по развороту – 52 секунды. Схема организации дорожного движения по варианту 2 представлена на рисунке 8</w:t>
      </w:r>
    </w:p>
    <w:p w14:paraId="56AAE68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lastRenderedPageBreak/>
        <w:t xml:space="preserve"> </w:t>
      </w:r>
      <w:r w:rsidRPr="00764618">
        <w:rPr>
          <w:noProof/>
          <w:sz w:val="28"/>
          <w:szCs w:val="28"/>
        </w:rPr>
        <w:drawing>
          <wp:inline distT="0" distB="0" distL="0" distR="0" wp14:anchorId="4FE1DBDE" wp14:editId="26BCAEFD">
            <wp:extent cx="5940425" cy="3362960"/>
            <wp:effectExtent l="0" t="0" r="3175" b="8890"/>
            <wp:docPr id="1572382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82814" name=""/>
                    <pic:cNvPicPr/>
                  </pic:nvPicPr>
                  <pic:blipFill>
                    <a:blip r:embed="rId58"/>
                    <a:stretch>
                      <a:fillRect/>
                    </a:stretch>
                  </pic:blipFill>
                  <pic:spPr>
                    <a:xfrm>
                      <a:off x="0" y="0"/>
                      <a:ext cx="5940425" cy="3362960"/>
                    </a:xfrm>
                    <a:prstGeom prst="rect">
                      <a:avLst/>
                    </a:prstGeom>
                  </pic:spPr>
                </pic:pic>
              </a:graphicData>
            </a:graphic>
          </wp:inline>
        </w:drawing>
      </w:r>
    </w:p>
    <w:p w14:paraId="755B55E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Рисунок 8 – Организация дорожного движения на пересечении ул. Белобородова и Олимпийского проспекта в утренний час пик по варианту 2</w:t>
      </w:r>
    </w:p>
    <w:p w14:paraId="4BFAB4D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BF7773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Тепловая карта распределения скорости транспортных потоков на пересечении указана на рисунке 9.</w:t>
      </w:r>
    </w:p>
    <w:p w14:paraId="0FA44E4C"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D5C75C7"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4F1F27A9"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9416C76" w14:textId="77777777" w:rsidR="00764618" w:rsidRPr="00764618" w:rsidRDefault="00764618" w:rsidP="00834792">
      <w:pPr>
        <w:pStyle w:val="af"/>
        <w:shd w:val="clear" w:color="auto" w:fill="FFFFFF"/>
        <w:spacing w:before="0" w:beforeAutospacing="0" w:after="0" w:afterAutospacing="0" w:line="343" w:lineRule="auto"/>
        <w:jc w:val="both"/>
        <w:rPr>
          <w:sz w:val="28"/>
          <w:szCs w:val="28"/>
        </w:rPr>
      </w:pPr>
      <w:r w:rsidRPr="00764618">
        <w:rPr>
          <w:noProof/>
          <w:sz w:val="28"/>
          <w:szCs w:val="28"/>
        </w:rPr>
        <w:lastRenderedPageBreak/>
        <w:drawing>
          <wp:anchor distT="0" distB="0" distL="114300" distR="114300" simplePos="0" relativeHeight="251674624" behindDoc="0" locked="0" layoutInCell="1" allowOverlap="1" wp14:anchorId="2F91E37F" wp14:editId="0AD152D6">
            <wp:simplePos x="0" y="0"/>
            <wp:positionH relativeFrom="column">
              <wp:posOffset>5140681</wp:posOffset>
            </wp:positionH>
            <wp:positionV relativeFrom="paragraph">
              <wp:posOffset>6934</wp:posOffset>
            </wp:positionV>
            <wp:extent cx="755733" cy="1455089"/>
            <wp:effectExtent l="19050" t="0" r="6267" b="0"/>
            <wp:wrapNone/>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rotWithShape="1">
                    <a:blip r:embed="rId52" cstate="screen">
                      <a:extLst>
                        <a:ext uri="{28A0092B-C50C-407E-A947-70E740481C1C}">
                          <a14:useLocalDpi xmlns:a14="http://schemas.microsoft.com/office/drawing/2010/main" val="0"/>
                        </a:ext>
                      </a:extLst>
                    </a:blip>
                    <a:srcRect/>
                    <a:stretch/>
                  </pic:blipFill>
                  <pic:spPr bwMode="auto">
                    <a:xfrm>
                      <a:off x="0" y="0"/>
                      <a:ext cx="755733" cy="1455089"/>
                    </a:xfrm>
                    <a:prstGeom prst="rect">
                      <a:avLst/>
                    </a:prstGeom>
                    <a:ln>
                      <a:noFill/>
                    </a:ln>
                    <a:extLst>
                      <a:ext uri="{53640926-AAD7-44D8-BBD7-CCE9431645EC}">
                        <a14:shadowObscured xmlns:a14="http://schemas.microsoft.com/office/drawing/2010/main"/>
                      </a:ext>
                    </a:extLst>
                  </pic:spPr>
                </pic:pic>
              </a:graphicData>
            </a:graphic>
          </wp:anchor>
        </w:drawing>
      </w:r>
      <w:r w:rsidRPr="00764618">
        <w:rPr>
          <w:noProof/>
          <w:sz w:val="28"/>
          <w:szCs w:val="28"/>
        </w:rPr>
        <w:drawing>
          <wp:inline distT="0" distB="0" distL="0" distR="0" wp14:anchorId="1B638B19" wp14:editId="54DC1021">
            <wp:extent cx="5839640" cy="5029902"/>
            <wp:effectExtent l="0" t="0" r="8890" b="0"/>
            <wp:docPr id="295719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19489" name=""/>
                    <pic:cNvPicPr/>
                  </pic:nvPicPr>
                  <pic:blipFill>
                    <a:blip r:embed="rId59"/>
                    <a:stretch>
                      <a:fillRect/>
                    </a:stretch>
                  </pic:blipFill>
                  <pic:spPr>
                    <a:xfrm>
                      <a:off x="0" y="0"/>
                      <a:ext cx="5839640" cy="5029902"/>
                    </a:xfrm>
                    <a:prstGeom prst="rect">
                      <a:avLst/>
                    </a:prstGeom>
                  </pic:spPr>
                </pic:pic>
              </a:graphicData>
            </a:graphic>
          </wp:inline>
        </w:drawing>
      </w:r>
    </w:p>
    <w:p w14:paraId="174ECE77" w14:textId="4DC08C34" w:rsidR="00764618" w:rsidRPr="00764618" w:rsidRDefault="00764618" w:rsidP="00834792">
      <w:pPr>
        <w:pStyle w:val="af"/>
        <w:shd w:val="clear" w:color="auto" w:fill="FFFFFF"/>
        <w:spacing w:before="0" w:beforeAutospacing="0" w:after="0" w:afterAutospacing="0" w:line="343" w:lineRule="auto"/>
        <w:jc w:val="center"/>
        <w:rPr>
          <w:sz w:val="28"/>
          <w:szCs w:val="28"/>
        </w:rPr>
      </w:pPr>
      <w:r w:rsidRPr="00764618">
        <w:rPr>
          <w:sz w:val="28"/>
          <w:szCs w:val="28"/>
        </w:rPr>
        <w:t>Рисунок 9 – Тепловая карта распределения скорости ТП на пересечении ул. Белобородова и Олимпийского проспекта в утренний час пик по варианту</w:t>
      </w:r>
    </w:p>
    <w:p w14:paraId="45536B85"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C50A15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4.3 Вариант 3</w:t>
      </w:r>
    </w:p>
    <w:p w14:paraId="2C49454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roofErr w:type="spellStart"/>
      <w:r w:rsidRPr="00764618">
        <w:rPr>
          <w:sz w:val="28"/>
          <w:szCs w:val="28"/>
        </w:rPr>
        <w:t>Микромоделирование</w:t>
      </w:r>
      <w:proofErr w:type="spellEnd"/>
      <w:r w:rsidRPr="00764618">
        <w:rPr>
          <w:sz w:val="28"/>
          <w:szCs w:val="28"/>
        </w:rPr>
        <w:t xml:space="preserve"> по варианту 3 выполнялось на утренний час пик с учётом существующего цикла работы светофорного объекта. Схема организации дорожного движения представлена на рисунке 10.</w:t>
      </w:r>
    </w:p>
    <w:p w14:paraId="11F40FD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5B0F4F9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EF94F1B"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D5C8BAE"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6267A059"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3C7F6633"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7E8093A2"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25AC9747" w14:textId="77777777" w:rsidR="00764618" w:rsidRPr="00764618" w:rsidRDefault="00764618" w:rsidP="00834792">
      <w:pPr>
        <w:pStyle w:val="af"/>
        <w:shd w:val="clear" w:color="auto" w:fill="FFFFFF"/>
        <w:spacing w:before="0" w:beforeAutospacing="0" w:after="0" w:afterAutospacing="0" w:line="343" w:lineRule="auto"/>
        <w:jc w:val="both"/>
        <w:rPr>
          <w:sz w:val="28"/>
          <w:szCs w:val="28"/>
        </w:rPr>
      </w:pPr>
      <w:r w:rsidRPr="00764618">
        <w:rPr>
          <w:noProof/>
          <w:sz w:val="28"/>
          <w:szCs w:val="28"/>
        </w:rPr>
        <w:lastRenderedPageBreak/>
        <w:drawing>
          <wp:inline distT="0" distB="0" distL="0" distR="0" wp14:anchorId="196397DC" wp14:editId="1CC58C8B">
            <wp:extent cx="5940425" cy="4945380"/>
            <wp:effectExtent l="0" t="0" r="3175" b="7620"/>
            <wp:docPr id="420603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03432" name=""/>
                    <pic:cNvPicPr/>
                  </pic:nvPicPr>
                  <pic:blipFill>
                    <a:blip r:embed="rId60"/>
                    <a:stretch>
                      <a:fillRect/>
                    </a:stretch>
                  </pic:blipFill>
                  <pic:spPr>
                    <a:xfrm>
                      <a:off x="0" y="0"/>
                      <a:ext cx="5940425" cy="4945380"/>
                    </a:xfrm>
                    <a:prstGeom prst="rect">
                      <a:avLst/>
                    </a:prstGeom>
                  </pic:spPr>
                </pic:pic>
              </a:graphicData>
            </a:graphic>
          </wp:inline>
        </w:drawing>
      </w:r>
    </w:p>
    <w:p w14:paraId="69344825" w14:textId="77777777" w:rsidR="00764618" w:rsidRPr="00764618" w:rsidRDefault="00764618" w:rsidP="00834792">
      <w:pPr>
        <w:pStyle w:val="af"/>
        <w:shd w:val="clear" w:color="auto" w:fill="FFFFFF"/>
        <w:spacing w:before="0" w:beforeAutospacing="0" w:after="0" w:afterAutospacing="0" w:line="343" w:lineRule="auto"/>
        <w:jc w:val="center"/>
        <w:rPr>
          <w:sz w:val="28"/>
          <w:szCs w:val="28"/>
        </w:rPr>
      </w:pPr>
      <w:r w:rsidRPr="00764618">
        <w:rPr>
          <w:sz w:val="28"/>
          <w:szCs w:val="28"/>
        </w:rPr>
        <w:t>Рисунок 10 – Схема организации дорожного движения на пересечении ул. Белобородова и Олимпийского проспекта по варианту 3.</w:t>
      </w:r>
    </w:p>
    <w:p w14:paraId="15C0ACFA"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1BB8BE2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 xml:space="preserve">На рисунке 11 представлена тепловая карта распределения скорости транспортных потоков. </w:t>
      </w:r>
    </w:p>
    <w:p w14:paraId="19629A29" w14:textId="77777777" w:rsidR="00764618" w:rsidRPr="00764618" w:rsidRDefault="00764618" w:rsidP="00834792">
      <w:pPr>
        <w:pStyle w:val="af"/>
        <w:shd w:val="clear" w:color="auto" w:fill="FFFFFF"/>
        <w:spacing w:before="0" w:beforeAutospacing="0" w:after="0" w:afterAutospacing="0" w:line="343" w:lineRule="auto"/>
        <w:jc w:val="both"/>
        <w:rPr>
          <w:sz w:val="28"/>
          <w:szCs w:val="28"/>
        </w:rPr>
      </w:pPr>
      <w:r w:rsidRPr="00764618">
        <w:rPr>
          <w:noProof/>
          <w:sz w:val="28"/>
          <w:szCs w:val="28"/>
        </w:rPr>
        <w:lastRenderedPageBreak/>
        <w:drawing>
          <wp:anchor distT="0" distB="0" distL="114300" distR="114300" simplePos="0" relativeHeight="251677696" behindDoc="0" locked="0" layoutInCell="1" allowOverlap="1" wp14:anchorId="61AD7E1F" wp14:editId="57CC4BFE">
            <wp:simplePos x="0" y="0"/>
            <wp:positionH relativeFrom="margin">
              <wp:align>right</wp:align>
            </wp:positionH>
            <wp:positionV relativeFrom="paragraph">
              <wp:posOffset>4140</wp:posOffset>
            </wp:positionV>
            <wp:extent cx="755733" cy="1455089"/>
            <wp:effectExtent l="0" t="0" r="6350" b="0"/>
            <wp:wrapNone/>
            <wp:docPr id="1961395620" name="Рисунок 196139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rotWithShape="1">
                    <a:blip r:embed="rId52" cstate="screen">
                      <a:extLst>
                        <a:ext uri="{28A0092B-C50C-407E-A947-70E740481C1C}">
                          <a14:useLocalDpi xmlns:a14="http://schemas.microsoft.com/office/drawing/2010/main" val="0"/>
                        </a:ext>
                      </a:extLst>
                    </a:blip>
                    <a:srcRect/>
                    <a:stretch/>
                  </pic:blipFill>
                  <pic:spPr bwMode="auto">
                    <a:xfrm>
                      <a:off x="0" y="0"/>
                      <a:ext cx="755733" cy="1455089"/>
                    </a:xfrm>
                    <a:prstGeom prst="rect">
                      <a:avLst/>
                    </a:prstGeom>
                    <a:ln>
                      <a:noFill/>
                    </a:ln>
                    <a:extLst>
                      <a:ext uri="{53640926-AAD7-44D8-BBD7-CCE9431645EC}">
                        <a14:shadowObscured xmlns:a14="http://schemas.microsoft.com/office/drawing/2010/main"/>
                      </a:ext>
                    </a:extLst>
                  </pic:spPr>
                </pic:pic>
              </a:graphicData>
            </a:graphic>
          </wp:anchor>
        </w:drawing>
      </w:r>
      <w:r w:rsidRPr="00764618">
        <w:rPr>
          <w:noProof/>
          <w:sz w:val="28"/>
          <w:szCs w:val="28"/>
        </w:rPr>
        <w:drawing>
          <wp:inline distT="0" distB="0" distL="0" distR="0" wp14:anchorId="538C3C38" wp14:editId="45EF0E3B">
            <wp:extent cx="5940425" cy="4820920"/>
            <wp:effectExtent l="0" t="0" r="3175" b="0"/>
            <wp:docPr id="1454120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20894" name=""/>
                    <pic:cNvPicPr/>
                  </pic:nvPicPr>
                  <pic:blipFill>
                    <a:blip r:embed="rId61"/>
                    <a:stretch>
                      <a:fillRect/>
                    </a:stretch>
                  </pic:blipFill>
                  <pic:spPr>
                    <a:xfrm>
                      <a:off x="0" y="0"/>
                      <a:ext cx="5940425" cy="4820920"/>
                    </a:xfrm>
                    <a:prstGeom prst="rect">
                      <a:avLst/>
                    </a:prstGeom>
                  </pic:spPr>
                </pic:pic>
              </a:graphicData>
            </a:graphic>
          </wp:inline>
        </w:drawing>
      </w:r>
    </w:p>
    <w:p w14:paraId="76C0C3C6" w14:textId="77777777" w:rsidR="00764618" w:rsidRPr="00764618" w:rsidRDefault="00764618" w:rsidP="00834792">
      <w:pPr>
        <w:pStyle w:val="af"/>
        <w:shd w:val="clear" w:color="auto" w:fill="FFFFFF"/>
        <w:spacing w:before="0" w:beforeAutospacing="0" w:after="0" w:afterAutospacing="0" w:line="343" w:lineRule="auto"/>
        <w:jc w:val="center"/>
        <w:rPr>
          <w:sz w:val="28"/>
          <w:szCs w:val="28"/>
        </w:rPr>
      </w:pPr>
      <w:r w:rsidRPr="00764618">
        <w:rPr>
          <w:sz w:val="28"/>
          <w:szCs w:val="28"/>
        </w:rPr>
        <w:t>Рисунок 11 – Тепловая карта распределения скорости ТП на пересечении ул. Белобородова и Олимпийского проспекта по варианту 3.</w:t>
      </w:r>
    </w:p>
    <w:p w14:paraId="5C237B90"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
    <w:p w14:paraId="58482E3C"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4.4 Вариант 4.</w:t>
      </w:r>
    </w:p>
    <w:p w14:paraId="6422955A"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proofErr w:type="spellStart"/>
      <w:r w:rsidRPr="00764618">
        <w:rPr>
          <w:sz w:val="28"/>
          <w:szCs w:val="28"/>
        </w:rPr>
        <w:t>Микромоделирование</w:t>
      </w:r>
      <w:proofErr w:type="spellEnd"/>
      <w:r w:rsidRPr="00764618">
        <w:rPr>
          <w:sz w:val="28"/>
          <w:szCs w:val="28"/>
        </w:rPr>
        <w:t xml:space="preserve"> по варианту 4 выполнялось на утренний час пик с учётом существующего цикла работы светофорного объекта. На рисунке 12 представлена тепловая карта распределения скорости ТП на пересечении ул. Белобородова и Олимпийского проспекта по варианту 4</w:t>
      </w:r>
    </w:p>
    <w:p w14:paraId="1DC88A92" w14:textId="77777777" w:rsidR="00764618" w:rsidRDefault="00764618" w:rsidP="00764618">
      <w:pPr>
        <w:pStyle w:val="af"/>
        <w:shd w:val="clear" w:color="auto" w:fill="FFFFFF"/>
        <w:spacing w:before="0" w:beforeAutospacing="0" w:after="0" w:afterAutospacing="0" w:line="343" w:lineRule="auto"/>
        <w:jc w:val="both"/>
        <w:rPr>
          <w:bCs/>
        </w:rPr>
      </w:pPr>
      <w:r>
        <w:rPr>
          <w:noProof/>
          <w:szCs w:val="28"/>
        </w:rPr>
        <w:lastRenderedPageBreak/>
        <w:drawing>
          <wp:anchor distT="0" distB="0" distL="114300" distR="114300" simplePos="0" relativeHeight="251678720" behindDoc="0" locked="0" layoutInCell="1" allowOverlap="1" wp14:anchorId="7F01B7C2" wp14:editId="7FF394DE">
            <wp:simplePos x="0" y="0"/>
            <wp:positionH relativeFrom="margin">
              <wp:align>right</wp:align>
            </wp:positionH>
            <wp:positionV relativeFrom="paragraph">
              <wp:posOffset>4140</wp:posOffset>
            </wp:positionV>
            <wp:extent cx="755733" cy="1455089"/>
            <wp:effectExtent l="0" t="0" r="6350" b="0"/>
            <wp:wrapNone/>
            <wp:docPr id="167966913" name="Рисунок 16796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rotWithShape="1">
                    <a:blip r:embed="rId52" cstate="screen">
                      <a:extLst>
                        <a:ext uri="{28A0092B-C50C-407E-A947-70E740481C1C}">
                          <a14:useLocalDpi xmlns:a14="http://schemas.microsoft.com/office/drawing/2010/main" val="0"/>
                        </a:ext>
                      </a:extLst>
                    </a:blip>
                    <a:srcRect/>
                    <a:stretch/>
                  </pic:blipFill>
                  <pic:spPr bwMode="auto">
                    <a:xfrm>
                      <a:off x="0" y="0"/>
                      <a:ext cx="755733" cy="1455089"/>
                    </a:xfrm>
                    <a:prstGeom prst="rect">
                      <a:avLst/>
                    </a:prstGeom>
                    <a:ln>
                      <a:noFill/>
                    </a:ln>
                    <a:extLst>
                      <a:ext uri="{53640926-AAD7-44D8-BBD7-CCE9431645EC}">
                        <a14:shadowObscured xmlns:a14="http://schemas.microsoft.com/office/drawing/2010/main"/>
                      </a:ext>
                    </a:extLst>
                  </pic:spPr>
                </pic:pic>
              </a:graphicData>
            </a:graphic>
          </wp:anchor>
        </w:drawing>
      </w:r>
      <w:r w:rsidRPr="002B29A7">
        <w:rPr>
          <w:bCs/>
          <w:noProof/>
        </w:rPr>
        <w:drawing>
          <wp:inline distT="0" distB="0" distL="0" distR="0" wp14:anchorId="3EA3118B" wp14:editId="10E4D5F2">
            <wp:extent cx="5940425" cy="4950460"/>
            <wp:effectExtent l="0" t="0" r="3175" b="2540"/>
            <wp:docPr id="2032793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3164" name=""/>
                    <pic:cNvPicPr/>
                  </pic:nvPicPr>
                  <pic:blipFill>
                    <a:blip r:embed="rId62"/>
                    <a:stretch>
                      <a:fillRect/>
                    </a:stretch>
                  </pic:blipFill>
                  <pic:spPr>
                    <a:xfrm>
                      <a:off x="0" y="0"/>
                      <a:ext cx="5940425" cy="4950460"/>
                    </a:xfrm>
                    <a:prstGeom prst="rect">
                      <a:avLst/>
                    </a:prstGeom>
                  </pic:spPr>
                </pic:pic>
              </a:graphicData>
            </a:graphic>
          </wp:inline>
        </w:drawing>
      </w:r>
    </w:p>
    <w:p w14:paraId="3178B398" w14:textId="77777777" w:rsidR="00764618" w:rsidRPr="00764618" w:rsidRDefault="00764618" w:rsidP="00764618">
      <w:pPr>
        <w:pStyle w:val="af"/>
        <w:shd w:val="clear" w:color="auto" w:fill="FFFFFF"/>
        <w:spacing w:before="0" w:beforeAutospacing="0" w:after="0" w:afterAutospacing="0" w:line="343" w:lineRule="auto"/>
        <w:ind w:firstLine="142"/>
        <w:jc w:val="center"/>
        <w:rPr>
          <w:sz w:val="28"/>
          <w:szCs w:val="28"/>
        </w:rPr>
      </w:pPr>
      <w:r w:rsidRPr="00764618">
        <w:rPr>
          <w:sz w:val="28"/>
          <w:szCs w:val="28"/>
        </w:rPr>
        <w:t>Рисунок 12 – Тепловая карта распределения скорости ТП на пересечении ул. Белобородова и Олимпийского проспекта по варианту 4.</w:t>
      </w:r>
    </w:p>
    <w:p w14:paraId="7E8E9CAA" w14:textId="6362B450"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На рисунке 13 представлена визуализация транспортной ситуации на пересечении в утренний час пик по варианту 4.</w:t>
      </w:r>
    </w:p>
    <w:p w14:paraId="401D2CC7" w14:textId="77777777" w:rsidR="00764618" w:rsidRDefault="00764618" w:rsidP="00764618">
      <w:pPr>
        <w:pStyle w:val="af"/>
        <w:shd w:val="clear" w:color="auto" w:fill="FFFFFF"/>
        <w:spacing w:before="0" w:beforeAutospacing="0" w:after="0" w:afterAutospacing="0" w:line="343" w:lineRule="auto"/>
        <w:jc w:val="center"/>
        <w:rPr>
          <w:bCs/>
        </w:rPr>
      </w:pPr>
      <w:r w:rsidRPr="002B29A7">
        <w:rPr>
          <w:bCs/>
          <w:noProof/>
        </w:rPr>
        <w:lastRenderedPageBreak/>
        <w:drawing>
          <wp:inline distT="0" distB="0" distL="0" distR="0" wp14:anchorId="35F04D3A" wp14:editId="5ECF7945">
            <wp:extent cx="5940425" cy="3686175"/>
            <wp:effectExtent l="0" t="0" r="3175" b="9525"/>
            <wp:docPr id="5294872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87297" name=""/>
                    <pic:cNvPicPr/>
                  </pic:nvPicPr>
                  <pic:blipFill>
                    <a:blip r:embed="rId63"/>
                    <a:stretch>
                      <a:fillRect/>
                    </a:stretch>
                  </pic:blipFill>
                  <pic:spPr>
                    <a:xfrm>
                      <a:off x="0" y="0"/>
                      <a:ext cx="5940425" cy="3686175"/>
                    </a:xfrm>
                    <a:prstGeom prst="rect">
                      <a:avLst/>
                    </a:prstGeom>
                  </pic:spPr>
                </pic:pic>
              </a:graphicData>
            </a:graphic>
          </wp:inline>
        </w:drawing>
      </w:r>
    </w:p>
    <w:p w14:paraId="3A4BB46C" w14:textId="77777777" w:rsidR="00764618" w:rsidRPr="00764618" w:rsidRDefault="00764618" w:rsidP="00764618">
      <w:pPr>
        <w:pStyle w:val="af"/>
        <w:shd w:val="clear" w:color="auto" w:fill="FFFFFF"/>
        <w:spacing w:before="0" w:beforeAutospacing="0" w:after="0" w:afterAutospacing="0" w:line="343" w:lineRule="auto"/>
        <w:jc w:val="center"/>
        <w:rPr>
          <w:sz w:val="28"/>
          <w:szCs w:val="28"/>
        </w:rPr>
      </w:pPr>
      <w:r w:rsidRPr="00764618">
        <w:rPr>
          <w:sz w:val="28"/>
          <w:szCs w:val="28"/>
        </w:rPr>
        <w:t>Рисунок 13 – Визуализация движения транспортных средств на пересечении ул. Белобородова и Олимпийского проспекта в утренний час пик по варианту 4</w:t>
      </w:r>
    </w:p>
    <w:p w14:paraId="05555CD1" w14:textId="77777777" w:rsidR="00764618" w:rsidRPr="00764618" w:rsidRDefault="00764618" w:rsidP="00764618">
      <w:pPr>
        <w:pStyle w:val="af"/>
        <w:shd w:val="clear" w:color="auto" w:fill="FFFFFF"/>
        <w:spacing w:before="0" w:beforeAutospacing="0" w:after="0" w:afterAutospacing="0" w:line="343" w:lineRule="auto"/>
        <w:jc w:val="both"/>
        <w:rPr>
          <w:sz w:val="28"/>
          <w:szCs w:val="28"/>
        </w:rPr>
      </w:pPr>
    </w:p>
    <w:p w14:paraId="36D67FA4" w14:textId="77777777" w:rsidR="00764618" w:rsidRPr="00764618" w:rsidRDefault="00764618" w:rsidP="00764618">
      <w:pPr>
        <w:pStyle w:val="af"/>
        <w:shd w:val="clear" w:color="auto" w:fill="FFFFFF"/>
        <w:spacing w:before="0" w:beforeAutospacing="0" w:after="0" w:afterAutospacing="0" w:line="343" w:lineRule="auto"/>
        <w:jc w:val="both"/>
        <w:rPr>
          <w:sz w:val="28"/>
          <w:szCs w:val="28"/>
        </w:rPr>
      </w:pPr>
      <w:r w:rsidRPr="00764618">
        <w:rPr>
          <w:sz w:val="28"/>
          <w:szCs w:val="28"/>
        </w:rPr>
        <w:t xml:space="preserve">1.5 Результаты </w:t>
      </w:r>
      <w:proofErr w:type="spellStart"/>
      <w:r w:rsidRPr="00764618">
        <w:rPr>
          <w:sz w:val="28"/>
          <w:szCs w:val="28"/>
        </w:rPr>
        <w:t>микромоделирования</w:t>
      </w:r>
      <w:proofErr w:type="spellEnd"/>
      <w:r w:rsidRPr="00764618">
        <w:rPr>
          <w:sz w:val="28"/>
          <w:szCs w:val="28"/>
        </w:rPr>
        <w:t xml:space="preserve"> по предлагаемым схемам организации движения</w:t>
      </w:r>
    </w:p>
    <w:p w14:paraId="5DEB7584" w14:textId="77777777" w:rsidR="00764618" w:rsidRPr="00764618" w:rsidRDefault="00764618" w:rsidP="00764618">
      <w:pPr>
        <w:pStyle w:val="af"/>
        <w:shd w:val="clear" w:color="auto" w:fill="FFFFFF"/>
        <w:spacing w:before="0" w:beforeAutospacing="0" w:after="0" w:afterAutospacing="0" w:line="343" w:lineRule="auto"/>
        <w:jc w:val="both"/>
        <w:rPr>
          <w:sz w:val="28"/>
          <w:szCs w:val="28"/>
        </w:rPr>
      </w:pPr>
    </w:p>
    <w:p w14:paraId="2D0838F9" w14:textId="77777777" w:rsidR="00764618" w:rsidRPr="00764618" w:rsidRDefault="00764618" w:rsidP="00764618">
      <w:pPr>
        <w:pStyle w:val="af"/>
        <w:shd w:val="clear" w:color="auto" w:fill="FFFFFF"/>
        <w:spacing w:before="0" w:beforeAutospacing="0" w:after="0" w:afterAutospacing="0" w:line="343" w:lineRule="auto"/>
        <w:ind w:firstLine="851"/>
        <w:jc w:val="both"/>
        <w:rPr>
          <w:sz w:val="28"/>
          <w:szCs w:val="28"/>
        </w:rPr>
      </w:pPr>
      <w:r w:rsidRPr="00764618">
        <w:rPr>
          <w:sz w:val="28"/>
          <w:szCs w:val="28"/>
        </w:rPr>
        <w:t>В таблице 4 представлены характеристики ТП на пересечении</w:t>
      </w:r>
      <w:r w:rsidRPr="00764618">
        <w:rPr>
          <w:sz w:val="28"/>
          <w:szCs w:val="28"/>
        </w:rPr>
        <w:br/>
        <w:t>ул. Белобородова и Олимпийского проспекта по существующему положению и проектным вариантам.</w:t>
      </w:r>
    </w:p>
    <w:p w14:paraId="2F7E7124" w14:textId="77777777" w:rsidR="00764618" w:rsidRPr="00B7341C" w:rsidRDefault="00764618" w:rsidP="00764618">
      <w:pPr>
        <w:rPr>
          <w:rFonts w:ascii="Times New Roman" w:hAnsi="Times New Roman" w:cs="Times New Roman"/>
          <w:bCs/>
          <w:sz w:val="24"/>
          <w:szCs w:val="24"/>
        </w:rPr>
      </w:pPr>
      <w:r>
        <w:rPr>
          <w:rFonts w:ascii="Times New Roman" w:hAnsi="Times New Roman" w:cs="Times New Roman"/>
          <w:bCs/>
          <w:sz w:val="24"/>
          <w:szCs w:val="24"/>
        </w:rPr>
        <w:br w:type="page"/>
      </w:r>
    </w:p>
    <w:p w14:paraId="20C72CE6" w14:textId="77777777" w:rsidR="00764618" w:rsidRPr="00764618" w:rsidRDefault="00764618" w:rsidP="00764618">
      <w:pPr>
        <w:pStyle w:val="af"/>
        <w:shd w:val="clear" w:color="auto" w:fill="FFFFFF"/>
        <w:spacing w:before="0" w:beforeAutospacing="0" w:after="0" w:afterAutospacing="0" w:line="343" w:lineRule="auto"/>
        <w:jc w:val="both"/>
        <w:rPr>
          <w:sz w:val="28"/>
          <w:szCs w:val="28"/>
        </w:rPr>
      </w:pPr>
      <w:r w:rsidRPr="00764618">
        <w:rPr>
          <w:sz w:val="28"/>
          <w:szCs w:val="28"/>
        </w:rPr>
        <w:lastRenderedPageBreak/>
        <w:t>Таблица 4 – Характеристики ТП на пересечении ул. Белобородова – Олимпийский проспект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1471"/>
        <w:gridCol w:w="1541"/>
        <w:gridCol w:w="1180"/>
        <w:gridCol w:w="1180"/>
        <w:gridCol w:w="1180"/>
        <w:gridCol w:w="1180"/>
      </w:tblGrid>
      <w:tr w:rsidR="00764618" w:rsidRPr="00834792" w14:paraId="2A337B32" w14:textId="77777777" w:rsidTr="00834792">
        <w:trPr>
          <w:trHeight w:val="690"/>
          <w:tblHeader/>
        </w:trPr>
        <w:tc>
          <w:tcPr>
            <w:tcW w:w="734" w:type="pct"/>
            <w:shd w:val="clear" w:color="auto" w:fill="auto"/>
            <w:vAlign w:val="center"/>
          </w:tcPr>
          <w:p w14:paraId="14123D96"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Направление движения</w:t>
            </w:r>
          </w:p>
        </w:tc>
        <w:tc>
          <w:tcPr>
            <w:tcW w:w="813" w:type="pct"/>
            <w:shd w:val="clear" w:color="auto" w:fill="auto"/>
            <w:vAlign w:val="center"/>
          </w:tcPr>
          <w:p w14:paraId="1AD168A7"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Показатели транспортного потока</w:t>
            </w:r>
          </w:p>
        </w:tc>
        <w:tc>
          <w:tcPr>
            <w:tcW w:w="854" w:type="pct"/>
            <w:vAlign w:val="center"/>
          </w:tcPr>
          <w:p w14:paraId="6EA89B3E"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Существующее положение</w:t>
            </w:r>
          </w:p>
        </w:tc>
        <w:tc>
          <w:tcPr>
            <w:tcW w:w="650" w:type="pct"/>
            <w:vAlign w:val="center"/>
          </w:tcPr>
          <w:p w14:paraId="55588BCA"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Проектный вариант 1</w:t>
            </w:r>
          </w:p>
        </w:tc>
        <w:tc>
          <w:tcPr>
            <w:tcW w:w="650" w:type="pct"/>
            <w:vAlign w:val="center"/>
          </w:tcPr>
          <w:p w14:paraId="40F79E5F"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Проектный вариант 2</w:t>
            </w:r>
          </w:p>
        </w:tc>
        <w:tc>
          <w:tcPr>
            <w:tcW w:w="650" w:type="pct"/>
            <w:vAlign w:val="center"/>
          </w:tcPr>
          <w:p w14:paraId="7683821E"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Проектный вариант 3</w:t>
            </w:r>
          </w:p>
        </w:tc>
        <w:tc>
          <w:tcPr>
            <w:tcW w:w="650" w:type="pct"/>
            <w:vAlign w:val="center"/>
          </w:tcPr>
          <w:p w14:paraId="2E23B069"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Проектный вариант 4</w:t>
            </w:r>
          </w:p>
        </w:tc>
      </w:tr>
      <w:tr w:rsidR="00764618" w:rsidRPr="00834792" w14:paraId="326638CE" w14:textId="77777777" w:rsidTr="00834792">
        <w:trPr>
          <w:trHeight w:val="951"/>
        </w:trPr>
        <w:tc>
          <w:tcPr>
            <w:tcW w:w="734" w:type="pct"/>
            <w:vMerge w:val="restart"/>
            <w:shd w:val="clear" w:color="auto" w:fill="auto"/>
            <w:vAlign w:val="center"/>
          </w:tcPr>
          <w:p w14:paraId="1409F8D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1</w:t>
            </w:r>
          </w:p>
        </w:tc>
        <w:tc>
          <w:tcPr>
            <w:tcW w:w="813" w:type="pct"/>
            <w:shd w:val="clear" w:color="auto" w:fill="auto"/>
            <w:vAlign w:val="center"/>
          </w:tcPr>
          <w:p w14:paraId="5D9C3B7A"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 xml:space="preserve">Средняя задержка направления </w:t>
            </w:r>
            <w:proofErr w:type="spellStart"/>
            <w:proofErr w:type="gramStart"/>
            <w:r w:rsidRPr="00834792">
              <w:rPr>
                <w:rFonts w:ascii="Times New Roman" w:eastAsia="Times New Roman" w:hAnsi="Times New Roman" w:cs="Times New Roman"/>
              </w:rPr>
              <w:t>Т,с</w:t>
            </w:r>
            <w:proofErr w:type="spellEnd"/>
            <w:proofErr w:type="gramEnd"/>
          </w:p>
        </w:tc>
        <w:tc>
          <w:tcPr>
            <w:tcW w:w="854" w:type="pct"/>
            <w:shd w:val="clear" w:color="auto" w:fill="00B050"/>
            <w:vAlign w:val="center"/>
          </w:tcPr>
          <w:p w14:paraId="4DA29C53"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92D050"/>
            <w:vAlign w:val="center"/>
          </w:tcPr>
          <w:p w14:paraId="7253F04B"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11</w:t>
            </w:r>
          </w:p>
        </w:tc>
        <w:tc>
          <w:tcPr>
            <w:tcW w:w="650" w:type="pct"/>
            <w:shd w:val="clear" w:color="auto" w:fill="00B050"/>
            <w:vAlign w:val="center"/>
          </w:tcPr>
          <w:p w14:paraId="19366CC7"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FFC000"/>
            <w:vAlign w:val="center"/>
          </w:tcPr>
          <w:p w14:paraId="57F7C7C3"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34</w:t>
            </w:r>
          </w:p>
        </w:tc>
        <w:tc>
          <w:tcPr>
            <w:tcW w:w="650" w:type="pct"/>
            <w:shd w:val="clear" w:color="auto" w:fill="00B050"/>
            <w:vAlign w:val="center"/>
          </w:tcPr>
          <w:p w14:paraId="57B769E4"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r>
      <w:tr w:rsidR="00764618" w:rsidRPr="00834792" w14:paraId="3E339421" w14:textId="77777777" w:rsidTr="00834792">
        <w:trPr>
          <w:trHeight w:val="690"/>
        </w:trPr>
        <w:tc>
          <w:tcPr>
            <w:tcW w:w="734" w:type="pct"/>
            <w:vMerge/>
            <w:shd w:val="clear" w:color="auto" w:fill="auto"/>
            <w:vAlign w:val="center"/>
          </w:tcPr>
          <w:p w14:paraId="169DFCAC" w14:textId="77777777" w:rsidR="00764618" w:rsidRPr="00834792" w:rsidRDefault="00764618" w:rsidP="00834792">
            <w:pPr>
              <w:spacing w:after="0" w:line="240" w:lineRule="auto"/>
              <w:jc w:val="center"/>
              <w:rPr>
                <w:rFonts w:ascii="Times New Roman" w:eastAsia="Times New Roman" w:hAnsi="Times New Roman" w:cs="Times New Roman"/>
              </w:rPr>
            </w:pPr>
          </w:p>
        </w:tc>
        <w:tc>
          <w:tcPr>
            <w:tcW w:w="813" w:type="pct"/>
            <w:shd w:val="clear" w:color="auto" w:fill="auto"/>
            <w:vAlign w:val="center"/>
          </w:tcPr>
          <w:p w14:paraId="45F3110D"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Уровень обслуживания движения</w:t>
            </w:r>
          </w:p>
        </w:tc>
        <w:tc>
          <w:tcPr>
            <w:tcW w:w="854" w:type="pct"/>
            <w:shd w:val="clear" w:color="auto" w:fill="00B050"/>
            <w:vAlign w:val="center"/>
          </w:tcPr>
          <w:p w14:paraId="18E1ECE7"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92D050"/>
            <w:vAlign w:val="center"/>
          </w:tcPr>
          <w:p w14:paraId="2E4A10D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В</w:t>
            </w:r>
          </w:p>
        </w:tc>
        <w:tc>
          <w:tcPr>
            <w:tcW w:w="650" w:type="pct"/>
            <w:shd w:val="clear" w:color="auto" w:fill="00B050"/>
            <w:vAlign w:val="center"/>
          </w:tcPr>
          <w:p w14:paraId="6A74E769"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FFC000"/>
            <w:vAlign w:val="center"/>
          </w:tcPr>
          <w:p w14:paraId="21DEA926"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D</w:t>
            </w:r>
          </w:p>
        </w:tc>
        <w:tc>
          <w:tcPr>
            <w:tcW w:w="650" w:type="pct"/>
            <w:shd w:val="clear" w:color="auto" w:fill="00B050"/>
            <w:vAlign w:val="center"/>
          </w:tcPr>
          <w:p w14:paraId="760BCFE6"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r>
      <w:tr w:rsidR="00764618" w:rsidRPr="00834792" w14:paraId="142845C8" w14:textId="77777777" w:rsidTr="00834792">
        <w:trPr>
          <w:trHeight w:val="690"/>
        </w:trPr>
        <w:tc>
          <w:tcPr>
            <w:tcW w:w="734" w:type="pct"/>
            <w:vMerge w:val="restart"/>
            <w:shd w:val="clear" w:color="auto" w:fill="auto"/>
            <w:vAlign w:val="center"/>
          </w:tcPr>
          <w:p w14:paraId="5BC68D47"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2</w:t>
            </w:r>
          </w:p>
        </w:tc>
        <w:tc>
          <w:tcPr>
            <w:tcW w:w="813" w:type="pct"/>
            <w:shd w:val="clear" w:color="auto" w:fill="auto"/>
            <w:vAlign w:val="center"/>
          </w:tcPr>
          <w:p w14:paraId="6B26CE15"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 xml:space="preserve">Средняя задержка направления </w:t>
            </w:r>
            <w:proofErr w:type="spellStart"/>
            <w:proofErr w:type="gramStart"/>
            <w:r w:rsidRPr="00834792">
              <w:rPr>
                <w:rFonts w:ascii="Times New Roman" w:eastAsia="Times New Roman" w:hAnsi="Times New Roman" w:cs="Times New Roman"/>
              </w:rPr>
              <w:t>Т,с</w:t>
            </w:r>
            <w:proofErr w:type="spellEnd"/>
            <w:proofErr w:type="gramEnd"/>
          </w:p>
        </w:tc>
        <w:tc>
          <w:tcPr>
            <w:tcW w:w="854" w:type="pct"/>
            <w:shd w:val="clear" w:color="auto" w:fill="00B050"/>
            <w:vAlign w:val="center"/>
          </w:tcPr>
          <w:p w14:paraId="4ABCEE0B"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4D0503EC"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54744C1A"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0C98535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4AC21EE6"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r>
      <w:tr w:rsidR="00764618" w:rsidRPr="00834792" w14:paraId="4CDC2C20" w14:textId="77777777" w:rsidTr="00834792">
        <w:trPr>
          <w:trHeight w:val="690"/>
        </w:trPr>
        <w:tc>
          <w:tcPr>
            <w:tcW w:w="734" w:type="pct"/>
            <w:vMerge/>
            <w:shd w:val="clear" w:color="auto" w:fill="auto"/>
            <w:vAlign w:val="center"/>
          </w:tcPr>
          <w:p w14:paraId="6809D688" w14:textId="77777777" w:rsidR="00764618" w:rsidRPr="00834792" w:rsidRDefault="00764618" w:rsidP="00834792">
            <w:pPr>
              <w:spacing w:after="0" w:line="240" w:lineRule="auto"/>
              <w:jc w:val="center"/>
              <w:rPr>
                <w:rFonts w:ascii="Times New Roman" w:eastAsia="Times New Roman" w:hAnsi="Times New Roman" w:cs="Times New Roman"/>
              </w:rPr>
            </w:pPr>
          </w:p>
        </w:tc>
        <w:tc>
          <w:tcPr>
            <w:tcW w:w="813" w:type="pct"/>
            <w:shd w:val="clear" w:color="auto" w:fill="auto"/>
            <w:vAlign w:val="center"/>
          </w:tcPr>
          <w:p w14:paraId="5C78072E"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Уровень обслуживания движения</w:t>
            </w:r>
          </w:p>
        </w:tc>
        <w:tc>
          <w:tcPr>
            <w:tcW w:w="854" w:type="pct"/>
            <w:shd w:val="clear" w:color="auto" w:fill="00B050"/>
            <w:vAlign w:val="center"/>
          </w:tcPr>
          <w:p w14:paraId="03B85F82"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00B050"/>
            <w:vAlign w:val="center"/>
          </w:tcPr>
          <w:p w14:paraId="5334B200"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А</w:t>
            </w:r>
          </w:p>
        </w:tc>
        <w:tc>
          <w:tcPr>
            <w:tcW w:w="650" w:type="pct"/>
            <w:shd w:val="clear" w:color="auto" w:fill="00B050"/>
            <w:vAlign w:val="center"/>
          </w:tcPr>
          <w:p w14:paraId="279D978C"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00B050"/>
            <w:vAlign w:val="center"/>
          </w:tcPr>
          <w:p w14:paraId="63CB9EC3"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00B050"/>
            <w:vAlign w:val="center"/>
          </w:tcPr>
          <w:p w14:paraId="159694EE"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r>
      <w:tr w:rsidR="00764618" w:rsidRPr="00834792" w14:paraId="4EE8B0DE" w14:textId="77777777" w:rsidTr="00834792">
        <w:trPr>
          <w:trHeight w:val="690"/>
        </w:trPr>
        <w:tc>
          <w:tcPr>
            <w:tcW w:w="734" w:type="pct"/>
            <w:vMerge w:val="restart"/>
            <w:shd w:val="clear" w:color="auto" w:fill="auto"/>
            <w:vAlign w:val="center"/>
          </w:tcPr>
          <w:p w14:paraId="3595B446"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3</w:t>
            </w:r>
          </w:p>
        </w:tc>
        <w:tc>
          <w:tcPr>
            <w:tcW w:w="813" w:type="pct"/>
            <w:shd w:val="clear" w:color="auto" w:fill="auto"/>
            <w:vAlign w:val="center"/>
          </w:tcPr>
          <w:p w14:paraId="4B31A371"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 xml:space="preserve">Средняя задержка направления </w:t>
            </w:r>
            <w:proofErr w:type="spellStart"/>
            <w:proofErr w:type="gramStart"/>
            <w:r w:rsidRPr="00834792">
              <w:rPr>
                <w:rFonts w:ascii="Times New Roman" w:eastAsia="Times New Roman" w:hAnsi="Times New Roman" w:cs="Times New Roman"/>
              </w:rPr>
              <w:t>Т,с</w:t>
            </w:r>
            <w:proofErr w:type="spellEnd"/>
            <w:proofErr w:type="gramEnd"/>
          </w:p>
        </w:tc>
        <w:tc>
          <w:tcPr>
            <w:tcW w:w="854" w:type="pct"/>
            <w:shd w:val="clear" w:color="auto" w:fill="FFC000"/>
            <w:vAlign w:val="center"/>
          </w:tcPr>
          <w:p w14:paraId="4A5800DD"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34</w:t>
            </w:r>
          </w:p>
        </w:tc>
        <w:tc>
          <w:tcPr>
            <w:tcW w:w="650" w:type="pct"/>
            <w:shd w:val="clear" w:color="auto" w:fill="FFC000"/>
            <w:vAlign w:val="center"/>
          </w:tcPr>
          <w:p w14:paraId="2D25FDD2"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32,5</w:t>
            </w:r>
          </w:p>
        </w:tc>
        <w:tc>
          <w:tcPr>
            <w:tcW w:w="650" w:type="pct"/>
            <w:shd w:val="clear" w:color="auto" w:fill="FF0000"/>
            <w:vAlign w:val="center"/>
          </w:tcPr>
          <w:p w14:paraId="25872B7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&gt;45</w:t>
            </w:r>
          </w:p>
        </w:tc>
        <w:tc>
          <w:tcPr>
            <w:tcW w:w="650" w:type="pct"/>
            <w:shd w:val="clear" w:color="auto" w:fill="FF0000"/>
            <w:vAlign w:val="center"/>
          </w:tcPr>
          <w:p w14:paraId="4D9B6DB0"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40</w:t>
            </w:r>
          </w:p>
        </w:tc>
        <w:tc>
          <w:tcPr>
            <w:tcW w:w="650" w:type="pct"/>
            <w:shd w:val="clear" w:color="auto" w:fill="FFFFFF" w:themeFill="background1"/>
            <w:vAlign w:val="center"/>
          </w:tcPr>
          <w:p w14:paraId="5ECBE3A2"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w:t>
            </w:r>
          </w:p>
        </w:tc>
      </w:tr>
      <w:tr w:rsidR="00764618" w:rsidRPr="00834792" w14:paraId="73C61ECF" w14:textId="77777777" w:rsidTr="00834792">
        <w:trPr>
          <w:trHeight w:val="690"/>
        </w:trPr>
        <w:tc>
          <w:tcPr>
            <w:tcW w:w="734" w:type="pct"/>
            <w:vMerge/>
            <w:shd w:val="clear" w:color="auto" w:fill="auto"/>
            <w:vAlign w:val="center"/>
          </w:tcPr>
          <w:p w14:paraId="4FD60785" w14:textId="77777777" w:rsidR="00764618" w:rsidRPr="00834792" w:rsidRDefault="00764618" w:rsidP="00834792">
            <w:pPr>
              <w:spacing w:after="0" w:line="240" w:lineRule="auto"/>
              <w:jc w:val="center"/>
              <w:rPr>
                <w:rFonts w:ascii="Times New Roman" w:eastAsia="Times New Roman" w:hAnsi="Times New Roman" w:cs="Times New Roman"/>
              </w:rPr>
            </w:pPr>
          </w:p>
        </w:tc>
        <w:tc>
          <w:tcPr>
            <w:tcW w:w="813" w:type="pct"/>
            <w:shd w:val="clear" w:color="auto" w:fill="auto"/>
            <w:vAlign w:val="center"/>
          </w:tcPr>
          <w:p w14:paraId="60EB4F1C"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Уровень обслуживания движения</w:t>
            </w:r>
          </w:p>
        </w:tc>
        <w:tc>
          <w:tcPr>
            <w:tcW w:w="854" w:type="pct"/>
            <w:shd w:val="clear" w:color="auto" w:fill="FFC000"/>
            <w:vAlign w:val="center"/>
          </w:tcPr>
          <w:p w14:paraId="3E46BE30"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D</w:t>
            </w:r>
          </w:p>
        </w:tc>
        <w:tc>
          <w:tcPr>
            <w:tcW w:w="650" w:type="pct"/>
            <w:shd w:val="clear" w:color="auto" w:fill="FFC000"/>
            <w:vAlign w:val="center"/>
          </w:tcPr>
          <w:p w14:paraId="3AFB092F"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D</w:t>
            </w:r>
          </w:p>
        </w:tc>
        <w:tc>
          <w:tcPr>
            <w:tcW w:w="650" w:type="pct"/>
            <w:shd w:val="clear" w:color="auto" w:fill="FF0000"/>
            <w:vAlign w:val="center"/>
          </w:tcPr>
          <w:p w14:paraId="4B9C306E"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F</w:t>
            </w:r>
          </w:p>
        </w:tc>
        <w:tc>
          <w:tcPr>
            <w:tcW w:w="650" w:type="pct"/>
            <w:shd w:val="clear" w:color="auto" w:fill="FF0000"/>
            <w:vAlign w:val="center"/>
          </w:tcPr>
          <w:p w14:paraId="41FADC6E"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E</w:t>
            </w:r>
          </w:p>
        </w:tc>
        <w:tc>
          <w:tcPr>
            <w:tcW w:w="650" w:type="pct"/>
            <w:shd w:val="clear" w:color="auto" w:fill="FFFFFF" w:themeFill="background1"/>
            <w:vAlign w:val="center"/>
          </w:tcPr>
          <w:p w14:paraId="4FE73416"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w:t>
            </w:r>
          </w:p>
        </w:tc>
      </w:tr>
      <w:tr w:rsidR="00764618" w:rsidRPr="00834792" w14:paraId="58615E11" w14:textId="77777777" w:rsidTr="00834792">
        <w:trPr>
          <w:trHeight w:val="690"/>
        </w:trPr>
        <w:tc>
          <w:tcPr>
            <w:tcW w:w="734" w:type="pct"/>
            <w:vMerge w:val="restart"/>
            <w:shd w:val="clear" w:color="auto" w:fill="auto"/>
            <w:vAlign w:val="center"/>
          </w:tcPr>
          <w:p w14:paraId="1298DDD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4</w:t>
            </w:r>
          </w:p>
        </w:tc>
        <w:tc>
          <w:tcPr>
            <w:tcW w:w="813" w:type="pct"/>
            <w:shd w:val="clear" w:color="auto" w:fill="auto"/>
            <w:vAlign w:val="center"/>
          </w:tcPr>
          <w:p w14:paraId="0D8357A7"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 xml:space="preserve">Средняя задержка направления </w:t>
            </w:r>
            <w:proofErr w:type="spellStart"/>
            <w:proofErr w:type="gramStart"/>
            <w:r w:rsidRPr="00834792">
              <w:rPr>
                <w:rFonts w:ascii="Times New Roman" w:eastAsia="Times New Roman" w:hAnsi="Times New Roman" w:cs="Times New Roman"/>
              </w:rPr>
              <w:t>Т,с</w:t>
            </w:r>
            <w:proofErr w:type="spellEnd"/>
            <w:proofErr w:type="gramEnd"/>
          </w:p>
        </w:tc>
        <w:tc>
          <w:tcPr>
            <w:tcW w:w="854" w:type="pct"/>
            <w:shd w:val="clear" w:color="auto" w:fill="FFC000"/>
            <w:vAlign w:val="center"/>
          </w:tcPr>
          <w:p w14:paraId="02C64D4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32</w:t>
            </w:r>
          </w:p>
        </w:tc>
        <w:tc>
          <w:tcPr>
            <w:tcW w:w="650" w:type="pct"/>
            <w:shd w:val="clear" w:color="auto" w:fill="00B050"/>
            <w:vAlign w:val="center"/>
          </w:tcPr>
          <w:p w14:paraId="0C8F6BB2"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FF0000"/>
            <w:vAlign w:val="center"/>
          </w:tcPr>
          <w:p w14:paraId="7523496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&gt;45</w:t>
            </w:r>
          </w:p>
        </w:tc>
        <w:tc>
          <w:tcPr>
            <w:tcW w:w="650" w:type="pct"/>
            <w:shd w:val="clear" w:color="auto" w:fill="00B050"/>
            <w:vAlign w:val="center"/>
          </w:tcPr>
          <w:p w14:paraId="65C3FF06"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FF0000"/>
            <w:vAlign w:val="center"/>
          </w:tcPr>
          <w:p w14:paraId="2B1B7B99"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&gt;45</w:t>
            </w:r>
          </w:p>
        </w:tc>
      </w:tr>
      <w:tr w:rsidR="00764618" w:rsidRPr="00834792" w14:paraId="10DDA20E" w14:textId="77777777" w:rsidTr="00834792">
        <w:trPr>
          <w:trHeight w:val="690"/>
        </w:trPr>
        <w:tc>
          <w:tcPr>
            <w:tcW w:w="734" w:type="pct"/>
            <w:vMerge/>
            <w:shd w:val="clear" w:color="auto" w:fill="auto"/>
            <w:vAlign w:val="center"/>
          </w:tcPr>
          <w:p w14:paraId="2A62A8F0" w14:textId="77777777" w:rsidR="00764618" w:rsidRPr="00834792" w:rsidRDefault="00764618" w:rsidP="00834792">
            <w:pPr>
              <w:spacing w:after="0" w:line="240" w:lineRule="auto"/>
              <w:jc w:val="center"/>
              <w:rPr>
                <w:rFonts w:ascii="Times New Roman" w:eastAsia="Times New Roman" w:hAnsi="Times New Roman" w:cs="Times New Roman"/>
              </w:rPr>
            </w:pPr>
          </w:p>
        </w:tc>
        <w:tc>
          <w:tcPr>
            <w:tcW w:w="813" w:type="pct"/>
            <w:shd w:val="clear" w:color="auto" w:fill="auto"/>
            <w:vAlign w:val="center"/>
          </w:tcPr>
          <w:p w14:paraId="25F7D535"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Уровень обслуживания движения</w:t>
            </w:r>
          </w:p>
        </w:tc>
        <w:tc>
          <w:tcPr>
            <w:tcW w:w="854" w:type="pct"/>
            <w:shd w:val="clear" w:color="auto" w:fill="FFC000"/>
            <w:vAlign w:val="center"/>
          </w:tcPr>
          <w:p w14:paraId="2FBB19D0"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D</w:t>
            </w:r>
          </w:p>
        </w:tc>
        <w:tc>
          <w:tcPr>
            <w:tcW w:w="650" w:type="pct"/>
            <w:shd w:val="clear" w:color="auto" w:fill="00B050"/>
            <w:vAlign w:val="center"/>
          </w:tcPr>
          <w:p w14:paraId="37DA05F2"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А</w:t>
            </w:r>
          </w:p>
        </w:tc>
        <w:tc>
          <w:tcPr>
            <w:tcW w:w="650" w:type="pct"/>
            <w:shd w:val="clear" w:color="auto" w:fill="FF0000"/>
            <w:vAlign w:val="center"/>
          </w:tcPr>
          <w:p w14:paraId="4222F665"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F</w:t>
            </w:r>
          </w:p>
        </w:tc>
        <w:tc>
          <w:tcPr>
            <w:tcW w:w="650" w:type="pct"/>
            <w:shd w:val="clear" w:color="auto" w:fill="00B050"/>
            <w:vAlign w:val="center"/>
          </w:tcPr>
          <w:p w14:paraId="52536698"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FF0000"/>
            <w:vAlign w:val="center"/>
          </w:tcPr>
          <w:p w14:paraId="6493B041"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F</w:t>
            </w:r>
          </w:p>
        </w:tc>
      </w:tr>
      <w:tr w:rsidR="00764618" w:rsidRPr="00834792" w14:paraId="5FCD7E9B" w14:textId="77777777" w:rsidTr="00834792">
        <w:trPr>
          <w:trHeight w:val="690"/>
        </w:trPr>
        <w:tc>
          <w:tcPr>
            <w:tcW w:w="734" w:type="pct"/>
            <w:shd w:val="clear" w:color="auto" w:fill="auto"/>
            <w:vAlign w:val="center"/>
          </w:tcPr>
          <w:p w14:paraId="219EB0E7"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5</w:t>
            </w:r>
          </w:p>
        </w:tc>
        <w:tc>
          <w:tcPr>
            <w:tcW w:w="813" w:type="pct"/>
            <w:shd w:val="clear" w:color="auto" w:fill="auto"/>
            <w:vAlign w:val="center"/>
          </w:tcPr>
          <w:p w14:paraId="5FF56223"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 xml:space="preserve">Средняя задержка направления </w:t>
            </w:r>
            <w:proofErr w:type="spellStart"/>
            <w:proofErr w:type="gramStart"/>
            <w:r w:rsidRPr="00834792">
              <w:rPr>
                <w:rFonts w:ascii="Times New Roman" w:eastAsia="Times New Roman" w:hAnsi="Times New Roman" w:cs="Times New Roman"/>
              </w:rPr>
              <w:t>Т,с</w:t>
            </w:r>
            <w:proofErr w:type="spellEnd"/>
            <w:proofErr w:type="gramEnd"/>
          </w:p>
        </w:tc>
        <w:tc>
          <w:tcPr>
            <w:tcW w:w="854" w:type="pct"/>
            <w:shd w:val="clear" w:color="auto" w:fill="FF0000"/>
            <w:vAlign w:val="center"/>
          </w:tcPr>
          <w:p w14:paraId="63C2B8D9"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&gt;45</w:t>
            </w:r>
          </w:p>
        </w:tc>
        <w:tc>
          <w:tcPr>
            <w:tcW w:w="650" w:type="pct"/>
            <w:shd w:val="clear" w:color="auto" w:fill="00B050"/>
            <w:vAlign w:val="center"/>
          </w:tcPr>
          <w:p w14:paraId="403A3865"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1492532F"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4C8DF96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FF0000"/>
            <w:vAlign w:val="center"/>
          </w:tcPr>
          <w:p w14:paraId="7DA5E19F"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&gt;45</w:t>
            </w:r>
          </w:p>
        </w:tc>
      </w:tr>
      <w:tr w:rsidR="00764618" w:rsidRPr="00834792" w14:paraId="23002F2F" w14:textId="77777777" w:rsidTr="00834792">
        <w:trPr>
          <w:trHeight w:val="690"/>
        </w:trPr>
        <w:tc>
          <w:tcPr>
            <w:tcW w:w="734" w:type="pct"/>
            <w:shd w:val="clear" w:color="auto" w:fill="auto"/>
            <w:vAlign w:val="center"/>
          </w:tcPr>
          <w:p w14:paraId="697EE53C" w14:textId="77777777" w:rsidR="00764618" w:rsidRPr="00834792" w:rsidRDefault="00764618" w:rsidP="00834792">
            <w:pPr>
              <w:spacing w:after="0" w:line="240" w:lineRule="auto"/>
              <w:jc w:val="center"/>
              <w:rPr>
                <w:rFonts w:ascii="Times New Roman" w:eastAsia="Times New Roman" w:hAnsi="Times New Roman" w:cs="Times New Roman"/>
              </w:rPr>
            </w:pPr>
          </w:p>
        </w:tc>
        <w:tc>
          <w:tcPr>
            <w:tcW w:w="813" w:type="pct"/>
            <w:shd w:val="clear" w:color="auto" w:fill="auto"/>
            <w:vAlign w:val="center"/>
          </w:tcPr>
          <w:p w14:paraId="442D2256"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Уровень обслуживания движения</w:t>
            </w:r>
          </w:p>
        </w:tc>
        <w:tc>
          <w:tcPr>
            <w:tcW w:w="854" w:type="pct"/>
            <w:shd w:val="clear" w:color="auto" w:fill="FF0000"/>
            <w:vAlign w:val="center"/>
          </w:tcPr>
          <w:p w14:paraId="128B1A88"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F</w:t>
            </w:r>
          </w:p>
        </w:tc>
        <w:tc>
          <w:tcPr>
            <w:tcW w:w="650" w:type="pct"/>
            <w:shd w:val="clear" w:color="auto" w:fill="00B050"/>
            <w:vAlign w:val="center"/>
          </w:tcPr>
          <w:p w14:paraId="7D858C59"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А</w:t>
            </w:r>
          </w:p>
        </w:tc>
        <w:tc>
          <w:tcPr>
            <w:tcW w:w="650" w:type="pct"/>
            <w:shd w:val="clear" w:color="auto" w:fill="00B050"/>
            <w:vAlign w:val="center"/>
          </w:tcPr>
          <w:p w14:paraId="07663456"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А</w:t>
            </w:r>
          </w:p>
        </w:tc>
        <w:tc>
          <w:tcPr>
            <w:tcW w:w="650" w:type="pct"/>
            <w:shd w:val="clear" w:color="auto" w:fill="00B050"/>
            <w:vAlign w:val="center"/>
          </w:tcPr>
          <w:p w14:paraId="76F28069"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FF0000"/>
            <w:vAlign w:val="center"/>
          </w:tcPr>
          <w:p w14:paraId="50352CB0"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F</w:t>
            </w:r>
          </w:p>
        </w:tc>
      </w:tr>
      <w:tr w:rsidR="00764618" w:rsidRPr="00834792" w14:paraId="09CC805F" w14:textId="77777777" w:rsidTr="00834792">
        <w:trPr>
          <w:trHeight w:val="690"/>
        </w:trPr>
        <w:tc>
          <w:tcPr>
            <w:tcW w:w="734" w:type="pct"/>
            <w:shd w:val="clear" w:color="auto" w:fill="auto"/>
            <w:vAlign w:val="center"/>
          </w:tcPr>
          <w:p w14:paraId="591EF05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6</w:t>
            </w:r>
          </w:p>
        </w:tc>
        <w:tc>
          <w:tcPr>
            <w:tcW w:w="813" w:type="pct"/>
            <w:shd w:val="clear" w:color="auto" w:fill="auto"/>
            <w:vAlign w:val="center"/>
          </w:tcPr>
          <w:p w14:paraId="12F74ABF"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 xml:space="preserve">Средняя задержка направления </w:t>
            </w:r>
            <w:proofErr w:type="spellStart"/>
            <w:proofErr w:type="gramStart"/>
            <w:r w:rsidRPr="00834792">
              <w:rPr>
                <w:rFonts w:ascii="Times New Roman" w:eastAsia="Times New Roman" w:hAnsi="Times New Roman" w:cs="Times New Roman"/>
              </w:rPr>
              <w:t>Т,с</w:t>
            </w:r>
            <w:proofErr w:type="spellEnd"/>
            <w:proofErr w:type="gramEnd"/>
          </w:p>
        </w:tc>
        <w:tc>
          <w:tcPr>
            <w:tcW w:w="854" w:type="pct"/>
            <w:shd w:val="clear" w:color="auto" w:fill="FFFF00"/>
            <w:vAlign w:val="center"/>
          </w:tcPr>
          <w:p w14:paraId="33FB2EA5"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rPr>
              <w:t>23</w:t>
            </w:r>
          </w:p>
        </w:tc>
        <w:tc>
          <w:tcPr>
            <w:tcW w:w="650" w:type="pct"/>
            <w:shd w:val="clear" w:color="auto" w:fill="00B050"/>
            <w:vAlign w:val="center"/>
          </w:tcPr>
          <w:p w14:paraId="46393EB1"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1D26E279"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00B050"/>
            <w:vAlign w:val="center"/>
          </w:tcPr>
          <w:p w14:paraId="77CAEB15"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FF0000"/>
            <w:vAlign w:val="center"/>
          </w:tcPr>
          <w:p w14:paraId="3EA98E7F"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&gt;45</w:t>
            </w:r>
          </w:p>
        </w:tc>
      </w:tr>
      <w:tr w:rsidR="00764618" w:rsidRPr="00834792" w14:paraId="416BB202" w14:textId="77777777" w:rsidTr="00834792">
        <w:trPr>
          <w:trHeight w:val="690"/>
        </w:trPr>
        <w:tc>
          <w:tcPr>
            <w:tcW w:w="734" w:type="pct"/>
            <w:shd w:val="clear" w:color="auto" w:fill="auto"/>
            <w:vAlign w:val="center"/>
          </w:tcPr>
          <w:p w14:paraId="05657503" w14:textId="77777777" w:rsidR="00764618" w:rsidRPr="00834792" w:rsidRDefault="00764618" w:rsidP="00834792">
            <w:pPr>
              <w:spacing w:after="0" w:line="240" w:lineRule="auto"/>
              <w:jc w:val="center"/>
              <w:rPr>
                <w:rFonts w:ascii="Times New Roman" w:eastAsia="Times New Roman" w:hAnsi="Times New Roman" w:cs="Times New Roman"/>
              </w:rPr>
            </w:pPr>
          </w:p>
        </w:tc>
        <w:tc>
          <w:tcPr>
            <w:tcW w:w="813" w:type="pct"/>
            <w:shd w:val="clear" w:color="auto" w:fill="auto"/>
            <w:vAlign w:val="center"/>
          </w:tcPr>
          <w:p w14:paraId="2046A5EB"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Уровень обслуживания движения</w:t>
            </w:r>
          </w:p>
        </w:tc>
        <w:tc>
          <w:tcPr>
            <w:tcW w:w="854" w:type="pct"/>
            <w:shd w:val="clear" w:color="auto" w:fill="FFFF00"/>
            <w:vAlign w:val="center"/>
          </w:tcPr>
          <w:p w14:paraId="5157FA31"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C</w:t>
            </w:r>
          </w:p>
        </w:tc>
        <w:tc>
          <w:tcPr>
            <w:tcW w:w="650" w:type="pct"/>
            <w:shd w:val="clear" w:color="auto" w:fill="00B050"/>
            <w:vAlign w:val="center"/>
          </w:tcPr>
          <w:p w14:paraId="37261121"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00B050"/>
            <w:vAlign w:val="center"/>
          </w:tcPr>
          <w:p w14:paraId="4A6BE4F9"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А</w:t>
            </w:r>
          </w:p>
        </w:tc>
        <w:tc>
          <w:tcPr>
            <w:tcW w:w="650" w:type="pct"/>
            <w:shd w:val="clear" w:color="auto" w:fill="00B050"/>
            <w:vAlign w:val="center"/>
          </w:tcPr>
          <w:p w14:paraId="283BF0F6"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FF0000"/>
            <w:vAlign w:val="center"/>
          </w:tcPr>
          <w:p w14:paraId="1E97D24E"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F</w:t>
            </w:r>
          </w:p>
        </w:tc>
      </w:tr>
      <w:tr w:rsidR="00764618" w:rsidRPr="00834792" w14:paraId="509F9302" w14:textId="77777777" w:rsidTr="00834792">
        <w:trPr>
          <w:trHeight w:val="690"/>
        </w:trPr>
        <w:tc>
          <w:tcPr>
            <w:tcW w:w="734" w:type="pct"/>
            <w:shd w:val="clear" w:color="auto" w:fill="auto"/>
            <w:vAlign w:val="center"/>
          </w:tcPr>
          <w:p w14:paraId="5B98CEFE"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rPr>
              <w:t>7</w:t>
            </w:r>
            <w:r w:rsidRPr="00834792">
              <w:rPr>
                <w:rFonts w:ascii="Times New Roman" w:eastAsia="Times New Roman" w:hAnsi="Times New Roman" w:cs="Times New Roman"/>
                <w:lang w:val="en-US"/>
              </w:rPr>
              <w:t>*</w:t>
            </w:r>
          </w:p>
        </w:tc>
        <w:tc>
          <w:tcPr>
            <w:tcW w:w="813" w:type="pct"/>
            <w:shd w:val="clear" w:color="auto" w:fill="auto"/>
            <w:vAlign w:val="center"/>
          </w:tcPr>
          <w:p w14:paraId="1049BF11"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 xml:space="preserve">Средняя задержка направления </w:t>
            </w:r>
            <w:proofErr w:type="spellStart"/>
            <w:proofErr w:type="gramStart"/>
            <w:r w:rsidRPr="00834792">
              <w:rPr>
                <w:rFonts w:ascii="Times New Roman" w:eastAsia="Times New Roman" w:hAnsi="Times New Roman" w:cs="Times New Roman"/>
              </w:rPr>
              <w:t>Т,с</w:t>
            </w:r>
            <w:proofErr w:type="spellEnd"/>
            <w:proofErr w:type="gramEnd"/>
          </w:p>
        </w:tc>
        <w:tc>
          <w:tcPr>
            <w:tcW w:w="854" w:type="pct"/>
            <w:shd w:val="clear" w:color="auto" w:fill="92D050"/>
            <w:vAlign w:val="center"/>
          </w:tcPr>
          <w:p w14:paraId="7833AC04"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rPr>
              <w:t>19</w:t>
            </w:r>
          </w:p>
        </w:tc>
        <w:tc>
          <w:tcPr>
            <w:tcW w:w="650" w:type="pct"/>
            <w:shd w:val="clear" w:color="auto" w:fill="00B050"/>
            <w:vAlign w:val="center"/>
          </w:tcPr>
          <w:p w14:paraId="715B022C"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FFFF00"/>
            <w:vAlign w:val="center"/>
          </w:tcPr>
          <w:p w14:paraId="4B6F4167"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21</w:t>
            </w:r>
          </w:p>
        </w:tc>
        <w:tc>
          <w:tcPr>
            <w:tcW w:w="650" w:type="pct"/>
            <w:shd w:val="clear" w:color="auto" w:fill="00B050"/>
            <w:vAlign w:val="center"/>
          </w:tcPr>
          <w:p w14:paraId="062CEA28"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&lt;=10</w:t>
            </w:r>
          </w:p>
        </w:tc>
        <w:tc>
          <w:tcPr>
            <w:tcW w:w="650" w:type="pct"/>
            <w:shd w:val="clear" w:color="auto" w:fill="92D050"/>
            <w:vAlign w:val="center"/>
          </w:tcPr>
          <w:p w14:paraId="041FBCED"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lang w:val="en-US"/>
              </w:rPr>
              <w:t>18</w:t>
            </w:r>
          </w:p>
        </w:tc>
      </w:tr>
      <w:tr w:rsidR="00764618" w:rsidRPr="00834792" w14:paraId="5F3C763A" w14:textId="77777777" w:rsidTr="00834792">
        <w:trPr>
          <w:trHeight w:val="690"/>
        </w:trPr>
        <w:tc>
          <w:tcPr>
            <w:tcW w:w="734" w:type="pct"/>
            <w:shd w:val="clear" w:color="auto" w:fill="auto"/>
            <w:vAlign w:val="center"/>
          </w:tcPr>
          <w:p w14:paraId="14D79570" w14:textId="77777777" w:rsidR="00764618" w:rsidRPr="00834792" w:rsidRDefault="00764618" w:rsidP="00834792">
            <w:pPr>
              <w:spacing w:after="0" w:line="240" w:lineRule="auto"/>
              <w:jc w:val="center"/>
              <w:rPr>
                <w:rFonts w:ascii="Times New Roman" w:eastAsia="Times New Roman" w:hAnsi="Times New Roman" w:cs="Times New Roman"/>
              </w:rPr>
            </w:pPr>
          </w:p>
        </w:tc>
        <w:tc>
          <w:tcPr>
            <w:tcW w:w="813" w:type="pct"/>
            <w:shd w:val="clear" w:color="auto" w:fill="auto"/>
            <w:vAlign w:val="center"/>
          </w:tcPr>
          <w:p w14:paraId="2D8C97C5" w14:textId="77777777" w:rsidR="00764618" w:rsidRPr="00834792" w:rsidRDefault="00764618" w:rsidP="00834792">
            <w:pPr>
              <w:spacing w:after="0" w:line="240" w:lineRule="auto"/>
              <w:jc w:val="center"/>
              <w:rPr>
                <w:rFonts w:ascii="Times New Roman" w:eastAsia="Times New Roman" w:hAnsi="Times New Roman" w:cs="Times New Roman"/>
              </w:rPr>
            </w:pPr>
            <w:r w:rsidRPr="00834792">
              <w:rPr>
                <w:rFonts w:ascii="Times New Roman" w:eastAsia="Times New Roman" w:hAnsi="Times New Roman" w:cs="Times New Roman"/>
              </w:rPr>
              <w:t>Уровень обслуживания движения</w:t>
            </w:r>
          </w:p>
        </w:tc>
        <w:tc>
          <w:tcPr>
            <w:tcW w:w="854" w:type="pct"/>
            <w:shd w:val="clear" w:color="auto" w:fill="92D050"/>
            <w:vAlign w:val="center"/>
          </w:tcPr>
          <w:p w14:paraId="05A72F3F"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B</w:t>
            </w:r>
          </w:p>
        </w:tc>
        <w:tc>
          <w:tcPr>
            <w:tcW w:w="650" w:type="pct"/>
            <w:shd w:val="clear" w:color="auto" w:fill="00B050"/>
            <w:vAlign w:val="center"/>
          </w:tcPr>
          <w:p w14:paraId="79CC2CB8"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FFFF00"/>
            <w:vAlign w:val="center"/>
          </w:tcPr>
          <w:p w14:paraId="28DC8ED3"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C</w:t>
            </w:r>
          </w:p>
        </w:tc>
        <w:tc>
          <w:tcPr>
            <w:tcW w:w="650" w:type="pct"/>
            <w:shd w:val="clear" w:color="auto" w:fill="00B050"/>
            <w:vAlign w:val="center"/>
          </w:tcPr>
          <w:p w14:paraId="305FF16C"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A</w:t>
            </w:r>
          </w:p>
        </w:tc>
        <w:tc>
          <w:tcPr>
            <w:tcW w:w="650" w:type="pct"/>
            <w:shd w:val="clear" w:color="auto" w:fill="92D050"/>
            <w:vAlign w:val="center"/>
          </w:tcPr>
          <w:p w14:paraId="6BBD7B9F" w14:textId="77777777" w:rsidR="00764618" w:rsidRPr="00834792" w:rsidRDefault="00764618" w:rsidP="00834792">
            <w:pPr>
              <w:spacing w:after="0" w:line="240" w:lineRule="auto"/>
              <w:jc w:val="center"/>
              <w:rPr>
                <w:rFonts w:ascii="Times New Roman" w:eastAsia="Times New Roman" w:hAnsi="Times New Roman" w:cs="Times New Roman"/>
                <w:lang w:val="en-US"/>
              </w:rPr>
            </w:pPr>
            <w:r w:rsidRPr="00834792">
              <w:rPr>
                <w:rFonts w:ascii="Times New Roman" w:eastAsia="Times New Roman" w:hAnsi="Times New Roman" w:cs="Times New Roman"/>
                <w:lang w:val="en-US"/>
              </w:rPr>
              <w:t>B</w:t>
            </w:r>
          </w:p>
        </w:tc>
      </w:tr>
    </w:tbl>
    <w:p w14:paraId="2D906577" w14:textId="77777777" w:rsidR="00764618" w:rsidRPr="002B29A7" w:rsidRDefault="00764618" w:rsidP="00764618">
      <w:pPr>
        <w:suppressAutoHyphens/>
        <w:spacing w:after="0" w:line="360" w:lineRule="auto"/>
        <w:jc w:val="both"/>
        <w:outlineLvl w:val="1"/>
        <w:rPr>
          <w:rFonts w:ascii="Times New Roman" w:hAnsi="Times New Roman" w:cs="Times New Roman"/>
          <w:bCs/>
          <w:sz w:val="20"/>
          <w:szCs w:val="20"/>
        </w:rPr>
      </w:pPr>
      <w:r w:rsidRPr="002B29A7">
        <w:rPr>
          <w:rFonts w:ascii="Times New Roman" w:hAnsi="Times New Roman" w:cs="Times New Roman"/>
          <w:bCs/>
          <w:sz w:val="20"/>
          <w:szCs w:val="20"/>
        </w:rPr>
        <w:t xml:space="preserve">*- </w:t>
      </w:r>
      <w:r>
        <w:rPr>
          <w:rFonts w:ascii="Times New Roman" w:hAnsi="Times New Roman" w:cs="Times New Roman"/>
          <w:bCs/>
          <w:sz w:val="20"/>
          <w:szCs w:val="20"/>
        </w:rPr>
        <w:t>В проектных вариантах 2 и 3 в качестве 7 пункта учёта средней задержки направления принята задержка транспортных средств при движении по Олимпийскому проспекту в сторону разворота</w:t>
      </w:r>
    </w:p>
    <w:p w14:paraId="3BDAE9D8" w14:textId="77777777" w:rsidR="00764618" w:rsidRPr="00764618" w:rsidRDefault="00764618" w:rsidP="00764618">
      <w:pPr>
        <w:pStyle w:val="af"/>
        <w:shd w:val="clear" w:color="auto" w:fill="FFFFFF"/>
        <w:spacing w:before="0" w:beforeAutospacing="0" w:after="0" w:afterAutospacing="0" w:line="343" w:lineRule="auto"/>
        <w:ind w:firstLine="709"/>
        <w:jc w:val="both"/>
        <w:rPr>
          <w:sz w:val="28"/>
          <w:szCs w:val="28"/>
        </w:rPr>
      </w:pPr>
      <w:r w:rsidRPr="00764618">
        <w:rPr>
          <w:sz w:val="28"/>
          <w:szCs w:val="28"/>
        </w:rPr>
        <w:lastRenderedPageBreak/>
        <w:t xml:space="preserve">По результатам </w:t>
      </w:r>
      <w:proofErr w:type="spellStart"/>
      <w:r w:rsidRPr="00764618">
        <w:rPr>
          <w:sz w:val="28"/>
          <w:szCs w:val="28"/>
        </w:rPr>
        <w:t>микромоделирования</w:t>
      </w:r>
      <w:proofErr w:type="spellEnd"/>
      <w:r w:rsidRPr="00764618">
        <w:rPr>
          <w:sz w:val="28"/>
          <w:szCs w:val="28"/>
        </w:rPr>
        <w:t xml:space="preserve"> можно сделать вывод о снижении средней задержки транспортных средств и повышения уровня обслуживания по варианту 1 и частично по варианту 3.</w:t>
      </w:r>
    </w:p>
    <w:p w14:paraId="5849E6D3" w14:textId="77777777" w:rsidR="00764618" w:rsidRPr="00764618" w:rsidRDefault="00764618" w:rsidP="00764618">
      <w:pPr>
        <w:pStyle w:val="af"/>
        <w:shd w:val="clear" w:color="auto" w:fill="FFFFFF"/>
        <w:spacing w:before="0" w:beforeAutospacing="0" w:after="0" w:afterAutospacing="0" w:line="343" w:lineRule="auto"/>
        <w:ind w:firstLine="709"/>
        <w:jc w:val="both"/>
        <w:rPr>
          <w:sz w:val="28"/>
          <w:szCs w:val="28"/>
        </w:rPr>
      </w:pPr>
    </w:p>
    <w:p w14:paraId="262900F3" w14:textId="77777777" w:rsidR="00764618" w:rsidRPr="00764618" w:rsidRDefault="00764618" w:rsidP="00764618">
      <w:pPr>
        <w:pStyle w:val="af"/>
        <w:shd w:val="clear" w:color="auto" w:fill="FFFFFF"/>
        <w:spacing w:before="0" w:beforeAutospacing="0" w:after="0" w:afterAutospacing="0" w:line="343" w:lineRule="auto"/>
        <w:ind w:firstLine="709"/>
        <w:jc w:val="both"/>
        <w:rPr>
          <w:sz w:val="28"/>
          <w:szCs w:val="28"/>
        </w:rPr>
      </w:pPr>
      <w:r w:rsidRPr="00764618">
        <w:rPr>
          <w:sz w:val="28"/>
          <w:szCs w:val="28"/>
        </w:rPr>
        <w:t>ВЫВОДЫ</w:t>
      </w:r>
    </w:p>
    <w:p w14:paraId="0E162B05" w14:textId="77777777" w:rsidR="00764618" w:rsidRPr="00764618" w:rsidRDefault="00764618" w:rsidP="00764618">
      <w:pPr>
        <w:pStyle w:val="af"/>
        <w:shd w:val="clear" w:color="auto" w:fill="FFFFFF"/>
        <w:spacing w:before="0" w:beforeAutospacing="0" w:after="0" w:afterAutospacing="0" w:line="343" w:lineRule="auto"/>
        <w:ind w:firstLine="709"/>
        <w:jc w:val="both"/>
        <w:rPr>
          <w:sz w:val="28"/>
          <w:szCs w:val="28"/>
        </w:rPr>
      </w:pPr>
      <w:r w:rsidRPr="00764618">
        <w:rPr>
          <w:sz w:val="28"/>
          <w:szCs w:val="28"/>
        </w:rPr>
        <w:t>В рамках выполнения проекта была проанализирована существующая ситуация в транспортном узле на пересечении ул. Белобородова и Олимпийского проспекта</w:t>
      </w:r>
    </w:p>
    <w:p w14:paraId="037D0FE6" w14:textId="77777777" w:rsidR="00764618" w:rsidRPr="00764618" w:rsidRDefault="00764618" w:rsidP="00764618">
      <w:pPr>
        <w:pStyle w:val="af"/>
        <w:shd w:val="clear" w:color="auto" w:fill="FFFFFF"/>
        <w:spacing w:before="0" w:beforeAutospacing="0" w:after="0" w:afterAutospacing="0" w:line="343" w:lineRule="auto"/>
        <w:ind w:firstLine="709"/>
        <w:jc w:val="both"/>
        <w:rPr>
          <w:sz w:val="28"/>
          <w:szCs w:val="28"/>
        </w:rPr>
      </w:pPr>
      <w:r w:rsidRPr="00764618">
        <w:rPr>
          <w:sz w:val="28"/>
          <w:szCs w:val="28"/>
        </w:rPr>
        <w:t>На основании методики имитационного моделирования на микроскопическом уровне была построена математическая модель транспортного узла. Анализируя полученные данные, были определены проблемные места в узле.</w:t>
      </w:r>
    </w:p>
    <w:p w14:paraId="6FD79D0E" w14:textId="77777777" w:rsidR="00764618" w:rsidRDefault="00764618" w:rsidP="00764618">
      <w:pPr>
        <w:pStyle w:val="af"/>
        <w:shd w:val="clear" w:color="auto" w:fill="FFFFFF"/>
        <w:spacing w:before="0" w:beforeAutospacing="0" w:after="0" w:afterAutospacing="0" w:line="343" w:lineRule="auto"/>
        <w:ind w:firstLine="709"/>
        <w:jc w:val="both"/>
        <w:rPr>
          <w:sz w:val="28"/>
          <w:szCs w:val="28"/>
        </w:rPr>
      </w:pPr>
      <w:r w:rsidRPr="00764618">
        <w:rPr>
          <w:sz w:val="28"/>
          <w:szCs w:val="28"/>
        </w:rPr>
        <w:t xml:space="preserve">В ходе </w:t>
      </w:r>
      <w:proofErr w:type="spellStart"/>
      <w:r w:rsidRPr="00764618">
        <w:rPr>
          <w:sz w:val="28"/>
          <w:szCs w:val="28"/>
        </w:rPr>
        <w:t>микромоделирования</w:t>
      </w:r>
      <w:proofErr w:type="spellEnd"/>
      <w:r w:rsidRPr="00764618">
        <w:rPr>
          <w:sz w:val="28"/>
          <w:szCs w:val="28"/>
        </w:rPr>
        <w:t xml:space="preserve"> было апробировано 4 варианта изменения организации дорожного движения на кольце, в результате чего рекомендуемым вариантом является вариант 1.</w:t>
      </w:r>
      <w:bookmarkEnd w:id="55"/>
    </w:p>
    <w:p w14:paraId="7A5E0869" w14:textId="77777777" w:rsidR="00AF5A2F" w:rsidRPr="00764618" w:rsidRDefault="00AF5A2F" w:rsidP="00764618">
      <w:pPr>
        <w:pStyle w:val="af"/>
        <w:shd w:val="clear" w:color="auto" w:fill="FFFFFF"/>
        <w:spacing w:before="0" w:beforeAutospacing="0" w:after="0" w:afterAutospacing="0" w:line="343" w:lineRule="auto"/>
        <w:ind w:firstLine="709"/>
        <w:jc w:val="both"/>
        <w:rPr>
          <w:sz w:val="28"/>
          <w:szCs w:val="28"/>
        </w:rPr>
      </w:pPr>
    </w:p>
    <w:p w14:paraId="31CE5F75" w14:textId="77777777" w:rsidR="00664C15" w:rsidRPr="00DC4F57" w:rsidRDefault="00664C15" w:rsidP="00923318">
      <w:pPr>
        <w:keepNext/>
        <w:spacing w:after="0" w:line="360" w:lineRule="auto"/>
        <w:ind w:firstLine="709"/>
        <w:jc w:val="both"/>
        <w:outlineLvl w:val="0"/>
        <w:rPr>
          <w:rFonts w:ascii="Times New Roman" w:hAnsi="Times New Roman" w:cs="Times New Roman"/>
          <w:sz w:val="28"/>
          <w:szCs w:val="28"/>
        </w:rPr>
      </w:pPr>
      <w:bookmarkStart w:id="57" w:name="_Toc93487223"/>
      <w:bookmarkStart w:id="58" w:name="_Toc150725422"/>
      <w:r w:rsidRPr="00DC4F57">
        <w:rPr>
          <w:rFonts w:ascii="Times New Roman" w:eastAsia="Calibri" w:hAnsi="Times New Roman" w:cs="Times New Roman"/>
          <w:b/>
          <w:bCs/>
          <w:sz w:val="28"/>
          <w:szCs w:val="28"/>
        </w:rPr>
        <w:t>4.3 Мероприятия по оптимизации светофорного регулирования, управлению светофорными объектами, включая адаптивное управление</w:t>
      </w:r>
      <w:bookmarkEnd w:id="57"/>
      <w:bookmarkEnd w:id="58"/>
    </w:p>
    <w:p w14:paraId="5530CAF8" w14:textId="77777777" w:rsidR="00664C15" w:rsidRPr="00DC4F57" w:rsidRDefault="00664C15" w:rsidP="00923318">
      <w:pPr>
        <w:pStyle w:val="af"/>
        <w:shd w:val="clear" w:color="auto" w:fill="FFFFFF"/>
        <w:spacing w:before="0" w:beforeAutospacing="0" w:after="0" w:afterAutospacing="0" w:line="343" w:lineRule="auto"/>
        <w:ind w:firstLine="709"/>
        <w:jc w:val="both"/>
        <w:rPr>
          <w:sz w:val="28"/>
          <w:szCs w:val="28"/>
        </w:rPr>
      </w:pPr>
    </w:p>
    <w:p w14:paraId="4BE7602A" w14:textId="06529AFB" w:rsidR="00664C15" w:rsidRPr="00DC4F57" w:rsidRDefault="00664C15"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t xml:space="preserve">Метод светофорного регулирования позволяет разделять транспортные потоки во времени, что снижает аварийность, повышает уровень безопасности, но вместе с тем снижает пропускную способность пересечения. В соответствии с п. 1.6 ОДМ 218.6.003-2011 </w:t>
      </w:r>
      <w:r w:rsidR="00654ED4">
        <w:rPr>
          <w:sz w:val="28"/>
          <w:szCs w:val="28"/>
        </w:rPr>
        <w:t>«</w:t>
      </w:r>
      <w:r w:rsidRPr="00DC4F57">
        <w:rPr>
          <w:sz w:val="28"/>
          <w:szCs w:val="28"/>
        </w:rPr>
        <w:t>Методические рекомендации по проектированию светофорных объектов на автомобильных дорогах</w:t>
      </w:r>
      <w:r w:rsidR="00654ED4">
        <w:rPr>
          <w:sz w:val="28"/>
          <w:szCs w:val="28"/>
        </w:rPr>
        <w:t>»</w:t>
      </w:r>
      <w:r w:rsidRPr="00DC4F57">
        <w:rPr>
          <w:sz w:val="28"/>
          <w:szCs w:val="28"/>
        </w:rPr>
        <w:t xml:space="preserve"> светофорное регулирование выполняет задачу автоматического:</w:t>
      </w:r>
    </w:p>
    <w:p w14:paraId="0660FD75" w14:textId="77777777" w:rsidR="00664C15" w:rsidRPr="00DC4F57" w:rsidRDefault="00664C15"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t>– чередования фаз зеленого и красного сигналов для обеспечения безопасности при пересечении интенсивных транспортных и пешеходных потоков разных направлений;</w:t>
      </w:r>
    </w:p>
    <w:p w14:paraId="51E82EF2" w14:textId="77777777" w:rsidR="00664C15" w:rsidRPr="00DC4F57" w:rsidRDefault="00664C15"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lastRenderedPageBreak/>
        <w:t>– регулирования очередности проезда потоков разных направлений таким образом, чтобы обеспечивать максимальную пропускную способность пересечений автомобильных дорог.</w:t>
      </w:r>
    </w:p>
    <w:p w14:paraId="535DD1A7" w14:textId="77777777" w:rsidR="00664C15" w:rsidRPr="00DC4F57" w:rsidRDefault="00664C15"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t>В этой связи под оптимизацией светофорного регулирования понимается процесс нахождения таких характеристик работы светофорных объектов, при которых достигается максимальная пропускная способность пересечений автомобильных дорог при текущих значениях интенсивности дорожного движения и выполнении требований по безопасности пересечения транспортных и пешеходных потоков разных направлений.</w:t>
      </w:r>
    </w:p>
    <w:p w14:paraId="5140E868" w14:textId="00D5B3B1" w:rsidR="00664C15" w:rsidRDefault="00664C15"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t xml:space="preserve">На текущий момент в рассматриваемых границах территории </w:t>
      </w:r>
      <w:r w:rsidR="00341140">
        <w:rPr>
          <w:rFonts w:eastAsia="Calibri"/>
          <w:sz w:val="28"/>
          <w:szCs w:val="28"/>
        </w:rPr>
        <w:t xml:space="preserve">ГО </w:t>
      </w:r>
      <w:r w:rsidR="00341140" w:rsidRPr="00BE003A">
        <w:rPr>
          <w:sz w:val="28"/>
          <w:szCs w:val="28"/>
        </w:rPr>
        <w:t>Мытищи</w:t>
      </w:r>
      <w:r w:rsidR="00341140" w:rsidRPr="00DC4F57">
        <w:rPr>
          <w:sz w:val="28"/>
          <w:szCs w:val="28"/>
        </w:rPr>
        <w:t xml:space="preserve"> </w:t>
      </w:r>
      <w:r w:rsidRPr="00DC4F57">
        <w:rPr>
          <w:sz w:val="28"/>
          <w:szCs w:val="28"/>
        </w:rPr>
        <w:t>установлен</w:t>
      </w:r>
      <w:r w:rsidR="00534E03" w:rsidRPr="00DC4F57">
        <w:rPr>
          <w:sz w:val="28"/>
          <w:szCs w:val="28"/>
        </w:rPr>
        <w:t>о 207 светофоров, осуществляющих повременный пропуск конфликтных транспортных потоков</w:t>
      </w:r>
      <w:r w:rsidR="006D50BF" w:rsidRPr="00DC4F57">
        <w:rPr>
          <w:sz w:val="28"/>
          <w:szCs w:val="28"/>
        </w:rPr>
        <w:t>.</w:t>
      </w:r>
    </w:p>
    <w:p w14:paraId="02B7E87F" w14:textId="15D600EC" w:rsidR="00BE003A" w:rsidRPr="00E31892" w:rsidRDefault="00BE003A" w:rsidP="00BE003A">
      <w:pPr>
        <w:pStyle w:val="af"/>
        <w:shd w:val="clear" w:color="auto" w:fill="FFFFFF"/>
        <w:spacing w:before="0" w:beforeAutospacing="0" w:after="0" w:afterAutospacing="0" w:line="343" w:lineRule="auto"/>
        <w:ind w:firstLine="709"/>
        <w:jc w:val="both"/>
        <w:rPr>
          <w:sz w:val="28"/>
          <w:szCs w:val="28"/>
        </w:rPr>
      </w:pPr>
      <w:r>
        <w:rPr>
          <w:sz w:val="28"/>
          <w:szCs w:val="28"/>
        </w:rPr>
        <w:t>Одна из проблем на территории ГО Мытищи - д</w:t>
      </w:r>
      <w:r w:rsidRPr="00E31892">
        <w:rPr>
          <w:sz w:val="28"/>
          <w:szCs w:val="28"/>
        </w:rPr>
        <w:t xml:space="preserve">орожные заторы на Осташковском шоссе от Беляниново до ЖК Пироговская Ривьера из-за несинхронной работы светофорных объектов. </w:t>
      </w:r>
    </w:p>
    <w:p w14:paraId="2EC8AB4D" w14:textId="3C62CC18" w:rsidR="00BE003A" w:rsidRDefault="00BE003A" w:rsidP="00BE003A">
      <w:pPr>
        <w:pStyle w:val="af"/>
        <w:shd w:val="clear" w:color="auto" w:fill="FFFFFF"/>
        <w:spacing w:before="0" w:beforeAutospacing="0" w:after="0" w:afterAutospacing="0" w:line="343" w:lineRule="auto"/>
        <w:ind w:firstLine="709"/>
        <w:jc w:val="both"/>
        <w:rPr>
          <w:sz w:val="28"/>
          <w:szCs w:val="28"/>
        </w:rPr>
      </w:pPr>
      <w:r>
        <w:rPr>
          <w:sz w:val="28"/>
          <w:szCs w:val="28"/>
        </w:rPr>
        <w:t>В краткосрочной перспективе предлагается с</w:t>
      </w:r>
      <w:r w:rsidRPr="00E31892">
        <w:rPr>
          <w:sz w:val="28"/>
          <w:szCs w:val="28"/>
        </w:rPr>
        <w:t>координировать 6 светофорных объектов в 2 зоны координации, настроить «зеленую волну» утром в Москву, вечером в область</w:t>
      </w:r>
      <w:r>
        <w:rPr>
          <w:sz w:val="28"/>
          <w:szCs w:val="28"/>
        </w:rPr>
        <w:t>, представленных на рисунке 4.3.1.</w:t>
      </w:r>
    </w:p>
    <w:p w14:paraId="57508043" w14:textId="77777777" w:rsidR="00BE003A" w:rsidRPr="00E31892" w:rsidRDefault="00BE003A" w:rsidP="00BE003A">
      <w:pPr>
        <w:pStyle w:val="af"/>
        <w:shd w:val="clear" w:color="auto" w:fill="FFFFFF"/>
        <w:spacing w:before="0" w:beforeAutospacing="0" w:after="0" w:afterAutospacing="0" w:line="343" w:lineRule="auto"/>
        <w:ind w:firstLine="709"/>
        <w:jc w:val="both"/>
        <w:rPr>
          <w:sz w:val="28"/>
          <w:szCs w:val="28"/>
        </w:rPr>
      </w:pPr>
    </w:p>
    <w:p w14:paraId="63608642" w14:textId="209F1C18" w:rsidR="00BE003A" w:rsidRDefault="00BE003A" w:rsidP="00BE003A">
      <w:pPr>
        <w:rPr>
          <w:rFonts w:ascii="Times New Roman" w:hAnsi="Times New Roman" w:cs="Times New Roman"/>
          <w:sz w:val="28"/>
          <w:szCs w:val="28"/>
        </w:rPr>
      </w:pPr>
      <w:r w:rsidRPr="00E31892">
        <w:rPr>
          <w:rFonts w:ascii="Times New Roman" w:hAnsi="Times New Roman" w:cs="Times New Roman"/>
          <w:noProof/>
          <w:sz w:val="28"/>
          <w:szCs w:val="28"/>
          <w:lang w:eastAsia="ru-RU"/>
        </w:rPr>
        <w:drawing>
          <wp:inline distT="0" distB="0" distL="0" distR="0" wp14:anchorId="09A77D7D" wp14:editId="7985D543">
            <wp:extent cx="3605418" cy="2724785"/>
            <wp:effectExtent l="0" t="0" r="190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4">
                      <a:extLst>
                        <a:ext uri="{28A0092B-C50C-407E-A947-70E740481C1C}">
                          <a14:useLocalDpi xmlns:a14="http://schemas.microsoft.com/office/drawing/2010/main" val="0"/>
                        </a:ext>
                      </a:extLst>
                    </a:blip>
                    <a:stretch>
                      <a:fillRect/>
                    </a:stretch>
                  </pic:blipFill>
                  <pic:spPr>
                    <a:xfrm>
                      <a:off x="0" y="0"/>
                      <a:ext cx="3614553" cy="2731689"/>
                    </a:xfrm>
                    <a:prstGeom prst="rect">
                      <a:avLst/>
                    </a:prstGeom>
                  </pic:spPr>
                </pic:pic>
              </a:graphicData>
            </a:graphic>
          </wp:inline>
        </w:drawing>
      </w:r>
      <w:r w:rsidRPr="00E31892">
        <w:rPr>
          <w:rFonts w:ascii="Times New Roman" w:hAnsi="Times New Roman" w:cs="Times New Roman"/>
          <w:noProof/>
          <w:sz w:val="28"/>
          <w:szCs w:val="28"/>
          <w:lang w:eastAsia="ru-RU"/>
        </w:rPr>
        <w:drawing>
          <wp:inline distT="0" distB="0" distL="0" distR="0" wp14:anchorId="1E5355AA" wp14:editId="7E0A2B01">
            <wp:extent cx="2118360" cy="2733368"/>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65">
                      <a:extLst>
                        <a:ext uri="{28A0092B-C50C-407E-A947-70E740481C1C}">
                          <a14:useLocalDpi xmlns:a14="http://schemas.microsoft.com/office/drawing/2010/main" val="0"/>
                        </a:ext>
                      </a:extLst>
                    </a:blip>
                    <a:stretch>
                      <a:fillRect/>
                    </a:stretch>
                  </pic:blipFill>
                  <pic:spPr>
                    <a:xfrm>
                      <a:off x="0" y="0"/>
                      <a:ext cx="2121965" cy="2738020"/>
                    </a:xfrm>
                    <a:prstGeom prst="rect">
                      <a:avLst/>
                    </a:prstGeom>
                  </pic:spPr>
                </pic:pic>
              </a:graphicData>
            </a:graphic>
          </wp:inline>
        </w:drawing>
      </w:r>
    </w:p>
    <w:p w14:paraId="559D829F" w14:textId="61A05E58" w:rsidR="00BE003A" w:rsidRPr="00E31892" w:rsidRDefault="00BE003A" w:rsidP="00BE003A">
      <w:pPr>
        <w:pStyle w:val="af"/>
        <w:shd w:val="clear" w:color="auto" w:fill="FFFFFF"/>
        <w:spacing w:before="0" w:beforeAutospacing="0" w:after="0" w:afterAutospacing="0" w:line="343" w:lineRule="auto"/>
        <w:jc w:val="center"/>
        <w:rPr>
          <w:sz w:val="28"/>
          <w:szCs w:val="28"/>
        </w:rPr>
      </w:pPr>
      <w:r>
        <w:rPr>
          <w:sz w:val="28"/>
          <w:szCs w:val="28"/>
        </w:rPr>
        <w:t>Рисунок 4.3.1 – Расположение светофорных объектов, предлагаемые к координации</w:t>
      </w:r>
    </w:p>
    <w:p w14:paraId="090B714A" w14:textId="3A4429EB" w:rsidR="00BE003A" w:rsidRDefault="00BE003A" w:rsidP="00BE003A">
      <w:pPr>
        <w:pStyle w:val="af"/>
        <w:shd w:val="clear" w:color="auto" w:fill="FFFFFF"/>
        <w:spacing w:before="0" w:beforeAutospacing="0" w:after="0" w:afterAutospacing="0" w:line="343" w:lineRule="auto"/>
        <w:ind w:firstLine="709"/>
        <w:jc w:val="both"/>
        <w:rPr>
          <w:sz w:val="28"/>
          <w:szCs w:val="28"/>
        </w:rPr>
      </w:pPr>
      <w:r>
        <w:rPr>
          <w:sz w:val="28"/>
          <w:szCs w:val="28"/>
        </w:rPr>
        <w:lastRenderedPageBreak/>
        <w:t>В рамках координации необходимо о</w:t>
      </w:r>
      <w:r w:rsidRPr="00E31892">
        <w:rPr>
          <w:sz w:val="28"/>
          <w:szCs w:val="28"/>
        </w:rPr>
        <w:t>птимизировать режим работы светофора на перекрестке ул. Центральная и ул. Совхозная, сделав пешеходные фазы подменно-вызывными</w:t>
      </w:r>
      <w:r>
        <w:rPr>
          <w:sz w:val="28"/>
          <w:szCs w:val="28"/>
        </w:rPr>
        <w:t>.</w:t>
      </w:r>
    </w:p>
    <w:p w14:paraId="437BEE16" w14:textId="03F3CF20" w:rsidR="007C19C5" w:rsidRDefault="005D36B4" w:rsidP="007C19C5">
      <w:pPr>
        <w:pStyle w:val="af"/>
        <w:shd w:val="clear" w:color="auto" w:fill="FFFFFF"/>
        <w:spacing w:before="0" w:beforeAutospacing="0" w:after="0" w:afterAutospacing="0" w:line="343" w:lineRule="auto"/>
        <w:jc w:val="both"/>
        <w:rPr>
          <w:sz w:val="28"/>
          <w:szCs w:val="28"/>
        </w:rPr>
      </w:pPr>
      <w:r w:rsidRPr="005D36B4">
        <w:rPr>
          <w:noProof/>
          <w:sz w:val="28"/>
          <w:szCs w:val="28"/>
        </w:rPr>
        <w:drawing>
          <wp:inline distT="0" distB="0" distL="0" distR="0" wp14:anchorId="3B5DC44F" wp14:editId="55679A97">
            <wp:extent cx="5760720" cy="4076700"/>
            <wp:effectExtent l="0" t="0" r="0" b="0"/>
            <wp:docPr id="7853080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08089" name=""/>
                    <pic:cNvPicPr/>
                  </pic:nvPicPr>
                  <pic:blipFill>
                    <a:blip r:embed="rId66"/>
                    <a:stretch>
                      <a:fillRect/>
                    </a:stretch>
                  </pic:blipFill>
                  <pic:spPr>
                    <a:xfrm>
                      <a:off x="0" y="0"/>
                      <a:ext cx="5760720" cy="4076700"/>
                    </a:xfrm>
                    <a:prstGeom prst="rect">
                      <a:avLst/>
                    </a:prstGeom>
                  </pic:spPr>
                </pic:pic>
              </a:graphicData>
            </a:graphic>
          </wp:inline>
        </w:drawing>
      </w:r>
    </w:p>
    <w:p w14:paraId="1B7C3488" w14:textId="098918A6" w:rsidR="007C19C5" w:rsidRDefault="007C19C5" w:rsidP="007C19C5">
      <w:pPr>
        <w:pStyle w:val="af"/>
        <w:shd w:val="clear" w:color="auto" w:fill="FFFFFF"/>
        <w:spacing w:before="0" w:beforeAutospacing="0" w:after="0" w:afterAutospacing="0" w:line="343" w:lineRule="auto"/>
        <w:jc w:val="center"/>
        <w:rPr>
          <w:sz w:val="28"/>
          <w:szCs w:val="28"/>
        </w:rPr>
      </w:pPr>
      <w:r>
        <w:rPr>
          <w:sz w:val="28"/>
          <w:szCs w:val="28"/>
        </w:rPr>
        <w:t xml:space="preserve">Рисунок 4.3.2 – Мероприятия на пересечении </w:t>
      </w:r>
      <w:r w:rsidRPr="00E31892">
        <w:rPr>
          <w:sz w:val="28"/>
          <w:szCs w:val="28"/>
        </w:rPr>
        <w:t>ул. Центральная и ул. Совхозная</w:t>
      </w:r>
    </w:p>
    <w:p w14:paraId="5668B2FD" w14:textId="77777777" w:rsidR="00BE003A" w:rsidRPr="00BE003A" w:rsidRDefault="00BE003A" w:rsidP="00BE003A">
      <w:pPr>
        <w:pStyle w:val="af"/>
        <w:shd w:val="clear" w:color="auto" w:fill="FFFFFF"/>
        <w:spacing w:before="0" w:beforeAutospacing="0" w:after="0" w:afterAutospacing="0" w:line="343" w:lineRule="auto"/>
        <w:ind w:firstLine="709"/>
        <w:jc w:val="both"/>
        <w:rPr>
          <w:sz w:val="28"/>
          <w:szCs w:val="28"/>
        </w:rPr>
      </w:pPr>
      <w:r w:rsidRPr="00BE003A">
        <w:rPr>
          <w:sz w:val="28"/>
          <w:szCs w:val="28"/>
        </w:rPr>
        <w:t xml:space="preserve">Реализация решений позволит повысить скорость движения на перегруженном участке Осташковского шоссе без серьезных затрат. </w:t>
      </w:r>
    </w:p>
    <w:p w14:paraId="3B3BECB1" w14:textId="6B27DB50" w:rsidR="00B21131" w:rsidRDefault="00B21131" w:rsidP="00923318">
      <w:pPr>
        <w:pStyle w:val="af"/>
        <w:shd w:val="clear" w:color="auto" w:fill="FFFFFF"/>
        <w:spacing w:before="0" w:beforeAutospacing="0" w:after="0" w:afterAutospacing="0" w:line="343" w:lineRule="auto"/>
        <w:ind w:firstLine="709"/>
        <w:jc w:val="both"/>
        <w:rPr>
          <w:sz w:val="28"/>
          <w:szCs w:val="28"/>
        </w:rPr>
      </w:pPr>
      <w:r>
        <w:rPr>
          <w:sz w:val="28"/>
          <w:szCs w:val="28"/>
        </w:rPr>
        <w:t xml:space="preserve">С целью повышения </w:t>
      </w:r>
      <w:r w:rsidR="004D2AAC">
        <w:rPr>
          <w:sz w:val="28"/>
          <w:szCs w:val="28"/>
        </w:rPr>
        <w:t>пропускной способности пересечений, сокращения задержек и снижения количества выбросов вредных веществ, в краткосрочной перспективе рекомендуется выполнить оптимизацию циклов следующих светофорных объектов типа Т.1:</w:t>
      </w:r>
    </w:p>
    <w:p w14:paraId="04A471B6" w14:textId="0CA85EF8" w:rsidR="004D2AAC" w:rsidRDefault="004D2AAC"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 xml:space="preserve">ул. </w:t>
      </w:r>
      <w:r w:rsidR="00A22DAD">
        <w:rPr>
          <w:sz w:val="28"/>
          <w:szCs w:val="28"/>
        </w:rPr>
        <w:t>Мира</w:t>
      </w:r>
      <w:r>
        <w:rPr>
          <w:sz w:val="28"/>
          <w:szCs w:val="28"/>
        </w:rPr>
        <w:t>;</w:t>
      </w:r>
    </w:p>
    <w:p w14:paraId="154269F9" w14:textId="38D4FDC4" w:rsidR="004D2AAC"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Олимпийский проспект</w:t>
      </w:r>
      <w:r w:rsidR="004D2AAC">
        <w:rPr>
          <w:sz w:val="28"/>
          <w:szCs w:val="28"/>
        </w:rPr>
        <w:t>;</w:t>
      </w:r>
    </w:p>
    <w:p w14:paraId="7C65EB89" w14:textId="675BD238" w:rsidR="004D2AAC"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Новомытищинский проспект</w:t>
      </w:r>
      <w:r w:rsidR="004D2AAC">
        <w:rPr>
          <w:sz w:val="28"/>
          <w:szCs w:val="28"/>
        </w:rPr>
        <w:t>;</w:t>
      </w:r>
    </w:p>
    <w:p w14:paraId="2A77A190" w14:textId="7EED3EB6" w:rsidR="004D2AAC"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Шараповский проезд</w:t>
      </w:r>
      <w:r w:rsidR="004D2AAC">
        <w:rPr>
          <w:sz w:val="28"/>
          <w:szCs w:val="28"/>
        </w:rPr>
        <w:t>;</w:t>
      </w:r>
    </w:p>
    <w:p w14:paraId="1A42B878" w14:textId="1DCBD24C" w:rsidR="004D2AAC"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 xml:space="preserve">Ул. Большая </w:t>
      </w:r>
      <w:proofErr w:type="spellStart"/>
      <w:r>
        <w:rPr>
          <w:sz w:val="28"/>
          <w:szCs w:val="28"/>
        </w:rPr>
        <w:t>Рупасовская</w:t>
      </w:r>
      <w:proofErr w:type="spellEnd"/>
      <w:r>
        <w:rPr>
          <w:sz w:val="28"/>
          <w:szCs w:val="28"/>
        </w:rPr>
        <w:t>;</w:t>
      </w:r>
    </w:p>
    <w:p w14:paraId="17E3614D" w14:textId="77777777" w:rsidR="006D50BF" w:rsidRPr="00DC4F57" w:rsidRDefault="006D50BF"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t xml:space="preserve">Для оценки возможности оптимизации действующих циклов регулирования, в рамках данной работы, использовался метод </w:t>
      </w:r>
      <w:r w:rsidRPr="00DC4F57">
        <w:rPr>
          <w:sz w:val="28"/>
          <w:szCs w:val="28"/>
        </w:rPr>
        <w:lastRenderedPageBreak/>
        <w:t xml:space="preserve">моделирования транспортных и пешеходных потоков на уровне отдельных объектов – метод </w:t>
      </w:r>
      <w:proofErr w:type="spellStart"/>
      <w:r w:rsidRPr="00DC4F57">
        <w:rPr>
          <w:sz w:val="28"/>
          <w:szCs w:val="28"/>
        </w:rPr>
        <w:t>микромоделирования</w:t>
      </w:r>
      <w:proofErr w:type="spellEnd"/>
      <w:r w:rsidRPr="00DC4F57">
        <w:rPr>
          <w:sz w:val="28"/>
          <w:szCs w:val="28"/>
        </w:rPr>
        <w:t xml:space="preserve">. Это метод исследования, при котором изучаемая система заменяется моделью, с достаточной точностью описывающей реальную систему на уровне отдельных транспортных средств и пешеходов, а исходными данными служат замеры полученные при натурном обследований. Моделирование осуществлялось в программной среде сертифицированного комплекса PTV </w:t>
      </w:r>
      <w:proofErr w:type="spellStart"/>
      <w:r w:rsidRPr="00DC4F57">
        <w:rPr>
          <w:sz w:val="28"/>
          <w:szCs w:val="28"/>
        </w:rPr>
        <w:t>Vissim</w:t>
      </w:r>
      <w:proofErr w:type="spellEnd"/>
      <w:r w:rsidRPr="00DC4F57">
        <w:rPr>
          <w:sz w:val="28"/>
          <w:szCs w:val="28"/>
        </w:rPr>
        <w:t xml:space="preserve"> 11 с использованием дополнительных модулей.</w:t>
      </w:r>
    </w:p>
    <w:p w14:paraId="0918920E" w14:textId="19EB857A" w:rsidR="006D50BF" w:rsidRPr="00DC4F57" w:rsidRDefault="006D50BF"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t xml:space="preserve">Для оценки эффективности работы перекрёстка в условиях повышенной интенсивности движения транспортных средств, было произведено </w:t>
      </w:r>
      <w:proofErr w:type="spellStart"/>
      <w:r w:rsidRPr="00DC4F57">
        <w:rPr>
          <w:sz w:val="28"/>
          <w:szCs w:val="28"/>
        </w:rPr>
        <w:t>микромоделирование</w:t>
      </w:r>
      <w:proofErr w:type="spellEnd"/>
      <w:r w:rsidRPr="00DC4F57">
        <w:rPr>
          <w:sz w:val="28"/>
          <w:szCs w:val="28"/>
        </w:rPr>
        <w:t xml:space="preserve"> с увеличением значений интенсивности входящих транспортных потоков. По результатам обработки итоговых данных были выявлены направления, по которым возникают избыточные задержки, приводящие к образованию очередей и снижению пропускной способности пересечения. С учётом выявленных недостатков, используя программные алгоритмы оптимизации, производилась коррекция цикла за счёт изменения длительности основных тактов.</w:t>
      </w:r>
    </w:p>
    <w:p w14:paraId="0EA7D6B7" w14:textId="77777777" w:rsidR="006D50BF" w:rsidRPr="00DC4F57" w:rsidRDefault="006D50BF" w:rsidP="00923318">
      <w:pPr>
        <w:pStyle w:val="af"/>
        <w:shd w:val="clear" w:color="auto" w:fill="FFFFFF"/>
        <w:spacing w:before="0" w:beforeAutospacing="0" w:after="0" w:afterAutospacing="0" w:line="343" w:lineRule="auto"/>
        <w:ind w:firstLine="709"/>
        <w:jc w:val="both"/>
        <w:rPr>
          <w:sz w:val="28"/>
          <w:szCs w:val="28"/>
        </w:rPr>
      </w:pPr>
      <w:r w:rsidRPr="00DC4F57">
        <w:rPr>
          <w:sz w:val="28"/>
          <w:szCs w:val="28"/>
        </w:rPr>
        <w:t>Итоговая оценка целесообразности проводимых мероприятий основывается на сравнении количественных показателей, характеризующих условия движения.</w:t>
      </w:r>
    </w:p>
    <w:p w14:paraId="75B9695F"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59" w:name="_Toc93487224"/>
      <w:bookmarkStart w:id="60" w:name="_Toc150725423"/>
      <w:r w:rsidRPr="00DC4F57">
        <w:rPr>
          <w:rFonts w:ascii="Times New Roman" w:eastAsia="Calibri" w:hAnsi="Times New Roman" w:cs="Times New Roman"/>
          <w:b/>
          <w:bCs/>
          <w:sz w:val="28"/>
          <w:szCs w:val="28"/>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bookmarkEnd w:id="59"/>
      <w:bookmarkEnd w:id="60"/>
    </w:p>
    <w:p w14:paraId="650C61A3"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270A9B6F" w14:textId="26C4ABC9"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 xml:space="preserve">Согласование (координация) работы светофорных объектов (светофоров) в границах территорий, определенных в документации по организации дорожного движения, является одним из мероприятий обеспечения эффективности организации дорожного движения (ст. 11 Федерального закона от 29.12.2017 №443-ФЗ </w:t>
      </w:r>
      <w:r w:rsidR="00654ED4">
        <w:rPr>
          <w:sz w:val="28"/>
          <w:szCs w:val="28"/>
        </w:rPr>
        <w:t>«</w:t>
      </w:r>
      <w:r w:rsidRPr="00DC4F57">
        <w:rPr>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sidR="00654ED4">
        <w:rPr>
          <w:sz w:val="28"/>
          <w:szCs w:val="28"/>
        </w:rPr>
        <w:t>»</w:t>
      </w:r>
      <w:r w:rsidRPr="00DC4F57">
        <w:rPr>
          <w:sz w:val="28"/>
          <w:szCs w:val="28"/>
        </w:rPr>
        <w:t>).</w:t>
      </w:r>
    </w:p>
    <w:p w14:paraId="5CF9B668"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lastRenderedPageBreak/>
        <w:t>Координированным управлением называется согласованная работа ряда светофорных объектов УДС с целью сокращения задержки транспортных средств.</w:t>
      </w:r>
    </w:p>
    <w:p w14:paraId="72D79FC0"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r w:rsidRPr="00DC4F57">
        <w:rPr>
          <w:sz w:val="28"/>
          <w:szCs w:val="28"/>
        </w:rPr>
        <w:t>Для организации координированного управления необходимо выполнение следующих условий:</w:t>
      </w:r>
    </w:p>
    <w:p w14:paraId="55187F23" w14:textId="77777777" w:rsidR="00664C15" w:rsidRPr="00DC4F57" w:rsidRDefault="00664C15">
      <w:pPr>
        <w:pStyle w:val="af"/>
        <w:numPr>
          <w:ilvl w:val="0"/>
          <w:numId w:val="10"/>
        </w:numPr>
        <w:shd w:val="clear" w:color="auto" w:fill="FFFFFF"/>
        <w:spacing w:before="0" w:beforeAutospacing="0" w:after="0" w:afterAutospacing="0" w:line="360" w:lineRule="auto"/>
        <w:ind w:left="0" w:firstLine="709"/>
        <w:jc w:val="both"/>
        <w:rPr>
          <w:sz w:val="28"/>
          <w:szCs w:val="28"/>
        </w:rPr>
      </w:pPr>
      <w:r w:rsidRPr="00DC4F57">
        <w:rPr>
          <w:sz w:val="28"/>
          <w:szCs w:val="28"/>
        </w:rPr>
        <w:t>наличие не менее двух полос для движения в каждом направлении;</w:t>
      </w:r>
    </w:p>
    <w:p w14:paraId="27D23B42" w14:textId="77777777" w:rsidR="00664C15" w:rsidRPr="00DC4F57" w:rsidRDefault="00664C15">
      <w:pPr>
        <w:pStyle w:val="af"/>
        <w:numPr>
          <w:ilvl w:val="0"/>
          <w:numId w:val="10"/>
        </w:numPr>
        <w:shd w:val="clear" w:color="auto" w:fill="FFFFFF"/>
        <w:spacing w:before="0" w:beforeAutospacing="0" w:after="0" w:afterAutospacing="0" w:line="360" w:lineRule="auto"/>
        <w:ind w:left="0" w:firstLine="709"/>
        <w:jc w:val="both"/>
        <w:rPr>
          <w:sz w:val="28"/>
          <w:szCs w:val="28"/>
        </w:rPr>
      </w:pPr>
      <w:r w:rsidRPr="00DC4F57">
        <w:rPr>
          <w:sz w:val="28"/>
          <w:szCs w:val="28"/>
        </w:rPr>
        <w:t>одинаковый цикл регулирования на всех перекрестках, входящих в систему координации;</w:t>
      </w:r>
    </w:p>
    <w:p w14:paraId="473808C6" w14:textId="77777777" w:rsidR="00664C15" w:rsidRDefault="00664C15">
      <w:pPr>
        <w:pStyle w:val="af"/>
        <w:numPr>
          <w:ilvl w:val="0"/>
          <w:numId w:val="10"/>
        </w:numPr>
        <w:shd w:val="clear" w:color="auto" w:fill="FFFFFF"/>
        <w:spacing w:before="0" w:beforeAutospacing="0" w:after="0" w:afterAutospacing="0" w:line="360" w:lineRule="auto"/>
        <w:ind w:left="0" w:firstLine="709"/>
        <w:jc w:val="both"/>
        <w:rPr>
          <w:sz w:val="28"/>
          <w:szCs w:val="28"/>
        </w:rPr>
      </w:pPr>
      <w:r w:rsidRPr="00DC4F57">
        <w:rPr>
          <w:sz w:val="28"/>
          <w:szCs w:val="28"/>
        </w:rPr>
        <w:t>расстояние между соседними перекрестками не должно превышать 800 м (п. 7.3 ОДМ 218.6.003-2011 Методические рекомендации по проектированию светофорных объектов на автомобильных дорогах).</w:t>
      </w:r>
    </w:p>
    <w:p w14:paraId="18EC5953" w14:textId="24917E88" w:rsidR="00E241DF" w:rsidRDefault="00E37164" w:rsidP="00923318">
      <w:pPr>
        <w:pStyle w:val="af"/>
        <w:spacing w:before="0" w:beforeAutospacing="0" w:after="0" w:afterAutospacing="0" w:line="360" w:lineRule="auto"/>
        <w:ind w:firstLine="709"/>
        <w:jc w:val="both"/>
        <w:rPr>
          <w:sz w:val="28"/>
          <w:szCs w:val="28"/>
        </w:rPr>
      </w:pPr>
      <w:r w:rsidRPr="00E37164">
        <w:rPr>
          <w:sz w:val="28"/>
          <w:szCs w:val="28"/>
        </w:rPr>
        <w:t xml:space="preserve">Координированное управление дорожным движением повышает безопасность дорожного движения за счёт уменьшения числа </w:t>
      </w:r>
      <w:r w:rsidR="00654ED4">
        <w:rPr>
          <w:sz w:val="28"/>
          <w:szCs w:val="28"/>
        </w:rPr>
        <w:t>«</w:t>
      </w:r>
      <w:r w:rsidRPr="00E37164">
        <w:rPr>
          <w:sz w:val="28"/>
          <w:szCs w:val="28"/>
        </w:rPr>
        <w:t>стартов</w:t>
      </w:r>
      <w:r w:rsidR="00654ED4">
        <w:rPr>
          <w:sz w:val="28"/>
          <w:szCs w:val="28"/>
        </w:rPr>
        <w:t>»</w:t>
      </w:r>
      <w:r w:rsidRPr="00E37164">
        <w:rPr>
          <w:sz w:val="28"/>
          <w:szCs w:val="28"/>
        </w:rPr>
        <w:t xml:space="preserve"> с перекрёстков и торможений перед перекрёстком, </w:t>
      </w:r>
      <w:r>
        <w:rPr>
          <w:sz w:val="28"/>
          <w:szCs w:val="28"/>
        </w:rPr>
        <w:t xml:space="preserve">а также </w:t>
      </w:r>
      <w:r w:rsidRPr="00E37164">
        <w:rPr>
          <w:sz w:val="28"/>
          <w:szCs w:val="28"/>
        </w:rPr>
        <w:t>за счёт выравнивания транспортного потока по скоростным показателям.</w:t>
      </w:r>
      <w:r w:rsidR="00DD5F3B">
        <w:rPr>
          <w:sz w:val="28"/>
          <w:szCs w:val="28"/>
        </w:rPr>
        <w:t xml:space="preserve"> Также, </w:t>
      </w:r>
      <w:r w:rsidRPr="00E37164">
        <w:rPr>
          <w:sz w:val="28"/>
          <w:szCs w:val="28"/>
        </w:rPr>
        <w:t>помогает избежать остановок и задержек на перекрёстках. Благодаря этому повышается не только экологическое состояние окружающей среды, н</w:t>
      </w:r>
      <w:r w:rsidR="00DD5F3B">
        <w:rPr>
          <w:sz w:val="28"/>
          <w:szCs w:val="28"/>
        </w:rPr>
        <w:t>о и комфортность движения</w:t>
      </w:r>
      <w:r w:rsidRPr="00E37164">
        <w:rPr>
          <w:sz w:val="28"/>
          <w:szCs w:val="28"/>
        </w:rPr>
        <w:t>.</w:t>
      </w:r>
      <w:r>
        <w:rPr>
          <w:sz w:val="28"/>
          <w:szCs w:val="28"/>
        </w:rPr>
        <w:t xml:space="preserve"> </w:t>
      </w:r>
    </w:p>
    <w:p w14:paraId="6CE5B836" w14:textId="7E91FCBE" w:rsidR="00A22DAD" w:rsidRDefault="00E37164" w:rsidP="00923318">
      <w:pPr>
        <w:pStyle w:val="af"/>
        <w:spacing w:before="0" w:beforeAutospacing="0" w:after="0" w:afterAutospacing="0" w:line="360" w:lineRule="auto"/>
        <w:ind w:firstLine="709"/>
        <w:jc w:val="both"/>
        <w:rPr>
          <w:sz w:val="28"/>
          <w:szCs w:val="28"/>
        </w:rPr>
      </w:pPr>
      <w:r>
        <w:rPr>
          <w:sz w:val="28"/>
          <w:szCs w:val="28"/>
        </w:rPr>
        <w:t>Так, в рамках КСОДД в перспективе до 20</w:t>
      </w:r>
      <w:r w:rsidR="00DD3308">
        <w:rPr>
          <w:sz w:val="28"/>
          <w:szCs w:val="28"/>
        </w:rPr>
        <w:t>25</w:t>
      </w:r>
      <w:r>
        <w:rPr>
          <w:sz w:val="28"/>
          <w:szCs w:val="28"/>
        </w:rPr>
        <w:t xml:space="preserve"> года рекомендуется </w:t>
      </w:r>
      <w:r w:rsidR="002B06AE">
        <w:rPr>
          <w:sz w:val="28"/>
          <w:szCs w:val="28"/>
        </w:rPr>
        <w:t>организовать</w:t>
      </w:r>
      <w:r>
        <w:rPr>
          <w:sz w:val="28"/>
          <w:szCs w:val="28"/>
        </w:rPr>
        <w:t xml:space="preserve"> согласованн</w:t>
      </w:r>
      <w:r w:rsidR="002B06AE">
        <w:rPr>
          <w:sz w:val="28"/>
          <w:szCs w:val="28"/>
        </w:rPr>
        <w:t>ую работу</w:t>
      </w:r>
      <w:r>
        <w:rPr>
          <w:sz w:val="28"/>
          <w:szCs w:val="28"/>
        </w:rPr>
        <w:t xml:space="preserve"> </w:t>
      </w:r>
      <w:r w:rsidR="002B06AE">
        <w:rPr>
          <w:sz w:val="28"/>
          <w:szCs w:val="28"/>
        </w:rPr>
        <w:t>светофорных объектов</w:t>
      </w:r>
      <w:r>
        <w:rPr>
          <w:sz w:val="28"/>
          <w:szCs w:val="28"/>
        </w:rPr>
        <w:t xml:space="preserve"> на участках</w:t>
      </w:r>
      <w:r w:rsidR="00A22DAD">
        <w:rPr>
          <w:sz w:val="28"/>
          <w:szCs w:val="28"/>
        </w:rPr>
        <w:t>:</w:t>
      </w:r>
    </w:p>
    <w:p w14:paraId="43D8DA9D" w14:textId="77777777" w:rsidR="00A22DAD"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ул. Мира;</w:t>
      </w:r>
    </w:p>
    <w:p w14:paraId="7147A18F" w14:textId="77777777" w:rsidR="00A22DAD"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Олимпийский проспект;</w:t>
      </w:r>
    </w:p>
    <w:p w14:paraId="640DD3B2" w14:textId="77777777" w:rsidR="00A22DAD"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Новомытищинский проспект;</w:t>
      </w:r>
    </w:p>
    <w:p w14:paraId="017F5179" w14:textId="77777777" w:rsidR="00A22DAD"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Шараповский проезд;</w:t>
      </w:r>
    </w:p>
    <w:p w14:paraId="0C654176" w14:textId="77777777" w:rsidR="00A22DAD" w:rsidRDefault="00A22DAD" w:rsidP="00DD3308">
      <w:pPr>
        <w:pStyle w:val="af"/>
        <w:numPr>
          <w:ilvl w:val="0"/>
          <w:numId w:val="45"/>
        </w:numPr>
        <w:shd w:val="clear" w:color="auto" w:fill="FFFFFF"/>
        <w:spacing w:before="0" w:beforeAutospacing="0" w:after="0" w:afterAutospacing="0" w:line="343" w:lineRule="auto"/>
        <w:ind w:left="0" w:firstLine="709"/>
        <w:jc w:val="both"/>
        <w:rPr>
          <w:sz w:val="28"/>
          <w:szCs w:val="28"/>
        </w:rPr>
      </w:pPr>
      <w:r>
        <w:rPr>
          <w:sz w:val="28"/>
          <w:szCs w:val="28"/>
        </w:rPr>
        <w:t xml:space="preserve">Ул. Большая </w:t>
      </w:r>
      <w:proofErr w:type="spellStart"/>
      <w:r>
        <w:rPr>
          <w:sz w:val="28"/>
          <w:szCs w:val="28"/>
        </w:rPr>
        <w:t>Рупасовская</w:t>
      </w:r>
      <w:proofErr w:type="spellEnd"/>
      <w:r>
        <w:rPr>
          <w:sz w:val="28"/>
          <w:szCs w:val="28"/>
        </w:rPr>
        <w:t>;</w:t>
      </w:r>
    </w:p>
    <w:p w14:paraId="4870669F" w14:textId="7C763603" w:rsidR="00E241DF" w:rsidRDefault="00626CE5" w:rsidP="00923318">
      <w:pPr>
        <w:pStyle w:val="af"/>
        <w:spacing w:before="0" w:beforeAutospacing="0" w:after="0" w:afterAutospacing="0" w:line="360" w:lineRule="auto"/>
        <w:jc w:val="center"/>
        <w:rPr>
          <w:sz w:val="28"/>
          <w:szCs w:val="28"/>
        </w:rPr>
      </w:pPr>
      <w:r w:rsidRPr="00626CE5">
        <w:rPr>
          <w:noProof/>
          <w:sz w:val="28"/>
          <w:szCs w:val="28"/>
        </w:rPr>
        <w:lastRenderedPageBreak/>
        <w:drawing>
          <wp:inline distT="0" distB="0" distL="0" distR="0" wp14:anchorId="4476C054" wp14:editId="76D3A837">
            <wp:extent cx="5760720" cy="5911850"/>
            <wp:effectExtent l="0" t="0" r="0" b="0"/>
            <wp:docPr id="3718347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34727" name=""/>
                    <pic:cNvPicPr/>
                  </pic:nvPicPr>
                  <pic:blipFill>
                    <a:blip r:embed="rId67"/>
                    <a:stretch>
                      <a:fillRect/>
                    </a:stretch>
                  </pic:blipFill>
                  <pic:spPr>
                    <a:xfrm>
                      <a:off x="0" y="0"/>
                      <a:ext cx="5760720" cy="5911850"/>
                    </a:xfrm>
                    <a:prstGeom prst="rect">
                      <a:avLst/>
                    </a:prstGeom>
                  </pic:spPr>
                </pic:pic>
              </a:graphicData>
            </a:graphic>
          </wp:inline>
        </w:drawing>
      </w:r>
    </w:p>
    <w:p w14:paraId="370318B0" w14:textId="695722F8" w:rsidR="00626CE5" w:rsidRDefault="00626CE5" w:rsidP="00923318">
      <w:pPr>
        <w:pStyle w:val="af"/>
        <w:spacing w:before="0" w:beforeAutospacing="0" w:after="0" w:afterAutospacing="0" w:line="360" w:lineRule="auto"/>
        <w:jc w:val="center"/>
        <w:rPr>
          <w:sz w:val="28"/>
          <w:szCs w:val="28"/>
        </w:rPr>
      </w:pPr>
      <w:r>
        <w:rPr>
          <w:sz w:val="28"/>
          <w:szCs w:val="28"/>
        </w:rPr>
        <w:t>Рисунок 4.4.1 – Расположение светофорных объектов, предусмотренных к согласованной работе</w:t>
      </w:r>
    </w:p>
    <w:p w14:paraId="16084524" w14:textId="77777777" w:rsidR="00AF5A2F" w:rsidRDefault="00AF5A2F" w:rsidP="00923318">
      <w:pPr>
        <w:pStyle w:val="af"/>
        <w:spacing w:before="0" w:beforeAutospacing="0" w:after="0" w:afterAutospacing="0" w:line="360" w:lineRule="auto"/>
        <w:jc w:val="center"/>
        <w:rPr>
          <w:sz w:val="28"/>
          <w:szCs w:val="28"/>
        </w:rPr>
      </w:pPr>
    </w:p>
    <w:p w14:paraId="2729B227"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61" w:name="_Toc93487225"/>
      <w:bookmarkStart w:id="62" w:name="_Toc150725424"/>
      <w:r w:rsidRPr="00DC4F57">
        <w:rPr>
          <w:rFonts w:ascii="Times New Roman" w:eastAsia="Calibri" w:hAnsi="Times New Roman" w:cs="Times New Roman"/>
          <w:b/>
          <w:bCs/>
          <w:sz w:val="28"/>
          <w:szCs w:val="28"/>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61"/>
      <w:bookmarkEnd w:id="62"/>
    </w:p>
    <w:p w14:paraId="05A453D8"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0C313880" w14:textId="77777777" w:rsidR="00664C15" w:rsidRPr="00DC4F57" w:rsidRDefault="00664C15" w:rsidP="00923318">
      <w:pPr>
        <w:pStyle w:val="af"/>
        <w:shd w:val="clear" w:color="auto" w:fill="FFFFFF"/>
        <w:spacing w:before="0" w:beforeAutospacing="0" w:after="0" w:afterAutospacing="0" w:line="360" w:lineRule="auto"/>
        <w:ind w:firstLine="709"/>
        <w:jc w:val="both"/>
        <w:rPr>
          <w:i/>
          <w:sz w:val="28"/>
          <w:szCs w:val="28"/>
        </w:rPr>
      </w:pPr>
      <w:r w:rsidRPr="00DC4F57">
        <w:rPr>
          <w:rFonts w:eastAsia="NSimSun"/>
          <w:i/>
          <w:kern w:val="2"/>
          <w:sz w:val="28"/>
          <w:szCs w:val="28"/>
          <w:lang w:eastAsia="zh-CN" w:bidi="hi-IN"/>
        </w:rPr>
        <w:t>Пешеходное движение</w:t>
      </w:r>
    </w:p>
    <w:p w14:paraId="57512E5C" w14:textId="77777777" w:rsidR="00664C15" w:rsidRPr="00DC4F57" w:rsidRDefault="00664C15" w:rsidP="00923318">
      <w:pPr>
        <w:spacing w:after="0" w:line="360" w:lineRule="auto"/>
        <w:ind w:firstLine="709"/>
        <w:jc w:val="both"/>
        <w:rPr>
          <w:rFonts w:ascii="Times New Roman" w:eastAsia="NSimSun" w:hAnsi="Times New Roman" w:cs="Times New Roman"/>
          <w:sz w:val="28"/>
          <w:szCs w:val="28"/>
        </w:rPr>
      </w:pPr>
      <w:r w:rsidRPr="00DC4F57">
        <w:rPr>
          <w:rFonts w:ascii="Times New Roman" w:eastAsia="NSimSun" w:hAnsi="Times New Roman" w:cs="Times New Roman"/>
          <w:sz w:val="28"/>
          <w:szCs w:val="28"/>
        </w:rPr>
        <w:t xml:space="preserve">Качество пешеходной инфраструктуры является одним из наиболее важных аспектов, определяющих безопасность дорожного движения. Учитывая, что большая часть перемещений начинается с ходьбы пешком, </w:t>
      </w:r>
      <w:r w:rsidRPr="00DC4F57">
        <w:rPr>
          <w:rFonts w:ascii="Times New Roman" w:eastAsia="NSimSun" w:hAnsi="Times New Roman" w:cs="Times New Roman"/>
          <w:sz w:val="28"/>
          <w:szCs w:val="28"/>
        </w:rPr>
        <w:lastRenderedPageBreak/>
        <w:t>данный вид инфраструктуры предъявляет высокие требования по надлежащей интеграции со всеми видами транспорта.</w:t>
      </w:r>
    </w:p>
    <w:p w14:paraId="606C7189" w14:textId="77777777" w:rsidR="00664C15" w:rsidRPr="00DC4F57" w:rsidRDefault="00664C15" w:rsidP="00923318">
      <w:pPr>
        <w:spacing w:after="0" w:line="360" w:lineRule="auto"/>
        <w:ind w:firstLine="709"/>
        <w:jc w:val="both"/>
        <w:rPr>
          <w:rFonts w:ascii="Times New Roman" w:eastAsia="NSimSun" w:hAnsi="Times New Roman" w:cs="Times New Roman"/>
          <w:sz w:val="28"/>
          <w:szCs w:val="28"/>
        </w:rPr>
      </w:pPr>
      <w:r w:rsidRPr="00DC4F57">
        <w:rPr>
          <w:rFonts w:ascii="Times New Roman" w:eastAsia="NSimSun" w:hAnsi="Times New Roman" w:cs="Times New Roman"/>
          <w:sz w:val="28"/>
          <w:szCs w:val="28"/>
        </w:rPr>
        <w:t xml:space="preserve">В ходе обследования было установлено, что пешеходные связи между территориями, очень часто весьма разрозненны, на пути движения пешеходов находится много проблемных участков, связанных с организацией тротуаров. Имеются участки УДС, где тротуар отсутствует, либо находится в ненадлежащем состоянии. </w:t>
      </w:r>
    </w:p>
    <w:p w14:paraId="3B4C871C" w14:textId="77777777" w:rsidR="00664C15" w:rsidRPr="00DC4F57" w:rsidRDefault="00664C15" w:rsidP="00923318">
      <w:pPr>
        <w:spacing w:after="0" w:line="360" w:lineRule="auto"/>
        <w:ind w:firstLine="709"/>
        <w:jc w:val="both"/>
        <w:rPr>
          <w:rFonts w:ascii="Times New Roman" w:eastAsia="NSimSun" w:hAnsi="Times New Roman" w:cs="Times New Roman"/>
          <w:sz w:val="28"/>
          <w:szCs w:val="28"/>
        </w:rPr>
      </w:pPr>
      <w:r w:rsidRPr="00DC4F57">
        <w:rPr>
          <w:rFonts w:ascii="Times New Roman" w:eastAsia="NSimSun" w:hAnsi="Times New Roman" w:cs="Times New Roman"/>
          <w:sz w:val="28"/>
          <w:szCs w:val="28"/>
        </w:rPr>
        <w:t xml:space="preserve">Перечисленные проблемы нарушают равномерный режим движения пешеходов, вынуждая иногда двигаться по проезжей части, в то время как, качественная и безопасная пешеходная инфраструктура предполагает разделение автомобильных и пешеходных потоков и их максимальную изоляцию друг от друга. </w:t>
      </w:r>
    </w:p>
    <w:p w14:paraId="01E81E0F" w14:textId="5DB9D1A7" w:rsidR="00664C15" w:rsidRPr="00DC4F57" w:rsidRDefault="00664C15" w:rsidP="00923318">
      <w:pPr>
        <w:spacing w:after="0" w:line="360" w:lineRule="auto"/>
        <w:ind w:firstLine="709"/>
        <w:jc w:val="both"/>
        <w:textAlignment w:val="baseline"/>
        <w:rPr>
          <w:rFonts w:ascii="Times New Roman" w:hAnsi="Times New Roman" w:cs="Times New Roman"/>
          <w:sz w:val="28"/>
          <w:szCs w:val="28"/>
        </w:rPr>
      </w:pPr>
      <w:r w:rsidRPr="00DC4F57">
        <w:rPr>
          <w:rFonts w:ascii="Times New Roman" w:eastAsia="NSimSun" w:hAnsi="Times New Roman" w:cs="Times New Roman"/>
          <w:kern w:val="2"/>
          <w:sz w:val="28"/>
          <w:szCs w:val="28"/>
          <w:lang w:eastAsia="zh-CN" w:bidi="hi-IN"/>
        </w:rPr>
        <w:t xml:space="preserve">С учётом основных положений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Методические рекомендации по разработке и реализации мероприятий по организации дорожного движения. Развитие пешеходных пространств поселений, городских округов в Российской Федерации</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а также требованиями ГОСТ Р 52289-2019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и ГОСТ 33150-2014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Дороги автомобильные общего пользования. Проектирование пешеходных и велосипедных дорожек</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на территории </w:t>
      </w:r>
      <w:r w:rsidR="00341140">
        <w:rPr>
          <w:rFonts w:ascii="Times New Roman" w:eastAsia="Calibri" w:hAnsi="Times New Roman" w:cs="Times New Roman"/>
          <w:sz w:val="28"/>
          <w:szCs w:val="28"/>
        </w:rPr>
        <w:t>ГО Мытищи</w:t>
      </w:r>
      <w:r w:rsidR="00341140" w:rsidRPr="00DC4F57">
        <w:rPr>
          <w:rFonts w:ascii="Times New Roman" w:eastAsia="NSimSun" w:hAnsi="Times New Roman" w:cs="Times New Roman"/>
          <w:kern w:val="2"/>
          <w:sz w:val="28"/>
          <w:szCs w:val="28"/>
          <w:lang w:eastAsia="zh-CN" w:bidi="hi-IN"/>
        </w:rPr>
        <w:t xml:space="preserve"> </w:t>
      </w:r>
      <w:r w:rsidRPr="00DC4F57">
        <w:rPr>
          <w:rFonts w:ascii="Times New Roman" w:eastAsia="NSimSun" w:hAnsi="Times New Roman" w:cs="Times New Roman"/>
          <w:kern w:val="2"/>
          <w:sz w:val="28"/>
          <w:szCs w:val="28"/>
          <w:lang w:eastAsia="zh-CN" w:bidi="hi-IN"/>
        </w:rPr>
        <w:t xml:space="preserve">предлагается </w:t>
      </w:r>
      <w:r w:rsidRPr="00DC4F57">
        <w:rPr>
          <w:rFonts w:ascii="Times New Roman" w:hAnsi="Times New Roman" w:cs="Times New Roman"/>
          <w:sz w:val="28"/>
          <w:szCs w:val="28"/>
        </w:rPr>
        <w:t>проведение следующих видов мероприятий</w:t>
      </w:r>
      <w:r w:rsidRPr="00DC4F57">
        <w:rPr>
          <w:rFonts w:ascii="Times New Roman" w:eastAsia="NSimSun" w:hAnsi="Times New Roman" w:cs="Times New Roman"/>
          <w:kern w:val="2"/>
          <w:sz w:val="28"/>
          <w:szCs w:val="28"/>
          <w:lang w:eastAsia="zh-CN" w:bidi="hi-IN"/>
        </w:rPr>
        <w:t>:</w:t>
      </w:r>
    </w:p>
    <w:p w14:paraId="7ED362DF" w14:textId="77777777" w:rsidR="00451889" w:rsidRDefault="00A22DAD" w:rsidP="00923318">
      <w:pPr>
        <w:spacing w:after="0" w:line="360" w:lineRule="auto"/>
        <w:ind w:firstLine="709"/>
        <w:jc w:val="both"/>
        <w:rPr>
          <w:rFonts w:ascii="Times New Roman" w:eastAsia="Calibri" w:hAnsi="Times New Roman" w:cs="Times New Roman"/>
          <w:sz w:val="28"/>
          <w:szCs w:val="28"/>
        </w:rPr>
      </w:pPr>
      <w:r w:rsidRPr="00A22DAD">
        <w:rPr>
          <w:rFonts w:ascii="Times New Roman" w:eastAsia="Calibri" w:hAnsi="Times New Roman" w:cs="Times New Roman"/>
          <w:sz w:val="28"/>
          <w:szCs w:val="28"/>
        </w:rPr>
        <w:t>Программа «Пешком» расширяется в Подмосковье: в 2023 году запланировано благоустроить 585 народных троп, а более 300 пешеходных коммуникаций находятся в активной стадии работ. Благоустройство во всех округах региона, которые участвуют в программе, будет завершено до октября.</w:t>
      </w:r>
    </w:p>
    <w:p w14:paraId="759F53F2" w14:textId="5F55EB98" w:rsidR="00A22DAD" w:rsidRPr="00A22DAD" w:rsidRDefault="00A22DAD" w:rsidP="00923318">
      <w:pPr>
        <w:spacing w:after="0" w:line="360" w:lineRule="auto"/>
        <w:ind w:firstLine="709"/>
        <w:jc w:val="both"/>
        <w:rPr>
          <w:rFonts w:ascii="Times New Roman" w:eastAsia="Calibri" w:hAnsi="Times New Roman" w:cs="Times New Roman"/>
          <w:sz w:val="28"/>
          <w:szCs w:val="28"/>
        </w:rPr>
      </w:pPr>
      <w:r w:rsidRPr="00A22DAD">
        <w:rPr>
          <w:rFonts w:ascii="Times New Roman" w:eastAsia="Calibri" w:hAnsi="Times New Roman" w:cs="Times New Roman"/>
          <w:sz w:val="28"/>
          <w:szCs w:val="28"/>
        </w:rPr>
        <w:t xml:space="preserve">В городском округе Мытищи в </w:t>
      </w:r>
      <w:r w:rsidR="00451889">
        <w:rPr>
          <w:rFonts w:ascii="Times New Roman" w:eastAsia="Calibri" w:hAnsi="Times New Roman" w:cs="Times New Roman"/>
          <w:sz w:val="28"/>
          <w:szCs w:val="28"/>
        </w:rPr>
        <w:t>2022-2023</w:t>
      </w:r>
      <w:r w:rsidRPr="00A22DAD">
        <w:rPr>
          <w:rFonts w:ascii="Times New Roman" w:eastAsia="Calibri" w:hAnsi="Times New Roman" w:cs="Times New Roman"/>
          <w:sz w:val="28"/>
          <w:szCs w:val="28"/>
        </w:rPr>
        <w:t xml:space="preserve"> </w:t>
      </w:r>
      <w:proofErr w:type="spellStart"/>
      <w:r w:rsidRPr="00A22DAD">
        <w:rPr>
          <w:rFonts w:ascii="Times New Roman" w:eastAsia="Calibri" w:hAnsi="Times New Roman" w:cs="Times New Roman"/>
          <w:sz w:val="28"/>
          <w:szCs w:val="28"/>
        </w:rPr>
        <w:t>г</w:t>
      </w:r>
      <w:r w:rsidR="00451889">
        <w:rPr>
          <w:rFonts w:ascii="Times New Roman" w:eastAsia="Calibri" w:hAnsi="Times New Roman" w:cs="Times New Roman"/>
          <w:sz w:val="28"/>
          <w:szCs w:val="28"/>
        </w:rPr>
        <w:t>г</w:t>
      </w:r>
      <w:proofErr w:type="spellEnd"/>
      <w:r w:rsidRPr="00A22DAD">
        <w:rPr>
          <w:rFonts w:ascii="Times New Roman" w:eastAsia="Calibri" w:hAnsi="Times New Roman" w:cs="Times New Roman"/>
          <w:sz w:val="28"/>
          <w:szCs w:val="28"/>
        </w:rPr>
        <w:t xml:space="preserve"> обновление пешеходных коммуникаций с привлечением субсидии из бюджета Московской области проходит по девяти адресам. </w:t>
      </w:r>
      <w:r w:rsidR="00451889">
        <w:rPr>
          <w:rFonts w:ascii="Times New Roman" w:eastAsia="Calibri" w:hAnsi="Times New Roman" w:cs="Times New Roman"/>
          <w:sz w:val="28"/>
          <w:szCs w:val="28"/>
        </w:rPr>
        <w:t>Обустроены</w:t>
      </w:r>
      <w:r w:rsidRPr="00A22DAD">
        <w:rPr>
          <w:rFonts w:ascii="Times New Roman" w:eastAsia="Calibri" w:hAnsi="Times New Roman" w:cs="Times New Roman"/>
          <w:sz w:val="28"/>
          <w:szCs w:val="28"/>
        </w:rPr>
        <w:t xml:space="preserve"> территории улиц Лётной и Юбилейной, Молодёжный бульвар, целая сеть «народных троп» в </w:t>
      </w:r>
      <w:r w:rsidRPr="00A22DAD">
        <w:rPr>
          <w:rFonts w:ascii="Times New Roman" w:eastAsia="Calibri" w:hAnsi="Times New Roman" w:cs="Times New Roman"/>
          <w:sz w:val="28"/>
          <w:szCs w:val="28"/>
        </w:rPr>
        <w:lastRenderedPageBreak/>
        <w:t xml:space="preserve">микрорайоне Пироговский вокруг стадиона «Труд». За счёт средств муниципального бюджета г.о. Мытищи работы уже произведены. </w:t>
      </w:r>
      <w:r w:rsidR="00451889">
        <w:rPr>
          <w:rFonts w:ascii="Times New Roman" w:eastAsia="Calibri" w:hAnsi="Times New Roman" w:cs="Times New Roman"/>
          <w:sz w:val="28"/>
          <w:szCs w:val="28"/>
        </w:rPr>
        <w:t>Запланированы обустройства пешеходных территорий по следующим объектам:</w:t>
      </w:r>
      <w:r w:rsidRPr="00A22DAD">
        <w:rPr>
          <w:rFonts w:ascii="Times New Roman" w:eastAsia="Calibri" w:hAnsi="Times New Roman" w:cs="Times New Roman"/>
          <w:sz w:val="28"/>
          <w:szCs w:val="28"/>
        </w:rPr>
        <w:t xml:space="preserve"> Новомытищинский проспект, улицы Шараповская, Лётная, Юбилейная, Веры Волошиной, Терешковой, Семашко, 1-я, 2-я, 3-я и 4-я Крестьянские, а также улица Советская в деревне Пирогово и улица Зелёная в селе Марфино.</w:t>
      </w:r>
    </w:p>
    <w:p w14:paraId="61858E7C" w14:textId="77777777" w:rsidR="00451889" w:rsidRDefault="00451889" w:rsidP="00923318">
      <w:pPr>
        <w:pStyle w:val="af"/>
        <w:shd w:val="clear" w:color="auto" w:fill="FFFFFF"/>
        <w:spacing w:before="0" w:beforeAutospacing="0" w:after="0" w:afterAutospacing="0" w:line="360" w:lineRule="auto"/>
        <w:ind w:firstLine="709"/>
        <w:jc w:val="both"/>
        <w:rPr>
          <w:bCs/>
          <w:iCs/>
          <w:sz w:val="28"/>
          <w:szCs w:val="26"/>
        </w:rPr>
      </w:pPr>
    </w:p>
    <w:p w14:paraId="3327C2DA" w14:textId="1B33229C" w:rsidR="00A22DAD" w:rsidRDefault="00451889" w:rsidP="00923318">
      <w:pPr>
        <w:pStyle w:val="af"/>
        <w:shd w:val="clear" w:color="auto" w:fill="FFFFFF"/>
        <w:spacing w:before="0" w:beforeAutospacing="0" w:after="0" w:afterAutospacing="0" w:line="360" w:lineRule="auto"/>
        <w:ind w:firstLine="709"/>
        <w:jc w:val="both"/>
        <w:rPr>
          <w:bCs/>
          <w:iCs/>
          <w:sz w:val="28"/>
          <w:szCs w:val="26"/>
        </w:rPr>
      </w:pPr>
      <w:r>
        <w:rPr>
          <w:bCs/>
          <w:iCs/>
          <w:sz w:val="28"/>
          <w:szCs w:val="26"/>
        </w:rPr>
        <w:t>По территории ГО Мытищи проходит путь «Дорога в Лавру».</w:t>
      </w:r>
      <w:r w:rsidR="00DC619B">
        <w:rPr>
          <w:bCs/>
          <w:iCs/>
          <w:sz w:val="28"/>
          <w:szCs w:val="26"/>
        </w:rPr>
        <w:t xml:space="preserve"> Мероприятие по обустройству пути «Дорога в Лавру» предусмотрено в соответствии со </w:t>
      </w:r>
      <w:r w:rsidR="00DC619B" w:rsidRPr="00DC619B">
        <w:rPr>
          <w:bCs/>
          <w:iCs/>
          <w:sz w:val="28"/>
          <w:szCs w:val="26"/>
        </w:rPr>
        <w:t>Схем</w:t>
      </w:r>
      <w:r w:rsidR="00DC619B">
        <w:rPr>
          <w:bCs/>
          <w:iCs/>
          <w:sz w:val="28"/>
          <w:szCs w:val="26"/>
        </w:rPr>
        <w:t>ой</w:t>
      </w:r>
      <w:r w:rsidR="00DC619B" w:rsidRPr="00DC619B">
        <w:rPr>
          <w:bCs/>
          <w:iCs/>
          <w:sz w:val="28"/>
          <w:szCs w:val="26"/>
        </w:rPr>
        <w:t xml:space="preserve"> территориального планирования транспортного обслуживания Московской области</w:t>
      </w:r>
      <w:r w:rsidR="00DC619B">
        <w:rPr>
          <w:bCs/>
          <w:iCs/>
          <w:sz w:val="28"/>
          <w:szCs w:val="26"/>
        </w:rPr>
        <w:t>.</w:t>
      </w:r>
    </w:p>
    <w:p w14:paraId="1B8AB953" w14:textId="59BAC175" w:rsidR="00451889" w:rsidRPr="00451889" w:rsidRDefault="00451889" w:rsidP="00923318">
      <w:pPr>
        <w:pStyle w:val="af"/>
        <w:shd w:val="clear" w:color="auto" w:fill="FFFFFF"/>
        <w:spacing w:before="0" w:beforeAutospacing="0" w:after="0" w:afterAutospacing="0" w:line="360" w:lineRule="auto"/>
        <w:ind w:firstLine="709"/>
        <w:jc w:val="both"/>
        <w:rPr>
          <w:bCs/>
          <w:iCs/>
          <w:sz w:val="28"/>
          <w:szCs w:val="26"/>
        </w:rPr>
      </w:pPr>
      <w:r w:rsidRPr="00451889">
        <w:rPr>
          <w:bCs/>
          <w:iCs/>
          <w:sz w:val="28"/>
          <w:szCs w:val="26"/>
        </w:rPr>
        <w:t xml:space="preserve">Назначение транспортно-пешеходного маршрута «Дорога в Лавру» - туристическая и паломническая </w:t>
      </w:r>
      <w:proofErr w:type="spellStart"/>
      <w:r w:rsidRPr="00451889">
        <w:rPr>
          <w:bCs/>
          <w:iCs/>
          <w:sz w:val="28"/>
          <w:szCs w:val="26"/>
        </w:rPr>
        <w:t>экотропа</w:t>
      </w:r>
      <w:proofErr w:type="spellEnd"/>
      <w:r w:rsidRPr="00451889">
        <w:rPr>
          <w:bCs/>
          <w:iCs/>
          <w:sz w:val="28"/>
          <w:szCs w:val="26"/>
        </w:rPr>
        <w:t xml:space="preserve"> оздоровительного значения, также выполняющая задачи экологического и культурного воспитания граждан. </w:t>
      </w:r>
      <w:proofErr w:type="spellStart"/>
      <w:r w:rsidRPr="00451889">
        <w:rPr>
          <w:bCs/>
          <w:iCs/>
          <w:sz w:val="28"/>
          <w:szCs w:val="26"/>
        </w:rPr>
        <w:t>Экотропа</w:t>
      </w:r>
      <w:proofErr w:type="spellEnd"/>
      <w:r w:rsidRPr="00451889">
        <w:rPr>
          <w:bCs/>
          <w:iCs/>
          <w:sz w:val="28"/>
          <w:szCs w:val="26"/>
        </w:rPr>
        <w:t xml:space="preserve"> помогает регулировать рекреационную нагрузку, контролировать режимы использования и охраны территорий, создавая условия, в которых основной поток людей движется по заранее заданным «коридорам».</w:t>
      </w:r>
      <w:r>
        <w:rPr>
          <w:bCs/>
          <w:iCs/>
          <w:sz w:val="28"/>
          <w:szCs w:val="26"/>
        </w:rPr>
        <w:t xml:space="preserve"> В рамках разработки КСОДД предусмотрено обустройство и содержание в нормативном состоянии пешеходного пути «Дорога в Лавру».</w:t>
      </w:r>
    </w:p>
    <w:p w14:paraId="50D553E7" w14:textId="77777777" w:rsidR="00A22DAD" w:rsidRDefault="00A22DAD" w:rsidP="00923318">
      <w:pPr>
        <w:pStyle w:val="af"/>
        <w:shd w:val="clear" w:color="auto" w:fill="FFFFFF"/>
        <w:spacing w:before="0" w:beforeAutospacing="0" w:after="0" w:afterAutospacing="0" w:line="360" w:lineRule="auto"/>
        <w:ind w:firstLine="709"/>
        <w:jc w:val="both"/>
        <w:rPr>
          <w:bCs/>
          <w:i/>
          <w:sz w:val="28"/>
          <w:szCs w:val="26"/>
        </w:rPr>
      </w:pPr>
    </w:p>
    <w:p w14:paraId="3B0A9667" w14:textId="68FD19D8" w:rsidR="00664C15" w:rsidRPr="00DC4F57" w:rsidRDefault="00664C15" w:rsidP="00923318">
      <w:pPr>
        <w:pStyle w:val="af"/>
        <w:shd w:val="clear" w:color="auto" w:fill="FFFFFF"/>
        <w:spacing w:before="0" w:beforeAutospacing="0" w:after="0" w:afterAutospacing="0" w:line="360" w:lineRule="auto"/>
        <w:ind w:firstLine="709"/>
        <w:jc w:val="both"/>
        <w:rPr>
          <w:i/>
          <w:sz w:val="28"/>
          <w:szCs w:val="28"/>
        </w:rPr>
      </w:pPr>
      <w:r w:rsidRPr="00DC4F57">
        <w:rPr>
          <w:bCs/>
          <w:i/>
          <w:sz w:val="28"/>
          <w:szCs w:val="26"/>
        </w:rPr>
        <w:t>Велосипедное движение</w:t>
      </w:r>
    </w:p>
    <w:p w14:paraId="2038C383" w14:textId="77777777" w:rsidR="00664C15" w:rsidRPr="00DC4F57" w:rsidRDefault="00664C15" w:rsidP="00923318">
      <w:pPr>
        <w:spacing w:after="0" w:line="360" w:lineRule="auto"/>
        <w:ind w:firstLine="709"/>
        <w:jc w:val="both"/>
        <w:rPr>
          <w:rFonts w:ascii="Times New Roman" w:eastAsia="Calibri" w:hAnsi="Times New Roman" w:cs="Times New Roman"/>
        </w:rPr>
      </w:pPr>
      <w:r w:rsidRPr="00DC4F57">
        <w:rPr>
          <w:rFonts w:ascii="Times New Roman" w:eastAsia="Calibri" w:hAnsi="Times New Roman" w:cs="Times New Roman"/>
          <w:sz w:val="28"/>
          <w:szCs w:val="28"/>
        </w:rPr>
        <w:t xml:space="preserve">Велосипедное движение является наиболее эффективным видом транспорта для передвижения и хорошей альтернативой моторизированному транспорту в виду его </w:t>
      </w:r>
      <w:proofErr w:type="spellStart"/>
      <w:r w:rsidRPr="00DC4F57">
        <w:rPr>
          <w:rFonts w:ascii="Times New Roman" w:eastAsia="Calibri" w:hAnsi="Times New Roman" w:cs="Times New Roman"/>
          <w:sz w:val="28"/>
          <w:szCs w:val="28"/>
        </w:rPr>
        <w:t>малозатратности</w:t>
      </w:r>
      <w:proofErr w:type="spellEnd"/>
      <w:r w:rsidRPr="00DC4F57">
        <w:rPr>
          <w:rFonts w:ascii="Times New Roman" w:eastAsia="Calibri" w:hAnsi="Times New Roman" w:cs="Times New Roman"/>
          <w:sz w:val="28"/>
          <w:szCs w:val="28"/>
        </w:rPr>
        <w:t>, благотворного воздействия на здоровье населения и положительного влияния на транспортную систему и экологию муниципального образования.</w:t>
      </w:r>
    </w:p>
    <w:p w14:paraId="3CB1471D" w14:textId="49278704" w:rsidR="00664C15" w:rsidRPr="00DC4F57" w:rsidRDefault="00664C15" w:rsidP="00923318">
      <w:pPr>
        <w:spacing w:after="0" w:line="360" w:lineRule="auto"/>
        <w:ind w:firstLine="709"/>
        <w:jc w:val="both"/>
        <w:rPr>
          <w:rFonts w:ascii="Times New Roman" w:eastAsia="Calibri" w:hAnsi="Times New Roman" w:cs="Times New Roman"/>
          <w:sz w:val="32"/>
          <w:szCs w:val="28"/>
        </w:rPr>
      </w:pPr>
      <w:r w:rsidRPr="00DC4F57">
        <w:rPr>
          <w:rFonts w:ascii="Times New Roman" w:eastAsia="Calibri" w:hAnsi="Times New Roman" w:cs="Times New Roman"/>
          <w:spacing w:val="2"/>
          <w:sz w:val="28"/>
          <w:szCs w:val="28"/>
          <w:shd w:val="clear" w:color="auto" w:fill="FFFFFF"/>
        </w:rPr>
        <w:t xml:space="preserve">Согласно СП 42.13330.2016 </w:t>
      </w:r>
      <w:r w:rsidR="00654ED4">
        <w:rPr>
          <w:rFonts w:ascii="Times New Roman" w:eastAsia="Calibri" w:hAnsi="Times New Roman" w:cs="Times New Roman"/>
          <w:spacing w:val="2"/>
          <w:sz w:val="28"/>
          <w:szCs w:val="28"/>
          <w:shd w:val="clear" w:color="auto" w:fill="FFFFFF"/>
        </w:rPr>
        <w:t>«</w:t>
      </w:r>
      <w:r w:rsidRPr="00DC4F57">
        <w:rPr>
          <w:rFonts w:ascii="Times New Roman" w:eastAsia="Calibri" w:hAnsi="Times New Roman" w:cs="Times New Roman"/>
          <w:spacing w:val="2"/>
          <w:sz w:val="28"/>
          <w:szCs w:val="28"/>
          <w:shd w:val="clear" w:color="auto" w:fill="FFFFFF"/>
        </w:rPr>
        <w:t>Градостроительство. Планировка и застройка городских и сельских поселений</w:t>
      </w:r>
      <w:r w:rsidR="00654ED4">
        <w:rPr>
          <w:rFonts w:ascii="Times New Roman" w:eastAsia="Calibri" w:hAnsi="Times New Roman" w:cs="Times New Roman"/>
          <w:spacing w:val="2"/>
          <w:sz w:val="28"/>
          <w:szCs w:val="28"/>
          <w:shd w:val="clear" w:color="auto" w:fill="FFFFFF"/>
        </w:rPr>
        <w:t>»</w:t>
      </w:r>
      <w:r w:rsidRPr="00DC4F57">
        <w:rPr>
          <w:rFonts w:ascii="Times New Roman" w:eastAsia="Calibri" w:hAnsi="Times New Roman" w:cs="Times New Roman"/>
          <w:spacing w:val="2"/>
          <w:sz w:val="28"/>
          <w:szCs w:val="28"/>
          <w:shd w:val="clear" w:color="auto" w:fill="FFFFFF"/>
        </w:rPr>
        <w:t xml:space="preserve">, велодорожки как отдельный вид транспортного проезда необходимо проектировать в виде системы, </w:t>
      </w:r>
      <w:r w:rsidRPr="00DC4F57">
        <w:rPr>
          <w:rFonts w:ascii="Times New Roman" w:eastAsia="Calibri" w:hAnsi="Times New Roman" w:cs="Times New Roman"/>
          <w:spacing w:val="2"/>
          <w:sz w:val="28"/>
          <w:szCs w:val="28"/>
          <w:shd w:val="clear" w:color="auto" w:fill="FFFFFF"/>
        </w:rPr>
        <w:lastRenderedPageBreak/>
        <w:t>включающей в себя обособленное прохождение, или непосредственно по улично-дорожной сети.</w:t>
      </w:r>
    </w:p>
    <w:p w14:paraId="78020B28" w14:textId="7B3CA36A"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Проектирование велосипедных дорожек осуществляется в соответствие с требованиями ГОСТ 33150-2014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w:t>
      </w:r>
    </w:p>
    <w:p w14:paraId="017305C1"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Целями создания </w:t>
      </w:r>
      <w:proofErr w:type="spellStart"/>
      <w:r w:rsidRPr="00DC4F57">
        <w:rPr>
          <w:rFonts w:ascii="Times New Roman" w:eastAsia="Calibri" w:hAnsi="Times New Roman" w:cs="Times New Roman"/>
          <w:sz w:val="28"/>
          <w:szCs w:val="28"/>
        </w:rPr>
        <w:t>велотранспортной</w:t>
      </w:r>
      <w:proofErr w:type="spellEnd"/>
      <w:r w:rsidRPr="00DC4F57">
        <w:rPr>
          <w:rFonts w:ascii="Times New Roman" w:eastAsia="Calibri" w:hAnsi="Times New Roman" w:cs="Times New Roman"/>
          <w:sz w:val="28"/>
          <w:szCs w:val="28"/>
        </w:rPr>
        <w:t xml:space="preserve"> инфраструктуры являются:</w:t>
      </w:r>
    </w:p>
    <w:p w14:paraId="34B07948" w14:textId="77777777" w:rsidR="00664C15" w:rsidRPr="00DC4F57" w:rsidRDefault="00664C15">
      <w:pPr>
        <w:numPr>
          <w:ilvl w:val="0"/>
          <w:numId w:val="12"/>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повышение удобства передвижения на расстояния до 10-15 км;</w:t>
      </w:r>
    </w:p>
    <w:p w14:paraId="71299386" w14:textId="77777777" w:rsidR="00664C15" w:rsidRPr="00DC4F57" w:rsidRDefault="00664C15">
      <w:pPr>
        <w:numPr>
          <w:ilvl w:val="0"/>
          <w:numId w:val="12"/>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повышение доступности территорий;</w:t>
      </w:r>
    </w:p>
    <w:p w14:paraId="630D7540" w14:textId="77777777" w:rsidR="00664C15" w:rsidRPr="00DC4F57" w:rsidRDefault="00664C15">
      <w:pPr>
        <w:numPr>
          <w:ilvl w:val="0"/>
          <w:numId w:val="12"/>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решение транспортных, экологических, социальных проблем;</w:t>
      </w:r>
    </w:p>
    <w:p w14:paraId="1657FA56" w14:textId="77777777" w:rsidR="00664C15" w:rsidRPr="00DC4F57" w:rsidRDefault="00664C15">
      <w:pPr>
        <w:numPr>
          <w:ilvl w:val="0"/>
          <w:numId w:val="12"/>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сокращение затрат на здравоохранение;</w:t>
      </w:r>
    </w:p>
    <w:p w14:paraId="482B5FCD" w14:textId="77777777" w:rsidR="00664C15" w:rsidRPr="00DC4F57" w:rsidRDefault="00664C15">
      <w:pPr>
        <w:numPr>
          <w:ilvl w:val="0"/>
          <w:numId w:val="12"/>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повышение качества среды обитания за счет сокращения числа поездок на автомобилях на расстояния до 10-15 км.</w:t>
      </w:r>
    </w:p>
    <w:p w14:paraId="07E65BEC" w14:textId="6C9C7C91" w:rsidR="00B63D9F" w:rsidRDefault="00B63D9F"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По результатам анализа планировочной структуры улично-дорожной сети городского округа и расположения мест притяжения, а также на основе анализа развит</w:t>
      </w:r>
      <w:r w:rsidR="00772D4A" w:rsidRPr="00DC4F57">
        <w:rPr>
          <w:rFonts w:ascii="Times New Roman" w:eastAsia="Calibri" w:hAnsi="Times New Roman" w:cs="Times New Roman"/>
          <w:sz w:val="28"/>
          <w:szCs w:val="28"/>
        </w:rPr>
        <w:t>ия планировочной структуры</w:t>
      </w:r>
      <w:r w:rsidRPr="00DC4F57">
        <w:rPr>
          <w:rFonts w:ascii="Times New Roman" w:eastAsia="Calibri" w:hAnsi="Times New Roman" w:cs="Times New Roman"/>
          <w:sz w:val="28"/>
          <w:szCs w:val="28"/>
        </w:rPr>
        <w:t xml:space="preserve"> была сформирована схема велосипедных маршрутов. </w:t>
      </w:r>
    </w:p>
    <w:p w14:paraId="71333316" w14:textId="72A4797F" w:rsidR="00451889" w:rsidRDefault="00451889" w:rsidP="00923318">
      <w:pPr>
        <w:spacing w:after="0" w:line="360" w:lineRule="auto"/>
        <w:ind w:firstLine="709"/>
        <w:jc w:val="both"/>
        <w:rPr>
          <w:rFonts w:ascii="Times New Roman" w:eastAsia="Calibri" w:hAnsi="Times New Roman" w:cs="Times New Roman"/>
          <w:sz w:val="28"/>
          <w:szCs w:val="28"/>
        </w:rPr>
      </w:pPr>
      <w:r w:rsidRPr="00451889">
        <w:rPr>
          <w:rFonts w:ascii="Times New Roman" w:eastAsia="Calibri" w:hAnsi="Times New Roman" w:cs="Times New Roman"/>
          <w:sz w:val="28"/>
          <w:szCs w:val="28"/>
        </w:rPr>
        <w:t>От городского округа Мытищи до городского округа Пушкинский будет проложено 13,8 км велодорожки.</w:t>
      </w:r>
      <w:r>
        <w:rPr>
          <w:rFonts w:ascii="Times New Roman" w:eastAsia="Calibri" w:hAnsi="Times New Roman" w:cs="Times New Roman"/>
          <w:sz w:val="28"/>
          <w:szCs w:val="28"/>
        </w:rPr>
        <w:t xml:space="preserve"> </w:t>
      </w:r>
      <w:r w:rsidRPr="00451889">
        <w:rPr>
          <w:rFonts w:ascii="Times New Roman" w:eastAsia="Calibri" w:hAnsi="Times New Roman" w:cs="Times New Roman"/>
          <w:sz w:val="28"/>
          <w:szCs w:val="28"/>
        </w:rPr>
        <w:t xml:space="preserve">Полностью проект планируется закончить в 2023 году. На всем маршруте будут предусмотрены </w:t>
      </w:r>
      <w:proofErr w:type="spellStart"/>
      <w:r w:rsidRPr="00451889">
        <w:rPr>
          <w:rFonts w:ascii="Times New Roman" w:eastAsia="Calibri" w:hAnsi="Times New Roman" w:cs="Times New Roman"/>
          <w:sz w:val="28"/>
          <w:szCs w:val="28"/>
        </w:rPr>
        <w:t>велопарковки</w:t>
      </w:r>
      <w:proofErr w:type="spellEnd"/>
      <w:r w:rsidRPr="00451889">
        <w:rPr>
          <w:rFonts w:ascii="Times New Roman" w:eastAsia="Calibri" w:hAnsi="Times New Roman" w:cs="Times New Roman"/>
          <w:sz w:val="28"/>
          <w:szCs w:val="28"/>
        </w:rPr>
        <w:t>, освещение, остановочные пункты для отдыха с лавочками и навигация</w:t>
      </w:r>
      <w:r>
        <w:rPr>
          <w:rFonts w:ascii="Times New Roman" w:eastAsia="Calibri" w:hAnsi="Times New Roman" w:cs="Times New Roman"/>
          <w:sz w:val="28"/>
          <w:szCs w:val="28"/>
        </w:rPr>
        <w:t>.</w:t>
      </w:r>
    </w:p>
    <w:p w14:paraId="56066A41" w14:textId="72765827" w:rsidR="008A67A7" w:rsidRPr="008A67A7" w:rsidRDefault="008A67A7" w:rsidP="008A67A7">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Pr="008A67A7">
        <w:rPr>
          <w:rFonts w:ascii="Times New Roman" w:eastAsia="Calibri" w:hAnsi="Times New Roman" w:cs="Times New Roman"/>
          <w:sz w:val="28"/>
          <w:szCs w:val="28"/>
        </w:rPr>
        <w:t xml:space="preserve"> Московской области продолжается реализация </w:t>
      </w:r>
      <w:proofErr w:type="spellStart"/>
      <w:r w:rsidRPr="008A67A7">
        <w:rPr>
          <w:rFonts w:ascii="Times New Roman" w:eastAsia="Calibri" w:hAnsi="Times New Roman" w:cs="Times New Roman"/>
          <w:sz w:val="28"/>
          <w:szCs w:val="28"/>
        </w:rPr>
        <w:t>веломаршрута</w:t>
      </w:r>
      <w:proofErr w:type="spellEnd"/>
      <w:r w:rsidRPr="008A67A7">
        <w:rPr>
          <w:rFonts w:ascii="Times New Roman" w:eastAsia="Calibri" w:hAnsi="Times New Roman" w:cs="Times New Roman"/>
          <w:sz w:val="28"/>
          <w:szCs w:val="28"/>
        </w:rPr>
        <w:t xml:space="preserve"> «Вело 1» Москва-Санкт-Петербург. В границах городского округа Мытищи в 2023 года был открыт участок велосипедной трассы Москва-Санкт-Петербург «Вело1» от 91-км МКАД до ТРЦ «Июнь» протяженностью 2,8 км. Участок соединил парк Яуза города Москва с Мытищинским лесопарком.</w:t>
      </w:r>
    </w:p>
    <w:p w14:paraId="4F271DA6" w14:textId="77777777" w:rsidR="008A67A7" w:rsidRPr="008A67A7" w:rsidRDefault="008A67A7" w:rsidP="008A67A7">
      <w:pPr>
        <w:spacing w:after="0" w:line="360" w:lineRule="auto"/>
        <w:ind w:firstLine="709"/>
        <w:jc w:val="both"/>
        <w:rPr>
          <w:rFonts w:ascii="Times New Roman" w:eastAsia="Calibri" w:hAnsi="Times New Roman" w:cs="Times New Roman"/>
          <w:sz w:val="28"/>
          <w:szCs w:val="28"/>
        </w:rPr>
      </w:pPr>
      <w:r w:rsidRPr="008A67A7">
        <w:rPr>
          <w:rFonts w:ascii="Times New Roman" w:eastAsia="Calibri" w:hAnsi="Times New Roman" w:cs="Times New Roman"/>
          <w:sz w:val="28"/>
          <w:szCs w:val="28"/>
        </w:rPr>
        <w:t xml:space="preserve">Второй участок «Вело1» планируется от строящейся автодороги Виноградово — Болтино — Тарасовка до Зеленого переулка в поселке </w:t>
      </w:r>
      <w:r w:rsidRPr="008A67A7">
        <w:rPr>
          <w:rFonts w:ascii="Times New Roman" w:eastAsia="Calibri" w:hAnsi="Times New Roman" w:cs="Times New Roman"/>
          <w:sz w:val="28"/>
          <w:szCs w:val="28"/>
        </w:rPr>
        <w:lastRenderedPageBreak/>
        <w:t>Свиноедово городского округа Мытищи. Участок планируется построить к 2027 году.</w:t>
      </w:r>
    </w:p>
    <w:p w14:paraId="1120E639" w14:textId="77777777" w:rsidR="008A67A7" w:rsidRDefault="008A67A7" w:rsidP="008A67A7">
      <w:pPr>
        <w:spacing w:after="0" w:line="360" w:lineRule="auto"/>
        <w:ind w:firstLine="709"/>
        <w:jc w:val="both"/>
        <w:rPr>
          <w:rFonts w:ascii="Times New Roman" w:eastAsia="Calibri" w:hAnsi="Times New Roman" w:cs="Times New Roman"/>
          <w:sz w:val="28"/>
          <w:szCs w:val="28"/>
        </w:rPr>
      </w:pPr>
      <w:r w:rsidRPr="008A67A7">
        <w:rPr>
          <w:rFonts w:ascii="Times New Roman" w:eastAsia="Calibri" w:hAnsi="Times New Roman" w:cs="Times New Roman"/>
          <w:sz w:val="28"/>
          <w:szCs w:val="28"/>
        </w:rPr>
        <w:t>Протяженность трассы «Вело 1» в границах городского округа Мытищи составит 13,8 км.</w:t>
      </w:r>
    </w:p>
    <w:p w14:paraId="2B611978" w14:textId="3A4556D4" w:rsidR="00772D4A" w:rsidRPr="00DC4F57" w:rsidRDefault="00772D4A" w:rsidP="008A67A7">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Таким образом, на конец расчетного периода общая протяженность </w:t>
      </w:r>
      <w:proofErr w:type="spellStart"/>
      <w:r w:rsidRPr="00DC4F57">
        <w:rPr>
          <w:rFonts w:ascii="Times New Roman" w:eastAsia="Calibri" w:hAnsi="Times New Roman" w:cs="Times New Roman"/>
          <w:sz w:val="28"/>
          <w:szCs w:val="28"/>
        </w:rPr>
        <w:t>велотранспортной</w:t>
      </w:r>
      <w:proofErr w:type="spellEnd"/>
      <w:r w:rsidRPr="00DC4F57">
        <w:rPr>
          <w:rFonts w:ascii="Times New Roman" w:eastAsia="Calibri" w:hAnsi="Times New Roman" w:cs="Times New Roman"/>
          <w:sz w:val="28"/>
          <w:szCs w:val="28"/>
        </w:rPr>
        <w:t xml:space="preserve"> инфраструктуры на территории </w:t>
      </w:r>
      <w:r w:rsidR="00F011C8">
        <w:rPr>
          <w:rFonts w:ascii="Times New Roman" w:eastAsia="Calibri" w:hAnsi="Times New Roman" w:cs="Times New Roman"/>
          <w:sz w:val="28"/>
          <w:szCs w:val="28"/>
        </w:rPr>
        <w:t>ГО Мытищи</w:t>
      </w:r>
      <w:r w:rsidRPr="00DC4F57">
        <w:rPr>
          <w:rFonts w:ascii="Times New Roman" w:eastAsia="Calibri" w:hAnsi="Times New Roman" w:cs="Times New Roman"/>
          <w:sz w:val="28"/>
          <w:szCs w:val="28"/>
        </w:rPr>
        <w:t xml:space="preserve"> составит </w:t>
      </w:r>
      <w:r w:rsidR="00F011C8">
        <w:rPr>
          <w:rFonts w:ascii="Times New Roman" w:eastAsia="Calibri" w:hAnsi="Times New Roman" w:cs="Times New Roman"/>
          <w:sz w:val="28"/>
          <w:szCs w:val="28"/>
        </w:rPr>
        <w:t>56,5</w:t>
      </w:r>
      <w:r w:rsidRPr="00DC4F57">
        <w:rPr>
          <w:rFonts w:ascii="Times New Roman" w:eastAsia="Calibri" w:hAnsi="Times New Roman" w:cs="Times New Roman"/>
          <w:sz w:val="28"/>
          <w:szCs w:val="28"/>
        </w:rPr>
        <w:t xml:space="preserve"> км, из них </w:t>
      </w:r>
      <w:r w:rsidR="00F011C8">
        <w:rPr>
          <w:rFonts w:ascii="Times New Roman" w:eastAsia="Calibri" w:hAnsi="Times New Roman" w:cs="Times New Roman"/>
          <w:sz w:val="28"/>
          <w:szCs w:val="28"/>
        </w:rPr>
        <w:t>32,4</w:t>
      </w:r>
      <w:r w:rsidRPr="00DC4F57">
        <w:rPr>
          <w:rFonts w:ascii="Times New Roman" w:eastAsia="Calibri" w:hAnsi="Times New Roman" w:cs="Times New Roman"/>
          <w:sz w:val="28"/>
          <w:szCs w:val="28"/>
        </w:rPr>
        <w:t xml:space="preserve"> км существующие велодорожки, построенные до 202</w:t>
      </w:r>
      <w:r w:rsidR="00F011C8">
        <w:rPr>
          <w:rFonts w:ascii="Times New Roman" w:eastAsia="Calibri" w:hAnsi="Times New Roman" w:cs="Times New Roman"/>
          <w:sz w:val="28"/>
          <w:szCs w:val="28"/>
        </w:rPr>
        <w:t>3</w:t>
      </w:r>
      <w:r w:rsidRPr="00DC4F57">
        <w:rPr>
          <w:rFonts w:ascii="Times New Roman" w:eastAsia="Calibri" w:hAnsi="Times New Roman" w:cs="Times New Roman"/>
          <w:sz w:val="28"/>
          <w:szCs w:val="28"/>
        </w:rPr>
        <w:t xml:space="preserve"> года.</w:t>
      </w:r>
    </w:p>
    <w:p w14:paraId="6B677B1C" w14:textId="77777777" w:rsidR="00772D4A" w:rsidRPr="00DC4F57" w:rsidRDefault="00772D4A"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Развитие </w:t>
      </w:r>
      <w:proofErr w:type="spellStart"/>
      <w:r w:rsidRPr="00DC4F57">
        <w:rPr>
          <w:rFonts w:ascii="Times New Roman" w:eastAsia="Calibri" w:hAnsi="Times New Roman" w:cs="Times New Roman"/>
          <w:sz w:val="28"/>
          <w:szCs w:val="28"/>
        </w:rPr>
        <w:t>велотранспортной</w:t>
      </w:r>
      <w:proofErr w:type="spellEnd"/>
      <w:r w:rsidRPr="00DC4F57">
        <w:rPr>
          <w:rFonts w:ascii="Times New Roman" w:eastAsia="Calibri" w:hAnsi="Times New Roman" w:cs="Times New Roman"/>
          <w:sz w:val="28"/>
          <w:szCs w:val="28"/>
        </w:rPr>
        <w:t xml:space="preserve"> инфраструктуры также должно предусматривать создание </w:t>
      </w:r>
      <w:proofErr w:type="spellStart"/>
      <w:r w:rsidRPr="00DC4F57">
        <w:rPr>
          <w:rFonts w:ascii="Times New Roman" w:eastAsia="Calibri" w:hAnsi="Times New Roman" w:cs="Times New Roman"/>
          <w:sz w:val="28"/>
          <w:szCs w:val="28"/>
        </w:rPr>
        <w:t>велопарковок</w:t>
      </w:r>
      <w:proofErr w:type="spellEnd"/>
      <w:r w:rsidRPr="00DC4F57">
        <w:rPr>
          <w:rFonts w:ascii="Times New Roman" w:eastAsia="Calibri" w:hAnsi="Times New Roman" w:cs="Times New Roman"/>
          <w:sz w:val="28"/>
          <w:szCs w:val="28"/>
        </w:rPr>
        <w:t xml:space="preserve"> и мест для хранения велосипедов, что увеличит процент использования велосипедных транспортных средств.</w:t>
      </w:r>
    </w:p>
    <w:p w14:paraId="7BEADA67" w14:textId="77777777" w:rsidR="003F05ED" w:rsidRDefault="00772D4A"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Грамотно созданная велосипедная инфраструктура позволит решить следующие задачи: снизить уровень аварийных ситуаций на дорогах с участием легкого транспорта; улучшить экологическое состояние окружающей среды и повысить мобильность населения, не имеющего индивидуального автомобильного транспорта.</w:t>
      </w:r>
    </w:p>
    <w:p w14:paraId="1EF3509D" w14:textId="77777777" w:rsidR="00884E63" w:rsidRPr="00DC4F57" w:rsidRDefault="00884E63" w:rsidP="00923318">
      <w:pPr>
        <w:spacing w:after="0" w:line="360" w:lineRule="auto"/>
        <w:jc w:val="center"/>
        <w:rPr>
          <w:rFonts w:ascii="Times New Roman" w:eastAsia="Calibri" w:hAnsi="Times New Roman" w:cs="Times New Roman"/>
          <w:sz w:val="28"/>
          <w:szCs w:val="28"/>
        </w:rPr>
      </w:pPr>
    </w:p>
    <w:p w14:paraId="00B4A93D"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63" w:name="_Toc93487226"/>
      <w:bookmarkStart w:id="64" w:name="_Toc150725425"/>
      <w:r w:rsidRPr="00DC4F57">
        <w:rPr>
          <w:rFonts w:ascii="Times New Roman" w:eastAsia="Calibri" w:hAnsi="Times New Roman" w:cs="Times New Roman"/>
          <w:b/>
          <w:bCs/>
          <w:sz w:val="28"/>
          <w:szCs w:val="28"/>
        </w:rPr>
        <w:t>4.6 Мероприятия по введению приоритета в движении маршрутных транспортных средств</w:t>
      </w:r>
      <w:bookmarkEnd w:id="63"/>
      <w:bookmarkEnd w:id="64"/>
    </w:p>
    <w:p w14:paraId="2DCD3359"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34379AED" w14:textId="77777777"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Массовые перевозки маршрутным пассажирским транспортом,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общего уровня организации дорожного движения, так как маршрутный пассажирский транспорт (МПТ), как правило, не имеет изолированных путей сообщения.</w:t>
      </w:r>
    </w:p>
    <w:p w14:paraId="543F40EA" w14:textId="77777777" w:rsidR="00664C15" w:rsidRPr="00DC4F57" w:rsidRDefault="00664C15" w:rsidP="00923318">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DC4F57">
        <w:rPr>
          <w:rFonts w:ascii="Times New Roman" w:eastAsia="NSimSun" w:hAnsi="Times New Roman" w:cs="Times New Roman"/>
          <w:kern w:val="3"/>
          <w:sz w:val="28"/>
          <w:szCs w:val="24"/>
          <w:lang w:eastAsia="hi-IN" w:bidi="hi-IN"/>
        </w:rPr>
        <w:t xml:space="preserve">Мероприятия по организации приоритетного движения МПТ по улично-дорожной сети должны предусматривать комплексное использование планировочных и организационно-регулировочных решений, опирающихся на обследование условий движения и </w:t>
      </w:r>
      <w:r w:rsidRPr="00DC4F57">
        <w:rPr>
          <w:rFonts w:ascii="Times New Roman" w:eastAsia="NSimSun" w:hAnsi="Times New Roman" w:cs="Times New Roman"/>
          <w:kern w:val="3"/>
          <w:sz w:val="28"/>
          <w:szCs w:val="24"/>
          <w:lang w:eastAsia="hi-IN" w:bidi="hi-IN"/>
        </w:rPr>
        <w:lastRenderedPageBreak/>
        <w:t>характеристик транспортных и пассажирских потоков.</w:t>
      </w:r>
    </w:p>
    <w:p w14:paraId="19AA25CB" w14:textId="77777777" w:rsidR="00664C15" w:rsidRPr="00DC4F57" w:rsidRDefault="00664C15" w:rsidP="00923318">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DC4F57">
        <w:rPr>
          <w:rFonts w:ascii="Times New Roman" w:eastAsia="NSimSun" w:hAnsi="Times New Roman" w:cs="Times New Roman"/>
          <w:kern w:val="3"/>
          <w:sz w:val="28"/>
          <w:szCs w:val="24"/>
          <w:lang w:eastAsia="hi-IN" w:bidi="hi-IN"/>
        </w:rPr>
        <w:t>Приоритетное движение МПТ может осуществляться постоянно (ежедневно и круглосуточно) и временно (в определенные дни недели и часы суток). Приоритет МПТ может осуществляться за счёт:</w:t>
      </w:r>
    </w:p>
    <w:p w14:paraId="2F789132" w14:textId="77777777" w:rsidR="00664C15" w:rsidRPr="00DC4F57" w:rsidRDefault="00664C15" w:rsidP="00923318">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DC4F57">
        <w:rPr>
          <w:rFonts w:ascii="Times New Roman" w:eastAsia="NSimSun" w:hAnsi="Times New Roman" w:cs="Times New Roman"/>
          <w:kern w:val="3"/>
          <w:sz w:val="28"/>
          <w:szCs w:val="24"/>
          <w:lang w:eastAsia="hi-IN" w:bidi="hi-IN"/>
        </w:rPr>
        <w:t>– выделения обособленных полос проезжей части на перегонах улиц;</w:t>
      </w:r>
    </w:p>
    <w:p w14:paraId="3F670AB3" w14:textId="77777777" w:rsidR="00664C15" w:rsidRPr="00DC4F57" w:rsidRDefault="00664C15" w:rsidP="00923318">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DC4F57">
        <w:rPr>
          <w:rFonts w:ascii="Times New Roman" w:eastAsia="NSimSun" w:hAnsi="Times New Roman" w:cs="Times New Roman"/>
          <w:kern w:val="3"/>
          <w:sz w:val="28"/>
          <w:szCs w:val="24"/>
          <w:lang w:eastAsia="hi-IN" w:bidi="hi-IN"/>
        </w:rPr>
        <w:t>– пропуска МПТ по закрытым для других видов ТС направлениям;</w:t>
      </w:r>
    </w:p>
    <w:p w14:paraId="6F123F34" w14:textId="77777777" w:rsidR="00664C15" w:rsidRPr="00DC4F57" w:rsidRDefault="00664C15" w:rsidP="00923318">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DC4F57">
        <w:rPr>
          <w:rFonts w:ascii="Times New Roman" w:eastAsia="NSimSun" w:hAnsi="Times New Roman" w:cs="Times New Roman"/>
          <w:kern w:val="3"/>
          <w:sz w:val="28"/>
          <w:szCs w:val="24"/>
          <w:lang w:eastAsia="hi-IN" w:bidi="hi-IN"/>
        </w:rPr>
        <w:t>– введением отдельных ограничений для остальных ТС на дорогах, по которым проходят маршруты общественного транспорта;</w:t>
      </w:r>
    </w:p>
    <w:p w14:paraId="2A0FA75A" w14:textId="77777777" w:rsidR="00664C15" w:rsidRPr="00DC4F57" w:rsidRDefault="00664C15" w:rsidP="00923318">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DC4F57">
        <w:rPr>
          <w:rFonts w:ascii="Times New Roman" w:eastAsia="NSimSun" w:hAnsi="Times New Roman" w:cs="Times New Roman"/>
          <w:kern w:val="3"/>
          <w:sz w:val="28"/>
          <w:szCs w:val="24"/>
          <w:lang w:eastAsia="hi-IN" w:bidi="hi-IN"/>
        </w:rPr>
        <w:t>– реализацией особых схем регулирования движения на перекрестках, в наибольшей степени способствующих снижению задержек МПТ.</w:t>
      </w:r>
    </w:p>
    <w:p w14:paraId="3593EC1B" w14:textId="77777777" w:rsidR="00664C15" w:rsidRPr="00DC4F57" w:rsidRDefault="00664C15" w:rsidP="00923318">
      <w:pPr>
        <w:widowControl w:val="0"/>
        <w:autoSpaceDN w:val="0"/>
        <w:spacing w:after="0" w:line="360" w:lineRule="auto"/>
        <w:ind w:firstLine="709"/>
        <w:jc w:val="both"/>
        <w:rPr>
          <w:rFonts w:ascii="Times New Roman" w:eastAsia="NSimSun" w:hAnsi="Times New Roman" w:cs="Times New Roman"/>
          <w:kern w:val="3"/>
          <w:sz w:val="28"/>
          <w:szCs w:val="24"/>
          <w:lang w:eastAsia="ar-SA"/>
        </w:rPr>
      </w:pPr>
      <w:r w:rsidRPr="00DC4F57">
        <w:rPr>
          <w:rFonts w:ascii="Times New Roman" w:eastAsia="NSimSun" w:hAnsi="Times New Roman" w:cs="Times New Roman"/>
          <w:kern w:val="3"/>
          <w:sz w:val="28"/>
          <w:szCs w:val="24"/>
          <w:lang w:eastAsia="ar-SA"/>
        </w:rPr>
        <w:t>В тоже время, приоритетный проезд МПТ должен обеспечиваться с учетом интересов всех участников движения, а его организация не должна ухудшать общую транспортную ситуацию на регулируемых светофорных объектах.</w:t>
      </w:r>
    </w:p>
    <w:p w14:paraId="50B71303" w14:textId="77149F6E" w:rsidR="00664C15" w:rsidRDefault="00664C15" w:rsidP="007C19C5">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DC4F57">
        <w:rPr>
          <w:rFonts w:ascii="Times New Roman" w:eastAsia="NSimSun" w:hAnsi="Times New Roman" w:cs="Times New Roman"/>
          <w:kern w:val="3"/>
          <w:sz w:val="28"/>
          <w:szCs w:val="24"/>
          <w:lang w:eastAsia="hi-IN" w:bidi="hi-IN"/>
        </w:rPr>
        <w:t xml:space="preserve">Критерием целесообразности внедрения приоритетного движения маршрутного пассажирского транспорта является сокращение суммарных затрат времени участников движения на рассматриваемом участке дорожной сети с учетом наполнения маршрутного пассажирского транспорта и легковых автомобилей. </w:t>
      </w:r>
    </w:p>
    <w:p w14:paraId="2195CB1E" w14:textId="753AB937" w:rsidR="00C61DA7" w:rsidRDefault="00C61DA7" w:rsidP="007C19C5">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Pr>
          <w:rFonts w:ascii="Times New Roman" w:eastAsia="NSimSun" w:hAnsi="Times New Roman" w:cs="Times New Roman"/>
          <w:kern w:val="3"/>
          <w:sz w:val="28"/>
          <w:szCs w:val="24"/>
          <w:lang w:eastAsia="hi-IN" w:bidi="hi-IN"/>
        </w:rPr>
        <w:t>Согласно проведенному анализу интенсивности и состава транспортных потоков на улично-дорожной сети в ГО Мытищи, а также с учетом локальных мероприятий по повышению ОДД и БДД целесообразно в краткосрочной перспективе предусмотреть следующие участки УДС для обустройства приоритета движения общественного транспорта:</w:t>
      </w:r>
    </w:p>
    <w:p w14:paraId="03FAB77C" w14:textId="1B031BAE" w:rsidR="00C61DA7" w:rsidRDefault="00C61DA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Pr>
          <w:rFonts w:ascii="Times New Roman" w:eastAsia="NSimSun" w:hAnsi="Times New Roman" w:cs="Times New Roman"/>
          <w:kern w:val="3"/>
          <w:sz w:val="28"/>
          <w:szCs w:val="24"/>
          <w:lang w:eastAsia="hi-IN" w:bidi="hi-IN"/>
        </w:rPr>
        <w:t xml:space="preserve"> </w:t>
      </w:r>
      <w:r w:rsidRPr="00C61DA7">
        <w:rPr>
          <w:rFonts w:ascii="Times New Roman" w:eastAsia="NSimSun" w:hAnsi="Times New Roman" w:cs="Times New Roman"/>
          <w:i/>
          <w:iCs/>
          <w:kern w:val="3"/>
          <w:sz w:val="28"/>
          <w:szCs w:val="24"/>
          <w:lang w:eastAsia="hi-IN" w:bidi="hi-IN"/>
        </w:rPr>
        <w:t>Осташковское шоссе</w:t>
      </w:r>
      <w:r>
        <w:rPr>
          <w:rFonts w:ascii="Times New Roman" w:eastAsia="NSimSun" w:hAnsi="Times New Roman" w:cs="Times New Roman"/>
          <w:kern w:val="3"/>
          <w:sz w:val="28"/>
          <w:szCs w:val="24"/>
          <w:lang w:eastAsia="hi-IN" w:bidi="hi-IN"/>
        </w:rPr>
        <w:t xml:space="preserve"> на участке от </w:t>
      </w:r>
      <w:r w:rsidRPr="00C61DA7">
        <w:rPr>
          <w:rFonts w:ascii="Times New Roman" w:eastAsia="NSimSun" w:hAnsi="Times New Roman" w:cs="Times New Roman"/>
          <w:kern w:val="3"/>
          <w:sz w:val="28"/>
          <w:szCs w:val="24"/>
          <w:lang w:eastAsia="hi-IN" w:bidi="hi-IN"/>
        </w:rPr>
        <w:t>Волковского шоссе до МКАД в обе стороны</w:t>
      </w:r>
      <w:r>
        <w:rPr>
          <w:rFonts w:ascii="Times New Roman" w:eastAsia="NSimSun" w:hAnsi="Times New Roman" w:cs="Times New Roman"/>
          <w:kern w:val="3"/>
          <w:sz w:val="28"/>
          <w:szCs w:val="24"/>
          <w:lang w:eastAsia="hi-IN" w:bidi="hi-IN"/>
        </w:rPr>
        <w:t xml:space="preserve">. В настоящее время разработан </w:t>
      </w:r>
      <w:proofErr w:type="gramStart"/>
      <w:r>
        <w:rPr>
          <w:rFonts w:ascii="Times New Roman" w:eastAsia="NSimSun" w:hAnsi="Times New Roman" w:cs="Times New Roman"/>
          <w:kern w:val="3"/>
          <w:sz w:val="28"/>
          <w:szCs w:val="24"/>
          <w:lang w:eastAsia="hi-IN" w:bidi="hi-IN"/>
        </w:rPr>
        <w:t>ПОДД</w:t>
      </w:r>
      <w:proofErr w:type="gramEnd"/>
      <w:r>
        <w:rPr>
          <w:rFonts w:ascii="Times New Roman" w:eastAsia="NSimSun" w:hAnsi="Times New Roman" w:cs="Times New Roman"/>
          <w:kern w:val="3"/>
          <w:sz w:val="28"/>
          <w:szCs w:val="24"/>
          <w:lang w:eastAsia="hi-IN" w:bidi="hi-IN"/>
        </w:rPr>
        <w:t xml:space="preserve"> и реализация мероприятий предусмотрена в 2024 году.</w:t>
      </w:r>
    </w:p>
    <w:p w14:paraId="2F52664C" w14:textId="0A18D533" w:rsidR="00252251" w:rsidRDefault="00252251"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sidRPr="00252251">
        <w:rPr>
          <w:rFonts w:ascii="Times New Roman" w:eastAsia="NSimSun" w:hAnsi="Times New Roman" w:cs="Times New Roman"/>
          <w:i/>
          <w:iCs/>
          <w:kern w:val="3"/>
          <w:sz w:val="28"/>
          <w:szCs w:val="24"/>
          <w:lang w:eastAsia="hi-IN" w:bidi="hi-IN"/>
        </w:rPr>
        <w:t>Волковское шоссе</w:t>
      </w:r>
      <w:r w:rsidRPr="00252251">
        <w:rPr>
          <w:rFonts w:ascii="Times New Roman" w:eastAsia="NSimSun" w:hAnsi="Times New Roman" w:cs="Times New Roman"/>
          <w:kern w:val="3"/>
          <w:sz w:val="28"/>
          <w:szCs w:val="24"/>
          <w:lang w:eastAsia="hi-IN" w:bidi="hi-IN"/>
        </w:rPr>
        <w:t xml:space="preserve"> </w:t>
      </w:r>
      <w:r>
        <w:rPr>
          <w:rFonts w:ascii="Times New Roman" w:eastAsia="NSimSun" w:hAnsi="Times New Roman" w:cs="Times New Roman"/>
          <w:kern w:val="3"/>
          <w:sz w:val="28"/>
          <w:szCs w:val="24"/>
          <w:lang w:eastAsia="hi-IN" w:bidi="hi-IN"/>
        </w:rPr>
        <w:t xml:space="preserve">на участке </w:t>
      </w:r>
      <w:r w:rsidRPr="00252251">
        <w:rPr>
          <w:rFonts w:ascii="Times New Roman" w:eastAsia="NSimSun" w:hAnsi="Times New Roman" w:cs="Times New Roman"/>
          <w:kern w:val="3"/>
          <w:sz w:val="28"/>
          <w:szCs w:val="24"/>
          <w:lang w:eastAsia="hi-IN" w:bidi="hi-IN"/>
        </w:rPr>
        <w:t>между Осташковским шоссе и улицей Мира (ПОДД разработан)</w:t>
      </w:r>
    </w:p>
    <w:p w14:paraId="602B4528" w14:textId="618B2EEE" w:rsidR="00C61DA7" w:rsidRDefault="00C61DA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sidRPr="00C61DA7">
        <w:rPr>
          <w:rFonts w:ascii="Times New Roman" w:eastAsia="NSimSun" w:hAnsi="Times New Roman" w:cs="Times New Roman"/>
          <w:i/>
          <w:iCs/>
          <w:kern w:val="3"/>
          <w:sz w:val="28"/>
          <w:szCs w:val="24"/>
          <w:lang w:eastAsia="hi-IN" w:bidi="hi-IN"/>
        </w:rPr>
        <w:t>Ул. Мира</w:t>
      </w:r>
      <w:r>
        <w:rPr>
          <w:rFonts w:ascii="Times New Roman" w:eastAsia="NSimSun" w:hAnsi="Times New Roman" w:cs="Times New Roman"/>
          <w:kern w:val="3"/>
          <w:sz w:val="28"/>
          <w:szCs w:val="24"/>
          <w:lang w:eastAsia="hi-IN" w:bidi="hi-IN"/>
        </w:rPr>
        <w:t xml:space="preserve"> предусмотрена организация дорожного движения 2+А </w:t>
      </w:r>
      <w:r w:rsidRPr="00C61DA7">
        <w:rPr>
          <w:rFonts w:ascii="Times New Roman" w:eastAsia="NSimSun" w:hAnsi="Times New Roman" w:cs="Times New Roman"/>
          <w:kern w:val="3"/>
          <w:sz w:val="28"/>
          <w:szCs w:val="24"/>
          <w:lang w:eastAsia="hi-IN" w:bidi="hi-IN"/>
        </w:rPr>
        <w:t xml:space="preserve">с разрывами перед перекрестками для поворотов налево и направо из </w:t>
      </w:r>
      <w:r w:rsidRPr="00C61DA7">
        <w:rPr>
          <w:rFonts w:ascii="Times New Roman" w:eastAsia="NSimSun" w:hAnsi="Times New Roman" w:cs="Times New Roman"/>
          <w:kern w:val="3"/>
          <w:sz w:val="28"/>
          <w:szCs w:val="24"/>
          <w:lang w:eastAsia="hi-IN" w:bidi="hi-IN"/>
        </w:rPr>
        <w:lastRenderedPageBreak/>
        <w:t>доп</w:t>
      </w:r>
      <w:r>
        <w:rPr>
          <w:rFonts w:ascii="Times New Roman" w:eastAsia="NSimSun" w:hAnsi="Times New Roman" w:cs="Times New Roman"/>
          <w:kern w:val="3"/>
          <w:sz w:val="28"/>
          <w:szCs w:val="24"/>
          <w:lang w:eastAsia="hi-IN" w:bidi="hi-IN"/>
        </w:rPr>
        <w:t>олнительной</w:t>
      </w:r>
      <w:r w:rsidRPr="00C61DA7">
        <w:rPr>
          <w:rFonts w:ascii="Times New Roman" w:eastAsia="NSimSun" w:hAnsi="Times New Roman" w:cs="Times New Roman"/>
          <w:kern w:val="3"/>
          <w:sz w:val="28"/>
          <w:szCs w:val="24"/>
          <w:lang w:eastAsia="hi-IN" w:bidi="hi-IN"/>
        </w:rPr>
        <w:t xml:space="preserve"> полосы.</w:t>
      </w:r>
      <w:r>
        <w:rPr>
          <w:rFonts w:ascii="Times New Roman" w:eastAsia="NSimSun" w:hAnsi="Times New Roman" w:cs="Times New Roman"/>
          <w:kern w:val="3"/>
          <w:sz w:val="28"/>
          <w:szCs w:val="24"/>
          <w:lang w:eastAsia="hi-IN" w:bidi="hi-IN"/>
        </w:rPr>
        <w:t xml:space="preserve"> Также в рамках КСОДД по ул. Мира предложены локальные мероприятия, направленные на повышение пропускной способности</w:t>
      </w:r>
    </w:p>
    <w:p w14:paraId="20138837" w14:textId="1B9D67F7" w:rsidR="00C61DA7" w:rsidRDefault="00C61DA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Pr>
          <w:rFonts w:ascii="Times New Roman" w:eastAsia="NSimSun" w:hAnsi="Times New Roman" w:cs="Times New Roman"/>
          <w:i/>
          <w:iCs/>
          <w:kern w:val="3"/>
          <w:sz w:val="28"/>
          <w:szCs w:val="24"/>
          <w:lang w:eastAsia="hi-IN" w:bidi="hi-IN"/>
        </w:rPr>
        <w:t xml:space="preserve">Проблематика на участке </w:t>
      </w:r>
      <w:r w:rsidRPr="00C61DA7">
        <w:rPr>
          <w:rFonts w:ascii="Times New Roman" w:eastAsia="NSimSun" w:hAnsi="Times New Roman" w:cs="Times New Roman"/>
          <w:i/>
          <w:iCs/>
          <w:kern w:val="3"/>
          <w:sz w:val="28"/>
          <w:szCs w:val="24"/>
          <w:lang w:eastAsia="hi-IN" w:bidi="hi-IN"/>
        </w:rPr>
        <w:t xml:space="preserve">Шараповский, Б. </w:t>
      </w:r>
      <w:proofErr w:type="spellStart"/>
      <w:r w:rsidRPr="00C61DA7">
        <w:rPr>
          <w:rFonts w:ascii="Times New Roman" w:eastAsia="NSimSun" w:hAnsi="Times New Roman" w:cs="Times New Roman"/>
          <w:i/>
          <w:iCs/>
          <w:kern w:val="3"/>
          <w:sz w:val="28"/>
          <w:szCs w:val="24"/>
          <w:lang w:eastAsia="hi-IN" w:bidi="hi-IN"/>
        </w:rPr>
        <w:t>Рупасовская</w:t>
      </w:r>
      <w:proofErr w:type="spellEnd"/>
      <w:r w:rsidRPr="00C61DA7">
        <w:rPr>
          <w:rFonts w:ascii="Times New Roman" w:eastAsia="NSimSun" w:hAnsi="Times New Roman" w:cs="Times New Roman"/>
          <w:i/>
          <w:iCs/>
          <w:kern w:val="3"/>
          <w:sz w:val="28"/>
          <w:szCs w:val="24"/>
          <w:lang w:eastAsia="hi-IN" w:bidi="hi-IN"/>
        </w:rPr>
        <w:t>, дублёр Олимпийского, Станционная</w:t>
      </w:r>
      <w:r>
        <w:rPr>
          <w:rFonts w:ascii="Times New Roman" w:eastAsia="NSimSun" w:hAnsi="Times New Roman" w:cs="Times New Roman"/>
          <w:i/>
          <w:iCs/>
          <w:kern w:val="3"/>
          <w:sz w:val="28"/>
          <w:szCs w:val="24"/>
          <w:lang w:eastAsia="hi-IN" w:bidi="hi-IN"/>
        </w:rPr>
        <w:t xml:space="preserve"> </w:t>
      </w:r>
      <w:r>
        <w:rPr>
          <w:rFonts w:ascii="Times New Roman" w:eastAsia="NSimSun" w:hAnsi="Times New Roman" w:cs="Times New Roman"/>
          <w:kern w:val="3"/>
          <w:sz w:val="28"/>
          <w:szCs w:val="24"/>
          <w:lang w:eastAsia="hi-IN" w:bidi="hi-IN"/>
        </w:rPr>
        <w:t xml:space="preserve">на участке подъезда к мостовому сооружению, дублер Олимпийского проезда, а также на ул. Б. </w:t>
      </w:r>
      <w:proofErr w:type="spellStart"/>
      <w:r>
        <w:rPr>
          <w:rFonts w:ascii="Times New Roman" w:eastAsia="NSimSun" w:hAnsi="Times New Roman" w:cs="Times New Roman"/>
          <w:kern w:val="3"/>
          <w:sz w:val="28"/>
          <w:szCs w:val="24"/>
          <w:lang w:eastAsia="hi-IN" w:bidi="hi-IN"/>
        </w:rPr>
        <w:t>Рупасовской</w:t>
      </w:r>
      <w:proofErr w:type="spellEnd"/>
      <w:r>
        <w:rPr>
          <w:rFonts w:ascii="Times New Roman" w:eastAsia="NSimSun" w:hAnsi="Times New Roman" w:cs="Times New Roman"/>
          <w:kern w:val="3"/>
          <w:sz w:val="28"/>
          <w:szCs w:val="24"/>
          <w:lang w:eastAsia="hi-IN" w:bidi="hi-IN"/>
        </w:rPr>
        <w:t xml:space="preserve"> предусмотрена организация выделенных полос за счет уширения проезжей части (организация ОДД 2+А)</w:t>
      </w:r>
    </w:p>
    <w:p w14:paraId="589EACDE" w14:textId="452A4F11" w:rsidR="00C61DA7" w:rsidRDefault="00C61DA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sidRPr="00C61DA7">
        <w:rPr>
          <w:rFonts w:ascii="Times New Roman" w:eastAsia="NSimSun" w:hAnsi="Times New Roman" w:cs="Times New Roman"/>
          <w:i/>
          <w:iCs/>
          <w:kern w:val="3"/>
          <w:sz w:val="28"/>
          <w:szCs w:val="24"/>
          <w:lang w:eastAsia="hi-IN" w:bidi="hi-IN"/>
        </w:rPr>
        <w:t>Улицы Шараповская и Станционная</w:t>
      </w:r>
      <w:r>
        <w:rPr>
          <w:rFonts w:ascii="Times New Roman" w:eastAsia="NSimSun" w:hAnsi="Times New Roman" w:cs="Times New Roman"/>
          <w:kern w:val="3"/>
          <w:sz w:val="28"/>
          <w:szCs w:val="24"/>
          <w:lang w:eastAsia="hi-IN" w:bidi="hi-IN"/>
        </w:rPr>
        <w:t xml:space="preserve"> предусмотрена организация выделенных полос за счет уширения проезжей части </w:t>
      </w:r>
    </w:p>
    <w:p w14:paraId="31B99E21" w14:textId="1BEADDCF" w:rsidR="00C61DA7" w:rsidRDefault="00C61DA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Pr>
          <w:rFonts w:ascii="Times New Roman" w:eastAsia="NSimSun" w:hAnsi="Times New Roman" w:cs="Times New Roman"/>
          <w:i/>
          <w:iCs/>
          <w:kern w:val="3"/>
          <w:sz w:val="28"/>
          <w:szCs w:val="24"/>
          <w:lang w:eastAsia="hi-IN" w:bidi="hi-IN"/>
        </w:rPr>
        <w:t>Улица Силикатная</w:t>
      </w:r>
      <w:r w:rsidR="00A36827">
        <w:rPr>
          <w:rFonts w:ascii="Times New Roman" w:eastAsia="NSimSun" w:hAnsi="Times New Roman" w:cs="Times New Roman"/>
          <w:i/>
          <w:iCs/>
          <w:kern w:val="3"/>
          <w:sz w:val="28"/>
          <w:szCs w:val="24"/>
          <w:lang w:eastAsia="hi-IN" w:bidi="hi-IN"/>
        </w:rPr>
        <w:t xml:space="preserve">, </w:t>
      </w:r>
      <w:r w:rsidR="00A36827" w:rsidRPr="00A36827">
        <w:rPr>
          <w:rFonts w:ascii="Times New Roman" w:eastAsia="NSimSun" w:hAnsi="Times New Roman" w:cs="Times New Roman"/>
          <w:kern w:val="3"/>
          <w:sz w:val="28"/>
          <w:szCs w:val="24"/>
          <w:lang w:eastAsia="hi-IN" w:bidi="hi-IN"/>
        </w:rPr>
        <w:t xml:space="preserve">предусмотрено </w:t>
      </w:r>
      <w:r w:rsidR="00A36827">
        <w:rPr>
          <w:rFonts w:ascii="Times New Roman" w:eastAsia="NSimSun" w:hAnsi="Times New Roman" w:cs="Times New Roman"/>
          <w:kern w:val="3"/>
          <w:sz w:val="28"/>
          <w:szCs w:val="24"/>
          <w:lang w:eastAsia="hi-IN" w:bidi="hi-IN"/>
        </w:rPr>
        <w:t xml:space="preserve">проведение реконструкции с обеспечением проезжей части 1+1, а также организация </w:t>
      </w:r>
      <w:proofErr w:type="spellStart"/>
      <w:r w:rsidR="00A36827">
        <w:rPr>
          <w:rFonts w:ascii="Times New Roman" w:eastAsia="NSimSun" w:hAnsi="Times New Roman" w:cs="Times New Roman"/>
          <w:kern w:val="3"/>
          <w:sz w:val="28"/>
          <w:szCs w:val="24"/>
          <w:lang w:eastAsia="hi-IN" w:bidi="hi-IN"/>
        </w:rPr>
        <w:t>левоповоротных</w:t>
      </w:r>
      <w:proofErr w:type="spellEnd"/>
      <w:r w:rsidR="00A36827">
        <w:rPr>
          <w:rFonts w:ascii="Times New Roman" w:eastAsia="NSimSun" w:hAnsi="Times New Roman" w:cs="Times New Roman"/>
          <w:kern w:val="3"/>
          <w:sz w:val="28"/>
          <w:szCs w:val="24"/>
          <w:lang w:eastAsia="hi-IN" w:bidi="hi-IN"/>
        </w:rPr>
        <w:t xml:space="preserve"> карманов</w:t>
      </w:r>
    </w:p>
    <w:p w14:paraId="2B08BA19" w14:textId="7E1E65CD" w:rsidR="00A36827" w:rsidRDefault="00A3682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sidRPr="00A36827">
        <w:rPr>
          <w:rFonts w:ascii="Times New Roman" w:eastAsia="NSimSun" w:hAnsi="Times New Roman" w:cs="Times New Roman"/>
          <w:kern w:val="3"/>
          <w:sz w:val="28"/>
          <w:szCs w:val="24"/>
          <w:lang w:eastAsia="hi-IN" w:bidi="hi-IN"/>
        </w:rPr>
        <w:t xml:space="preserve">Организация </w:t>
      </w:r>
      <w:r w:rsidRPr="00A36827">
        <w:rPr>
          <w:rFonts w:ascii="Times New Roman" w:eastAsia="NSimSun" w:hAnsi="Times New Roman" w:cs="Times New Roman"/>
          <w:i/>
          <w:iCs/>
          <w:kern w:val="3"/>
          <w:sz w:val="28"/>
          <w:szCs w:val="24"/>
          <w:lang w:eastAsia="hi-IN" w:bidi="hi-IN"/>
        </w:rPr>
        <w:t>подъезда ОТ к станции Строитель и ЖК Мытищи Парк</w:t>
      </w:r>
      <w:r w:rsidRPr="00A36827">
        <w:rPr>
          <w:rFonts w:ascii="Times New Roman" w:eastAsia="NSimSun" w:hAnsi="Times New Roman" w:cs="Times New Roman"/>
          <w:kern w:val="3"/>
          <w:sz w:val="28"/>
          <w:szCs w:val="24"/>
          <w:lang w:eastAsia="hi-IN" w:bidi="hi-IN"/>
        </w:rPr>
        <w:t>, за счет уширения проезжей части</w:t>
      </w:r>
    </w:p>
    <w:p w14:paraId="36D06620" w14:textId="28C840B5" w:rsidR="00A36827" w:rsidRDefault="00A3682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sidRPr="00A36827">
        <w:rPr>
          <w:rFonts w:ascii="Times New Roman" w:eastAsia="NSimSun" w:hAnsi="Times New Roman" w:cs="Times New Roman"/>
          <w:i/>
          <w:iCs/>
          <w:kern w:val="3"/>
          <w:sz w:val="28"/>
          <w:szCs w:val="24"/>
          <w:lang w:eastAsia="hi-IN" w:bidi="hi-IN"/>
        </w:rPr>
        <w:t>Олимпийский проспект</w:t>
      </w:r>
      <w:r>
        <w:rPr>
          <w:rFonts w:ascii="Times New Roman" w:eastAsia="NSimSun" w:hAnsi="Times New Roman" w:cs="Times New Roman"/>
          <w:kern w:val="3"/>
          <w:sz w:val="28"/>
          <w:szCs w:val="24"/>
          <w:lang w:eastAsia="hi-IN" w:bidi="hi-IN"/>
        </w:rPr>
        <w:t xml:space="preserve">, обустройство проезжей части под конфигурацию </w:t>
      </w:r>
      <w:r w:rsidRPr="00A36827">
        <w:rPr>
          <w:rFonts w:ascii="Times New Roman" w:eastAsia="NSimSun" w:hAnsi="Times New Roman" w:cs="Times New Roman"/>
          <w:kern w:val="3"/>
          <w:sz w:val="28"/>
          <w:szCs w:val="24"/>
          <w:lang w:eastAsia="hi-IN" w:bidi="hi-IN"/>
        </w:rPr>
        <w:t>2+А в обе стороны</w:t>
      </w:r>
      <w:r>
        <w:rPr>
          <w:rFonts w:ascii="Times New Roman" w:eastAsia="NSimSun" w:hAnsi="Times New Roman" w:cs="Times New Roman"/>
          <w:kern w:val="3"/>
          <w:sz w:val="28"/>
          <w:szCs w:val="24"/>
          <w:lang w:eastAsia="hi-IN" w:bidi="hi-IN"/>
        </w:rPr>
        <w:t xml:space="preserve">, организация </w:t>
      </w:r>
      <w:r w:rsidRPr="00A36827">
        <w:rPr>
          <w:rFonts w:ascii="Times New Roman" w:eastAsia="NSimSun" w:hAnsi="Times New Roman" w:cs="Times New Roman"/>
          <w:kern w:val="3"/>
          <w:sz w:val="28"/>
          <w:szCs w:val="24"/>
          <w:lang w:eastAsia="hi-IN" w:bidi="hi-IN"/>
        </w:rPr>
        <w:t>6 полос на мост</w:t>
      </w:r>
      <w:r>
        <w:rPr>
          <w:rFonts w:ascii="Times New Roman" w:eastAsia="NSimSun" w:hAnsi="Times New Roman" w:cs="Times New Roman"/>
          <w:kern w:val="3"/>
          <w:sz w:val="28"/>
          <w:szCs w:val="24"/>
          <w:lang w:eastAsia="hi-IN" w:bidi="hi-IN"/>
        </w:rPr>
        <w:t>овом сооружении в конфигурации:</w:t>
      </w:r>
      <w:r w:rsidRPr="00A36827">
        <w:rPr>
          <w:rFonts w:ascii="Times New Roman" w:eastAsia="NSimSun" w:hAnsi="Times New Roman" w:cs="Times New Roman"/>
          <w:kern w:val="3"/>
          <w:sz w:val="28"/>
          <w:szCs w:val="24"/>
          <w:lang w:eastAsia="hi-IN" w:bidi="hi-IN"/>
        </w:rPr>
        <w:t xml:space="preserve"> 3 в сторону Ярославского шоссе, 2+А в город</w:t>
      </w:r>
    </w:p>
    <w:p w14:paraId="7F1187D3" w14:textId="7121D0EE" w:rsidR="00A36827" w:rsidRPr="00A36827" w:rsidRDefault="00A36827" w:rsidP="00DD3308">
      <w:pPr>
        <w:pStyle w:val="a3"/>
        <w:widowControl w:val="0"/>
        <w:numPr>
          <w:ilvl w:val="0"/>
          <w:numId w:val="52"/>
        </w:numPr>
        <w:autoSpaceDN w:val="0"/>
        <w:spacing w:after="0" w:line="360" w:lineRule="auto"/>
        <w:jc w:val="both"/>
        <w:rPr>
          <w:rFonts w:ascii="Times New Roman" w:eastAsia="NSimSun" w:hAnsi="Times New Roman" w:cs="Times New Roman"/>
          <w:kern w:val="3"/>
          <w:sz w:val="28"/>
          <w:szCs w:val="24"/>
          <w:lang w:eastAsia="hi-IN" w:bidi="hi-IN"/>
        </w:rPr>
      </w:pPr>
      <w:r w:rsidRPr="00A36827">
        <w:rPr>
          <w:rFonts w:ascii="Times New Roman" w:eastAsia="NSimSun" w:hAnsi="Times New Roman" w:cs="Times New Roman"/>
          <w:i/>
          <w:iCs/>
          <w:kern w:val="3"/>
          <w:sz w:val="28"/>
          <w:szCs w:val="24"/>
          <w:lang w:eastAsia="hi-IN" w:bidi="hi-IN"/>
        </w:rPr>
        <w:t>Олимпийский проспект</w:t>
      </w:r>
      <w:r>
        <w:rPr>
          <w:rFonts w:ascii="Times New Roman" w:eastAsia="NSimSun" w:hAnsi="Times New Roman" w:cs="Times New Roman"/>
          <w:i/>
          <w:iCs/>
          <w:kern w:val="3"/>
          <w:sz w:val="28"/>
          <w:szCs w:val="24"/>
          <w:lang w:eastAsia="hi-IN" w:bidi="hi-IN"/>
        </w:rPr>
        <w:t xml:space="preserve">, </w:t>
      </w:r>
      <w:r w:rsidRPr="00A36827">
        <w:rPr>
          <w:rFonts w:ascii="Times New Roman" w:eastAsia="NSimSun" w:hAnsi="Times New Roman" w:cs="Times New Roman"/>
          <w:kern w:val="3"/>
          <w:sz w:val="28"/>
          <w:szCs w:val="24"/>
          <w:lang w:eastAsia="hi-IN" w:bidi="hi-IN"/>
        </w:rPr>
        <w:t>от Волковского шоссе до ВБТ</w:t>
      </w:r>
      <w:r>
        <w:rPr>
          <w:rFonts w:ascii="Times New Roman" w:eastAsia="NSimSun" w:hAnsi="Times New Roman" w:cs="Times New Roman"/>
          <w:i/>
          <w:iCs/>
          <w:kern w:val="3"/>
          <w:sz w:val="28"/>
          <w:szCs w:val="24"/>
          <w:lang w:eastAsia="hi-IN" w:bidi="hi-IN"/>
        </w:rPr>
        <w:t xml:space="preserve"> </w:t>
      </w:r>
      <w:r>
        <w:rPr>
          <w:rFonts w:ascii="Times New Roman" w:eastAsia="NSimSun" w:hAnsi="Times New Roman" w:cs="Times New Roman"/>
          <w:kern w:val="3"/>
          <w:sz w:val="28"/>
          <w:szCs w:val="24"/>
          <w:lang w:eastAsia="hi-IN" w:bidi="hi-IN"/>
        </w:rPr>
        <w:t xml:space="preserve">обустройство проезжей части (с учетом реконструкции) под конфигурацию </w:t>
      </w:r>
      <w:r w:rsidRPr="00A36827">
        <w:rPr>
          <w:rFonts w:ascii="Times New Roman" w:eastAsia="NSimSun" w:hAnsi="Times New Roman" w:cs="Times New Roman"/>
          <w:kern w:val="3"/>
          <w:sz w:val="28"/>
          <w:szCs w:val="24"/>
          <w:lang w:eastAsia="hi-IN" w:bidi="hi-IN"/>
        </w:rPr>
        <w:t>2+А в обе стороны</w:t>
      </w:r>
    </w:p>
    <w:p w14:paraId="70696220" w14:textId="77777777" w:rsidR="00510773" w:rsidRPr="00DC4F57" w:rsidRDefault="00510773" w:rsidP="00923318">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p>
    <w:p w14:paraId="1F84D274"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65" w:name="_Toc93487227"/>
      <w:bookmarkStart w:id="66" w:name="_Toc150725426"/>
      <w:r w:rsidRPr="00DC4F57">
        <w:rPr>
          <w:rFonts w:ascii="Times New Roman" w:eastAsia="Calibri" w:hAnsi="Times New Roman" w:cs="Times New Roman"/>
          <w:b/>
          <w:bCs/>
          <w:sz w:val="28"/>
          <w:szCs w:val="28"/>
        </w:rPr>
        <w:t>4.7 Мероприятия по развитию парковочного пространства</w:t>
      </w:r>
      <w:bookmarkEnd w:id="65"/>
      <w:bookmarkEnd w:id="66"/>
    </w:p>
    <w:p w14:paraId="458A64A3"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69439967" w14:textId="77777777" w:rsidR="00664C15" w:rsidRPr="00DC4F57" w:rsidRDefault="00664C15" w:rsidP="00923318">
      <w:pPr>
        <w:autoSpaceDE w:val="0"/>
        <w:autoSpaceDN w:val="0"/>
        <w:adjustRightInd w:val="0"/>
        <w:spacing w:after="0" w:line="360" w:lineRule="auto"/>
        <w:ind w:firstLine="567"/>
        <w:jc w:val="both"/>
        <w:rPr>
          <w:rFonts w:ascii="Times New Roman" w:hAnsi="Times New Roman" w:cs="Times New Roman"/>
          <w:sz w:val="28"/>
          <w:szCs w:val="28"/>
        </w:rPr>
      </w:pPr>
      <w:r w:rsidRPr="00DC4F57">
        <w:rPr>
          <w:rFonts w:ascii="Times New Roman" w:hAnsi="Times New Roman" w:cs="Times New Roman"/>
          <w:sz w:val="28"/>
          <w:szCs w:val="28"/>
        </w:rPr>
        <w:t xml:space="preserve">Формирование единого парковочного пространства позволяет предотвратить процессы образования </w:t>
      </w:r>
      <w:proofErr w:type="spellStart"/>
      <w:r w:rsidRPr="00DC4F57">
        <w:rPr>
          <w:rFonts w:ascii="Times New Roman" w:hAnsi="Times New Roman" w:cs="Times New Roman"/>
          <w:sz w:val="28"/>
          <w:szCs w:val="28"/>
        </w:rPr>
        <w:t>заторовых</w:t>
      </w:r>
      <w:proofErr w:type="spellEnd"/>
      <w:r w:rsidRPr="00DC4F57">
        <w:rPr>
          <w:rFonts w:ascii="Times New Roman" w:hAnsi="Times New Roman" w:cs="Times New Roman"/>
          <w:sz w:val="28"/>
          <w:szCs w:val="28"/>
        </w:rPr>
        <w:t xml:space="preserve">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6160FC9A" w14:textId="76B2D5A7" w:rsidR="00664C15" w:rsidRPr="00DC4F57" w:rsidRDefault="00664C15" w:rsidP="00923318">
      <w:pPr>
        <w:autoSpaceDE w:val="0"/>
        <w:autoSpaceDN w:val="0"/>
        <w:adjustRightInd w:val="0"/>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lastRenderedPageBreak/>
        <w:t xml:space="preserve">На начальном этапе данного проекта собрана и систематизирована информация о существующем парковочном пространстве на территории </w:t>
      </w:r>
      <w:proofErr w:type="spellStart"/>
      <w:r w:rsidRPr="00DC4F57">
        <w:rPr>
          <w:rFonts w:ascii="Times New Roman" w:hAnsi="Times New Roman" w:cs="Times New Roman"/>
          <w:sz w:val="28"/>
          <w:szCs w:val="28"/>
        </w:rPr>
        <w:t>городск</w:t>
      </w:r>
      <w:proofErr w:type="spellEnd"/>
      <w:r w:rsidR="00341140" w:rsidRPr="00341140">
        <w:rPr>
          <w:rFonts w:ascii="Times New Roman" w:hAnsi="Times New Roman" w:cs="Times New Roman"/>
          <w:sz w:val="28"/>
          <w:szCs w:val="28"/>
        </w:rPr>
        <w:t xml:space="preserve">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го округа</w:t>
      </w:r>
      <w:r w:rsidR="002D7CA2" w:rsidRPr="00DC4F57">
        <w:rPr>
          <w:rFonts w:ascii="Times New Roman" w:hAnsi="Times New Roman" w:cs="Times New Roman"/>
          <w:sz w:val="28"/>
          <w:szCs w:val="28"/>
        </w:rPr>
        <w:t xml:space="preserve">. </w:t>
      </w:r>
      <w:r w:rsidRPr="00DC4F57">
        <w:rPr>
          <w:rFonts w:ascii="Times New Roman" w:hAnsi="Times New Roman" w:cs="Times New Roman"/>
          <w:sz w:val="28"/>
          <w:szCs w:val="28"/>
        </w:rPr>
        <w:t>Анализ полученной информации позволил оценить степень удовлетворения спроса на парковочное пространство и порождаемую им нагрузку на дорожную сеть.</w:t>
      </w:r>
    </w:p>
    <w:p w14:paraId="60C78745" w14:textId="3F05E4EF" w:rsidR="00664C15" w:rsidRPr="00DC4F57" w:rsidRDefault="00664C15" w:rsidP="00923318">
      <w:pPr>
        <w:autoSpaceDE w:val="0"/>
        <w:autoSpaceDN w:val="0"/>
        <w:adjustRightInd w:val="0"/>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Хранение автотранспорта на 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hAnsi="Times New Roman" w:cs="Times New Roman"/>
          <w:sz w:val="28"/>
          <w:szCs w:val="28"/>
        </w:rPr>
        <w:t>осуществляется в пределах</w:t>
      </w:r>
      <w:r w:rsidR="00F20D19" w:rsidRPr="00DC4F57">
        <w:rPr>
          <w:rFonts w:ascii="Times New Roman" w:hAnsi="Times New Roman" w:cs="Times New Roman"/>
          <w:sz w:val="28"/>
          <w:szCs w:val="28"/>
        </w:rPr>
        <w:t xml:space="preserve"> участков объектов притяжения, на территории многоквартирных жилых домов и </w:t>
      </w:r>
      <w:r w:rsidRPr="00DC4F57">
        <w:rPr>
          <w:rFonts w:ascii="Times New Roman" w:hAnsi="Times New Roman" w:cs="Times New Roman"/>
          <w:sz w:val="28"/>
          <w:szCs w:val="28"/>
        </w:rPr>
        <w:t xml:space="preserve">на придомовой территории жителей. </w:t>
      </w:r>
    </w:p>
    <w:p w14:paraId="565644D5" w14:textId="3E163175" w:rsidR="00F011C8" w:rsidRPr="00F011C8" w:rsidRDefault="00F011C8" w:rsidP="00923318">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2024 году предусмотрено строительство</w:t>
      </w:r>
      <w:r w:rsidRPr="00F011C8">
        <w:rPr>
          <w:rFonts w:ascii="Times New Roman" w:hAnsi="Times New Roman" w:cs="Times New Roman"/>
          <w:sz w:val="28"/>
          <w:szCs w:val="28"/>
        </w:rPr>
        <w:t xml:space="preserve"> многоуровневого паркинга со встроенными объектами автосервиса</w:t>
      </w:r>
      <w:r>
        <w:rPr>
          <w:rFonts w:ascii="Times New Roman" w:hAnsi="Times New Roman" w:cs="Times New Roman"/>
          <w:sz w:val="28"/>
          <w:szCs w:val="28"/>
        </w:rPr>
        <w:t xml:space="preserve"> </w:t>
      </w:r>
      <w:r w:rsidRPr="00F011C8">
        <w:rPr>
          <w:rFonts w:ascii="Times New Roman" w:hAnsi="Times New Roman" w:cs="Times New Roman"/>
          <w:sz w:val="28"/>
          <w:szCs w:val="28"/>
        </w:rPr>
        <w:t>на ул. Силикатной в Мытищах</w:t>
      </w:r>
      <w:r>
        <w:rPr>
          <w:rFonts w:ascii="Times New Roman" w:hAnsi="Times New Roman" w:cs="Times New Roman"/>
          <w:sz w:val="28"/>
          <w:szCs w:val="28"/>
        </w:rPr>
        <w:t>.</w:t>
      </w:r>
    </w:p>
    <w:p w14:paraId="469B7F70" w14:textId="5A2C48DB" w:rsidR="00F011C8" w:rsidRPr="00F011C8" w:rsidRDefault="00F011C8" w:rsidP="00923318">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F011C8">
        <w:rPr>
          <w:rFonts w:ascii="Times New Roman" w:hAnsi="Times New Roman" w:cs="Times New Roman"/>
          <w:sz w:val="28"/>
          <w:szCs w:val="28"/>
        </w:rPr>
        <w:t xml:space="preserve">асштабный проект дорожного сервиса позволит разместить </w:t>
      </w:r>
      <w:proofErr w:type="gramStart"/>
      <w:r w:rsidRPr="00F011C8">
        <w:rPr>
          <w:rFonts w:ascii="Times New Roman" w:hAnsi="Times New Roman" w:cs="Times New Roman"/>
          <w:sz w:val="28"/>
          <w:szCs w:val="28"/>
        </w:rPr>
        <w:t xml:space="preserve">810  </w:t>
      </w:r>
      <w:proofErr w:type="spellStart"/>
      <w:r w:rsidRPr="00F011C8">
        <w:rPr>
          <w:rFonts w:ascii="Times New Roman" w:hAnsi="Times New Roman" w:cs="Times New Roman"/>
          <w:sz w:val="28"/>
          <w:szCs w:val="28"/>
        </w:rPr>
        <w:t>машино</w:t>
      </w:r>
      <w:proofErr w:type="spellEnd"/>
      <w:proofErr w:type="gramEnd"/>
      <w:r w:rsidRPr="00F011C8">
        <w:rPr>
          <w:rFonts w:ascii="Times New Roman" w:hAnsi="Times New Roman" w:cs="Times New Roman"/>
          <w:sz w:val="28"/>
          <w:szCs w:val="28"/>
        </w:rPr>
        <w:t>-мест в девятиэтажном паркинге общей площадью порядка 25,5 тысяч квадратных метров. Поскольку объект дорожного сервиса расположен в отдалении от жилой застройки, на первом этаже решено разместить не объекты торговли, а станцию техобслуживания автомобилей и автомойку. Строительство объекта позволит создать 40 рабочих мест</w:t>
      </w:r>
      <w:r>
        <w:rPr>
          <w:rFonts w:ascii="Times New Roman" w:hAnsi="Times New Roman" w:cs="Times New Roman"/>
          <w:sz w:val="28"/>
          <w:szCs w:val="28"/>
        </w:rPr>
        <w:t>.</w:t>
      </w:r>
    </w:p>
    <w:p w14:paraId="48D05A86" w14:textId="77777777" w:rsidR="00F011C8" w:rsidRDefault="00F011C8" w:rsidP="00923318">
      <w:pPr>
        <w:autoSpaceDE w:val="0"/>
        <w:autoSpaceDN w:val="0"/>
        <w:adjustRightInd w:val="0"/>
        <w:spacing w:after="0" w:line="360" w:lineRule="auto"/>
        <w:ind w:firstLine="709"/>
        <w:jc w:val="both"/>
        <w:rPr>
          <w:rFonts w:ascii="Times New Roman" w:hAnsi="Times New Roman" w:cs="Times New Roman"/>
          <w:sz w:val="28"/>
          <w:szCs w:val="28"/>
        </w:rPr>
      </w:pPr>
      <w:r w:rsidRPr="00F011C8">
        <w:rPr>
          <w:rFonts w:ascii="Times New Roman" w:hAnsi="Times New Roman" w:cs="Times New Roman"/>
          <w:sz w:val="28"/>
          <w:szCs w:val="28"/>
        </w:rPr>
        <w:t>Подъезд к паркингу осуществляется с улицы Угольная. Заезд и выезд расположены с северной стороны участка. На прилегающей территории утраивается газон. Подъездной путь и круговой объезд здания освещаются.</w:t>
      </w:r>
    </w:p>
    <w:p w14:paraId="1A7C09BF" w14:textId="3C0678C1" w:rsidR="00F011C8" w:rsidRPr="00F011C8" w:rsidRDefault="00F011C8" w:rsidP="00923318">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Предусмотрено строительство</w:t>
      </w:r>
      <w:r w:rsidRPr="00F011C8">
        <w:rPr>
          <w:rFonts w:ascii="Times New Roman" w:hAnsi="Times New Roman" w:cs="Times New Roman"/>
          <w:sz w:val="28"/>
          <w:szCs w:val="28"/>
        </w:rPr>
        <w:t xml:space="preserve"> многоуровневого паркинга</w:t>
      </w:r>
      <w:r>
        <w:rPr>
          <w:rFonts w:ascii="Times New Roman" w:hAnsi="Times New Roman" w:cs="Times New Roman"/>
          <w:sz w:val="28"/>
          <w:szCs w:val="28"/>
        </w:rPr>
        <w:t xml:space="preserve"> </w:t>
      </w:r>
      <w:r w:rsidRPr="00F011C8">
        <w:rPr>
          <w:rFonts w:ascii="Times New Roman" w:hAnsi="Times New Roman" w:cs="Times New Roman"/>
          <w:sz w:val="28"/>
          <w:szCs w:val="28"/>
        </w:rPr>
        <w:t>в микрорайоне 20, вблизи улицы 2-ая Крестьянская. На первом этаже будущего паркинга также разместятся объекты общественного назначения.</w:t>
      </w:r>
    </w:p>
    <w:p w14:paraId="6D51E7CA" w14:textId="393EBD9C" w:rsidR="00F011C8" w:rsidRPr="00F011C8" w:rsidRDefault="00F011C8" w:rsidP="00923318">
      <w:pPr>
        <w:autoSpaceDE w:val="0"/>
        <w:autoSpaceDN w:val="0"/>
        <w:adjustRightInd w:val="0"/>
        <w:spacing w:after="0" w:line="360" w:lineRule="auto"/>
        <w:ind w:firstLine="709"/>
        <w:jc w:val="both"/>
        <w:rPr>
          <w:rFonts w:ascii="Times New Roman" w:hAnsi="Times New Roman" w:cs="Times New Roman"/>
          <w:sz w:val="28"/>
          <w:szCs w:val="28"/>
        </w:rPr>
      </w:pPr>
      <w:r w:rsidRPr="00F011C8">
        <w:rPr>
          <w:rFonts w:ascii="Times New Roman" w:hAnsi="Times New Roman" w:cs="Times New Roman"/>
          <w:sz w:val="28"/>
          <w:szCs w:val="28"/>
        </w:rPr>
        <w:t xml:space="preserve">Новая закрытая многоуровневая автостоянка площадью порядка 13600 квадратных </w:t>
      </w:r>
      <w:proofErr w:type="spellStart"/>
      <w:r w:rsidRPr="00F011C8">
        <w:rPr>
          <w:rFonts w:ascii="Times New Roman" w:hAnsi="Times New Roman" w:cs="Times New Roman"/>
          <w:sz w:val="28"/>
          <w:szCs w:val="28"/>
        </w:rPr>
        <w:t>метроврассчитана</w:t>
      </w:r>
      <w:proofErr w:type="spellEnd"/>
      <w:r w:rsidRPr="00F011C8">
        <w:rPr>
          <w:rFonts w:ascii="Times New Roman" w:hAnsi="Times New Roman" w:cs="Times New Roman"/>
          <w:sz w:val="28"/>
          <w:szCs w:val="28"/>
        </w:rPr>
        <w:t xml:space="preserve"> на 412 машиномест. Семиэтажный паркинг расположится вблизи строящегося жилого квартала, который реализуется в рамках программы комплексного развития территории. Помимо парковок на первом этаже здания разместятся станция технического обслуживания и автомойка, что повысит комфорт и уровень сервиса жителей жилого комплекса. В результате реализации проекта будет создано 39 рабочих мест. Строительство планируется завершить в 2026 году</w:t>
      </w:r>
      <w:r>
        <w:rPr>
          <w:rFonts w:ascii="Times New Roman" w:hAnsi="Times New Roman" w:cs="Times New Roman"/>
          <w:sz w:val="28"/>
          <w:szCs w:val="28"/>
        </w:rPr>
        <w:t>.</w:t>
      </w:r>
    </w:p>
    <w:p w14:paraId="42195F73" w14:textId="77777777" w:rsidR="00884E63" w:rsidRDefault="00884E63" w:rsidP="00923318">
      <w:pPr>
        <w:spacing w:after="0" w:line="360" w:lineRule="auto"/>
        <w:jc w:val="center"/>
        <w:rPr>
          <w:rFonts w:ascii="Times New Roman" w:hAnsi="Times New Roman" w:cs="Times New Roman"/>
          <w:sz w:val="28"/>
          <w:szCs w:val="28"/>
        </w:rPr>
      </w:pPr>
    </w:p>
    <w:p w14:paraId="35EF9E03"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67" w:name="_Toc93487228"/>
      <w:bookmarkStart w:id="68" w:name="_Toc150725427"/>
      <w:r w:rsidRPr="00DC4F57">
        <w:rPr>
          <w:rFonts w:ascii="Times New Roman" w:eastAsia="Calibri" w:hAnsi="Times New Roman" w:cs="Times New Roman"/>
          <w:b/>
          <w:bCs/>
          <w:sz w:val="28"/>
          <w:szCs w:val="28"/>
        </w:rPr>
        <w:t>4.8 Мероприятия по введению временных ограничений или прекращения движения транспортных средств</w:t>
      </w:r>
      <w:bookmarkEnd w:id="67"/>
      <w:bookmarkEnd w:id="68"/>
    </w:p>
    <w:p w14:paraId="448DA72A"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0952DA71" w14:textId="0908EB55" w:rsidR="00664C15" w:rsidRPr="00DC4F57" w:rsidRDefault="00664C15" w:rsidP="00923318">
      <w:pPr>
        <w:autoSpaceDN w:val="0"/>
        <w:spacing w:after="0" w:line="360" w:lineRule="auto"/>
        <w:ind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 xml:space="preserve">Федеральным законом от 8 ноября 2007 г. №257-ФЗ </w:t>
      </w:r>
      <w:r w:rsidR="00654ED4">
        <w:rPr>
          <w:rFonts w:ascii="Times New Roman" w:eastAsia="TimesNewRomanPSMT" w:hAnsi="Times New Roman" w:cs="Times New Roman"/>
          <w:kern w:val="3"/>
          <w:sz w:val="28"/>
          <w:szCs w:val="28"/>
          <w:lang w:eastAsia="zh-CN" w:bidi="hi-IN"/>
        </w:rPr>
        <w:t>«</w:t>
      </w:r>
      <w:r w:rsidRPr="00DC4F57">
        <w:rPr>
          <w:rFonts w:ascii="Times New Roman" w:eastAsia="TimesNewRomanPSMT"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654ED4">
        <w:rPr>
          <w:rFonts w:ascii="Times New Roman" w:eastAsia="TimesNewRomanPSMT" w:hAnsi="Times New Roman" w:cs="Times New Roman"/>
          <w:kern w:val="3"/>
          <w:sz w:val="28"/>
          <w:szCs w:val="28"/>
          <w:lang w:eastAsia="zh-CN" w:bidi="hi-IN"/>
        </w:rPr>
        <w:t>»</w:t>
      </w:r>
      <w:r w:rsidRPr="00DC4F57">
        <w:rPr>
          <w:rFonts w:ascii="Times New Roman" w:eastAsia="TimesNewRomanPSMT" w:hAnsi="Times New Roman" w:cs="Times New Roman"/>
          <w:kern w:val="3"/>
          <w:sz w:val="28"/>
          <w:szCs w:val="28"/>
          <w:lang w:eastAsia="zh-CN" w:bidi="hi-IN"/>
        </w:rPr>
        <w:t xml:space="preserve"> предусматривается возможность введения временных ограничений или прекращения движения:</w:t>
      </w:r>
    </w:p>
    <w:p w14:paraId="4A92CEE8" w14:textId="77777777" w:rsidR="00664C15" w:rsidRPr="00DC4F57" w:rsidRDefault="00664C15" w:rsidP="00DD3308">
      <w:pPr>
        <w:pStyle w:val="a3"/>
        <w:numPr>
          <w:ilvl w:val="0"/>
          <w:numId w:val="38"/>
        </w:numPr>
        <w:autoSpaceDN w:val="0"/>
        <w:spacing w:after="0" w:line="360" w:lineRule="auto"/>
        <w:ind w:left="0"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при реконструкции, капитальном ремонте и ремонте автомобильных дорог;</w:t>
      </w:r>
    </w:p>
    <w:p w14:paraId="7D187A69" w14:textId="77777777" w:rsidR="00664C15" w:rsidRPr="00DC4F57" w:rsidRDefault="00664C15" w:rsidP="00DD3308">
      <w:pPr>
        <w:pStyle w:val="a3"/>
        <w:numPr>
          <w:ilvl w:val="0"/>
          <w:numId w:val="38"/>
        </w:numPr>
        <w:autoSpaceDN w:val="0"/>
        <w:spacing w:after="0" w:line="360" w:lineRule="auto"/>
        <w:ind w:left="0"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в период возникновения неблагоприятных природно-климатических условий, в случае снижения несущей способности конструктивных элементов автомобильной дороги, ее участков и в иных случаях в целях обеспечения безопасности дорожного движения;</w:t>
      </w:r>
    </w:p>
    <w:p w14:paraId="2F1D1012" w14:textId="77777777" w:rsidR="00664C15" w:rsidRPr="00DC4F57" w:rsidRDefault="00664C15" w:rsidP="00DD3308">
      <w:pPr>
        <w:pStyle w:val="a3"/>
        <w:numPr>
          <w:ilvl w:val="0"/>
          <w:numId w:val="38"/>
        </w:numPr>
        <w:autoSpaceDN w:val="0"/>
        <w:spacing w:after="0" w:line="360" w:lineRule="auto"/>
        <w:ind w:left="0"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в период повышенной интенсивности движения транспортных средств накануне нерабочих праздничных и выходных дней, в нерабочие праздничные и выходные дни, а также в часы максимальной загрузки автомобильных дорог;</w:t>
      </w:r>
    </w:p>
    <w:p w14:paraId="08FE5B2F" w14:textId="77777777" w:rsidR="00664C15" w:rsidRPr="00DC4F57" w:rsidRDefault="00664C15" w:rsidP="00DD3308">
      <w:pPr>
        <w:pStyle w:val="a3"/>
        <w:numPr>
          <w:ilvl w:val="0"/>
          <w:numId w:val="38"/>
        </w:numPr>
        <w:autoSpaceDN w:val="0"/>
        <w:spacing w:after="0" w:line="360" w:lineRule="auto"/>
        <w:ind w:left="0"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в иных случаях, предусмотренных федеральными законами.</w:t>
      </w:r>
    </w:p>
    <w:p w14:paraId="20FCC8FB" w14:textId="77777777" w:rsidR="00664C15" w:rsidRPr="00DC4F57" w:rsidRDefault="00664C15" w:rsidP="00923318">
      <w:pPr>
        <w:autoSpaceDN w:val="0"/>
        <w:spacing w:after="0" w:line="360" w:lineRule="auto"/>
        <w:ind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В случае принятия решений о временных ограничениях или прекращении движения, органы местного самоуправления обязаны принимать меры по организации дорожного движения, в том числе посредством устройства объездов</w:t>
      </w:r>
      <w:r w:rsidRPr="00DC4F57">
        <w:rPr>
          <w:rFonts w:ascii="Times New Roman" w:hAnsi="Times New Roman" w:cs="Times New Roman"/>
        </w:rPr>
        <w:t xml:space="preserve"> </w:t>
      </w:r>
      <w:r w:rsidRPr="00DC4F57">
        <w:rPr>
          <w:rFonts w:ascii="Times New Roman" w:eastAsia="TimesNewRomanPSMT" w:hAnsi="Times New Roman" w:cs="Times New Roman"/>
          <w:kern w:val="3"/>
          <w:sz w:val="28"/>
          <w:szCs w:val="28"/>
          <w:lang w:eastAsia="zh-CN" w:bidi="hi-IN"/>
        </w:rPr>
        <w:t xml:space="preserve">и информирования пользователей автомобильных дорог о сроках таких ограничений. </w:t>
      </w:r>
    </w:p>
    <w:p w14:paraId="1CB713C9" w14:textId="77777777" w:rsidR="00664C15" w:rsidRPr="00DC4F57" w:rsidRDefault="00664C15" w:rsidP="00923318">
      <w:pPr>
        <w:autoSpaceDN w:val="0"/>
        <w:spacing w:after="0" w:line="360" w:lineRule="auto"/>
        <w:ind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Временные ограничения или прекращение движения транспортных средств также устанавливаются в следующих случаях:</w:t>
      </w:r>
    </w:p>
    <w:p w14:paraId="367ECE40" w14:textId="77777777" w:rsidR="00664C15" w:rsidRPr="00DC4F57" w:rsidRDefault="00664C15" w:rsidP="00923318">
      <w:pPr>
        <w:autoSpaceDN w:val="0"/>
        <w:spacing w:after="0" w:line="360" w:lineRule="auto"/>
        <w:ind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 при проведении публичных религиозных обрядов и церемоний;</w:t>
      </w:r>
    </w:p>
    <w:p w14:paraId="39BB4AFC" w14:textId="77777777" w:rsidR="00664C15" w:rsidRPr="00DC4F57" w:rsidRDefault="00664C15" w:rsidP="00923318">
      <w:pPr>
        <w:autoSpaceDN w:val="0"/>
        <w:spacing w:after="0" w:line="360" w:lineRule="auto"/>
        <w:ind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 при проведении официальных физкультурных мероприятий и спортивных мероприятий;</w:t>
      </w:r>
    </w:p>
    <w:p w14:paraId="6138884D" w14:textId="77777777" w:rsidR="00664C15" w:rsidRPr="00DC4F57" w:rsidRDefault="00664C15" w:rsidP="00923318">
      <w:pPr>
        <w:autoSpaceDN w:val="0"/>
        <w:spacing w:after="0" w:line="360" w:lineRule="auto"/>
        <w:ind w:firstLine="709"/>
        <w:jc w:val="both"/>
        <w:textAlignment w:val="baseline"/>
        <w:rPr>
          <w:rFonts w:ascii="Times New Roman" w:eastAsia="TimesNewRomanPSMT"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lastRenderedPageBreak/>
        <w:t>– при проведении культурно-массовых мероприятий (военные парады, шествия, ярмарки и иные подобные мероприятия, проводимые по решению органов исполнительной власти или органов местного самоуправления муниципальных образований).</w:t>
      </w:r>
    </w:p>
    <w:p w14:paraId="50D1DB3F" w14:textId="77777777" w:rsidR="00664C15" w:rsidRPr="00DC4F57" w:rsidRDefault="00664C15"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TimesNewRomanPSMT" w:hAnsi="Times New Roman" w:cs="Times New Roman"/>
          <w:kern w:val="3"/>
          <w:sz w:val="28"/>
          <w:szCs w:val="28"/>
          <w:lang w:eastAsia="zh-CN" w:bidi="hi-IN"/>
        </w:rPr>
        <w:t>В общих случаях в</w:t>
      </w:r>
      <w:r w:rsidRPr="00DC4F57">
        <w:rPr>
          <w:rFonts w:ascii="Times New Roman" w:eastAsia="SimSun" w:hAnsi="Times New Roman" w:cs="Times New Roman"/>
          <w:kern w:val="3"/>
          <w:sz w:val="28"/>
          <w:szCs w:val="28"/>
          <w:lang w:eastAsia="zh-CN" w:bidi="hi-IN"/>
        </w:rPr>
        <w:t>ременное ограничение или прекращение движения осуществляются посредством:</w:t>
      </w:r>
    </w:p>
    <w:p w14:paraId="1DD4E198" w14:textId="77777777" w:rsidR="00664C15" w:rsidRPr="00DC4F57" w:rsidRDefault="00664C15" w:rsidP="00DD3308">
      <w:pPr>
        <w:pStyle w:val="a3"/>
        <w:numPr>
          <w:ilvl w:val="0"/>
          <w:numId w:val="36"/>
        </w:numPr>
        <w:tabs>
          <w:tab w:val="left" w:pos="993"/>
        </w:tab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ограничения движения по отдельным полосам автомобильной дороги;</w:t>
      </w:r>
    </w:p>
    <w:p w14:paraId="0ADF58AB" w14:textId="77777777" w:rsidR="00664C15" w:rsidRPr="00DC4F57" w:rsidRDefault="00664C15" w:rsidP="00DD3308">
      <w:pPr>
        <w:pStyle w:val="a3"/>
        <w:numPr>
          <w:ilvl w:val="0"/>
          <w:numId w:val="36"/>
        </w:numPr>
        <w:tabs>
          <w:tab w:val="left" w:pos="993"/>
        </w:tab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ограничения движения для транспортных средств (с грузом или без груза), общая масса и (или) нагрузка на ось или группу осей (тележку), а также габаритные параметры, которых превышают временно установленные значения указанных весовых и габаритных параметров на период устранения (ликвидации) причины, вызвавшей данную ситуацию;</w:t>
      </w:r>
    </w:p>
    <w:p w14:paraId="3559406F" w14:textId="77777777" w:rsidR="00664C15" w:rsidRPr="00DC4F57" w:rsidRDefault="00664C15" w:rsidP="00DD3308">
      <w:pPr>
        <w:pStyle w:val="a3"/>
        <w:numPr>
          <w:ilvl w:val="0"/>
          <w:numId w:val="36"/>
        </w:numPr>
        <w:tabs>
          <w:tab w:val="left" w:pos="993"/>
        </w:tab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организации реверсивного или одностороннего движения;</w:t>
      </w:r>
    </w:p>
    <w:p w14:paraId="3C09B186" w14:textId="77777777" w:rsidR="00664C15" w:rsidRPr="00DC4F57" w:rsidRDefault="00664C15" w:rsidP="00DD3308">
      <w:pPr>
        <w:pStyle w:val="a3"/>
        <w:numPr>
          <w:ilvl w:val="0"/>
          <w:numId w:val="36"/>
        </w:numPr>
        <w:tabs>
          <w:tab w:val="left" w:pos="993"/>
        </w:tab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прекращения движения на участке автомобильной дороги и обеспечения объезда по автомобильным дорогам общего пользования;</w:t>
      </w:r>
    </w:p>
    <w:p w14:paraId="5AEC3B4B" w14:textId="77777777" w:rsidR="00664C15" w:rsidRPr="00DC4F57" w:rsidRDefault="00664C15" w:rsidP="00DD3308">
      <w:pPr>
        <w:pStyle w:val="a3"/>
        <w:numPr>
          <w:ilvl w:val="0"/>
          <w:numId w:val="36"/>
        </w:numPr>
        <w:tabs>
          <w:tab w:val="left" w:pos="993"/>
        </w:tab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прекращения движения в течение времени, необходимого для устранения (ликвидации) причины, вызвавшей данную ситуацию, если иное невозможно;</w:t>
      </w:r>
    </w:p>
    <w:p w14:paraId="33AB8F61" w14:textId="77777777" w:rsidR="00664C15" w:rsidRPr="00DC4F57" w:rsidRDefault="00664C15" w:rsidP="00DD3308">
      <w:pPr>
        <w:pStyle w:val="a3"/>
        <w:numPr>
          <w:ilvl w:val="0"/>
          <w:numId w:val="36"/>
        </w:numPr>
        <w:tabs>
          <w:tab w:val="left" w:pos="993"/>
        </w:tab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устройства временной объездной дороги;</w:t>
      </w:r>
    </w:p>
    <w:p w14:paraId="57A83BA0" w14:textId="77777777" w:rsidR="00664C15" w:rsidRPr="00DC4F57" w:rsidRDefault="00664C15" w:rsidP="00DD3308">
      <w:pPr>
        <w:pStyle w:val="a3"/>
        <w:numPr>
          <w:ilvl w:val="0"/>
          <w:numId w:val="36"/>
        </w:numPr>
        <w:tabs>
          <w:tab w:val="left" w:pos="993"/>
        </w:tab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 xml:space="preserve">обустройства участков автомобильных дорог соответствующими дорожными знаками и иными техническими средствами организации дорожного движения, предусмотренными Правилами дорожного движения и действующими нормативно-техническими документами. </w:t>
      </w:r>
    </w:p>
    <w:p w14:paraId="6C045C96" w14:textId="77777777" w:rsidR="00664C15" w:rsidRPr="00DC4F57" w:rsidRDefault="00664C15"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Срок обустройства участков автомобильных дорог соответствующими знаками или иными техническими средствами организации дорожного движения не должен превышать восьми часов.</w:t>
      </w:r>
    </w:p>
    <w:p w14:paraId="7E60E32B" w14:textId="77777777" w:rsidR="00664C15" w:rsidRPr="00DC4F57" w:rsidRDefault="00664C15"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Решение о введении временных ограничений или прекращения движения ТС по автодорогам должно приниматься только на основе оценок:</w:t>
      </w:r>
    </w:p>
    <w:p w14:paraId="65F7F26A" w14:textId="77777777" w:rsidR="00664C15" w:rsidRPr="00DC4F57" w:rsidRDefault="00664C15">
      <w:pPr>
        <w:numPr>
          <w:ilvl w:val="0"/>
          <w:numId w:val="13"/>
        </w:numPr>
        <w:suppressAutoHyphens/>
        <w:autoSpaceDN w:val="0"/>
        <w:spacing w:after="0" w:line="360"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 xml:space="preserve">транспортно-эксплуатационных показателей автодороги, </w:t>
      </w:r>
    </w:p>
    <w:p w14:paraId="741BA7D8" w14:textId="77777777" w:rsidR="00664C15" w:rsidRPr="00DC4F57" w:rsidRDefault="00664C15">
      <w:pPr>
        <w:numPr>
          <w:ilvl w:val="0"/>
          <w:numId w:val="13"/>
        </w:numPr>
        <w:suppressAutoHyphens/>
        <w:autoSpaceDN w:val="0"/>
        <w:spacing w:after="0" w:line="360"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 xml:space="preserve">мониторинга ДД по аварийности на объездных дорогах, </w:t>
      </w:r>
    </w:p>
    <w:p w14:paraId="6402F36A" w14:textId="77777777" w:rsidR="00664C15" w:rsidRPr="00DC4F57" w:rsidRDefault="00664C15">
      <w:pPr>
        <w:numPr>
          <w:ilvl w:val="0"/>
          <w:numId w:val="13"/>
        </w:numPr>
        <w:suppressAutoHyphens/>
        <w:autoSpaceDN w:val="0"/>
        <w:spacing w:after="0" w:line="360" w:lineRule="auto"/>
        <w:ind w:left="0" w:firstLine="709"/>
        <w:contextualSpacing/>
        <w:jc w:val="both"/>
        <w:textAlignment w:val="baseline"/>
        <w:rPr>
          <w:rFonts w:ascii="Times New Roman" w:eastAsia="Calibri" w:hAnsi="Times New Roman" w:cs="Times New Roman"/>
          <w:sz w:val="28"/>
          <w:szCs w:val="28"/>
        </w:rPr>
      </w:pPr>
      <w:r w:rsidRPr="00DC4F57">
        <w:rPr>
          <w:rFonts w:ascii="Times New Roman" w:eastAsia="SimSun" w:hAnsi="Times New Roman" w:cs="Times New Roman"/>
          <w:kern w:val="3"/>
          <w:sz w:val="28"/>
          <w:szCs w:val="28"/>
          <w:lang w:eastAsia="zh-CN" w:bidi="hi-IN"/>
        </w:rPr>
        <w:lastRenderedPageBreak/>
        <w:t>интенсивности движения.</w:t>
      </w:r>
    </w:p>
    <w:p w14:paraId="604123B7" w14:textId="6D7C308A" w:rsidR="00664C15" w:rsidRPr="00DC4F57" w:rsidRDefault="00664C15" w:rsidP="00923318">
      <w:pPr>
        <w:suppressAutoHyphens/>
        <w:autoSpaceDN w:val="0"/>
        <w:spacing w:after="0" w:line="360" w:lineRule="auto"/>
        <w:ind w:firstLine="708"/>
        <w:contextualSpacing/>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 xml:space="preserve">Так, например, согласно ОДМ 218.6.019-2016 </w:t>
      </w:r>
      <w:r w:rsidR="00654ED4">
        <w:rPr>
          <w:rFonts w:ascii="Times New Roman" w:eastAsia="SimSun" w:hAnsi="Times New Roman" w:cs="Times New Roman"/>
          <w:kern w:val="3"/>
          <w:sz w:val="28"/>
          <w:szCs w:val="28"/>
          <w:lang w:eastAsia="zh-CN" w:bidi="hi-IN"/>
        </w:rPr>
        <w:t>«</w:t>
      </w:r>
      <w:r w:rsidRPr="00DC4F57">
        <w:rPr>
          <w:rFonts w:ascii="Times New Roman" w:eastAsia="SimSun" w:hAnsi="Times New Roman" w:cs="Times New Roman"/>
          <w:kern w:val="3"/>
          <w:sz w:val="28"/>
          <w:szCs w:val="28"/>
          <w:lang w:eastAsia="zh-CN" w:bidi="hi-IN"/>
        </w:rPr>
        <w:t>Рекомендации по организации движения и ограждению мест производства дорожных работ</w:t>
      </w:r>
      <w:r w:rsidR="00654ED4">
        <w:rPr>
          <w:rFonts w:ascii="Times New Roman" w:eastAsia="SimSun" w:hAnsi="Times New Roman" w:cs="Times New Roman"/>
          <w:kern w:val="3"/>
          <w:sz w:val="28"/>
          <w:szCs w:val="28"/>
          <w:lang w:eastAsia="zh-CN" w:bidi="hi-IN"/>
        </w:rPr>
        <w:t>»</w:t>
      </w:r>
      <w:r w:rsidRPr="00DC4F57">
        <w:rPr>
          <w:rFonts w:ascii="Times New Roman" w:eastAsia="SimSun" w:hAnsi="Times New Roman" w:cs="Times New Roman"/>
          <w:kern w:val="3"/>
          <w:sz w:val="28"/>
          <w:szCs w:val="28"/>
          <w:lang w:eastAsia="zh-CN" w:bidi="hi-IN"/>
        </w:rPr>
        <w:t>, схема организации движения и ограждения мест производства дорожных работ на двухполосной автомобильной дороге для производства краткосрочных работ на полосе движения, с пропуском транспортных средств встречных направлений по одной полосе с помощью регулировщиков принимается согласно рисунку 4.8.1.</w:t>
      </w:r>
    </w:p>
    <w:p w14:paraId="3E040723" w14:textId="77777777" w:rsidR="00664C15" w:rsidRPr="00DC4F57" w:rsidRDefault="00664C15" w:rsidP="00923318">
      <w:pPr>
        <w:suppressAutoHyphens/>
        <w:autoSpaceDN w:val="0"/>
        <w:spacing w:after="0" w:line="360" w:lineRule="auto"/>
        <w:contextualSpacing/>
        <w:jc w:val="both"/>
        <w:textAlignment w:val="baseline"/>
        <w:rPr>
          <w:rFonts w:ascii="Times New Roman" w:eastAsia="SimSun" w:hAnsi="Times New Roman" w:cs="Times New Roman"/>
          <w:kern w:val="3"/>
          <w:sz w:val="28"/>
          <w:szCs w:val="28"/>
          <w:lang w:eastAsia="zh-CN" w:bidi="hi-IN"/>
        </w:rPr>
      </w:pPr>
      <w:r w:rsidRPr="00DC4F57">
        <w:rPr>
          <w:noProof/>
          <w:lang w:eastAsia="ru-RU"/>
        </w:rPr>
        <w:drawing>
          <wp:inline distT="0" distB="0" distL="0" distR="0" wp14:anchorId="18499ED7" wp14:editId="76447BC1">
            <wp:extent cx="5920057" cy="2443655"/>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5940425" cy="2452062"/>
                    </a:xfrm>
                    <a:prstGeom prst="rect">
                      <a:avLst/>
                    </a:prstGeom>
                  </pic:spPr>
                </pic:pic>
              </a:graphicData>
            </a:graphic>
          </wp:inline>
        </w:drawing>
      </w:r>
    </w:p>
    <w:p w14:paraId="3B929385" w14:textId="77777777" w:rsidR="00664C15" w:rsidRPr="00DC4F57" w:rsidRDefault="00664C15" w:rsidP="00923318">
      <w:pPr>
        <w:suppressAutoHyphens/>
        <w:autoSpaceDN w:val="0"/>
        <w:spacing w:after="0" w:line="360" w:lineRule="auto"/>
        <w:contextualSpacing/>
        <w:jc w:val="center"/>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Рисунок 4.8.1 – Схема организации дорожного движения для производства краткосрочных работ</w:t>
      </w:r>
    </w:p>
    <w:p w14:paraId="01322BF0" w14:textId="77777777" w:rsidR="00664C15" w:rsidRPr="00DC4F57" w:rsidRDefault="00664C15" w:rsidP="00923318">
      <w:pPr>
        <w:suppressAutoHyphens/>
        <w:autoSpaceDN w:val="0"/>
        <w:spacing w:after="0" w:line="360" w:lineRule="auto"/>
        <w:ind w:firstLine="708"/>
        <w:contextualSpacing/>
        <w:jc w:val="both"/>
        <w:textAlignment w:val="baseline"/>
        <w:rPr>
          <w:rFonts w:ascii="Times New Roman" w:eastAsia="Calibri" w:hAnsi="Times New Roman" w:cs="Times New Roman"/>
          <w:sz w:val="28"/>
          <w:szCs w:val="28"/>
        </w:rPr>
      </w:pPr>
    </w:p>
    <w:p w14:paraId="7CCC48C3" w14:textId="77777777" w:rsidR="00664C15" w:rsidRPr="00DC4F57" w:rsidRDefault="00664C15"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Срок временных ограничений или прекращения движения при аварийных ситуациях и чрезвычайных природных явлениях определяется периодом времени, которое необходимо для устранения (ликвидации) причины, вызвавшей данную ситуацию.</w:t>
      </w:r>
    </w:p>
    <w:p w14:paraId="441051FC" w14:textId="77777777" w:rsidR="00664C15" w:rsidRPr="00DC4F57" w:rsidRDefault="00664C15" w:rsidP="00923318">
      <w:pPr>
        <w:autoSpaceDN w:val="0"/>
        <w:spacing w:after="0" w:line="360" w:lineRule="auto"/>
        <w:ind w:firstLine="709"/>
        <w:jc w:val="both"/>
        <w:textAlignment w:val="baseline"/>
        <w:rPr>
          <w:rFonts w:ascii="Times New Roman" w:eastAsia="Calibri" w:hAnsi="Times New Roman" w:cs="Times New Roman"/>
        </w:rPr>
      </w:pPr>
      <w:r w:rsidRPr="00DC4F57">
        <w:rPr>
          <w:rFonts w:ascii="Times New Roman" w:eastAsia="SimSun" w:hAnsi="Times New Roman" w:cs="Times New Roman"/>
          <w:kern w:val="3"/>
          <w:sz w:val="28"/>
          <w:szCs w:val="28"/>
          <w:lang w:eastAsia="zh-CN" w:bidi="hi-IN"/>
        </w:rPr>
        <w:t>Продолжительность временного ограничения движения в весенний период не должна превышать 30 дней. Срок ограничения продлевается в случае неблагоприятных природно-климатических условий, но не более чем на 10 дней, с внесением соответствующих изменений в акт о введении ограничения.</w:t>
      </w:r>
      <w:r w:rsidRPr="00DC4F57">
        <w:rPr>
          <w:rFonts w:ascii="Times New Roman" w:eastAsia="Calibri" w:hAnsi="Times New Roman" w:cs="Times New Roman"/>
        </w:rPr>
        <w:t xml:space="preserve"> </w:t>
      </w:r>
    </w:p>
    <w:p w14:paraId="4125FA34" w14:textId="77777777" w:rsidR="00664C15" w:rsidRPr="00DC4F57" w:rsidRDefault="00664C15"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 xml:space="preserve">В летний период действия временных ограничений движения по автомобильным дорогам, включенным в акт о введении ограничения, движение по автомобильным дорогам транспортных средств, </w:t>
      </w:r>
      <w:r w:rsidRPr="00DC4F57">
        <w:rPr>
          <w:rFonts w:ascii="Times New Roman" w:eastAsia="SimSun" w:hAnsi="Times New Roman" w:cs="Times New Roman"/>
          <w:kern w:val="3"/>
          <w:sz w:val="28"/>
          <w:szCs w:val="28"/>
          <w:lang w:eastAsia="zh-CN" w:bidi="hi-IN"/>
        </w:rPr>
        <w:lastRenderedPageBreak/>
        <w:t>осуществляющих перевозки тяжеловесных грузов, разрешается в период с 21.00 до 09.00.</w:t>
      </w:r>
    </w:p>
    <w:p w14:paraId="68FC6592" w14:textId="77777777" w:rsidR="00664C15" w:rsidRDefault="00664C15" w:rsidP="00923318">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DC4F57">
        <w:rPr>
          <w:rFonts w:ascii="Times New Roman" w:eastAsia="SimSun" w:hAnsi="Times New Roman" w:cs="Times New Roman"/>
          <w:kern w:val="3"/>
          <w:sz w:val="28"/>
          <w:szCs w:val="28"/>
          <w:lang w:eastAsia="zh-CN" w:bidi="hi-IN"/>
        </w:rPr>
        <w:t>Контроль соблюдения вводимых ограничений возлагается на органы государственной инспекции безопасности дорожного движения.</w:t>
      </w:r>
    </w:p>
    <w:p w14:paraId="3F3E1BBD"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69" w:name="_Toc93487229"/>
      <w:bookmarkStart w:id="70" w:name="_Toc150725428"/>
      <w:r w:rsidRPr="00DC4F57">
        <w:rPr>
          <w:rFonts w:ascii="Times New Roman" w:eastAsia="Calibri" w:hAnsi="Times New Roman" w:cs="Times New Roman"/>
          <w:b/>
          <w:bCs/>
          <w:sz w:val="28"/>
          <w:szCs w:val="28"/>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bookmarkEnd w:id="69"/>
      <w:bookmarkEnd w:id="70"/>
    </w:p>
    <w:p w14:paraId="4CBAE6D2"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3935D2DE" w14:textId="77777777" w:rsidR="00664C15" w:rsidRPr="00DC4F57" w:rsidRDefault="00664C15" w:rsidP="00923318">
      <w:pPr>
        <w:pStyle w:val="af"/>
        <w:spacing w:before="0" w:beforeAutospacing="0" w:after="0" w:afterAutospacing="0" w:line="360" w:lineRule="auto"/>
        <w:ind w:firstLine="709"/>
        <w:jc w:val="both"/>
        <w:rPr>
          <w:sz w:val="28"/>
          <w:szCs w:val="28"/>
        </w:rPr>
      </w:pPr>
      <w:r w:rsidRPr="00DC4F57">
        <w:rPr>
          <w:sz w:val="28"/>
          <w:szCs w:val="28"/>
        </w:rPr>
        <w:t xml:space="preserve">В связи с тем, что на некоторых магистралях и пригородных дорогах транспортные потоки в различные часы или даже дни недели приобретают определенное направление движения, для пропуска явно преобладающих потоков оказывается целесообразной организация реверсивного (переменного) движения. </w:t>
      </w:r>
    </w:p>
    <w:p w14:paraId="60E75A8D" w14:textId="7F917424" w:rsidR="006B6F89" w:rsidRPr="00DC4F57" w:rsidRDefault="006B6F89"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На территории </w:t>
      </w:r>
      <w:r w:rsidR="00471B2C">
        <w:rPr>
          <w:rFonts w:ascii="Times New Roman" w:hAnsi="Times New Roman" w:cs="Times New Roman"/>
          <w:sz w:val="28"/>
          <w:szCs w:val="28"/>
        </w:rPr>
        <w:t>ГО Мытищи</w:t>
      </w:r>
      <w:r w:rsidRPr="00DC4F57">
        <w:rPr>
          <w:rFonts w:ascii="Times New Roman" w:hAnsi="Times New Roman" w:cs="Times New Roman"/>
          <w:sz w:val="28"/>
          <w:szCs w:val="28"/>
        </w:rPr>
        <w:t xml:space="preserve"> </w:t>
      </w:r>
      <w:r w:rsidR="00664C15" w:rsidRPr="00DC4F57">
        <w:rPr>
          <w:rFonts w:ascii="Times New Roman" w:hAnsi="Times New Roman" w:cs="Times New Roman"/>
          <w:sz w:val="28"/>
          <w:szCs w:val="28"/>
        </w:rPr>
        <w:t xml:space="preserve">не выявлено характерных мест, где было бы возможно </w:t>
      </w:r>
      <w:r w:rsidR="00471B2C">
        <w:rPr>
          <w:rFonts w:ascii="Times New Roman" w:hAnsi="Times New Roman" w:cs="Times New Roman"/>
          <w:sz w:val="28"/>
          <w:szCs w:val="28"/>
        </w:rPr>
        <w:t xml:space="preserve">и целесообразно </w:t>
      </w:r>
      <w:r w:rsidR="00664C15" w:rsidRPr="00DC4F57">
        <w:rPr>
          <w:rFonts w:ascii="Times New Roman" w:hAnsi="Times New Roman" w:cs="Times New Roman"/>
          <w:sz w:val="28"/>
          <w:szCs w:val="28"/>
        </w:rPr>
        <w:t xml:space="preserve">ввести реверсивное движение автомобильного транспорта. </w:t>
      </w:r>
    </w:p>
    <w:p w14:paraId="2689AD23" w14:textId="77777777" w:rsidR="008635A2" w:rsidRPr="00DC4F57"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суток. Данный тип мероприятий предназначен для повышения безопасности движения и разгрузки дорог. </w:t>
      </w:r>
    </w:p>
    <w:p w14:paraId="0AC3F05C" w14:textId="2343D11E" w:rsidR="00664C15" w:rsidRPr="00DC4F57" w:rsidRDefault="003D7D13" w:rsidP="00923318">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Однако, н</w:t>
      </w:r>
      <w:r w:rsidR="008635A2" w:rsidRPr="00DC4F57">
        <w:rPr>
          <w:rFonts w:ascii="Times New Roman" w:eastAsia="NSimSun" w:hAnsi="Times New Roman" w:cs="Times New Roman"/>
          <w:kern w:val="2"/>
          <w:sz w:val="28"/>
          <w:szCs w:val="28"/>
          <w:lang w:eastAsia="zh-CN" w:bidi="hi-IN"/>
        </w:rPr>
        <w:t>а данном этапе КСОДД, с</w:t>
      </w:r>
      <w:r w:rsidR="00664C15" w:rsidRPr="00DC4F57">
        <w:rPr>
          <w:rFonts w:ascii="Times New Roman" w:eastAsia="NSimSun" w:hAnsi="Times New Roman" w:cs="Times New Roman"/>
          <w:kern w:val="2"/>
          <w:sz w:val="28"/>
          <w:szCs w:val="28"/>
          <w:lang w:eastAsia="zh-CN" w:bidi="hi-IN"/>
        </w:rPr>
        <w:t xml:space="preserve"> целью обеспечения беспрепятственного движения автотранспорта и разгрузки участков УДС на </w:t>
      </w:r>
      <w:r w:rsidR="00664C15" w:rsidRPr="00DC4F57">
        <w:rPr>
          <w:rFonts w:ascii="Times New Roman" w:eastAsia="NSimSun" w:hAnsi="Times New Roman" w:cs="Times New Roman"/>
          <w:kern w:val="2"/>
          <w:sz w:val="28"/>
          <w:szCs w:val="28"/>
          <w:lang w:eastAsia="zh-CN" w:bidi="hi-IN"/>
        </w:rPr>
        <w:lastRenderedPageBreak/>
        <w:t xml:space="preserve">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008635A2" w:rsidRPr="00DC4F57">
        <w:rPr>
          <w:rFonts w:ascii="Times New Roman" w:eastAsia="NSimSun" w:hAnsi="Times New Roman" w:cs="Times New Roman"/>
          <w:kern w:val="2"/>
          <w:sz w:val="28"/>
          <w:szCs w:val="28"/>
          <w:lang w:eastAsia="zh-CN" w:bidi="hi-IN"/>
        </w:rPr>
        <w:t>мероприятия по</w:t>
      </w:r>
      <w:r w:rsidR="00664C15" w:rsidRPr="00DC4F57">
        <w:rPr>
          <w:rFonts w:ascii="Times New Roman" w:eastAsia="NSimSun" w:hAnsi="Times New Roman" w:cs="Times New Roman"/>
          <w:kern w:val="2"/>
          <w:sz w:val="28"/>
          <w:szCs w:val="28"/>
          <w:lang w:eastAsia="zh-CN" w:bidi="hi-IN"/>
        </w:rPr>
        <w:t xml:space="preserve"> организации одностороннего </w:t>
      </w:r>
      <w:r w:rsidR="008635A2" w:rsidRPr="00DC4F57">
        <w:rPr>
          <w:rFonts w:ascii="Times New Roman" w:eastAsia="NSimSun" w:hAnsi="Times New Roman" w:cs="Times New Roman"/>
          <w:kern w:val="2"/>
          <w:sz w:val="28"/>
          <w:szCs w:val="28"/>
          <w:lang w:eastAsia="zh-CN" w:bidi="hi-IN"/>
        </w:rPr>
        <w:t xml:space="preserve">дорожного </w:t>
      </w:r>
      <w:r w:rsidR="00664C15" w:rsidRPr="00DC4F57">
        <w:rPr>
          <w:rFonts w:ascii="Times New Roman" w:eastAsia="NSimSun" w:hAnsi="Times New Roman" w:cs="Times New Roman"/>
          <w:kern w:val="2"/>
          <w:sz w:val="28"/>
          <w:szCs w:val="28"/>
          <w:lang w:eastAsia="zh-CN" w:bidi="hi-IN"/>
        </w:rPr>
        <w:t>движения</w:t>
      </w:r>
      <w:r w:rsidR="008635A2" w:rsidRPr="00DC4F57">
        <w:rPr>
          <w:rFonts w:ascii="Times New Roman" w:eastAsia="NSimSun" w:hAnsi="Times New Roman" w:cs="Times New Roman"/>
          <w:kern w:val="2"/>
          <w:sz w:val="28"/>
          <w:szCs w:val="28"/>
          <w:lang w:eastAsia="zh-CN" w:bidi="hi-IN"/>
        </w:rPr>
        <w:t xml:space="preserve"> не предусмотрены</w:t>
      </w:r>
      <w:r w:rsidR="00664C15" w:rsidRPr="00DC4F57">
        <w:rPr>
          <w:rFonts w:ascii="Times New Roman" w:eastAsia="NSimSun" w:hAnsi="Times New Roman" w:cs="Times New Roman"/>
          <w:kern w:val="2"/>
          <w:sz w:val="28"/>
          <w:szCs w:val="28"/>
          <w:lang w:eastAsia="zh-CN" w:bidi="hi-IN"/>
        </w:rPr>
        <w:t>.</w:t>
      </w:r>
    </w:p>
    <w:p w14:paraId="0D8E6D1E"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71" w:name="_Toc93487230"/>
      <w:bookmarkStart w:id="72" w:name="_Toc150725429"/>
      <w:r w:rsidRPr="00DC4F57">
        <w:rPr>
          <w:rFonts w:ascii="Times New Roman" w:eastAsia="Calibri" w:hAnsi="Times New Roman" w:cs="Times New Roman"/>
          <w:b/>
          <w:bCs/>
          <w:sz w:val="28"/>
          <w:szCs w:val="28"/>
        </w:rPr>
        <w:t>4.10 Мероприятия по обеспечению транспортной и пешеходной связанности территорий</w:t>
      </w:r>
      <w:bookmarkEnd w:id="71"/>
      <w:bookmarkEnd w:id="72"/>
    </w:p>
    <w:p w14:paraId="53316D5D" w14:textId="1B7D15BE" w:rsidR="00C85143" w:rsidRPr="00471B2C" w:rsidRDefault="00C85143" w:rsidP="00923318">
      <w:pPr>
        <w:spacing w:after="0" w:line="360" w:lineRule="auto"/>
        <w:ind w:firstLine="709"/>
        <w:jc w:val="both"/>
        <w:rPr>
          <w:rFonts w:ascii="Times New Roman" w:eastAsia="NSimSun" w:hAnsi="Times New Roman" w:cs="Times New Roman"/>
          <w:kern w:val="2"/>
          <w:sz w:val="28"/>
          <w:szCs w:val="28"/>
          <w:lang w:eastAsia="zh-CN" w:bidi="hi-IN"/>
        </w:rPr>
      </w:pPr>
      <w:r w:rsidRPr="00471B2C">
        <w:rPr>
          <w:rFonts w:ascii="Times New Roman" w:eastAsia="NSimSun" w:hAnsi="Times New Roman" w:cs="Times New Roman"/>
          <w:kern w:val="2"/>
          <w:sz w:val="28"/>
          <w:szCs w:val="28"/>
          <w:lang w:eastAsia="zh-CN" w:bidi="hi-IN"/>
        </w:rPr>
        <w:t>В </w:t>
      </w:r>
      <w:hyperlink r:id="rId69" w:history="1">
        <w:r w:rsidRPr="00471B2C">
          <w:rPr>
            <w:rFonts w:ascii="Times New Roman" w:eastAsia="NSimSun" w:hAnsi="Times New Roman" w:cs="Times New Roman"/>
            <w:kern w:val="2"/>
            <w:sz w:val="28"/>
            <w:szCs w:val="28"/>
            <w:lang w:eastAsia="zh-CN" w:bidi="hi-IN"/>
          </w:rPr>
          <w:t>Мытищах</w:t>
        </w:r>
      </w:hyperlink>
      <w:r w:rsidRPr="00471B2C">
        <w:rPr>
          <w:rFonts w:ascii="Times New Roman" w:eastAsia="NSimSun" w:hAnsi="Times New Roman" w:cs="Times New Roman"/>
          <w:kern w:val="2"/>
          <w:sz w:val="28"/>
          <w:szCs w:val="28"/>
          <w:lang w:eastAsia="zh-CN" w:bidi="hi-IN"/>
        </w:rPr>
        <w:t xml:space="preserve"> в рамках реконструкции </w:t>
      </w:r>
      <w:r w:rsidR="00931F6A">
        <w:rPr>
          <w:rFonts w:ascii="Times New Roman" w:eastAsia="NSimSun" w:hAnsi="Times New Roman" w:cs="Times New Roman"/>
          <w:kern w:val="2"/>
          <w:sz w:val="28"/>
          <w:szCs w:val="28"/>
          <w:lang w:eastAsia="zh-CN" w:bidi="hi-IN"/>
        </w:rPr>
        <w:t xml:space="preserve">А-104 «Москва – Дмитров – Дубна» - </w:t>
      </w:r>
      <w:proofErr w:type="spellStart"/>
      <w:r w:rsidR="00931F6A">
        <w:rPr>
          <w:rFonts w:ascii="Times New Roman" w:eastAsia="NSimSun" w:hAnsi="Times New Roman" w:cs="Times New Roman"/>
          <w:kern w:val="2"/>
          <w:sz w:val="28"/>
          <w:szCs w:val="28"/>
          <w:lang w:eastAsia="zh-CN" w:bidi="hi-IN"/>
        </w:rPr>
        <w:t>Поведники</w:t>
      </w:r>
      <w:proofErr w:type="spellEnd"/>
      <w:r w:rsidRPr="00471B2C">
        <w:rPr>
          <w:rFonts w:ascii="Times New Roman" w:eastAsia="NSimSun" w:hAnsi="Times New Roman" w:cs="Times New Roman"/>
          <w:kern w:val="2"/>
          <w:sz w:val="28"/>
          <w:szCs w:val="28"/>
          <w:lang w:eastAsia="zh-CN" w:bidi="hi-IN"/>
        </w:rPr>
        <w:t xml:space="preserve"> приступили к строительству двух надземных переходов в районе </w:t>
      </w:r>
      <w:r w:rsidR="00931F6A">
        <w:rPr>
          <w:rFonts w:ascii="Times New Roman" w:eastAsia="NSimSun" w:hAnsi="Times New Roman" w:cs="Times New Roman"/>
          <w:kern w:val="2"/>
          <w:sz w:val="28"/>
          <w:szCs w:val="28"/>
          <w:lang w:eastAsia="zh-CN" w:bidi="hi-IN"/>
        </w:rPr>
        <w:t>А-104 «Москва – Дмитров – Дубна»</w:t>
      </w:r>
      <w:r w:rsidRPr="00471B2C">
        <w:rPr>
          <w:rFonts w:ascii="Times New Roman" w:eastAsia="NSimSun" w:hAnsi="Times New Roman" w:cs="Times New Roman"/>
          <w:kern w:val="2"/>
          <w:sz w:val="28"/>
          <w:szCs w:val="28"/>
          <w:lang w:eastAsia="zh-CN" w:bidi="hi-IN"/>
        </w:rPr>
        <w:t>. Новые переходы обеспечат безопасное и комфортное передвижение пешеходов и будут оборудованы с учетом доступа для маломобильных групп населения</w:t>
      </w:r>
      <w:r w:rsidR="00471B2C">
        <w:rPr>
          <w:rFonts w:ascii="Times New Roman" w:eastAsia="NSimSun" w:hAnsi="Times New Roman" w:cs="Times New Roman"/>
          <w:kern w:val="2"/>
          <w:sz w:val="28"/>
          <w:szCs w:val="28"/>
          <w:lang w:eastAsia="zh-CN" w:bidi="hi-IN"/>
        </w:rPr>
        <w:t>.</w:t>
      </w:r>
    </w:p>
    <w:p w14:paraId="13280154" w14:textId="75D330FA" w:rsidR="00C85143" w:rsidRPr="00471B2C" w:rsidRDefault="00C85143" w:rsidP="00923318">
      <w:pPr>
        <w:spacing w:after="0" w:line="360" w:lineRule="auto"/>
        <w:ind w:firstLine="709"/>
        <w:jc w:val="both"/>
        <w:rPr>
          <w:rFonts w:ascii="Times New Roman" w:eastAsia="NSimSun" w:hAnsi="Times New Roman" w:cs="Times New Roman"/>
          <w:kern w:val="2"/>
          <w:sz w:val="28"/>
          <w:szCs w:val="28"/>
          <w:lang w:eastAsia="zh-CN" w:bidi="hi-IN"/>
        </w:rPr>
      </w:pPr>
      <w:r w:rsidRPr="00471B2C">
        <w:rPr>
          <w:rFonts w:ascii="Times New Roman" w:eastAsia="NSimSun" w:hAnsi="Times New Roman" w:cs="Times New Roman"/>
          <w:kern w:val="2"/>
          <w:sz w:val="28"/>
          <w:szCs w:val="28"/>
          <w:lang w:eastAsia="zh-CN" w:bidi="hi-IN"/>
        </w:rPr>
        <w:t>Участок реконструкции (более 2,2 км) проходит от примыкания к</w:t>
      </w:r>
      <w:r w:rsidR="00931F6A">
        <w:rPr>
          <w:rFonts w:ascii="Times New Roman" w:eastAsia="NSimSun" w:hAnsi="Times New Roman" w:cs="Times New Roman"/>
          <w:kern w:val="2"/>
          <w:sz w:val="28"/>
          <w:szCs w:val="28"/>
          <w:lang w:eastAsia="zh-CN" w:bidi="hi-IN"/>
        </w:rPr>
        <w:t xml:space="preserve"> А-104 «Москва – Дмитров – Дубна»</w:t>
      </w:r>
      <w:r w:rsidR="00931F6A" w:rsidRPr="00471B2C">
        <w:rPr>
          <w:rFonts w:ascii="Times New Roman" w:eastAsia="NSimSun" w:hAnsi="Times New Roman" w:cs="Times New Roman"/>
          <w:kern w:val="2"/>
          <w:sz w:val="28"/>
          <w:szCs w:val="28"/>
          <w:lang w:eastAsia="zh-CN" w:bidi="hi-IN"/>
        </w:rPr>
        <w:t>. Д</w:t>
      </w:r>
      <w:r w:rsidRPr="00471B2C">
        <w:rPr>
          <w:rFonts w:ascii="Times New Roman" w:eastAsia="NSimSun" w:hAnsi="Times New Roman" w:cs="Times New Roman"/>
          <w:kern w:val="2"/>
          <w:sz w:val="28"/>
          <w:szCs w:val="28"/>
          <w:lang w:eastAsia="zh-CN" w:bidi="hi-IN"/>
        </w:rPr>
        <w:t>о</w:t>
      </w:r>
      <w:r w:rsidR="00931F6A">
        <w:rPr>
          <w:rFonts w:ascii="Times New Roman" w:eastAsia="NSimSun" w:hAnsi="Times New Roman" w:cs="Times New Roman"/>
          <w:kern w:val="2"/>
          <w:sz w:val="28"/>
          <w:szCs w:val="28"/>
          <w:lang w:eastAsia="zh-CN" w:bidi="hi-IN"/>
        </w:rPr>
        <w:t xml:space="preserve"> </w:t>
      </w:r>
      <w:r w:rsidRPr="00471B2C">
        <w:rPr>
          <w:rFonts w:ascii="Times New Roman" w:eastAsia="NSimSun" w:hAnsi="Times New Roman" w:cs="Times New Roman"/>
          <w:kern w:val="2"/>
          <w:sz w:val="28"/>
          <w:szCs w:val="28"/>
          <w:lang w:eastAsia="zh-CN" w:bidi="hi-IN"/>
        </w:rPr>
        <w:t>примыкания к</w:t>
      </w:r>
      <w:r w:rsidR="00931F6A">
        <w:rPr>
          <w:rFonts w:ascii="Times New Roman" w:eastAsia="NSimSun" w:hAnsi="Times New Roman" w:cs="Times New Roman"/>
          <w:kern w:val="2"/>
          <w:sz w:val="28"/>
          <w:szCs w:val="28"/>
          <w:lang w:eastAsia="zh-CN" w:bidi="hi-IN"/>
        </w:rPr>
        <w:t xml:space="preserve"> </w:t>
      </w:r>
      <w:r w:rsidRPr="00471B2C">
        <w:rPr>
          <w:rFonts w:ascii="Times New Roman" w:eastAsia="NSimSun" w:hAnsi="Times New Roman" w:cs="Times New Roman"/>
          <w:kern w:val="2"/>
          <w:sz w:val="28"/>
          <w:szCs w:val="28"/>
          <w:lang w:eastAsia="zh-CN" w:bidi="hi-IN"/>
        </w:rPr>
        <w:t>транспортной развязке в</w:t>
      </w:r>
      <w:r w:rsidR="00931F6A">
        <w:rPr>
          <w:rFonts w:ascii="Times New Roman" w:eastAsia="NSimSun" w:hAnsi="Times New Roman" w:cs="Times New Roman"/>
          <w:kern w:val="2"/>
          <w:sz w:val="28"/>
          <w:szCs w:val="28"/>
          <w:lang w:eastAsia="zh-CN" w:bidi="hi-IN"/>
        </w:rPr>
        <w:t xml:space="preserve"> </w:t>
      </w:r>
      <w:r w:rsidRPr="00471B2C">
        <w:rPr>
          <w:rFonts w:ascii="Times New Roman" w:eastAsia="NSimSun" w:hAnsi="Times New Roman" w:cs="Times New Roman"/>
          <w:kern w:val="2"/>
          <w:sz w:val="28"/>
          <w:szCs w:val="28"/>
          <w:lang w:eastAsia="zh-CN" w:bidi="hi-IN"/>
        </w:rPr>
        <w:t>составе строящейся дороги «Виноградово-Болтино-Тарасовка» (Мытищинская хорда). Количество полос движения от 4 до 6. В рамках реконструкции предусмотрено строительство 3 надземных пешеходных переходов, обустройство пешеходной зоны по обеим сторонам дороги, а также устройство шумозащитных экранов и остановочных павильонов для общественного транспорта.</w:t>
      </w:r>
    </w:p>
    <w:p w14:paraId="00C7C1AC" w14:textId="77777777" w:rsidR="00C85143" w:rsidRPr="00471B2C" w:rsidRDefault="00C85143" w:rsidP="00923318">
      <w:pPr>
        <w:spacing w:after="0" w:line="360" w:lineRule="auto"/>
        <w:ind w:firstLine="709"/>
        <w:jc w:val="both"/>
        <w:rPr>
          <w:rFonts w:ascii="Times New Roman" w:eastAsia="NSimSun" w:hAnsi="Times New Roman" w:cs="Times New Roman"/>
          <w:kern w:val="2"/>
          <w:sz w:val="28"/>
          <w:szCs w:val="28"/>
          <w:lang w:eastAsia="zh-CN" w:bidi="hi-IN"/>
        </w:rPr>
      </w:pPr>
      <w:r w:rsidRPr="00471B2C">
        <w:rPr>
          <w:rFonts w:ascii="Times New Roman" w:eastAsia="NSimSun" w:hAnsi="Times New Roman" w:cs="Times New Roman"/>
          <w:kern w:val="2"/>
          <w:sz w:val="28"/>
          <w:szCs w:val="28"/>
          <w:lang w:eastAsia="zh-CN" w:bidi="hi-IN"/>
        </w:rPr>
        <w:t xml:space="preserve">В результате реконструкции шоссе и его </w:t>
      </w:r>
      <w:proofErr w:type="spellStart"/>
      <w:r w:rsidRPr="00471B2C">
        <w:rPr>
          <w:rFonts w:ascii="Times New Roman" w:eastAsia="NSimSun" w:hAnsi="Times New Roman" w:cs="Times New Roman"/>
          <w:kern w:val="2"/>
          <w:sz w:val="28"/>
          <w:szCs w:val="28"/>
          <w:lang w:eastAsia="zh-CN" w:bidi="hi-IN"/>
        </w:rPr>
        <w:t>бессветофорной</w:t>
      </w:r>
      <w:proofErr w:type="spellEnd"/>
      <w:r w:rsidRPr="00471B2C">
        <w:rPr>
          <w:rFonts w:ascii="Times New Roman" w:eastAsia="NSimSun" w:hAnsi="Times New Roman" w:cs="Times New Roman"/>
          <w:kern w:val="2"/>
          <w:sz w:val="28"/>
          <w:szCs w:val="28"/>
          <w:lang w:eastAsia="zh-CN" w:bidi="hi-IN"/>
        </w:rPr>
        <w:t xml:space="preserve"> интеграции в строящуюся Мытищинскую хорду будет обеспечена связь между Дмитровским и Ярославским шоссе, что позволит улучшить транспортную доступность жилых кварталов в Мытищах. Данный участок Афанасовского шоссе останется бесплатным для пользования.</w:t>
      </w:r>
    </w:p>
    <w:p w14:paraId="0A5D81E9" w14:textId="77777777" w:rsidR="00C85143" w:rsidRPr="00471B2C" w:rsidRDefault="00C85143" w:rsidP="00923318">
      <w:pPr>
        <w:spacing w:after="0" w:line="360" w:lineRule="auto"/>
        <w:ind w:firstLine="709"/>
        <w:jc w:val="both"/>
        <w:rPr>
          <w:rFonts w:ascii="Times New Roman" w:eastAsia="NSimSun" w:hAnsi="Times New Roman" w:cs="Times New Roman"/>
          <w:kern w:val="2"/>
          <w:sz w:val="28"/>
          <w:szCs w:val="28"/>
          <w:lang w:eastAsia="zh-CN" w:bidi="hi-IN"/>
        </w:rPr>
      </w:pPr>
      <w:r w:rsidRPr="00471B2C">
        <w:rPr>
          <w:rFonts w:ascii="Times New Roman" w:eastAsia="NSimSun" w:hAnsi="Times New Roman" w:cs="Times New Roman"/>
          <w:kern w:val="2"/>
          <w:sz w:val="28"/>
          <w:szCs w:val="28"/>
          <w:lang w:eastAsia="zh-CN" w:bidi="hi-IN"/>
        </w:rPr>
        <w:t>Завершить работы по реконструкции планируется в октябре 2024 года.</w:t>
      </w:r>
    </w:p>
    <w:p w14:paraId="060466EA" w14:textId="77777777" w:rsidR="00DC5C6E" w:rsidRPr="00471B2C"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471B2C">
        <w:rPr>
          <w:rFonts w:ascii="Times New Roman" w:eastAsia="NSimSun" w:hAnsi="Times New Roman" w:cs="Times New Roman"/>
          <w:kern w:val="2"/>
          <w:sz w:val="28"/>
          <w:szCs w:val="28"/>
          <w:lang w:eastAsia="zh-CN" w:bidi="hi-IN"/>
        </w:rPr>
        <w:t>В Мытищах, как и в большинстве городов России, полно мест, где люди вынуждены перебегать улицу вне пешеходного перехода. Это происходит из-за недостатков пешеходной инфраструктуры: мест притяжения больше, чем безопасных и удобных способов до них добраться.</w:t>
      </w:r>
    </w:p>
    <w:p w14:paraId="3879DEC1" w14:textId="32EFC3EE" w:rsidR="00DC5C6E" w:rsidRPr="00CE393A"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 xml:space="preserve">Для исследования </w:t>
      </w:r>
      <w:r w:rsidR="00CE393A">
        <w:rPr>
          <w:rFonts w:ascii="Times New Roman" w:eastAsia="NSimSun" w:hAnsi="Times New Roman" w:cs="Times New Roman"/>
          <w:kern w:val="2"/>
          <w:sz w:val="28"/>
          <w:szCs w:val="28"/>
          <w:lang w:eastAsia="zh-CN" w:bidi="hi-IN"/>
        </w:rPr>
        <w:t>выбраны участки УДС</w:t>
      </w:r>
      <w:r w:rsidRPr="00CE393A">
        <w:rPr>
          <w:rFonts w:ascii="Times New Roman" w:eastAsia="NSimSun" w:hAnsi="Times New Roman" w:cs="Times New Roman"/>
          <w:kern w:val="2"/>
          <w:sz w:val="28"/>
          <w:szCs w:val="28"/>
          <w:lang w:eastAsia="zh-CN" w:bidi="hi-IN"/>
        </w:rPr>
        <w:t xml:space="preserve"> с интенсивным движением пешеходов и большим количеством точек притяжения: улицы Матросова, Щербакова и 3-ю Крестьянскую. </w:t>
      </w:r>
    </w:p>
    <w:p w14:paraId="1BDB87BA" w14:textId="265695B3" w:rsidR="00DC5C6E" w:rsidRDefault="00DC5C6E" w:rsidP="00923318">
      <w:pPr>
        <w:pStyle w:val="af"/>
        <w:shd w:val="clear" w:color="auto" w:fill="FFFFFF"/>
        <w:spacing w:before="0" w:beforeAutospacing="0" w:after="0" w:afterAutospacing="0" w:line="360" w:lineRule="auto"/>
        <w:rPr>
          <w:rFonts w:ascii="PT Sans" w:hAnsi="PT Sans"/>
          <w:color w:val="212529"/>
        </w:rPr>
      </w:pPr>
      <w:r>
        <w:rPr>
          <w:rFonts w:ascii="PT Sans" w:hAnsi="PT Sans"/>
          <w:noProof/>
          <w:color w:val="212529"/>
        </w:rPr>
        <w:lastRenderedPageBreak/>
        <w:drawing>
          <wp:inline distT="0" distB="0" distL="0" distR="0" wp14:anchorId="0F63C604" wp14:editId="6B23DFAB">
            <wp:extent cx="5940425" cy="3955415"/>
            <wp:effectExtent l="0" t="0" r="3175" b="6985"/>
            <wp:docPr id="8645654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70CF66D9" w14:textId="12A03583" w:rsidR="00CE393A" w:rsidRPr="00CE393A" w:rsidRDefault="00CE393A" w:rsidP="00923318">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4.10.1 – улица Матросова</w:t>
      </w:r>
    </w:p>
    <w:p w14:paraId="4FF299ED" w14:textId="28AA4A47" w:rsidR="00DC5C6E" w:rsidRPr="00CE393A"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 xml:space="preserve">На улице Матросова между 2-й городской поликлиникой, супермаркетами и аптекой </w:t>
      </w:r>
      <w:r w:rsidR="00CE393A">
        <w:rPr>
          <w:rFonts w:ascii="Times New Roman" w:eastAsia="NSimSun" w:hAnsi="Times New Roman" w:cs="Times New Roman"/>
          <w:kern w:val="2"/>
          <w:sz w:val="28"/>
          <w:szCs w:val="28"/>
          <w:lang w:eastAsia="zh-CN" w:bidi="hi-IN"/>
        </w:rPr>
        <w:t>отсутствует</w:t>
      </w:r>
      <w:r w:rsidRPr="00CE393A">
        <w:rPr>
          <w:rFonts w:ascii="Times New Roman" w:eastAsia="NSimSun" w:hAnsi="Times New Roman" w:cs="Times New Roman"/>
          <w:kern w:val="2"/>
          <w:sz w:val="28"/>
          <w:szCs w:val="28"/>
          <w:lang w:eastAsia="zh-CN" w:bidi="hi-IN"/>
        </w:rPr>
        <w:t xml:space="preserve"> пешеходн</w:t>
      </w:r>
      <w:r w:rsidR="00CE393A">
        <w:rPr>
          <w:rFonts w:ascii="Times New Roman" w:eastAsia="NSimSun" w:hAnsi="Times New Roman" w:cs="Times New Roman"/>
          <w:kern w:val="2"/>
          <w:sz w:val="28"/>
          <w:szCs w:val="28"/>
          <w:lang w:eastAsia="zh-CN" w:bidi="hi-IN"/>
        </w:rPr>
        <w:t>ый</w:t>
      </w:r>
      <w:r w:rsidRPr="00CE393A">
        <w:rPr>
          <w:rFonts w:ascii="Times New Roman" w:eastAsia="NSimSun" w:hAnsi="Times New Roman" w:cs="Times New Roman"/>
          <w:kern w:val="2"/>
          <w:sz w:val="28"/>
          <w:szCs w:val="28"/>
          <w:lang w:eastAsia="zh-CN" w:bidi="hi-IN"/>
        </w:rPr>
        <w:t xml:space="preserve"> переход. При этом там проходят популярные пешеходные маршруты к Центральному парку и остановкам общественного транспорта.</w:t>
      </w:r>
    </w:p>
    <w:p w14:paraId="2907EB25" w14:textId="48A35D47" w:rsidR="00DC5C6E" w:rsidRPr="00CE393A"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Ближайшие переходы находятся в 100 метрах на перекрёстках с улицами Щербакова и Мира.</w:t>
      </w:r>
    </w:p>
    <w:p w14:paraId="2FD4C04F" w14:textId="1A52BC6D" w:rsidR="00DC5C6E" w:rsidRPr="00CE393A"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 xml:space="preserve">В будни в часы пик жители едут на работу и обратно домой. Утром </w:t>
      </w:r>
      <w:r w:rsidR="00CE393A">
        <w:rPr>
          <w:rFonts w:ascii="Times New Roman" w:eastAsia="NSimSun" w:hAnsi="Times New Roman" w:cs="Times New Roman"/>
          <w:kern w:val="2"/>
          <w:sz w:val="28"/>
          <w:szCs w:val="28"/>
          <w:lang w:eastAsia="zh-CN" w:bidi="hi-IN"/>
        </w:rPr>
        <w:t>переходят в неположенном месте</w:t>
      </w:r>
      <w:r w:rsidRPr="00CE393A">
        <w:rPr>
          <w:rFonts w:ascii="Times New Roman" w:eastAsia="NSimSun" w:hAnsi="Times New Roman" w:cs="Times New Roman"/>
          <w:kern w:val="2"/>
          <w:sz w:val="28"/>
          <w:szCs w:val="28"/>
          <w:lang w:eastAsia="zh-CN" w:bidi="hi-IN"/>
        </w:rPr>
        <w:t xml:space="preserve"> в среднем 218 человек в час, а вечером этот показатель возрастает до 342.</w:t>
      </w:r>
    </w:p>
    <w:p w14:paraId="0FE276B0" w14:textId="467C4AB3"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lastRenderedPageBreak/>
        <w:drawing>
          <wp:inline distT="0" distB="0" distL="0" distR="0" wp14:anchorId="01B04486" wp14:editId="09FA8744">
            <wp:extent cx="5940425" cy="3955415"/>
            <wp:effectExtent l="0" t="0" r="3175" b="6985"/>
            <wp:docPr id="14830394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63A8EA2D" w14:textId="6429B4D9" w:rsidR="00923318" w:rsidRPr="00CE393A" w:rsidRDefault="00923318" w:rsidP="00923318">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2</w:t>
      </w:r>
      <w:r w:rsidRPr="00CE393A">
        <w:rPr>
          <w:rFonts w:ascii="Times New Roman" w:eastAsia="NSimSun" w:hAnsi="Times New Roman" w:cs="Times New Roman"/>
          <w:kern w:val="2"/>
          <w:sz w:val="28"/>
          <w:szCs w:val="28"/>
          <w:lang w:eastAsia="zh-CN" w:bidi="hi-IN"/>
        </w:rPr>
        <w:t xml:space="preserve"> – улица Матросова</w:t>
      </w:r>
    </w:p>
    <w:p w14:paraId="7DEFE532" w14:textId="77777777" w:rsidR="00DC5C6E" w:rsidRPr="00CE393A"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В выходной день поток переходящих улицу Матросова в этом месте тоже большой: многие направляются на прогулку в городской парк. В дневные часы перебегают дорогу в среднем 370 человек в час.</w:t>
      </w:r>
    </w:p>
    <w:p w14:paraId="7738B642" w14:textId="281C2619"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drawing>
          <wp:inline distT="0" distB="0" distL="0" distR="0" wp14:anchorId="62417D94" wp14:editId="520AF8E0">
            <wp:extent cx="5940425" cy="3429000"/>
            <wp:effectExtent l="0" t="0" r="3175" b="0"/>
            <wp:docPr id="186321005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13309"/>
                    <a:stretch/>
                  </pic:blipFill>
                  <pic:spPr bwMode="auto">
                    <a:xfrm>
                      <a:off x="0" y="0"/>
                      <a:ext cx="5940425"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24092EA0" w14:textId="5091771D" w:rsidR="00923318" w:rsidRPr="00CE393A" w:rsidRDefault="00923318" w:rsidP="00923318">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3</w:t>
      </w:r>
      <w:r w:rsidRPr="00CE393A">
        <w:rPr>
          <w:rFonts w:ascii="Times New Roman" w:eastAsia="NSimSun" w:hAnsi="Times New Roman" w:cs="Times New Roman"/>
          <w:kern w:val="2"/>
          <w:sz w:val="28"/>
          <w:szCs w:val="28"/>
          <w:lang w:eastAsia="zh-CN" w:bidi="hi-IN"/>
        </w:rPr>
        <w:t xml:space="preserve"> – улица Матросова</w:t>
      </w:r>
    </w:p>
    <w:p w14:paraId="75AA5EF1" w14:textId="77777777" w:rsidR="00923318" w:rsidRDefault="00923318" w:rsidP="00923318">
      <w:pPr>
        <w:pStyle w:val="af"/>
        <w:shd w:val="clear" w:color="auto" w:fill="FFFFFF"/>
        <w:spacing w:before="0" w:beforeAutospacing="0" w:after="0" w:afterAutospacing="0"/>
        <w:rPr>
          <w:rFonts w:ascii="PT Sans" w:hAnsi="PT Sans"/>
          <w:color w:val="212529"/>
        </w:rPr>
      </w:pPr>
    </w:p>
    <w:p w14:paraId="55B4EEFF" w14:textId="015C0376" w:rsidR="00DC5C6E" w:rsidRPr="00923318"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923318">
        <w:rPr>
          <w:rFonts w:ascii="Times New Roman" w:eastAsia="NSimSun" w:hAnsi="Times New Roman" w:cs="Times New Roman"/>
          <w:kern w:val="2"/>
          <w:sz w:val="28"/>
          <w:szCs w:val="28"/>
          <w:lang w:eastAsia="zh-CN" w:bidi="hi-IN"/>
        </w:rPr>
        <w:lastRenderedPageBreak/>
        <w:t xml:space="preserve">Среди </w:t>
      </w:r>
      <w:r w:rsidR="00923318">
        <w:rPr>
          <w:rFonts w:ascii="Times New Roman" w:eastAsia="NSimSun" w:hAnsi="Times New Roman" w:cs="Times New Roman"/>
          <w:kern w:val="2"/>
          <w:sz w:val="28"/>
          <w:szCs w:val="28"/>
          <w:lang w:eastAsia="zh-CN" w:bidi="hi-IN"/>
        </w:rPr>
        <w:t xml:space="preserve">переходящих дорогу в неположенном месте высокая </w:t>
      </w:r>
      <w:r w:rsidRPr="00923318">
        <w:rPr>
          <w:rFonts w:ascii="Times New Roman" w:eastAsia="NSimSun" w:hAnsi="Times New Roman" w:cs="Times New Roman"/>
          <w:kern w:val="2"/>
          <w:sz w:val="28"/>
          <w:szCs w:val="28"/>
          <w:lang w:eastAsia="zh-CN" w:bidi="hi-IN"/>
        </w:rPr>
        <w:t>доля пожилых</w:t>
      </w:r>
      <w:r w:rsidR="00923318">
        <w:rPr>
          <w:rFonts w:ascii="Times New Roman" w:eastAsia="NSimSun" w:hAnsi="Times New Roman" w:cs="Times New Roman"/>
          <w:kern w:val="2"/>
          <w:sz w:val="28"/>
          <w:szCs w:val="28"/>
          <w:lang w:eastAsia="zh-CN" w:bidi="hi-IN"/>
        </w:rPr>
        <w:t xml:space="preserve"> </w:t>
      </w:r>
      <w:r w:rsidRPr="00923318">
        <w:rPr>
          <w:rFonts w:ascii="Times New Roman" w:eastAsia="NSimSun" w:hAnsi="Times New Roman" w:cs="Times New Roman"/>
          <w:kern w:val="2"/>
          <w:sz w:val="28"/>
          <w:szCs w:val="28"/>
          <w:lang w:eastAsia="zh-CN" w:bidi="hi-IN"/>
        </w:rPr>
        <w:t>людей, которые часто ходят в поликлинику. Новый пешеходный переход около поликлиники сделает улицу безопаснее, свяжет между собой точки притяжения и успокоит автомобильный трафик.</w:t>
      </w:r>
    </w:p>
    <w:p w14:paraId="037A34DB" w14:textId="5D6ADDB3"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drawing>
          <wp:inline distT="0" distB="0" distL="0" distR="0" wp14:anchorId="057B79C1" wp14:editId="6C4FF22F">
            <wp:extent cx="5940425" cy="3955415"/>
            <wp:effectExtent l="0" t="0" r="3175" b="6985"/>
            <wp:docPr id="164535110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3A873D5E" w14:textId="77777777" w:rsidR="00923318" w:rsidRPr="00923318" w:rsidRDefault="00923318" w:rsidP="00923318">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4</w:t>
      </w:r>
      <w:r w:rsidRPr="00CE393A">
        <w:rPr>
          <w:rFonts w:ascii="Times New Roman" w:eastAsia="NSimSun" w:hAnsi="Times New Roman" w:cs="Times New Roman"/>
          <w:kern w:val="2"/>
          <w:sz w:val="28"/>
          <w:szCs w:val="28"/>
          <w:lang w:eastAsia="zh-CN" w:bidi="hi-IN"/>
        </w:rPr>
        <w:t xml:space="preserve"> – </w:t>
      </w:r>
      <w:r w:rsidRPr="00923318">
        <w:rPr>
          <w:rFonts w:ascii="Times New Roman" w:eastAsia="NSimSun" w:hAnsi="Times New Roman" w:cs="Times New Roman"/>
          <w:kern w:val="2"/>
          <w:sz w:val="28"/>
          <w:szCs w:val="28"/>
          <w:lang w:eastAsia="zh-CN" w:bidi="hi-IN"/>
        </w:rPr>
        <w:t>3-я Крестьянская улица</w:t>
      </w:r>
    </w:p>
    <w:p w14:paraId="7C3089FD" w14:textId="05A21FAD" w:rsidR="00DC5C6E"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923318">
        <w:rPr>
          <w:rFonts w:ascii="Times New Roman" w:eastAsia="NSimSun" w:hAnsi="Times New Roman" w:cs="Times New Roman"/>
          <w:kern w:val="2"/>
          <w:sz w:val="28"/>
          <w:szCs w:val="28"/>
          <w:lang w:eastAsia="zh-CN" w:bidi="hi-IN"/>
        </w:rPr>
        <w:t xml:space="preserve">Здесь также проходит популярный пешеходный маршрут к школе № 5 и железнодорожной платформе Перловская. Ближайший переход находится в 36 метрах. В марте </w:t>
      </w:r>
      <w:r w:rsidR="00923318">
        <w:rPr>
          <w:rFonts w:ascii="Times New Roman" w:eastAsia="NSimSun" w:hAnsi="Times New Roman" w:cs="Times New Roman"/>
          <w:kern w:val="2"/>
          <w:sz w:val="28"/>
          <w:szCs w:val="28"/>
          <w:lang w:eastAsia="zh-CN" w:bidi="hi-IN"/>
        </w:rPr>
        <w:t>2022г</w:t>
      </w:r>
      <w:r w:rsidRPr="00923318">
        <w:rPr>
          <w:rFonts w:ascii="Times New Roman" w:eastAsia="NSimSun" w:hAnsi="Times New Roman" w:cs="Times New Roman"/>
          <w:kern w:val="2"/>
          <w:sz w:val="28"/>
          <w:szCs w:val="28"/>
          <w:lang w:eastAsia="zh-CN" w:bidi="hi-IN"/>
        </w:rPr>
        <w:t xml:space="preserve"> </w:t>
      </w:r>
      <w:r w:rsidR="00923318">
        <w:rPr>
          <w:rFonts w:ascii="Times New Roman" w:eastAsia="NSimSun" w:hAnsi="Times New Roman" w:cs="Times New Roman"/>
          <w:kern w:val="2"/>
          <w:sz w:val="28"/>
          <w:szCs w:val="28"/>
          <w:lang w:eastAsia="zh-CN" w:bidi="hi-IN"/>
        </w:rPr>
        <w:t>было совершено ДТП (наезд на пешехода).</w:t>
      </w:r>
    </w:p>
    <w:p w14:paraId="66B217B6" w14:textId="14A6B097" w:rsidR="001D655D" w:rsidRPr="00923318" w:rsidRDefault="001D655D" w:rsidP="00923318">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В рамках разработки КСОДД предлагается обустройство дорожного ограждения для регулирования пешеходных потоков и снижения количества совершения пешеходных переходов в неположенных местах.</w:t>
      </w:r>
    </w:p>
    <w:p w14:paraId="6D2AB0E9" w14:textId="3B01B78E"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lastRenderedPageBreak/>
        <w:drawing>
          <wp:inline distT="0" distB="0" distL="0" distR="0" wp14:anchorId="6CFA8334" wp14:editId="032CE4BE">
            <wp:extent cx="5940425" cy="3955415"/>
            <wp:effectExtent l="0" t="0" r="3175" b="6985"/>
            <wp:docPr id="7650437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020CB365" w14:textId="2149D2D2" w:rsidR="00923318" w:rsidRPr="00923318" w:rsidRDefault="00923318" w:rsidP="00923318">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5</w:t>
      </w:r>
      <w:r w:rsidRPr="00CE393A">
        <w:rPr>
          <w:rFonts w:ascii="Times New Roman" w:eastAsia="NSimSun" w:hAnsi="Times New Roman" w:cs="Times New Roman"/>
          <w:kern w:val="2"/>
          <w:sz w:val="28"/>
          <w:szCs w:val="28"/>
          <w:lang w:eastAsia="zh-CN" w:bidi="hi-IN"/>
        </w:rPr>
        <w:t xml:space="preserve"> – </w:t>
      </w:r>
      <w:r w:rsidRPr="00923318">
        <w:rPr>
          <w:rFonts w:ascii="Times New Roman" w:eastAsia="NSimSun" w:hAnsi="Times New Roman" w:cs="Times New Roman"/>
          <w:kern w:val="2"/>
          <w:sz w:val="28"/>
          <w:szCs w:val="28"/>
          <w:lang w:eastAsia="zh-CN" w:bidi="hi-IN"/>
        </w:rPr>
        <w:t>3-я Крестьянская улица</w:t>
      </w:r>
    </w:p>
    <w:p w14:paraId="65B8EA98" w14:textId="77777777" w:rsidR="00923318" w:rsidRDefault="00923318" w:rsidP="00923318">
      <w:pPr>
        <w:pStyle w:val="af"/>
        <w:shd w:val="clear" w:color="auto" w:fill="FFFFFF"/>
        <w:spacing w:before="0" w:beforeAutospacing="0" w:after="0" w:afterAutospacing="0"/>
        <w:rPr>
          <w:rFonts w:ascii="PT Sans" w:hAnsi="PT Sans"/>
          <w:color w:val="212529"/>
        </w:rPr>
      </w:pPr>
    </w:p>
    <w:p w14:paraId="19D1D11C" w14:textId="2EDA4533" w:rsidR="00DC5C6E" w:rsidRPr="00923318" w:rsidRDefault="00DC5C6E" w:rsidP="00923318">
      <w:pPr>
        <w:spacing w:after="0" w:line="360" w:lineRule="auto"/>
        <w:ind w:firstLine="709"/>
        <w:jc w:val="both"/>
        <w:rPr>
          <w:rFonts w:ascii="Times New Roman" w:eastAsia="NSimSun" w:hAnsi="Times New Roman" w:cs="Times New Roman"/>
          <w:kern w:val="2"/>
          <w:sz w:val="28"/>
          <w:szCs w:val="28"/>
          <w:lang w:eastAsia="zh-CN" w:bidi="hi-IN"/>
        </w:rPr>
      </w:pPr>
      <w:r w:rsidRPr="00923318">
        <w:rPr>
          <w:rFonts w:ascii="Times New Roman" w:eastAsia="NSimSun" w:hAnsi="Times New Roman" w:cs="Times New Roman"/>
          <w:kern w:val="2"/>
          <w:sz w:val="28"/>
          <w:szCs w:val="28"/>
          <w:lang w:eastAsia="zh-CN" w:bidi="hi-IN"/>
        </w:rPr>
        <w:t xml:space="preserve">В будни утренний час пик связан с началом уроков у школьников, а также со стандартным началом рабочего дня у взрослых. В этот период улицу </w:t>
      </w:r>
      <w:r w:rsidR="00923318">
        <w:rPr>
          <w:rFonts w:ascii="Times New Roman" w:eastAsia="NSimSun" w:hAnsi="Times New Roman" w:cs="Times New Roman"/>
          <w:kern w:val="2"/>
          <w:sz w:val="28"/>
          <w:szCs w:val="28"/>
          <w:lang w:eastAsia="zh-CN" w:bidi="hi-IN"/>
        </w:rPr>
        <w:t>переходят в неположенном месте</w:t>
      </w:r>
      <w:r w:rsidRPr="00923318">
        <w:rPr>
          <w:rFonts w:ascii="Times New Roman" w:eastAsia="NSimSun" w:hAnsi="Times New Roman" w:cs="Times New Roman"/>
          <w:kern w:val="2"/>
          <w:sz w:val="28"/>
          <w:szCs w:val="28"/>
          <w:lang w:eastAsia="zh-CN" w:bidi="hi-IN"/>
        </w:rPr>
        <w:t xml:space="preserve"> более 400 человек в час, причем среди них </w:t>
      </w:r>
      <w:r w:rsidR="00923318">
        <w:rPr>
          <w:rFonts w:ascii="Times New Roman" w:eastAsia="NSimSun" w:hAnsi="Times New Roman" w:cs="Times New Roman"/>
          <w:kern w:val="2"/>
          <w:sz w:val="28"/>
          <w:szCs w:val="28"/>
          <w:lang w:eastAsia="zh-CN" w:bidi="hi-IN"/>
        </w:rPr>
        <w:t>высокая доля</w:t>
      </w:r>
      <w:r w:rsidRPr="00923318">
        <w:rPr>
          <w:rFonts w:ascii="Times New Roman" w:eastAsia="NSimSun" w:hAnsi="Times New Roman" w:cs="Times New Roman"/>
          <w:kern w:val="2"/>
          <w:sz w:val="28"/>
          <w:szCs w:val="28"/>
          <w:lang w:eastAsia="zh-CN" w:bidi="hi-IN"/>
        </w:rPr>
        <w:t xml:space="preserve"> детей. Вечерний час пик не такой явный — жители возвращаются домой в разное время, и количество переходящих улицу вне перехода сопоставимо с выходным днем: 150–220 человек в час.</w:t>
      </w:r>
    </w:p>
    <w:p w14:paraId="214FD965" w14:textId="7DDEF73E"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lastRenderedPageBreak/>
        <w:drawing>
          <wp:inline distT="0" distB="0" distL="0" distR="0" wp14:anchorId="61885487" wp14:editId="32C9CF92">
            <wp:extent cx="5940425" cy="3955415"/>
            <wp:effectExtent l="0" t="0" r="3175" b="6985"/>
            <wp:docPr id="48224339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5294F392" w14:textId="38D07146" w:rsidR="00923318" w:rsidRPr="00923318" w:rsidRDefault="00923318" w:rsidP="00923318">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6</w:t>
      </w:r>
      <w:r w:rsidRPr="00CE393A">
        <w:rPr>
          <w:rFonts w:ascii="Times New Roman" w:eastAsia="NSimSun" w:hAnsi="Times New Roman" w:cs="Times New Roman"/>
          <w:kern w:val="2"/>
          <w:sz w:val="28"/>
          <w:szCs w:val="28"/>
          <w:lang w:eastAsia="zh-CN" w:bidi="hi-IN"/>
        </w:rPr>
        <w:t xml:space="preserve"> – </w:t>
      </w:r>
      <w:r w:rsidRPr="00923318">
        <w:rPr>
          <w:rFonts w:ascii="Times New Roman" w:eastAsia="NSimSun" w:hAnsi="Times New Roman" w:cs="Times New Roman"/>
          <w:kern w:val="2"/>
          <w:sz w:val="28"/>
          <w:szCs w:val="28"/>
          <w:lang w:eastAsia="zh-CN" w:bidi="hi-IN"/>
        </w:rPr>
        <w:t>3-я Крестьянская улица</w:t>
      </w:r>
    </w:p>
    <w:p w14:paraId="18A0B95F" w14:textId="1835ECC7"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drawing>
          <wp:inline distT="0" distB="0" distL="0" distR="0" wp14:anchorId="461FBBF3" wp14:editId="29335ED5">
            <wp:extent cx="5940425" cy="3955415"/>
            <wp:effectExtent l="0" t="0" r="3175" b="6985"/>
            <wp:docPr id="14121393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4FC27B7C" w14:textId="770C76B7" w:rsidR="00C823EF" w:rsidRPr="00923318" w:rsidRDefault="00C823EF" w:rsidP="00C823EF">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7</w:t>
      </w:r>
      <w:r w:rsidRPr="00CE393A">
        <w:rPr>
          <w:rFonts w:ascii="Times New Roman" w:eastAsia="NSimSun" w:hAnsi="Times New Roman" w:cs="Times New Roman"/>
          <w:kern w:val="2"/>
          <w:sz w:val="28"/>
          <w:szCs w:val="28"/>
          <w:lang w:eastAsia="zh-CN" w:bidi="hi-IN"/>
        </w:rPr>
        <w:t xml:space="preserve"> – </w:t>
      </w:r>
      <w:r w:rsidRPr="00C823EF">
        <w:rPr>
          <w:rFonts w:ascii="Times New Roman" w:eastAsia="NSimSun" w:hAnsi="Times New Roman" w:cs="Times New Roman"/>
          <w:kern w:val="2"/>
          <w:sz w:val="28"/>
          <w:szCs w:val="28"/>
          <w:lang w:eastAsia="zh-CN" w:bidi="hi-IN"/>
        </w:rPr>
        <w:t>Улица Щербакова</w:t>
      </w:r>
    </w:p>
    <w:p w14:paraId="5FEE305E" w14:textId="77777777" w:rsidR="00C823EF" w:rsidRPr="00C823EF" w:rsidRDefault="00C823EF" w:rsidP="00C823EF">
      <w:pPr>
        <w:spacing w:after="0" w:line="360" w:lineRule="auto"/>
        <w:ind w:firstLine="709"/>
        <w:jc w:val="both"/>
        <w:rPr>
          <w:rFonts w:ascii="Times New Roman" w:eastAsia="NSimSun" w:hAnsi="Times New Roman" w:cs="Times New Roman"/>
          <w:kern w:val="2"/>
          <w:sz w:val="28"/>
          <w:szCs w:val="28"/>
          <w:lang w:eastAsia="zh-CN" w:bidi="hi-IN"/>
        </w:rPr>
      </w:pPr>
    </w:p>
    <w:p w14:paraId="68F43B17" w14:textId="25BBB5BB" w:rsidR="00DC5C6E" w:rsidRPr="00C823EF" w:rsidRDefault="00DC5C6E" w:rsidP="00C823EF">
      <w:pPr>
        <w:spacing w:after="0" w:line="360" w:lineRule="auto"/>
        <w:ind w:firstLine="709"/>
        <w:jc w:val="both"/>
        <w:rPr>
          <w:rFonts w:ascii="Times New Roman" w:eastAsia="NSimSun" w:hAnsi="Times New Roman" w:cs="Times New Roman"/>
          <w:kern w:val="2"/>
          <w:sz w:val="28"/>
          <w:szCs w:val="28"/>
          <w:lang w:eastAsia="zh-CN" w:bidi="hi-IN"/>
        </w:rPr>
      </w:pPr>
      <w:r w:rsidRPr="00C823EF">
        <w:rPr>
          <w:rFonts w:ascii="Times New Roman" w:eastAsia="NSimSun" w:hAnsi="Times New Roman" w:cs="Times New Roman"/>
          <w:kern w:val="2"/>
          <w:sz w:val="28"/>
          <w:szCs w:val="28"/>
          <w:lang w:eastAsia="zh-CN" w:bidi="hi-IN"/>
        </w:rPr>
        <w:t xml:space="preserve">Ситуация на улице Щербакова около дома № 4 похожа на происходящее на 3-й Крестьянской: люди здесь также </w:t>
      </w:r>
      <w:r w:rsidR="007E30D3">
        <w:rPr>
          <w:rFonts w:ascii="Times New Roman" w:eastAsia="NSimSun" w:hAnsi="Times New Roman" w:cs="Times New Roman"/>
          <w:kern w:val="2"/>
          <w:sz w:val="28"/>
          <w:szCs w:val="28"/>
          <w:lang w:eastAsia="zh-CN" w:bidi="hi-IN"/>
        </w:rPr>
        <w:t>переходят</w:t>
      </w:r>
      <w:r w:rsidRPr="00C823EF">
        <w:rPr>
          <w:rFonts w:ascii="Times New Roman" w:eastAsia="NSimSun" w:hAnsi="Times New Roman" w:cs="Times New Roman"/>
          <w:kern w:val="2"/>
          <w:sz w:val="28"/>
          <w:szCs w:val="28"/>
          <w:lang w:eastAsia="zh-CN" w:bidi="hi-IN"/>
        </w:rPr>
        <w:t xml:space="preserve"> улицу</w:t>
      </w:r>
      <w:r w:rsidR="007E30D3">
        <w:rPr>
          <w:rFonts w:ascii="Times New Roman" w:eastAsia="NSimSun" w:hAnsi="Times New Roman" w:cs="Times New Roman"/>
          <w:kern w:val="2"/>
          <w:sz w:val="28"/>
          <w:szCs w:val="28"/>
          <w:lang w:eastAsia="zh-CN" w:bidi="hi-IN"/>
        </w:rPr>
        <w:t xml:space="preserve"> в </w:t>
      </w:r>
      <w:r w:rsidR="007E30D3">
        <w:rPr>
          <w:rFonts w:ascii="Times New Roman" w:eastAsia="NSimSun" w:hAnsi="Times New Roman" w:cs="Times New Roman"/>
          <w:kern w:val="2"/>
          <w:sz w:val="28"/>
          <w:szCs w:val="28"/>
          <w:lang w:eastAsia="zh-CN" w:bidi="hi-IN"/>
        </w:rPr>
        <w:lastRenderedPageBreak/>
        <w:t>неположенном месте</w:t>
      </w:r>
      <w:r w:rsidRPr="00C823EF">
        <w:rPr>
          <w:rFonts w:ascii="Times New Roman" w:eastAsia="NSimSun" w:hAnsi="Times New Roman" w:cs="Times New Roman"/>
          <w:kern w:val="2"/>
          <w:sz w:val="28"/>
          <w:szCs w:val="28"/>
          <w:lang w:eastAsia="zh-CN" w:bidi="hi-IN"/>
        </w:rPr>
        <w:t xml:space="preserve"> из своих жилых домов к супермаркету, хозяйственному магазину и пункту выдачи заказов.</w:t>
      </w:r>
    </w:p>
    <w:p w14:paraId="7C8BC96D" w14:textId="517D0BF8"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drawing>
          <wp:inline distT="0" distB="0" distL="0" distR="0" wp14:anchorId="4A7A2B40" wp14:editId="5251DA5F">
            <wp:extent cx="5940425" cy="3955415"/>
            <wp:effectExtent l="0" t="0" r="3175" b="6985"/>
            <wp:docPr id="16254275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32180C26" w14:textId="3BE26F5F" w:rsidR="007E30D3" w:rsidRPr="00923318" w:rsidRDefault="007E30D3" w:rsidP="007E30D3">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8</w:t>
      </w:r>
      <w:r w:rsidRPr="00CE393A">
        <w:rPr>
          <w:rFonts w:ascii="Times New Roman" w:eastAsia="NSimSun" w:hAnsi="Times New Roman" w:cs="Times New Roman"/>
          <w:kern w:val="2"/>
          <w:sz w:val="28"/>
          <w:szCs w:val="28"/>
          <w:lang w:eastAsia="zh-CN" w:bidi="hi-IN"/>
        </w:rPr>
        <w:t xml:space="preserve"> – </w:t>
      </w:r>
      <w:r w:rsidRPr="00C823EF">
        <w:rPr>
          <w:rFonts w:ascii="Times New Roman" w:eastAsia="NSimSun" w:hAnsi="Times New Roman" w:cs="Times New Roman"/>
          <w:kern w:val="2"/>
          <w:sz w:val="28"/>
          <w:szCs w:val="28"/>
          <w:lang w:eastAsia="zh-CN" w:bidi="hi-IN"/>
        </w:rPr>
        <w:t>Улица Щербакова</w:t>
      </w:r>
    </w:p>
    <w:p w14:paraId="369CA2A3" w14:textId="77777777" w:rsidR="007E30D3" w:rsidRPr="007E30D3" w:rsidRDefault="007E30D3" w:rsidP="007E30D3">
      <w:pPr>
        <w:spacing w:after="0" w:line="360" w:lineRule="auto"/>
        <w:ind w:firstLine="709"/>
        <w:jc w:val="both"/>
        <w:rPr>
          <w:rFonts w:ascii="Times New Roman" w:eastAsia="NSimSun" w:hAnsi="Times New Roman" w:cs="Times New Roman"/>
          <w:kern w:val="2"/>
          <w:sz w:val="28"/>
          <w:szCs w:val="28"/>
          <w:lang w:eastAsia="zh-CN" w:bidi="hi-IN"/>
        </w:rPr>
      </w:pPr>
    </w:p>
    <w:p w14:paraId="19BB6644" w14:textId="1066FD93" w:rsidR="00DC5C6E" w:rsidRPr="007E30D3" w:rsidRDefault="00DC5C6E" w:rsidP="007E30D3">
      <w:pPr>
        <w:spacing w:after="0" w:line="360" w:lineRule="auto"/>
        <w:ind w:firstLine="709"/>
        <w:jc w:val="both"/>
        <w:rPr>
          <w:rFonts w:ascii="Times New Roman" w:eastAsia="NSimSun" w:hAnsi="Times New Roman" w:cs="Times New Roman"/>
          <w:kern w:val="2"/>
          <w:sz w:val="28"/>
          <w:szCs w:val="28"/>
          <w:lang w:eastAsia="zh-CN" w:bidi="hi-IN"/>
        </w:rPr>
      </w:pPr>
      <w:r w:rsidRPr="007E30D3">
        <w:rPr>
          <w:rFonts w:ascii="Times New Roman" w:eastAsia="NSimSun" w:hAnsi="Times New Roman" w:cs="Times New Roman"/>
          <w:kern w:val="2"/>
          <w:sz w:val="28"/>
          <w:szCs w:val="28"/>
          <w:lang w:eastAsia="zh-CN" w:bidi="hi-IN"/>
        </w:rPr>
        <w:t xml:space="preserve">По сравнению с предыдущими улицами на Щербакова пересекают улицу вне перехода реже, но всё равно в значительных количествах: утром в среднем 58 человек в час, а вечером — до 62. На выходных поток увеличивается: в дневные часы улицу </w:t>
      </w:r>
      <w:r w:rsidR="007E30D3">
        <w:rPr>
          <w:rFonts w:ascii="Times New Roman" w:eastAsia="NSimSun" w:hAnsi="Times New Roman" w:cs="Times New Roman"/>
          <w:kern w:val="2"/>
          <w:sz w:val="28"/>
          <w:szCs w:val="28"/>
          <w:lang w:eastAsia="zh-CN" w:bidi="hi-IN"/>
        </w:rPr>
        <w:t>переходят в неположенном месте</w:t>
      </w:r>
      <w:r w:rsidRPr="007E30D3">
        <w:rPr>
          <w:rFonts w:ascii="Times New Roman" w:eastAsia="NSimSun" w:hAnsi="Times New Roman" w:cs="Times New Roman"/>
          <w:kern w:val="2"/>
          <w:sz w:val="28"/>
          <w:szCs w:val="28"/>
          <w:lang w:eastAsia="zh-CN" w:bidi="hi-IN"/>
        </w:rPr>
        <w:t xml:space="preserve"> в среднем 94 человека в час, так как жители направляются за покупками в продуктовый магазин.</w:t>
      </w:r>
    </w:p>
    <w:p w14:paraId="454F085C" w14:textId="50C7FCA6" w:rsidR="00DC5C6E" w:rsidRDefault="00DC5C6E" w:rsidP="00923318">
      <w:pPr>
        <w:pStyle w:val="af"/>
        <w:shd w:val="clear" w:color="auto" w:fill="FFFFFF"/>
        <w:spacing w:before="0" w:beforeAutospacing="0" w:after="0" w:afterAutospacing="0"/>
        <w:rPr>
          <w:rFonts w:ascii="PT Sans" w:hAnsi="PT Sans"/>
          <w:color w:val="212529"/>
        </w:rPr>
      </w:pPr>
      <w:r>
        <w:rPr>
          <w:rFonts w:ascii="PT Sans" w:hAnsi="PT Sans"/>
          <w:noProof/>
          <w:color w:val="212529"/>
        </w:rPr>
        <w:lastRenderedPageBreak/>
        <w:drawing>
          <wp:inline distT="0" distB="0" distL="0" distR="0" wp14:anchorId="4BDA0526" wp14:editId="3408D7F6">
            <wp:extent cx="5940425" cy="3955415"/>
            <wp:effectExtent l="0" t="0" r="3175" b="6985"/>
            <wp:docPr id="133547299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3955415"/>
                    </a:xfrm>
                    <a:prstGeom prst="rect">
                      <a:avLst/>
                    </a:prstGeom>
                    <a:noFill/>
                    <a:ln>
                      <a:noFill/>
                    </a:ln>
                  </pic:spPr>
                </pic:pic>
              </a:graphicData>
            </a:graphic>
          </wp:inline>
        </w:drawing>
      </w:r>
    </w:p>
    <w:p w14:paraId="5BACEC73" w14:textId="77777777" w:rsidR="007E30D3" w:rsidRPr="00923318" w:rsidRDefault="007E30D3" w:rsidP="007E30D3">
      <w:pPr>
        <w:spacing w:after="0" w:line="360" w:lineRule="auto"/>
        <w:jc w:val="center"/>
        <w:rPr>
          <w:rFonts w:ascii="Times New Roman" w:eastAsia="NSimSun" w:hAnsi="Times New Roman" w:cs="Times New Roman"/>
          <w:kern w:val="2"/>
          <w:sz w:val="28"/>
          <w:szCs w:val="28"/>
          <w:lang w:eastAsia="zh-CN" w:bidi="hi-IN"/>
        </w:rPr>
      </w:pPr>
      <w:r w:rsidRPr="00CE393A">
        <w:rPr>
          <w:rFonts w:ascii="Times New Roman" w:eastAsia="NSimSun" w:hAnsi="Times New Roman" w:cs="Times New Roman"/>
          <w:kern w:val="2"/>
          <w:sz w:val="28"/>
          <w:szCs w:val="28"/>
          <w:lang w:eastAsia="zh-CN" w:bidi="hi-IN"/>
        </w:rPr>
        <w:t>Рисунок 4.10.</w:t>
      </w:r>
      <w:r>
        <w:rPr>
          <w:rFonts w:ascii="Times New Roman" w:eastAsia="NSimSun" w:hAnsi="Times New Roman" w:cs="Times New Roman"/>
          <w:kern w:val="2"/>
          <w:sz w:val="28"/>
          <w:szCs w:val="28"/>
          <w:lang w:eastAsia="zh-CN" w:bidi="hi-IN"/>
        </w:rPr>
        <w:t>8</w:t>
      </w:r>
      <w:r w:rsidRPr="00CE393A">
        <w:rPr>
          <w:rFonts w:ascii="Times New Roman" w:eastAsia="NSimSun" w:hAnsi="Times New Roman" w:cs="Times New Roman"/>
          <w:kern w:val="2"/>
          <w:sz w:val="28"/>
          <w:szCs w:val="28"/>
          <w:lang w:eastAsia="zh-CN" w:bidi="hi-IN"/>
        </w:rPr>
        <w:t xml:space="preserve"> – </w:t>
      </w:r>
      <w:r w:rsidRPr="00C823EF">
        <w:rPr>
          <w:rFonts w:ascii="Times New Roman" w:eastAsia="NSimSun" w:hAnsi="Times New Roman" w:cs="Times New Roman"/>
          <w:kern w:val="2"/>
          <w:sz w:val="28"/>
          <w:szCs w:val="28"/>
          <w:lang w:eastAsia="zh-CN" w:bidi="hi-IN"/>
        </w:rPr>
        <w:t>Улица Щербакова</w:t>
      </w:r>
    </w:p>
    <w:p w14:paraId="034DD339" w14:textId="77777777" w:rsidR="007E30D3" w:rsidRPr="007E30D3" w:rsidRDefault="007E30D3" w:rsidP="007E30D3">
      <w:pPr>
        <w:spacing w:after="0" w:line="360" w:lineRule="auto"/>
        <w:ind w:firstLine="709"/>
        <w:jc w:val="both"/>
        <w:rPr>
          <w:rFonts w:ascii="Times New Roman" w:eastAsia="NSimSun" w:hAnsi="Times New Roman" w:cs="Times New Roman"/>
          <w:kern w:val="2"/>
          <w:sz w:val="28"/>
          <w:szCs w:val="28"/>
          <w:lang w:eastAsia="zh-CN" w:bidi="hi-IN"/>
        </w:rPr>
      </w:pPr>
    </w:p>
    <w:p w14:paraId="04007A1B" w14:textId="159FE0D0" w:rsidR="00DC5C6E" w:rsidRPr="007E30D3" w:rsidRDefault="00DC5C6E" w:rsidP="007E30D3">
      <w:pPr>
        <w:spacing w:after="0" w:line="360" w:lineRule="auto"/>
        <w:ind w:firstLine="709"/>
        <w:jc w:val="both"/>
        <w:rPr>
          <w:rFonts w:ascii="Times New Roman" w:eastAsia="NSimSun" w:hAnsi="Times New Roman" w:cs="Times New Roman"/>
          <w:kern w:val="2"/>
          <w:sz w:val="28"/>
          <w:szCs w:val="28"/>
          <w:lang w:eastAsia="zh-CN" w:bidi="hi-IN"/>
        </w:rPr>
      </w:pPr>
      <w:r w:rsidRPr="007E30D3">
        <w:rPr>
          <w:rFonts w:ascii="Times New Roman" w:eastAsia="NSimSun" w:hAnsi="Times New Roman" w:cs="Times New Roman"/>
          <w:kern w:val="2"/>
          <w:sz w:val="28"/>
          <w:szCs w:val="28"/>
          <w:lang w:eastAsia="zh-CN" w:bidi="hi-IN"/>
        </w:rPr>
        <w:t xml:space="preserve">Ближайшие к месту переходы находятся в 110 метрах. Организация пешеходного перехода поможет людям безопасно добираться до магазина и снизит риск </w:t>
      </w:r>
      <w:r w:rsidR="007E30D3">
        <w:rPr>
          <w:rFonts w:ascii="Times New Roman" w:eastAsia="NSimSun" w:hAnsi="Times New Roman" w:cs="Times New Roman"/>
          <w:kern w:val="2"/>
          <w:sz w:val="28"/>
          <w:szCs w:val="28"/>
          <w:lang w:eastAsia="zh-CN" w:bidi="hi-IN"/>
        </w:rPr>
        <w:t>возникновения ДТП</w:t>
      </w:r>
      <w:r w:rsidRPr="007E30D3">
        <w:rPr>
          <w:rFonts w:ascii="Times New Roman" w:eastAsia="NSimSun" w:hAnsi="Times New Roman" w:cs="Times New Roman"/>
          <w:kern w:val="2"/>
          <w:sz w:val="28"/>
          <w:szCs w:val="28"/>
          <w:lang w:eastAsia="zh-CN" w:bidi="hi-IN"/>
        </w:rPr>
        <w:t>.</w:t>
      </w:r>
    </w:p>
    <w:p w14:paraId="4FF18D79" w14:textId="376DE792" w:rsidR="00DC5C6E" w:rsidRPr="007E30D3" w:rsidRDefault="007E30D3" w:rsidP="007E30D3">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В срок до 2025 предусмотрено:</w:t>
      </w:r>
    </w:p>
    <w:p w14:paraId="00CD4DFA" w14:textId="77777777" w:rsidR="00DC5C6E" w:rsidRPr="007E30D3" w:rsidRDefault="00DC5C6E" w:rsidP="007E30D3">
      <w:pPr>
        <w:spacing w:after="0" w:line="360" w:lineRule="auto"/>
        <w:ind w:firstLine="709"/>
        <w:jc w:val="both"/>
        <w:rPr>
          <w:rFonts w:ascii="Times New Roman" w:eastAsia="NSimSun" w:hAnsi="Times New Roman" w:cs="Times New Roman"/>
          <w:kern w:val="2"/>
          <w:sz w:val="28"/>
          <w:szCs w:val="28"/>
          <w:lang w:eastAsia="zh-CN" w:bidi="hi-IN"/>
        </w:rPr>
      </w:pPr>
      <w:r w:rsidRPr="007E30D3">
        <w:rPr>
          <w:rFonts w:ascii="Times New Roman" w:eastAsia="NSimSun" w:hAnsi="Times New Roman" w:cs="Times New Roman"/>
          <w:kern w:val="2"/>
          <w:sz w:val="28"/>
          <w:szCs w:val="28"/>
          <w:lang w:eastAsia="zh-CN" w:bidi="hi-IN"/>
        </w:rPr>
        <w:t>1. установить в указанных местах приподнятый (на улицах без общественного транспорта) или обычный пешеходный переход с дополнительным освещением;</w:t>
      </w:r>
    </w:p>
    <w:p w14:paraId="5F351C53" w14:textId="77777777" w:rsidR="00DC5C6E" w:rsidRPr="007E30D3" w:rsidRDefault="00DC5C6E" w:rsidP="007E30D3">
      <w:pPr>
        <w:spacing w:after="0" w:line="360" w:lineRule="auto"/>
        <w:ind w:firstLine="709"/>
        <w:jc w:val="both"/>
        <w:rPr>
          <w:rFonts w:ascii="Times New Roman" w:eastAsia="NSimSun" w:hAnsi="Times New Roman" w:cs="Times New Roman"/>
          <w:kern w:val="2"/>
          <w:sz w:val="28"/>
          <w:szCs w:val="28"/>
          <w:lang w:eastAsia="zh-CN" w:bidi="hi-IN"/>
        </w:rPr>
      </w:pPr>
      <w:r w:rsidRPr="007E30D3">
        <w:rPr>
          <w:rFonts w:ascii="Times New Roman" w:eastAsia="NSimSun" w:hAnsi="Times New Roman" w:cs="Times New Roman"/>
          <w:kern w:val="2"/>
          <w:sz w:val="28"/>
          <w:szCs w:val="28"/>
          <w:lang w:eastAsia="zh-CN" w:bidi="hi-IN"/>
        </w:rPr>
        <w:t>2. перенести при организации перехода парковочные места таким образом, чтобы был обеспечен треугольник видимости;</w:t>
      </w:r>
    </w:p>
    <w:p w14:paraId="138C9850" w14:textId="77777777" w:rsidR="00DC5C6E" w:rsidRDefault="00DC5C6E" w:rsidP="007E30D3">
      <w:pPr>
        <w:spacing w:after="0" w:line="360" w:lineRule="auto"/>
        <w:ind w:firstLine="709"/>
        <w:jc w:val="both"/>
        <w:rPr>
          <w:rFonts w:ascii="Times New Roman" w:eastAsia="NSimSun" w:hAnsi="Times New Roman" w:cs="Times New Roman"/>
          <w:kern w:val="2"/>
          <w:sz w:val="28"/>
          <w:szCs w:val="28"/>
          <w:lang w:eastAsia="zh-CN" w:bidi="hi-IN"/>
        </w:rPr>
      </w:pPr>
      <w:r w:rsidRPr="007E30D3">
        <w:rPr>
          <w:rFonts w:ascii="Times New Roman" w:eastAsia="NSimSun" w:hAnsi="Times New Roman" w:cs="Times New Roman"/>
          <w:kern w:val="2"/>
          <w:sz w:val="28"/>
          <w:szCs w:val="28"/>
          <w:lang w:eastAsia="zh-CN" w:bidi="hi-IN"/>
        </w:rPr>
        <w:t>3. рассмотреть возможность расширения тротуара в зоне организуемых переходов.</w:t>
      </w:r>
    </w:p>
    <w:p w14:paraId="404020B6" w14:textId="77777777" w:rsidR="00AF5A2F" w:rsidRDefault="00AF5A2F" w:rsidP="007E30D3">
      <w:pPr>
        <w:spacing w:after="0" w:line="360" w:lineRule="auto"/>
        <w:ind w:firstLine="709"/>
        <w:jc w:val="both"/>
        <w:rPr>
          <w:rFonts w:ascii="Times New Roman" w:eastAsia="NSimSun" w:hAnsi="Times New Roman" w:cs="Times New Roman"/>
          <w:kern w:val="2"/>
          <w:sz w:val="28"/>
          <w:szCs w:val="28"/>
          <w:lang w:eastAsia="zh-CN" w:bidi="hi-IN"/>
        </w:rPr>
      </w:pPr>
    </w:p>
    <w:p w14:paraId="6D71A5DF" w14:textId="41F83117" w:rsidR="00AF5A2F" w:rsidRDefault="00AF5A2F" w:rsidP="007E30D3">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В целях обеспечения безопасности движения пешеходов в 2024 году целесообразно предусмотреть обустройство светофорного объекта по ул. Мира в районе дома 26.</w:t>
      </w:r>
    </w:p>
    <w:p w14:paraId="70707A8F" w14:textId="48C7FC10" w:rsidR="00AF5A2F" w:rsidRDefault="00AF5A2F" w:rsidP="007E30D3">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lastRenderedPageBreak/>
        <w:t>Мероприятия по строительству тротуара и обустройству пешеходных переходов на автомобильных дорогах представлены в таблице 4.10.1.</w:t>
      </w:r>
    </w:p>
    <w:p w14:paraId="00D5116B" w14:textId="77777777" w:rsidR="00AF5A2F" w:rsidRDefault="00AF5A2F" w:rsidP="007E30D3">
      <w:pPr>
        <w:spacing w:after="0" w:line="360" w:lineRule="auto"/>
        <w:ind w:firstLine="709"/>
        <w:jc w:val="both"/>
        <w:rPr>
          <w:rFonts w:ascii="Times New Roman" w:eastAsia="NSimSun" w:hAnsi="Times New Roman" w:cs="Times New Roman"/>
          <w:kern w:val="2"/>
          <w:sz w:val="28"/>
          <w:szCs w:val="28"/>
          <w:lang w:eastAsia="zh-CN" w:bidi="hi-IN"/>
        </w:rPr>
        <w:sectPr w:rsidR="00AF5A2F" w:rsidSect="00B90BCA">
          <w:pgSz w:w="11907" w:h="16840" w:code="9"/>
          <w:pgMar w:top="851" w:right="1134" w:bottom="851" w:left="1701" w:header="720" w:footer="720" w:gutter="0"/>
          <w:cols w:space="720"/>
          <w:docGrid w:linePitch="299"/>
        </w:sectPr>
      </w:pPr>
    </w:p>
    <w:p w14:paraId="557EE99D" w14:textId="1C6F78BF" w:rsidR="00AF5A2F" w:rsidRDefault="00AF5A2F" w:rsidP="007E30D3">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lastRenderedPageBreak/>
        <w:t>Таблица 4.10.1 - Мероприятия по строительству тротуара и обустройству пешеходных переходов на автомобильных дорогах</w:t>
      </w:r>
    </w:p>
    <w:tbl>
      <w:tblPr>
        <w:tblW w:w="4568" w:type="pct"/>
        <w:tblLook w:val="04A0" w:firstRow="1" w:lastRow="0" w:firstColumn="1" w:lastColumn="0" w:noHBand="0" w:noVBand="1"/>
      </w:tblPr>
      <w:tblGrid>
        <w:gridCol w:w="2508"/>
        <w:gridCol w:w="1836"/>
        <w:gridCol w:w="2119"/>
        <w:gridCol w:w="1498"/>
        <w:gridCol w:w="1498"/>
        <w:gridCol w:w="2146"/>
        <w:gridCol w:w="861"/>
        <w:gridCol w:w="835"/>
        <w:gridCol w:w="1827"/>
      </w:tblGrid>
      <w:tr w:rsidR="00AF5A2F" w:rsidRPr="00AF5A2F" w14:paraId="13DCD379" w14:textId="77777777" w:rsidTr="00AF5A2F">
        <w:trPr>
          <w:trHeight w:val="90"/>
        </w:trPr>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2A672"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Наименование дороги</w:t>
            </w:r>
          </w:p>
        </w:tc>
        <w:tc>
          <w:tcPr>
            <w:tcW w:w="606" w:type="pct"/>
            <w:tcBorders>
              <w:top w:val="single" w:sz="4" w:space="0" w:color="auto"/>
              <w:left w:val="nil"/>
              <w:bottom w:val="single" w:sz="4" w:space="0" w:color="auto"/>
              <w:right w:val="single" w:sz="4" w:space="0" w:color="auto"/>
            </w:tcBorders>
            <w:shd w:val="clear" w:color="auto" w:fill="auto"/>
            <w:noWrap/>
            <w:vAlign w:val="center"/>
            <w:hideMark/>
          </w:tcPr>
          <w:p w14:paraId="6D2859CC"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Пикет 1</w:t>
            </w:r>
          </w:p>
        </w:tc>
        <w:tc>
          <w:tcPr>
            <w:tcW w:w="699" w:type="pct"/>
            <w:tcBorders>
              <w:top w:val="single" w:sz="4" w:space="0" w:color="auto"/>
              <w:left w:val="nil"/>
              <w:bottom w:val="single" w:sz="4" w:space="0" w:color="auto"/>
              <w:right w:val="single" w:sz="4" w:space="0" w:color="auto"/>
            </w:tcBorders>
            <w:shd w:val="clear" w:color="auto" w:fill="auto"/>
            <w:noWrap/>
            <w:vAlign w:val="center"/>
            <w:hideMark/>
          </w:tcPr>
          <w:p w14:paraId="4009E703"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Пикет 2</w:t>
            </w:r>
          </w:p>
        </w:tc>
        <w:tc>
          <w:tcPr>
            <w:tcW w:w="496" w:type="pct"/>
            <w:tcBorders>
              <w:top w:val="single" w:sz="4" w:space="0" w:color="auto"/>
              <w:left w:val="nil"/>
              <w:bottom w:val="single" w:sz="4" w:space="0" w:color="auto"/>
              <w:right w:val="single" w:sz="4" w:space="0" w:color="auto"/>
            </w:tcBorders>
            <w:shd w:val="clear" w:color="auto" w:fill="auto"/>
            <w:noWrap/>
            <w:vAlign w:val="center"/>
            <w:hideMark/>
          </w:tcPr>
          <w:p w14:paraId="56F03A53"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Координата 1</w:t>
            </w:r>
          </w:p>
        </w:tc>
        <w:tc>
          <w:tcPr>
            <w:tcW w:w="496" w:type="pct"/>
            <w:tcBorders>
              <w:top w:val="single" w:sz="4" w:space="0" w:color="auto"/>
              <w:left w:val="nil"/>
              <w:bottom w:val="single" w:sz="4" w:space="0" w:color="auto"/>
              <w:right w:val="single" w:sz="4" w:space="0" w:color="auto"/>
            </w:tcBorders>
            <w:shd w:val="clear" w:color="auto" w:fill="auto"/>
            <w:noWrap/>
            <w:vAlign w:val="center"/>
            <w:hideMark/>
          </w:tcPr>
          <w:p w14:paraId="58FA72FE"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Координата 2</w:t>
            </w: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14:paraId="1B1A693F"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Вид работ</w:t>
            </w:r>
          </w:p>
        </w:tc>
        <w:tc>
          <w:tcPr>
            <w:tcW w:w="288" w:type="pct"/>
            <w:tcBorders>
              <w:top w:val="single" w:sz="4" w:space="0" w:color="auto"/>
              <w:left w:val="nil"/>
              <w:bottom w:val="single" w:sz="4" w:space="0" w:color="auto"/>
              <w:right w:val="single" w:sz="4" w:space="0" w:color="auto"/>
            </w:tcBorders>
            <w:shd w:val="clear" w:color="auto" w:fill="auto"/>
            <w:noWrap/>
            <w:vAlign w:val="center"/>
            <w:hideMark/>
          </w:tcPr>
          <w:p w14:paraId="5F4449BC"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 xml:space="preserve">ед. </w:t>
            </w:r>
            <w:proofErr w:type="spellStart"/>
            <w:r w:rsidRPr="00AF5A2F">
              <w:rPr>
                <w:rFonts w:ascii="Times New Roman" w:eastAsia="Times New Roman" w:hAnsi="Times New Roman" w:cs="Times New Roman"/>
                <w:b/>
                <w:bCs/>
                <w:color w:val="000000"/>
                <w:sz w:val="24"/>
                <w:szCs w:val="24"/>
                <w:lang w:eastAsia="ru-RU"/>
              </w:rPr>
              <w:t>изм</w:t>
            </w:r>
            <w:proofErr w:type="spellEnd"/>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59CDA5CF"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Объем</w:t>
            </w:r>
          </w:p>
        </w:tc>
        <w:tc>
          <w:tcPr>
            <w:tcW w:w="603" w:type="pct"/>
            <w:tcBorders>
              <w:top w:val="single" w:sz="4" w:space="0" w:color="auto"/>
              <w:left w:val="nil"/>
              <w:bottom w:val="single" w:sz="4" w:space="0" w:color="auto"/>
              <w:right w:val="single" w:sz="4" w:space="0" w:color="auto"/>
            </w:tcBorders>
            <w:shd w:val="clear" w:color="auto" w:fill="auto"/>
            <w:noWrap/>
            <w:vAlign w:val="center"/>
            <w:hideMark/>
          </w:tcPr>
          <w:p w14:paraId="6FF7E36E" w14:textId="77777777" w:rsidR="00AF5A2F" w:rsidRPr="00AF5A2F" w:rsidRDefault="00AF5A2F" w:rsidP="00AF5A2F">
            <w:pPr>
              <w:spacing w:after="0" w:line="240" w:lineRule="auto"/>
              <w:jc w:val="center"/>
              <w:rPr>
                <w:rFonts w:ascii="Times New Roman" w:eastAsia="Times New Roman" w:hAnsi="Times New Roman" w:cs="Times New Roman"/>
                <w:b/>
                <w:bCs/>
                <w:color w:val="000000"/>
                <w:sz w:val="24"/>
                <w:szCs w:val="24"/>
                <w:lang w:eastAsia="ru-RU"/>
              </w:rPr>
            </w:pPr>
            <w:r w:rsidRPr="00AF5A2F">
              <w:rPr>
                <w:rFonts w:ascii="Times New Roman" w:eastAsia="Times New Roman" w:hAnsi="Times New Roman" w:cs="Times New Roman"/>
                <w:b/>
                <w:bCs/>
                <w:color w:val="000000"/>
                <w:sz w:val="24"/>
                <w:szCs w:val="24"/>
                <w:lang w:eastAsia="ru-RU"/>
              </w:rPr>
              <w:t>Комментарий</w:t>
            </w:r>
          </w:p>
        </w:tc>
      </w:tr>
      <w:tr w:rsidR="00AF5A2F" w:rsidRPr="00AF5A2F" w14:paraId="525C595E" w14:textId="77777777" w:rsidTr="00AF5A2F">
        <w:trPr>
          <w:trHeight w:val="936"/>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19A97AA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А-104 Москва-Дмитров-Дубна </w:t>
            </w:r>
            <w:proofErr w:type="spellStart"/>
            <w:r w:rsidRPr="00AF5A2F">
              <w:rPr>
                <w:rFonts w:ascii="Times New Roman" w:eastAsia="Times New Roman" w:hAnsi="Times New Roman" w:cs="Times New Roman"/>
                <w:color w:val="000000"/>
                <w:sz w:val="24"/>
                <w:szCs w:val="24"/>
                <w:lang w:eastAsia="ru-RU"/>
              </w:rPr>
              <w:t>Павельцево</w:t>
            </w:r>
            <w:proofErr w:type="spellEnd"/>
            <w:r w:rsidRPr="00AF5A2F">
              <w:rPr>
                <w:rFonts w:ascii="Times New Roman" w:eastAsia="Times New Roman" w:hAnsi="Times New Roman" w:cs="Times New Roman"/>
                <w:color w:val="000000"/>
                <w:sz w:val="24"/>
                <w:szCs w:val="24"/>
                <w:lang w:eastAsia="ru-RU"/>
              </w:rPr>
              <w:t xml:space="preserve"> а/п Шереметьево</w:t>
            </w:r>
          </w:p>
        </w:tc>
        <w:tc>
          <w:tcPr>
            <w:tcW w:w="606" w:type="pct"/>
            <w:tcBorders>
              <w:top w:val="nil"/>
              <w:left w:val="nil"/>
              <w:bottom w:val="single" w:sz="4" w:space="0" w:color="auto"/>
              <w:right w:val="single" w:sz="4" w:space="0" w:color="auto"/>
            </w:tcBorders>
            <w:shd w:val="clear" w:color="auto" w:fill="auto"/>
            <w:vAlign w:val="center"/>
            <w:hideMark/>
          </w:tcPr>
          <w:p w14:paraId="15D2831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01+700 (право, лево)</w:t>
            </w:r>
          </w:p>
        </w:tc>
        <w:tc>
          <w:tcPr>
            <w:tcW w:w="699" w:type="pct"/>
            <w:tcBorders>
              <w:top w:val="nil"/>
              <w:left w:val="nil"/>
              <w:bottom w:val="single" w:sz="4" w:space="0" w:color="auto"/>
              <w:right w:val="single" w:sz="4" w:space="0" w:color="auto"/>
            </w:tcBorders>
            <w:shd w:val="clear" w:color="auto" w:fill="auto"/>
            <w:vAlign w:val="center"/>
            <w:hideMark/>
          </w:tcPr>
          <w:p w14:paraId="47FC45A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             км 04+665              </w:t>
            </w:r>
            <w:proofErr w:type="gramStart"/>
            <w:r w:rsidRPr="00AF5A2F">
              <w:rPr>
                <w:rFonts w:ascii="Times New Roman" w:eastAsia="Times New Roman" w:hAnsi="Times New Roman" w:cs="Times New Roman"/>
                <w:color w:val="000000"/>
                <w:sz w:val="24"/>
                <w:szCs w:val="24"/>
                <w:lang w:eastAsia="ru-RU"/>
              </w:rPr>
              <w:t xml:space="preserve">   (</w:t>
            </w:r>
            <w:proofErr w:type="gramEnd"/>
            <w:r w:rsidRPr="00AF5A2F">
              <w:rPr>
                <w:rFonts w:ascii="Times New Roman" w:eastAsia="Times New Roman" w:hAnsi="Times New Roman" w:cs="Times New Roman"/>
                <w:color w:val="000000"/>
                <w:sz w:val="24"/>
                <w:szCs w:val="24"/>
                <w:lang w:eastAsia="ru-RU"/>
              </w:rPr>
              <w:t>право, лево)</w:t>
            </w:r>
          </w:p>
        </w:tc>
        <w:tc>
          <w:tcPr>
            <w:tcW w:w="496" w:type="pct"/>
            <w:tcBorders>
              <w:top w:val="nil"/>
              <w:left w:val="nil"/>
              <w:bottom w:val="single" w:sz="4" w:space="0" w:color="auto"/>
              <w:right w:val="single" w:sz="4" w:space="0" w:color="auto"/>
            </w:tcBorders>
            <w:shd w:val="clear" w:color="auto" w:fill="auto"/>
            <w:vAlign w:val="center"/>
            <w:hideMark/>
          </w:tcPr>
          <w:p w14:paraId="3408DCE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55.973673, 37.494814</w:t>
            </w:r>
          </w:p>
        </w:tc>
        <w:tc>
          <w:tcPr>
            <w:tcW w:w="496" w:type="pct"/>
            <w:tcBorders>
              <w:top w:val="nil"/>
              <w:left w:val="nil"/>
              <w:bottom w:val="single" w:sz="4" w:space="0" w:color="auto"/>
              <w:right w:val="single" w:sz="4" w:space="0" w:color="auto"/>
            </w:tcBorders>
            <w:shd w:val="clear" w:color="auto" w:fill="auto"/>
            <w:vAlign w:val="center"/>
            <w:hideMark/>
          </w:tcPr>
          <w:p w14:paraId="530F5D7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55.972592, 37.455013</w:t>
            </w:r>
          </w:p>
        </w:tc>
        <w:tc>
          <w:tcPr>
            <w:tcW w:w="707" w:type="pct"/>
            <w:tcBorders>
              <w:top w:val="nil"/>
              <w:left w:val="nil"/>
              <w:bottom w:val="single" w:sz="4" w:space="0" w:color="auto"/>
              <w:right w:val="single" w:sz="4" w:space="0" w:color="auto"/>
            </w:tcBorders>
            <w:shd w:val="clear" w:color="auto" w:fill="auto"/>
            <w:noWrap/>
            <w:vAlign w:val="center"/>
            <w:hideMark/>
          </w:tcPr>
          <w:p w14:paraId="0F81660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72335B6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37456D5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2965</w:t>
            </w:r>
          </w:p>
        </w:tc>
        <w:tc>
          <w:tcPr>
            <w:tcW w:w="603" w:type="pct"/>
            <w:tcBorders>
              <w:top w:val="nil"/>
              <w:left w:val="nil"/>
              <w:bottom w:val="single" w:sz="4" w:space="0" w:color="auto"/>
              <w:right w:val="single" w:sz="4" w:space="0" w:color="auto"/>
            </w:tcBorders>
            <w:shd w:val="clear" w:color="auto" w:fill="auto"/>
            <w:vAlign w:val="center"/>
            <w:hideMark/>
          </w:tcPr>
          <w:p w14:paraId="5E2BD37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0216F2C1" w14:textId="77777777" w:rsidTr="00AF5A2F">
        <w:trPr>
          <w:trHeight w:val="1248"/>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3BDD3C8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А-104 Москва-Дмитров-Дубна-Новосельцево</w:t>
            </w:r>
          </w:p>
        </w:tc>
        <w:tc>
          <w:tcPr>
            <w:tcW w:w="606" w:type="pct"/>
            <w:tcBorders>
              <w:top w:val="nil"/>
              <w:left w:val="nil"/>
              <w:bottom w:val="single" w:sz="4" w:space="0" w:color="auto"/>
              <w:right w:val="single" w:sz="4" w:space="0" w:color="auto"/>
            </w:tcBorders>
            <w:shd w:val="clear" w:color="auto" w:fill="auto"/>
            <w:vAlign w:val="center"/>
            <w:hideMark/>
          </w:tcPr>
          <w:p w14:paraId="31679E3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0+280</w:t>
            </w:r>
          </w:p>
        </w:tc>
        <w:tc>
          <w:tcPr>
            <w:tcW w:w="699" w:type="pct"/>
            <w:tcBorders>
              <w:top w:val="nil"/>
              <w:left w:val="nil"/>
              <w:bottom w:val="single" w:sz="4" w:space="0" w:color="auto"/>
              <w:right w:val="single" w:sz="4" w:space="0" w:color="auto"/>
            </w:tcBorders>
            <w:shd w:val="clear" w:color="auto" w:fill="auto"/>
            <w:vAlign w:val="center"/>
            <w:hideMark/>
          </w:tcPr>
          <w:p w14:paraId="6F2CC2D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1+800</w:t>
            </w:r>
          </w:p>
        </w:tc>
        <w:tc>
          <w:tcPr>
            <w:tcW w:w="496" w:type="pct"/>
            <w:tcBorders>
              <w:top w:val="nil"/>
              <w:left w:val="nil"/>
              <w:bottom w:val="single" w:sz="4" w:space="0" w:color="auto"/>
              <w:right w:val="single" w:sz="4" w:space="0" w:color="auto"/>
            </w:tcBorders>
            <w:shd w:val="clear" w:color="auto" w:fill="auto"/>
            <w:vAlign w:val="center"/>
            <w:hideMark/>
          </w:tcPr>
          <w:p w14:paraId="233CD5A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56.011214, 37.550110</w:t>
            </w:r>
          </w:p>
        </w:tc>
        <w:tc>
          <w:tcPr>
            <w:tcW w:w="496" w:type="pct"/>
            <w:tcBorders>
              <w:top w:val="nil"/>
              <w:left w:val="nil"/>
              <w:bottom w:val="single" w:sz="4" w:space="0" w:color="auto"/>
              <w:right w:val="single" w:sz="4" w:space="0" w:color="auto"/>
            </w:tcBorders>
            <w:shd w:val="clear" w:color="auto" w:fill="auto"/>
            <w:vAlign w:val="center"/>
            <w:hideMark/>
          </w:tcPr>
          <w:p w14:paraId="6FDC5BA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56.008118, 37.573555</w:t>
            </w:r>
          </w:p>
        </w:tc>
        <w:tc>
          <w:tcPr>
            <w:tcW w:w="707" w:type="pct"/>
            <w:tcBorders>
              <w:top w:val="nil"/>
              <w:left w:val="nil"/>
              <w:bottom w:val="single" w:sz="4" w:space="0" w:color="auto"/>
              <w:right w:val="single" w:sz="4" w:space="0" w:color="auto"/>
            </w:tcBorders>
            <w:shd w:val="clear" w:color="auto" w:fill="auto"/>
            <w:noWrap/>
            <w:vAlign w:val="center"/>
            <w:hideMark/>
          </w:tcPr>
          <w:p w14:paraId="73B3F6A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5A0AED8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7047A4D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1520</w:t>
            </w:r>
          </w:p>
        </w:tc>
        <w:tc>
          <w:tcPr>
            <w:tcW w:w="603" w:type="pct"/>
            <w:tcBorders>
              <w:top w:val="nil"/>
              <w:left w:val="nil"/>
              <w:bottom w:val="single" w:sz="4" w:space="0" w:color="auto"/>
              <w:right w:val="single" w:sz="4" w:space="0" w:color="auto"/>
            </w:tcBorders>
            <w:shd w:val="clear" w:color="auto" w:fill="auto"/>
            <w:vAlign w:val="center"/>
            <w:hideMark/>
          </w:tcPr>
          <w:p w14:paraId="3CFE47D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от складского комплекса "Еремино" до ул. Вольная          </w:t>
            </w:r>
          </w:p>
        </w:tc>
      </w:tr>
      <w:tr w:rsidR="00AF5A2F" w:rsidRPr="00AF5A2F" w14:paraId="66BAE43D" w14:textId="77777777" w:rsidTr="00AF5A2F">
        <w:trPr>
          <w:trHeight w:val="936"/>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56B7BF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proofErr w:type="spellStart"/>
            <w:r w:rsidRPr="00AF5A2F">
              <w:rPr>
                <w:rFonts w:ascii="Times New Roman" w:eastAsia="Times New Roman" w:hAnsi="Times New Roman" w:cs="Times New Roman"/>
                <w:color w:val="000000"/>
                <w:sz w:val="24"/>
                <w:szCs w:val="24"/>
                <w:lang w:eastAsia="ru-RU"/>
              </w:rPr>
              <w:t>гМытищи</w:t>
            </w:r>
            <w:proofErr w:type="spellEnd"/>
            <w:r w:rsidRPr="00AF5A2F">
              <w:rPr>
                <w:rFonts w:ascii="Times New Roman" w:eastAsia="Times New Roman" w:hAnsi="Times New Roman" w:cs="Times New Roman"/>
                <w:color w:val="000000"/>
                <w:sz w:val="24"/>
                <w:szCs w:val="24"/>
                <w:lang w:eastAsia="ru-RU"/>
              </w:rPr>
              <w:t>, Мира (право)</w:t>
            </w:r>
          </w:p>
        </w:tc>
        <w:tc>
          <w:tcPr>
            <w:tcW w:w="606" w:type="pct"/>
            <w:tcBorders>
              <w:top w:val="nil"/>
              <w:left w:val="nil"/>
              <w:bottom w:val="single" w:sz="4" w:space="0" w:color="auto"/>
              <w:right w:val="single" w:sz="4" w:space="0" w:color="auto"/>
            </w:tcBorders>
            <w:shd w:val="clear" w:color="auto" w:fill="auto"/>
            <w:vAlign w:val="center"/>
            <w:hideMark/>
          </w:tcPr>
          <w:p w14:paraId="477F0F1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2+100</w:t>
            </w:r>
          </w:p>
        </w:tc>
        <w:tc>
          <w:tcPr>
            <w:tcW w:w="699" w:type="pct"/>
            <w:tcBorders>
              <w:top w:val="nil"/>
              <w:left w:val="nil"/>
              <w:bottom w:val="single" w:sz="4" w:space="0" w:color="auto"/>
              <w:right w:val="single" w:sz="4" w:space="0" w:color="auto"/>
            </w:tcBorders>
            <w:shd w:val="clear" w:color="auto" w:fill="auto"/>
            <w:vAlign w:val="center"/>
            <w:hideMark/>
          </w:tcPr>
          <w:p w14:paraId="7071DE5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2+380</w:t>
            </w:r>
          </w:p>
        </w:tc>
        <w:tc>
          <w:tcPr>
            <w:tcW w:w="496" w:type="pct"/>
            <w:tcBorders>
              <w:top w:val="nil"/>
              <w:left w:val="nil"/>
              <w:bottom w:val="single" w:sz="4" w:space="0" w:color="auto"/>
              <w:right w:val="single" w:sz="4" w:space="0" w:color="auto"/>
            </w:tcBorders>
            <w:shd w:val="clear" w:color="auto" w:fill="auto"/>
            <w:vAlign w:val="center"/>
            <w:hideMark/>
          </w:tcPr>
          <w:p w14:paraId="5B6B56F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55.918111, 37.723728</w:t>
            </w:r>
          </w:p>
        </w:tc>
        <w:tc>
          <w:tcPr>
            <w:tcW w:w="496" w:type="pct"/>
            <w:tcBorders>
              <w:top w:val="nil"/>
              <w:left w:val="nil"/>
              <w:bottom w:val="single" w:sz="4" w:space="0" w:color="auto"/>
              <w:right w:val="single" w:sz="4" w:space="0" w:color="auto"/>
            </w:tcBorders>
            <w:shd w:val="clear" w:color="auto" w:fill="auto"/>
            <w:vAlign w:val="center"/>
            <w:hideMark/>
          </w:tcPr>
          <w:p w14:paraId="3FF3435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 55.919735, 37.720926</w:t>
            </w:r>
          </w:p>
        </w:tc>
        <w:tc>
          <w:tcPr>
            <w:tcW w:w="707" w:type="pct"/>
            <w:tcBorders>
              <w:top w:val="nil"/>
              <w:left w:val="nil"/>
              <w:bottom w:val="single" w:sz="4" w:space="0" w:color="auto"/>
              <w:right w:val="single" w:sz="4" w:space="0" w:color="auto"/>
            </w:tcBorders>
            <w:shd w:val="clear" w:color="auto" w:fill="auto"/>
            <w:noWrap/>
            <w:vAlign w:val="center"/>
            <w:hideMark/>
          </w:tcPr>
          <w:p w14:paraId="726AB6F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02F93C0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2E81AC5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280</w:t>
            </w:r>
          </w:p>
        </w:tc>
        <w:tc>
          <w:tcPr>
            <w:tcW w:w="603" w:type="pct"/>
            <w:tcBorders>
              <w:top w:val="nil"/>
              <w:left w:val="nil"/>
              <w:bottom w:val="single" w:sz="4" w:space="0" w:color="auto"/>
              <w:right w:val="single" w:sz="4" w:space="0" w:color="auto"/>
            </w:tcBorders>
            <w:shd w:val="clear" w:color="auto" w:fill="auto"/>
            <w:vAlign w:val="center"/>
            <w:hideMark/>
          </w:tcPr>
          <w:p w14:paraId="6344F01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от </w:t>
            </w:r>
            <w:proofErr w:type="spellStart"/>
            <w:proofErr w:type="gramStart"/>
            <w:r w:rsidRPr="00AF5A2F">
              <w:rPr>
                <w:rFonts w:ascii="Times New Roman" w:eastAsia="Times New Roman" w:hAnsi="Times New Roman" w:cs="Times New Roman"/>
                <w:color w:val="000000"/>
                <w:sz w:val="24"/>
                <w:szCs w:val="24"/>
                <w:lang w:eastAsia="ru-RU"/>
              </w:rPr>
              <w:t>авт.остановки</w:t>
            </w:r>
            <w:proofErr w:type="spellEnd"/>
            <w:proofErr w:type="gramEnd"/>
            <w:r w:rsidRPr="00AF5A2F">
              <w:rPr>
                <w:rFonts w:ascii="Times New Roman" w:eastAsia="Times New Roman" w:hAnsi="Times New Roman" w:cs="Times New Roman"/>
                <w:color w:val="000000"/>
                <w:sz w:val="24"/>
                <w:szCs w:val="24"/>
                <w:lang w:eastAsia="ru-RU"/>
              </w:rPr>
              <w:t xml:space="preserve"> до съезда к магазину "</w:t>
            </w:r>
            <w:proofErr w:type="spellStart"/>
            <w:r w:rsidRPr="00AF5A2F">
              <w:rPr>
                <w:rFonts w:ascii="Times New Roman" w:eastAsia="Times New Roman" w:hAnsi="Times New Roman" w:cs="Times New Roman"/>
                <w:color w:val="000000"/>
                <w:sz w:val="24"/>
                <w:szCs w:val="24"/>
                <w:lang w:eastAsia="ru-RU"/>
              </w:rPr>
              <w:t>Декатлон</w:t>
            </w:r>
            <w:proofErr w:type="spellEnd"/>
            <w:r w:rsidRPr="00AF5A2F">
              <w:rPr>
                <w:rFonts w:ascii="Times New Roman" w:eastAsia="Times New Roman" w:hAnsi="Times New Roman" w:cs="Times New Roman"/>
                <w:color w:val="000000"/>
                <w:sz w:val="24"/>
                <w:szCs w:val="24"/>
                <w:lang w:eastAsia="ru-RU"/>
              </w:rPr>
              <w:t>"</w:t>
            </w:r>
          </w:p>
        </w:tc>
      </w:tr>
      <w:tr w:rsidR="00AF5A2F" w:rsidRPr="00AF5A2F" w14:paraId="2696ECE6"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2AD2E21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Жостово - Чиверево</w:t>
            </w:r>
          </w:p>
        </w:tc>
        <w:tc>
          <w:tcPr>
            <w:tcW w:w="606" w:type="pct"/>
            <w:tcBorders>
              <w:top w:val="nil"/>
              <w:left w:val="nil"/>
              <w:bottom w:val="single" w:sz="4" w:space="0" w:color="auto"/>
              <w:right w:val="single" w:sz="4" w:space="0" w:color="auto"/>
            </w:tcBorders>
            <w:shd w:val="clear" w:color="auto" w:fill="auto"/>
            <w:vAlign w:val="center"/>
            <w:hideMark/>
          </w:tcPr>
          <w:p w14:paraId="77391FD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01 + 200 м</w:t>
            </w:r>
          </w:p>
        </w:tc>
        <w:tc>
          <w:tcPr>
            <w:tcW w:w="699" w:type="pct"/>
            <w:tcBorders>
              <w:top w:val="nil"/>
              <w:left w:val="nil"/>
              <w:bottom w:val="single" w:sz="4" w:space="0" w:color="auto"/>
              <w:right w:val="single" w:sz="4" w:space="0" w:color="auto"/>
            </w:tcBorders>
            <w:shd w:val="clear" w:color="auto" w:fill="auto"/>
            <w:vAlign w:val="center"/>
            <w:hideMark/>
          </w:tcPr>
          <w:p w14:paraId="65885D5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01 км + 350 м </w:t>
            </w:r>
          </w:p>
        </w:tc>
        <w:tc>
          <w:tcPr>
            <w:tcW w:w="496" w:type="pct"/>
            <w:tcBorders>
              <w:top w:val="nil"/>
              <w:left w:val="nil"/>
              <w:bottom w:val="single" w:sz="4" w:space="0" w:color="auto"/>
              <w:right w:val="single" w:sz="4" w:space="0" w:color="auto"/>
            </w:tcBorders>
            <w:shd w:val="clear" w:color="auto" w:fill="auto"/>
            <w:vAlign w:val="center"/>
            <w:hideMark/>
          </w:tcPr>
          <w:p w14:paraId="3B72B13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55.996109,</w:t>
            </w:r>
            <w:r w:rsidRPr="00AF5A2F">
              <w:rPr>
                <w:rFonts w:ascii="Times New Roman" w:eastAsia="Times New Roman" w:hAnsi="Times New Roman" w:cs="Times New Roman"/>
                <w:color w:val="000000"/>
                <w:sz w:val="24"/>
                <w:szCs w:val="24"/>
                <w:lang w:eastAsia="ru-RU"/>
              </w:rPr>
              <w:br/>
              <w:t xml:space="preserve"> 37.635429</w:t>
            </w:r>
          </w:p>
        </w:tc>
        <w:tc>
          <w:tcPr>
            <w:tcW w:w="496" w:type="pct"/>
            <w:tcBorders>
              <w:top w:val="nil"/>
              <w:left w:val="nil"/>
              <w:bottom w:val="single" w:sz="4" w:space="0" w:color="auto"/>
              <w:right w:val="single" w:sz="4" w:space="0" w:color="auto"/>
            </w:tcBorders>
            <w:shd w:val="clear" w:color="auto" w:fill="auto"/>
            <w:vAlign w:val="center"/>
            <w:hideMark/>
          </w:tcPr>
          <w:p w14:paraId="3A04A10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55.995849, </w:t>
            </w:r>
            <w:r w:rsidRPr="00AF5A2F">
              <w:rPr>
                <w:rFonts w:ascii="Times New Roman" w:eastAsia="Times New Roman" w:hAnsi="Times New Roman" w:cs="Times New Roman"/>
                <w:color w:val="000000"/>
                <w:sz w:val="24"/>
                <w:szCs w:val="24"/>
                <w:lang w:eastAsia="ru-RU"/>
              </w:rPr>
              <w:br/>
              <w:t>37.633210</w:t>
            </w:r>
          </w:p>
        </w:tc>
        <w:tc>
          <w:tcPr>
            <w:tcW w:w="707" w:type="pct"/>
            <w:tcBorders>
              <w:top w:val="nil"/>
              <w:left w:val="nil"/>
              <w:bottom w:val="single" w:sz="4" w:space="0" w:color="auto"/>
              <w:right w:val="single" w:sz="4" w:space="0" w:color="auto"/>
            </w:tcBorders>
            <w:shd w:val="clear" w:color="auto" w:fill="auto"/>
            <w:noWrap/>
            <w:vAlign w:val="center"/>
            <w:hideMark/>
          </w:tcPr>
          <w:p w14:paraId="5EA28FE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1D76EB7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7633A1D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150</w:t>
            </w:r>
          </w:p>
        </w:tc>
        <w:tc>
          <w:tcPr>
            <w:tcW w:w="603" w:type="pct"/>
            <w:tcBorders>
              <w:top w:val="nil"/>
              <w:left w:val="nil"/>
              <w:bottom w:val="single" w:sz="4" w:space="0" w:color="auto"/>
              <w:right w:val="single" w:sz="4" w:space="0" w:color="auto"/>
            </w:tcBorders>
            <w:shd w:val="clear" w:color="auto" w:fill="auto"/>
            <w:vAlign w:val="center"/>
            <w:hideMark/>
          </w:tcPr>
          <w:p w14:paraId="6757990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36354A7C"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070B0C5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Жостово - Чиверево</w:t>
            </w:r>
          </w:p>
        </w:tc>
        <w:tc>
          <w:tcPr>
            <w:tcW w:w="606" w:type="pct"/>
            <w:tcBorders>
              <w:top w:val="nil"/>
              <w:left w:val="nil"/>
              <w:bottom w:val="single" w:sz="4" w:space="0" w:color="auto"/>
              <w:right w:val="single" w:sz="4" w:space="0" w:color="auto"/>
            </w:tcBorders>
            <w:shd w:val="clear" w:color="auto" w:fill="auto"/>
            <w:vAlign w:val="center"/>
            <w:hideMark/>
          </w:tcPr>
          <w:p w14:paraId="4DE56F2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+ 350 м (лево)</w:t>
            </w:r>
          </w:p>
        </w:tc>
        <w:tc>
          <w:tcPr>
            <w:tcW w:w="699" w:type="pct"/>
            <w:tcBorders>
              <w:top w:val="nil"/>
              <w:left w:val="nil"/>
              <w:bottom w:val="single" w:sz="4" w:space="0" w:color="auto"/>
              <w:right w:val="single" w:sz="4" w:space="0" w:color="auto"/>
            </w:tcBorders>
            <w:shd w:val="clear" w:color="auto" w:fill="auto"/>
            <w:vAlign w:val="center"/>
            <w:hideMark/>
          </w:tcPr>
          <w:p w14:paraId="75E6D7B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км + 400 м (лево)</w:t>
            </w:r>
          </w:p>
        </w:tc>
        <w:tc>
          <w:tcPr>
            <w:tcW w:w="496" w:type="pct"/>
            <w:tcBorders>
              <w:top w:val="nil"/>
              <w:left w:val="nil"/>
              <w:bottom w:val="single" w:sz="4" w:space="0" w:color="auto"/>
              <w:right w:val="single" w:sz="4" w:space="0" w:color="auto"/>
            </w:tcBorders>
            <w:shd w:val="clear" w:color="auto" w:fill="auto"/>
            <w:vAlign w:val="center"/>
            <w:hideMark/>
          </w:tcPr>
          <w:p w14:paraId="33EE03B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55.993117, </w:t>
            </w:r>
            <w:r w:rsidRPr="00AF5A2F">
              <w:rPr>
                <w:rFonts w:ascii="Times New Roman" w:eastAsia="Times New Roman" w:hAnsi="Times New Roman" w:cs="Times New Roman"/>
                <w:color w:val="000000"/>
                <w:sz w:val="24"/>
                <w:szCs w:val="24"/>
                <w:lang w:eastAsia="ru-RU"/>
              </w:rPr>
              <w:br/>
              <w:t>37.618000</w:t>
            </w:r>
          </w:p>
        </w:tc>
        <w:tc>
          <w:tcPr>
            <w:tcW w:w="496" w:type="pct"/>
            <w:tcBorders>
              <w:top w:val="nil"/>
              <w:left w:val="nil"/>
              <w:bottom w:val="single" w:sz="4" w:space="0" w:color="auto"/>
              <w:right w:val="single" w:sz="4" w:space="0" w:color="auto"/>
            </w:tcBorders>
            <w:shd w:val="clear" w:color="auto" w:fill="auto"/>
            <w:vAlign w:val="center"/>
            <w:hideMark/>
          </w:tcPr>
          <w:p w14:paraId="4D121A2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55.993151,</w:t>
            </w:r>
            <w:r w:rsidRPr="00AF5A2F">
              <w:rPr>
                <w:rFonts w:ascii="Times New Roman" w:eastAsia="Times New Roman" w:hAnsi="Times New Roman" w:cs="Times New Roman"/>
                <w:color w:val="000000"/>
                <w:sz w:val="24"/>
                <w:szCs w:val="24"/>
                <w:lang w:eastAsia="ru-RU"/>
              </w:rPr>
              <w:br/>
              <w:t xml:space="preserve"> 37.617238</w:t>
            </w:r>
          </w:p>
        </w:tc>
        <w:tc>
          <w:tcPr>
            <w:tcW w:w="707" w:type="pct"/>
            <w:tcBorders>
              <w:top w:val="nil"/>
              <w:left w:val="nil"/>
              <w:bottom w:val="single" w:sz="4" w:space="0" w:color="auto"/>
              <w:right w:val="single" w:sz="4" w:space="0" w:color="auto"/>
            </w:tcBorders>
            <w:shd w:val="clear" w:color="auto" w:fill="auto"/>
            <w:noWrap/>
            <w:vAlign w:val="center"/>
            <w:hideMark/>
          </w:tcPr>
          <w:p w14:paraId="4A819E8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69ACB8B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22379D2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50</w:t>
            </w:r>
          </w:p>
        </w:tc>
        <w:tc>
          <w:tcPr>
            <w:tcW w:w="603" w:type="pct"/>
            <w:tcBorders>
              <w:top w:val="nil"/>
              <w:left w:val="nil"/>
              <w:bottom w:val="single" w:sz="4" w:space="0" w:color="auto"/>
              <w:right w:val="single" w:sz="4" w:space="0" w:color="auto"/>
            </w:tcBorders>
            <w:shd w:val="clear" w:color="auto" w:fill="auto"/>
            <w:vAlign w:val="center"/>
            <w:hideMark/>
          </w:tcPr>
          <w:p w14:paraId="65562E2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25CD3AA3"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3577595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Жостово - Чиверево</w:t>
            </w:r>
          </w:p>
        </w:tc>
        <w:tc>
          <w:tcPr>
            <w:tcW w:w="606" w:type="pct"/>
            <w:tcBorders>
              <w:top w:val="nil"/>
              <w:left w:val="nil"/>
              <w:bottom w:val="single" w:sz="4" w:space="0" w:color="auto"/>
              <w:right w:val="single" w:sz="4" w:space="0" w:color="auto"/>
            </w:tcBorders>
            <w:shd w:val="clear" w:color="auto" w:fill="auto"/>
            <w:vAlign w:val="center"/>
            <w:hideMark/>
          </w:tcPr>
          <w:p w14:paraId="3EABB78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+ 600 м (лево)</w:t>
            </w:r>
          </w:p>
        </w:tc>
        <w:tc>
          <w:tcPr>
            <w:tcW w:w="699" w:type="pct"/>
            <w:tcBorders>
              <w:top w:val="nil"/>
              <w:left w:val="nil"/>
              <w:bottom w:val="single" w:sz="4" w:space="0" w:color="auto"/>
              <w:right w:val="single" w:sz="4" w:space="0" w:color="auto"/>
            </w:tcBorders>
            <w:shd w:val="clear" w:color="auto" w:fill="auto"/>
            <w:vAlign w:val="center"/>
            <w:hideMark/>
          </w:tcPr>
          <w:p w14:paraId="5CAC63B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км + 750 м (лево)</w:t>
            </w:r>
          </w:p>
        </w:tc>
        <w:tc>
          <w:tcPr>
            <w:tcW w:w="496" w:type="pct"/>
            <w:tcBorders>
              <w:top w:val="nil"/>
              <w:left w:val="nil"/>
              <w:bottom w:val="single" w:sz="4" w:space="0" w:color="auto"/>
              <w:right w:val="single" w:sz="4" w:space="0" w:color="auto"/>
            </w:tcBorders>
            <w:shd w:val="clear" w:color="auto" w:fill="auto"/>
            <w:vAlign w:val="center"/>
            <w:hideMark/>
          </w:tcPr>
          <w:p w14:paraId="5C7B8EF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55.993281,</w:t>
            </w:r>
            <w:r w:rsidRPr="00AF5A2F">
              <w:rPr>
                <w:rFonts w:ascii="Times New Roman" w:eastAsia="Times New Roman" w:hAnsi="Times New Roman" w:cs="Times New Roman"/>
                <w:color w:val="000000"/>
                <w:sz w:val="24"/>
                <w:szCs w:val="24"/>
                <w:lang w:eastAsia="ru-RU"/>
              </w:rPr>
              <w:br/>
              <w:t>37.613966</w:t>
            </w:r>
          </w:p>
        </w:tc>
        <w:tc>
          <w:tcPr>
            <w:tcW w:w="496" w:type="pct"/>
            <w:tcBorders>
              <w:top w:val="nil"/>
              <w:left w:val="nil"/>
              <w:bottom w:val="single" w:sz="4" w:space="0" w:color="auto"/>
              <w:right w:val="single" w:sz="4" w:space="0" w:color="auto"/>
            </w:tcBorders>
            <w:shd w:val="clear" w:color="auto" w:fill="auto"/>
            <w:vAlign w:val="center"/>
            <w:hideMark/>
          </w:tcPr>
          <w:p w14:paraId="0B27BDB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55.993390, </w:t>
            </w:r>
            <w:r w:rsidRPr="00AF5A2F">
              <w:rPr>
                <w:rFonts w:ascii="Times New Roman" w:eastAsia="Times New Roman" w:hAnsi="Times New Roman" w:cs="Times New Roman"/>
                <w:color w:val="000000"/>
                <w:sz w:val="24"/>
                <w:szCs w:val="24"/>
                <w:lang w:eastAsia="ru-RU"/>
              </w:rPr>
              <w:br/>
              <w:t>37.611498</w:t>
            </w:r>
          </w:p>
        </w:tc>
        <w:tc>
          <w:tcPr>
            <w:tcW w:w="707" w:type="pct"/>
            <w:tcBorders>
              <w:top w:val="nil"/>
              <w:left w:val="nil"/>
              <w:bottom w:val="single" w:sz="4" w:space="0" w:color="auto"/>
              <w:right w:val="single" w:sz="4" w:space="0" w:color="auto"/>
            </w:tcBorders>
            <w:shd w:val="clear" w:color="auto" w:fill="auto"/>
            <w:noWrap/>
            <w:vAlign w:val="center"/>
            <w:hideMark/>
          </w:tcPr>
          <w:p w14:paraId="0EA6139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144A2FD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7D1B315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150</w:t>
            </w:r>
          </w:p>
        </w:tc>
        <w:tc>
          <w:tcPr>
            <w:tcW w:w="603" w:type="pct"/>
            <w:tcBorders>
              <w:top w:val="nil"/>
              <w:left w:val="nil"/>
              <w:bottom w:val="single" w:sz="4" w:space="0" w:color="auto"/>
              <w:right w:val="single" w:sz="4" w:space="0" w:color="auto"/>
            </w:tcBorders>
            <w:shd w:val="clear" w:color="auto" w:fill="auto"/>
            <w:vAlign w:val="center"/>
            <w:hideMark/>
          </w:tcPr>
          <w:p w14:paraId="246DDD3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1A8283F8"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D4F520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Жостово - Чиверево</w:t>
            </w:r>
          </w:p>
        </w:tc>
        <w:tc>
          <w:tcPr>
            <w:tcW w:w="606" w:type="pct"/>
            <w:tcBorders>
              <w:top w:val="nil"/>
              <w:left w:val="nil"/>
              <w:bottom w:val="single" w:sz="4" w:space="0" w:color="auto"/>
              <w:right w:val="single" w:sz="4" w:space="0" w:color="auto"/>
            </w:tcBorders>
            <w:shd w:val="clear" w:color="auto" w:fill="auto"/>
            <w:noWrap/>
            <w:vAlign w:val="center"/>
            <w:hideMark/>
          </w:tcPr>
          <w:p w14:paraId="770A0BE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01 + 200 м</w:t>
            </w:r>
          </w:p>
        </w:tc>
        <w:tc>
          <w:tcPr>
            <w:tcW w:w="699" w:type="pct"/>
            <w:tcBorders>
              <w:top w:val="nil"/>
              <w:left w:val="nil"/>
              <w:bottom w:val="single" w:sz="4" w:space="0" w:color="auto"/>
              <w:right w:val="single" w:sz="4" w:space="0" w:color="auto"/>
            </w:tcBorders>
            <w:shd w:val="clear" w:color="auto" w:fill="auto"/>
            <w:noWrap/>
            <w:vAlign w:val="center"/>
            <w:hideMark/>
          </w:tcPr>
          <w:p w14:paraId="5777ED2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01 км + 350 м </w:t>
            </w:r>
          </w:p>
        </w:tc>
        <w:tc>
          <w:tcPr>
            <w:tcW w:w="496" w:type="pct"/>
            <w:tcBorders>
              <w:top w:val="nil"/>
              <w:left w:val="nil"/>
              <w:bottom w:val="single" w:sz="4" w:space="0" w:color="auto"/>
              <w:right w:val="single" w:sz="4" w:space="0" w:color="auto"/>
            </w:tcBorders>
            <w:shd w:val="clear" w:color="auto" w:fill="auto"/>
            <w:vAlign w:val="center"/>
            <w:hideMark/>
          </w:tcPr>
          <w:p w14:paraId="2ED175E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55.996109,</w:t>
            </w:r>
            <w:r w:rsidRPr="00AF5A2F">
              <w:rPr>
                <w:rFonts w:ascii="Times New Roman" w:eastAsia="Times New Roman" w:hAnsi="Times New Roman" w:cs="Times New Roman"/>
                <w:color w:val="000000"/>
                <w:sz w:val="24"/>
                <w:szCs w:val="24"/>
                <w:lang w:eastAsia="ru-RU"/>
              </w:rPr>
              <w:br/>
              <w:t xml:space="preserve"> 37.635429</w:t>
            </w:r>
          </w:p>
        </w:tc>
        <w:tc>
          <w:tcPr>
            <w:tcW w:w="496" w:type="pct"/>
            <w:tcBorders>
              <w:top w:val="nil"/>
              <w:left w:val="nil"/>
              <w:bottom w:val="single" w:sz="4" w:space="0" w:color="auto"/>
              <w:right w:val="single" w:sz="4" w:space="0" w:color="auto"/>
            </w:tcBorders>
            <w:shd w:val="clear" w:color="auto" w:fill="auto"/>
            <w:vAlign w:val="center"/>
            <w:hideMark/>
          </w:tcPr>
          <w:p w14:paraId="34A4705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55.995849, </w:t>
            </w:r>
            <w:r w:rsidRPr="00AF5A2F">
              <w:rPr>
                <w:rFonts w:ascii="Times New Roman" w:eastAsia="Times New Roman" w:hAnsi="Times New Roman" w:cs="Times New Roman"/>
                <w:color w:val="000000"/>
                <w:sz w:val="24"/>
                <w:szCs w:val="24"/>
                <w:lang w:eastAsia="ru-RU"/>
              </w:rPr>
              <w:br/>
              <w:t>37.633210</w:t>
            </w:r>
          </w:p>
        </w:tc>
        <w:tc>
          <w:tcPr>
            <w:tcW w:w="707" w:type="pct"/>
            <w:tcBorders>
              <w:top w:val="nil"/>
              <w:left w:val="nil"/>
              <w:bottom w:val="single" w:sz="4" w:space="0" w:color="auto"/>
              <w:right w:val="single" w:sz="4" w:space="0" w:color="auto"/>
            </w:tcBorders>
            <w:shd w:val="clear" w:color="auto" w:fill="auto"/>
            <w:noWrap/>
            <w:vAlign w:val="center"/>
            <w:hideMark/>
          </w:tcPr>
          <w:p w14:paraId="237587A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6EE1DC4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69CD262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150</w:t>
            </w:r>
          </w:p>
        </w:tc>
        <w:tc>
          <w:tcPr>
            <w:tcW w:w="603" w:type="pct"/>
            <w:tcBorders>
              <w:top w:val="nil"/>
              <w:left w:val="nil"/>
              <w:bottom w:val="single" w:sz="4" w:space="0" w:color="auto"/>
              <w:right w:val="single" w:sz="4" w:space="0" w:color="auto"/>
            </w:tcBorders>
            <w:shd w:val="clear" w:color="auto" w:fill="auto"/>
            <w:vAlign w:val="center"/>
            <w:hideMark/>
          </w:tcPr>
          <w:p w14:paraId="1739ABD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3E1BAFDC"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1C0D764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Жостово - Чиверево</w:t>
            </w:r>
          </w:p>
        </w:tc>
        <w:tc>
          <w:tcPr>
            <w:tcW w:w="606" w:type="pct"/>
            <w:tcBorders>
              <w:top w:val="nil"/>
              <w:left w:val="nil"/>
              <w:bottom w:val="single" w:sz="4" w:space="0" w:color="auto"/>
              <w:right w:val="single" w:sz="4" w:space="0" w:color="auto"/>
            </w:tcBorders>
            <w:shd w:val="clear" w:color="auto" w:fill="auto"/>
            <w:noWrap/>
            <w:vAlign w:val="center"/>
            <w:hideMark/>
          </w:tcPr>
          <w:p w14:paraId="4B7FF3B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+ 350 м (лево)</w:t>
            </w:r>
          </w:p>
        </w:tc>
        <w:tc>
          <w:tcPr>
            <w:tcW w:w="699" w:type="pct"/>
            <w:tcBorders>
              <w:top w:val="nil"/>
              <w:left w:val="nil"/>
              <w:bottom w:val="single" w:sz="4" w:space="0" w:color="auto"/>
              <w:right w:val="single" w:sz="4" w:space="0" w:color="auto"/>
            </w:tcBorders>
            <w:shd w:val="clear" w:color="auto" w:fill="auto"/>
            <w:noWrap/>
            <w:vAlign w:val="center"/>
            <w:hideMark/>
          </w:tcPr>
          <w:p w14:paraId="06B660F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км + 400 м (лево)</w:t>
            </w:r>
          </w:p>
        </w:tc>
        <w:tc>
          <w:tcPr>
            <w:tcW w:w="496" w:type="pct"/>
            <w:tcBorders>
              <w:top w:val="nil"/>
              <w:left w:val="nil"/>
              <w:bottom w:val="single" w:sz="4" w:space="0" w:color="auto"/>
              <w:right w:val="single" w:sz="4" w:space="0" w:color="auto"/>
            </w:tcBorders>
            <w:shd w:val="clear" w:color="auto" w:fill="auto"/>
            <w:vAlign w:val="center"/>
            <w:hideMark/>
          </w:tcPr>
          <w:p w14:paraId="1DB3C71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55.993117, </w:t>
            </w:r>
            <w:r w:rsidRPr="00AF5A2F">
              <w:rPr>
                <w:rFonts w:ascii="Times New Roman" w:eastAsia="Times New Roman" w:hAnsi="Times New Roman" w:cs="Times New Roman"/>
                <w:color w:val="000000"/>
                <w:sz w:val="24"/>
                <w:szCs w:val="24"/>
                <w:lang w:eastAsia="ru-RU"/>
              </w:rPr>
              <w:br/>
              <w:t>37.618000</w:t>
            </w:r>
          </w:p>
        </w:tc>
        <w:tc>
          <w:tcPr>
            <w:tcW w:w="496" w:type="pct"/>
            <w:tcBorders>
              <w:top w:val="nil"/>
              <w:left w:val="nil"/>
              <w:bottom w:val="single" w:sz="4" w:space="0" w:color="auto"/>
              <w:right w:val="single" w:sz="4" w:space="0" w:color="auto"/>
            </w:tcBorders>
            <w:shd w:val="clear" w:color="auto" w:fill="auto"/>
            <w:vAlign w:val="center"/>
            <w:hideMark/>
          </w:tcPr>
          <w:p w14:paraId="14EA916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55.993151,</w:t>
            </w:r>
            <w:r w:rsidRPr="00AF5A2F">
              <w:rPr>
                <w:rFonts w:ascii="Times New Roman" w:eastAsia="Times New Roman" w:hAnsi="Times New Roman" w:cs="Times New Roman"/>
                <w:color w:val="000000"/>
                <w:sz w:val="24"/>
                <w:szCs w:val="24"/>
                <w:lang w:eastAsia="ru-RU"/>
              </w:rPr>
              <w:br/>
              <w:t xml:space="preserve"> 37.617238</w:t>
            </w:r>
          </w:p>
        </w:tc>
        <w:tc>
          <w:tcPr>
            <w:tcW w:w="707" w:type="pct"/>
            <w:tcBorders>
              <w:top w:val="nil"/>
              <w:left w:val="nil"/>
              <w:bottom w:val="single" w:sz="4" w:space="0" w:color="auto"/>
              <w:right w:val="single" w:sz="4" w:space="0" w:color="auto"/>
            </w:tcBorders>
            <w:shd w:val="clear" w:color="auto" w:fill="auto"/>
            <w:noWrap/>
            <w:vAlign w:val="center"/>
            <w:hideMark/>
          </w:tcPr>
          <w:p w14:paraId="05D81B0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4E914E0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376C549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50</w:t>
            </w:r>
          </w:p>
        </w:tc>
        <w:tc>
          <w:tcPr>
            <w:tcW w:w="603" w:type="pct"/>
            <w:tcBorders>
              <w:top w:val="nil"/>
              <w:left w:val="nil"/>
              <w:bottom w:val="single" w:sz="4" w:space="0" w:color="auto"/>
              <w:right w:val="single" w:sz="4" w:space="0" w:color="auto"/>
            </w:tcBorders>
            <w:shd w:val="clear" w:color="auto" w:fill="auto"/>
            <w:vAlign w:val="center"/>
            <w:hideMark/>
          </w:tcPr>
          <w:p w14:paraId="086C4EE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29BF85F3"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73670C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lastRenderedPageBreak/>
              <w:t>Жостово - Чиверево</w:t>
            </w:r>
          </w:p>
        </w:tc>
        <w:tc>
          <w:tcPr>
            <w:tcW w:w="606" w:type="pct"/>
            <w:tcBorders>
              <w:top w:val="nil"/>
              <w:left w:val="nil"/>
              <w:bottom w:val="single" w:sz="4" w:space="0" w:color="auto"/>
              <w:right w:val="single" w:sz="4" w:space="0" w:color="auto"/>
            </w:tcBorders>
            <w:shd w:val="clear" w:color="auto" w:fill="auto"/>
            <w:noWrap/>
            <w:vAlign w:val="center"/>
            <w:hideMark/>
          </w:tcPr>
          <w:p w14:paraId="0E9049D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+ 600 м (лево)</w:t>
            </w:r>
          </w:p>
        </w:tc>
        <w:tc>
          <w:tcPr>
            <w:tcW w:w="699" w:type="pct"/>
            <w:tcBorders>
              <w:top w:val="nil"/>
              <w:left w:val="nil"/>
              <w:bottom w:val="single" w:sz="4" w:space="0" w:color="auto"/>
              <w:right w:val="single" w:sz="4" w:space="0" w:color="auto"/>
            </w:tcBorders>
            <w:shd w:val="clear" w:color="auto" w:fill="auto"/>
            <w:noWrap/>
            <w:vAlign w:val="center"/>
            <w:hideMark/>
          </w:tcPr>
          <w:p w14:paraId="506CCF7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км + 750 м (лево)</w:t>
            </w:r>
          </w:p>
        </w:tc>
        <w:tc>
          <w:tcPr>
            <w:tcW w:w="496" w:type="pct"/>
            <w:tcBorders>
              <w:top w:val="nil"/>
              <w:left w:val="nil"/>
              <w:bottom w:val="single" w:sz="4" w:space="0" w:color="auto"/>
              <w:right w:val="single" w:sz="4" w:space="0" w:color="auto"/>
            </w:tcBorders>
            <w:shd w:val="clear" w:color="auto" w:fill="auto"/>
            <w:vAlign w:val="center"/>
            <w:hideMark/>
          </w:tcPr>
          <w:p w14:paraId="7960ABD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55.993281,</w:t>
            </w:r>
            <w:r w:rsidRPr="00AF5A2F">
              <w:rPr>
                <w:rFonts w:ascii="Times New Roman" w:eastAsia="Times New Roman" w:hAnsi="Times New Roman" w:cs="Times New Roman"/>
                <w:color w:val="000000"/>
                <w:sz w:val="24"/>
                <w:szCs w:val="24"/>
                <w:lang w:eastAsia="ru-RU"/>
              </w:rPr>
              <w:br/>
              <w:t>37.613966</w:t>
            </w:r>
          </w:p>
        </w:tc>
        <w:tc>
          <w:tcPr>
            <w:tcW w:w="496" w:type="pct"/>
            <w:tcBorders>
              <w:top w:val="nil"/>
              <w:left w:val="nil"/>
              <w:bottom w:val="single" w:sz="4" w:space="0" w:color="auto"/>
              <w:right w:val="single" w:sz="4" w:space="0" w:color="auto"/>
            </w:tcBorders>
            <w:shd w:val="clear" w:color="auto" w:fill="auto"/>
            <w:vAlign w:val="center"/>
            <w:hideMark/>
          </w:tcPr>
          <w:p w14:paraId="0CADA1F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55.993390, </w:t>
            </w:r>
            <w:r w:rsidRPr="00AF5A2F">
              <w:rPr>
                <w:rFonts w:ascii="Times New Roman" w:eastAsia="Times New Roman" w:hAnsi="Times New Roman" w:cs="Times New Roman"/>
                <w:color w:val="000000"/>
                <w:sz w:val="24"/>
                <w:szCs w:val="24"/>
                <w:lang w:eastAsia="ru-RU"/>
              </w:rPr>
              <w:br/>
              <w:t>37.611498</w:t>
            </w:r>
          </w:p>
        </w:tc>
        <w:tc>
          <w:tcPr>
            <w:tcW w:w="707" w:type="pct"/>
            <w:tcBorders>
              <w:top w:val="nil"/>
              <w:left w:val="nil"/>
              <w:bottom w:val="single" w:sz="4" w:space="0" w:color="auto"/>
              <w:right w:val="single" w:sz="4" w:space="0" w:color="auto"/>
            </w:tcBorders>
            <w:shd w:val="clear" w:color="auto" w:fill="auto"/>
            <w:noWrap/>
            <w:vAlign w:val="center"/>
            <w:hideMark/>
          </w:tcPr>
          <w:p w14:paraId="7C2A42A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7C4B47D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6F111C2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150</w:t>
            </w:r>
          </w:p>
        </w:tc>
        <w:tc>
          <w:tcPr>
            <w:tcW w:w="603" w:type="pct"/>
            <w:tcBorders>
              <w:top w:val="nil"/>
              <w:left w:val="nil"/>
              <w:bottom w:val="single" w:sz="4" w:space="0" w:color="auto"/>
              <w:right w:val="single" w:sz="4" w:space="0" w:color="auto"/>
            </w:tcBorders>
            <w:shd w:val="clear" w:color="auto" w:fill="auto"/>
            <w:vAlign w:val="center"/>
            <w:hideMark/>
          </w:tcPr>
          <w:p w14:paraId="5DB2A70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066A2060" w14:textId="77777777" w:rsidTr="00AF5A2F">
        <w:trPr>
          <w:trHeight w:val="936"/>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3382882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М-8 'Холмогоры' - Лесные Поляны - Королев (Мытищинский район) (Участок </w:t>
            </w:r>
            <w:proofErr w:type="gramStart"/>
            <w:r w:rsidRPr="00AF5A2F">
              <w:rPr>
                <w:rFonts w:ascii="Times New Roman" w:eastAsia="Times New Roman" w:hAnsi="Times New Roman" w:cs="Times New Roman"/>
                <w:color w:val="000000"/>
                <w:sz w:val="24"/>
                <w:szCs w:val="24"/>
                <w:lang w:eastAsia="ru-RU"/>
              </w:rPr>
              <w:t>1)(</w:t>
            </w:r>
            <w:proofErr w:type="gramEnd"/>
            <w:r w:rsidRPr="00AF5A2F">
              <w:rPr>
                <w:rFonts w:ascii="Times New Roman" w:eastAsia="Times New Roman" w:hAnsi="Times New Roman" w:cs="Times New Roman"/>
                <w:color w:val="000000"/>
                <w:sz w:val="24"/>
                <w:szCs w:val="24"/>
                <w:lang w:eastAsia="ru-RU"/>
              </w:rPr>
              <w:t>1,981 км - 5,481 км)</w:t>
            </w:r>
          </w:p>
        </w:tc>
        <w:tc>
          <w:tcPr>
            <w:tcW w:w="606" w:type="pct"/>
            <w:tcBorders>
              <w:top w:val="nil"/>
              <w:left w:val="nil"/>
              <w:bottom w:val="single" w:sz="4" w:space="0" w:color="auto"/>
              <w:right w:val="single" w:sz="4" w:space="0" w:color="auto"/>
            </w:tcBorders>
            <w:shd w:val="clear" w:color="auto" w:fill="auto"/>
            <w:vAlign w:val="center"/>
            <w:hideMark/>
          </w:tcPr>
          <w:p w14:paraId="31AE27F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699" w:type="pct"/>
            <w:tcBorders>
              <w:top w:val="nil"/>
              <w:left w:val="nil"/>
              <w:bottom w:val="single" w:sz="4" w:space="0" w:color="auto"/>
              <w:right w:val="single" w:sz="4" w:space="0" w:color="auto"/>
            </w:tcBorders>
            <w:shd w:val="clear" w:color="auto" w:fill="auto"/>
            <w:vAlign w:val="center"/>
            <w:hideMark/>
          </w:tcPr>
          <w:p w14:paraId="013F385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496" w:type="pct"/>
            <w:tcBorders>
              <w:top w:val="nil"/>
              <w:left w:val="nil"/>
              <w:bottom w:val="single" w:sz="4" w:space="0" w:color="auto"/>
              <w:right w:val="single" w:sz="4" w:space="0" w:color="auto"/>
            </w:tcBorders>
            <w:shd w:val="clear" w:color="auto" w:fill="auto"/>
            <w:vAlign w:val="center"/>
            <w:hideMark/>
          </w:tcPr>
          <w:p w14:paraId="7161621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55.939845, 37.867508</w:t>
            </w:r>
          </w:p>
        </w:tc>
        <w:tc>
          <w:tcPr>
            <w:tcW w:w="496" w:type="pct"/>
            <w:tcBorders>
              <w:top w:val="nil"/>
              <w:left w:val="nil"/>
              <w:bottom w:val="single" w:sz="4" w:space="0" w:color="auto"/>
              <w:right w:val="single" w:sz="4" w:space="0" w:color="auto"/>
            </w:tcBorders>
            <w:shd w:val="clear" w:color="auto" w:fill="auto"/>
            <w:vAlign w:val="center"/>
            <w:hideMark/>
          </w:tcPr>
          <w:p w14:paraId="3FFD935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707" w:type="pct"/>
            <w:tcBorders>
              <w:top w:val="nil"/>
              <w:left w:val="nil"/>
              <w:bottom w:val="single" w:sz="4" w:space="0" w:color="auto"/>
              <w:right w:val="single" w:sz="4" w:space="0" w:color="auto"/>
            </w:tcBorders>
            <w:shd w:val="clear" w:color="auto" w:fill="auto"/>
            <w:noWrap/>
            <w:vAlign w:val="center"/>
            <w:hideMark/>
          </w:tcPr>
          <w:p w14:paraId="7E0ADE8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Пешеходный переход</w:t>
            </w:r>
          </w:p>
        </w:tc>
        <w:tc>
          <w:tcPr>
            <w:tcW w:w="288" w:type="pct"/>
            <w:tcBorders>
              <w:top w:val="nil"/>
              <w:left w:val="nil"/>
              <w:bottom w:val="single" w:sz="4" w:space="0" w:color="auto"/>
              <w:right w:val="single" w:sz="4" w:space="0" w:color="auto"/>
            </w:tcBorders>
            <w:shd w:val="clear" w:color="auto" w:fill="auto"/>
            <w:vAlign w:val="center"/>
            <w:hideMark/>
          </w:tcPr>
          <w:p w14:paraId="0206C98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шт.</w:t>
            </w:r>
          </w:p>
        </w:tc>
        <w:tc>
          <w:tcPr>
            <w:tcW w:w="280" w:type="pct"/>
            <w:tcBorders>
              <w:top w:val="nil"/>
              <w:left w:val="nil"/>
              <w:bottom w:val="single" w:sz="4" w:space="0" w:color="auto"/>
              <w:right w:val="single" w:sz="4" w:space="0" w:color="auto"/>
            </w:tcBorders>
            <w:shd w:val="clear" w:color="auto" w:fill="auto"/>
            <w:vAlign w:val="center"/>
            <w:hideMark/>
          </w:tcPr>
          <w:p w14:paraId="596E827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w:t>
            </w:r>
          </w:p>
        </w:tc>
        <w:tc>
          <w:tcPr>
            <w:tcW w:w="603" w:type="pct"/>
            <w:tcBorders>
              <w:top w:val="nil"/>
              <w:left w:val="nil"/>
              <w:bottom w:val="single" w:sz="4" w:space="0" w:color="auto"/>
              <w:right w:val="single" w:sz="4" w:space="0" w:color="auto"/>
            </w:tcBorders>
            <w:shd w:val="clear" w:color="auto" w:fill="auto"/>
            <w:vAlign w:val="center"/>
            <w:hideMark/>
          </w:tcPr>
          <w:p w14:paraId="67FA3FB0" w14:textId="69BB65B1"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p>
        </w:tc>
      </w:tr>
      <w:tr w:rsidR="00AF5A2F" w:rsidRPr="00AF5A2F" w14:paraId="6023800B" w14:textId="77777777" w:rsidTr="00AF5A2F">
        <w:trPr>
          <w:trHeight w:val="2808"/>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3068C9C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М-8 'Холмогоры' - Лесные Поляны - Королев (Мытищинский район) (Участок </w:t>
            </w:r>
            <w:proofErr w:type="gramStart"/>
            <w:r w:rsidRPr="00AF5A2F">
              <w:rPr>
                <w:rFonts w:ascii="Times New Roman" w:eastAsia="Times New Roman" w:hAnsi="Times New Roman" w:cs="Times New Roman"/>
                <w:color w:val="000000"/>
                <w:sz w:val="24"/>
                <w:szCs w:val="24"/>
                <w:lang w:eastAsia="ru-RU"/>
              </w:rPr>
              <w:t>1)(</w:t>
            </w:r>
            <w:proofErr w:type="gramEnd"/>
            <w:r w:rsidRPr="00AF5A2F">
              <w:rPr>
                <w:rFonts w:ascii="Times New Roman" w:eastAsia="Times New Roman" w:hAnsi="Times New Roman" w:cs="Times New Roman"/>
                <w:color w:val="000000"/>
                <w:sz w:val="24"/>
                <w:szCs w:val="24"/>
                <w:lang w:eastAsia="ru-RU"/>
              </w:rPr>
              <w:t>1,981 км - 5,481 км)</w:t>
            </w:r>
          </w:p>
        </w:tc>
        <w:tc>
          <w:tcPr>
            <w:tcW w:w="606" w:type="pct"/>
            <w:tcBorders>
              <w:top w:val="nil"/>
              <w:left w:val="nil"/>
              <w:bottom w:val="single" w:sz="4" w:space="0" w:color="auto"/>
              <w:right w:val="single" w:sz="4" w:space="0" w:color="auto"/>
            </w:tcBorders>
            <w:shd w:val="clear" w:color="auto" w:fill="auto"/>
            <w:vAlign w:val="center"/>
            <w:hideMark/>
          </w:tcPr>
          <w:p w14:paraId="3F10EAD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699" w:type="pct"/>
            <w:tcBorders>
              <w:top w:val="nil"/>
              <w:left w:val="nil"/>
              <w:bottom w:val="single" w:sz="4" w:space="0" w:color="auto"/>
              <w:right w:val="single" w:sz="4" w:space="0" w:color="auto"/>
            </w:tcBorders>
            <w:shd w:val="clear" w:color="auto" w:fill="auto"/>
            <w:vAlign w:val="center"/>
            <w:hideMark/>
          </w:tcPr>
          <w:p w14:paraId="070F4D3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496" w:type="pct"/>
            <w:tcBorders>
              <w:top w:val="nil"/>
              <w:left w:val="nil"/>
              <w:bottom w:val="single" w:sz="4" w:space="0" w:color="auto"/>
              <w:right w:val="single" w:sz="4" w:space="0" w:color="auto"/>
            </w:tcBorders>
            <w:shd w:val="clear" w:color="auto" w:fill="auto"/>
            <w:vAlign w:val="center"/>
            <w:hideMark/>
          </w:tcPr>
          <w:p w14:paraId="71123FD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55.939845, 37.867508</w:t>
            </w:r>
          </w:p>
        </w:tc>
        <w:tc>
          <w:tcPr>
            <w:tcW w:w="496" w:type="pct"/>
            <w:tcBorders>
              <w:top w:val="nil"/>
              <w:left w:val="nil"/>
              <w:bottom w:val="single" w:sz="4" w:space="0" w:color="auto"/>
              <w:right w:val="single" w:sz="4" w:space="0" w:color="auto"/>
            </w:tcBorders>
            <w:shd w:val="clear" w:color="auto" w:fill="auto"/>
            <w:vAlign w:val="center"/>
            <w:hideMark/>
          </w:tcPr>
          <w:p w14:paraId="642948B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707" w:type="pct"/>
            <w:tcBorders>
              <w:top w:val="nil"/>
              <w:left w:val="nil"/>
              <w:bottom w:val="single" w:sz="4" w:space="0" w:color="auto"/>
              <w:right w:val="single" w:sz="4" w:space="0" w:color="auto"/>
            </w:tcBorders>
            <w:shd w:val="clear" w:color="auto" w:fill="auto"/>
            <w:noWrap/>
            <w:vAlign w:val="center"/>
            <w:hideMark/>
          </w:tcPr>
          <w:p w14:paraId="1ED88F3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74FC1EC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м2</w:t>
            </w:r>
          </w:p>
        </w:tc>
        <w:tc>
          <w:tcPr>
            <w:tcW w:w="280" w:type="pct"/>
            <w:tcBorders>
              <w:top w:val="nil"/>
              <w:left w:val="nil"/>
              <w:bottom w:val="single" w:sz="4" w:space="0" w:color="auto"/>
              <w:right w:val="single" w:sz="4" w:space="0" w:color="auto"/>
            </w:tcBorders>
            <w:shd w:val="clear" w:color="auto" w:fill="auto"/>
            <w:vAlign w:val="center"/>
            <w:hideMark/>
          </w:tcPr>
          <w:p w14:paraId="0735AFA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380</w:t>
            </w:r>
          </w:p>
        </w:tc>
        <w:tc>
          <w:tcPr>
            <w:tcW w:w="603" w:type="pct"/>
            <w:tcBorders>
              <w:top w:val="nil"/>
              <w:left w:val="nil"/>
              <w:bottom w:val="single" w:sz="4" w:space="0" w:color="auto"/>
              <w:right w:val="single" w:sz="4" w:space="0" w:color="auto"/>
            </w:tcBorders>
            <w:shd w:val="clear" w:color="auto" w:fill="auto"/>
            <w:vAlign w:val="center"/>
            <w:hideMark/>
          </w:tcPr>
          <w:p w14:paraId="75873C5C" w14:textId="5772C9FA"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190 м</w:t>
            </w:r>
            <w:r w:rsidRPr="00AF5A2F">
              <w:rPr>
                <w:rFonts w:ascii="Times New Roman" w:eastAsia="Times New Roman" w:hAnsi="Times New Roman" w:cs="Times New Roman"/>
                <w:color w:val="000000"/>
                <w:sz w:val="24"/>
                <w:szCs w:val="24"/>
                <w:lang w:eastAsia="ru-RU"/>
              </w:rPr>
              <w:br/>
              <w:t xml:space="preserve">борт: 212 </w:t>
            </w:r>
            <w:proofErr w:type="gramStart"/>
            <w:r w:rsidRPr="00AF5A2F">
              <w:rPr>
                <w:rFonts w:ascii="Times New Roman" w:eastAsia="Times New Roman" w:hAnsi="Times New Roman" w:cs="Times New Roman"/>
                <w:color w:val="000000"/>
                <w:sz w:val="24"/>
                <w:szCs w:val="24"/>
                <w:lang w:eastAsia="ru-RU"/>
              </w:rPr>
              <w:t>дорожного ,</w:t>
            </w:r>
            <w:proofErr w:type="gramEnd"/>
            <w:r w:rsidRPr="00AF5A2F">
              <w:rPr>
                <w:rFonts w:ascii="Times New Roman" w:eastAsia="Times New Roman" w:hAnsi="Times New Roman" w:cs="Times New Roman"/>
                <w:color w:val="000000"/>
                <w:sz w:val="24"/>
                <w:szCs w:val="24"/>
                <w:lang w:eastAsia="ru-RU"/>
              </w:rPr>
              <w:t xml:space="preserve"> 190 садового</w:t>
            </w:r>
            <w:r w:rsidRPr="00AF5A2F">
              <w:rPr>
                <w:rFonts w:ascii="Times New Roman" w:eastAsia="Times New Roman" w:hAnsi="Times New Roman" w:cs="Times New Roman"/>
                <w:color w:val="000000"/>
                <w:sz w:val="24"/>
                <w:szCs w:val="24"/>
                <w:lang w:eastAsia="ru-RU"/>
              </w:rPr>
              <w:br/>
              <w:t>понижение 6 бортов с противоположной стороны дороги на уже существующем тротуаре</w:t>
            </w:r>
          </w:p>
        </w:tc>
      </w:tr>
      <w:tr w:rsidR="00AF5A2F" w:rsidRPr="00AF5A2F" w14:paraId="3CB0E891"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CF4121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w:t>
            </w:r>
          </w:p>
        </w:tc>
        <w:tc>
          <w:tcPr>
            <w:tcW w:w="606" w:type="pct"/>
            <w:tcBorders>
              <w:top w:val="nil"/>
              <w:left w:val="nil"/>
              <w:bottom w:val="single" w:sz="4" w:space="0" w:color="auto"/>
              <w:right w:val="single" w:sz="4" w:space="0" w:color="auto"/>
            </w:tcBorders>
            <w:shd w:val="clear" w:color="auto" w:fill="auto"/>
            <w:vAlign w:val="center"/>
            <w:hideMark/>
          </w:tcPr>
          <w:p w14:paraId="4A67E6D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699" w:type="pct"/>
            <w:tcBorders>
              <w:top w:val="nil"/>
              <w:left w:val="nil"/>
              <w:bottom w:val="single" w:sz="4" w:space="0" w:color="auto"/>
              <w:right w:val="single" w:sz="4" w:space="0" w:color="auto"/>
            </w:tcBorders>
            <w:shd w:val="clear" w:color="auto" w:fill="auto"/>
            <w:vAlign w:val="center"/>
            <w:hideMark/>
          </w:tcPr>
          <w:p w14:paraId="0F10573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496" w:type="pct"/>
            <w:tcBorders>
              <w:top w:val="nil"/>
              <w:left w:val="nil"/>
              <w:bottom w:val="single" w:sz="4" w:space="0" w:color="auto"/>
              <w:right w:val="single" w:sz="4" w:space="0" w:color="auto"/>
            </w:tcBorders>
            <w:shd w:val="clear" w:color="auto" w:fill="auto"/>
            <w:vAlign w:val="center"/>
            <w:hideMark/>
          </w:tcPr>
          <w:p w14:paraId="00EEDC4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55.960868, 37.746967</w:t>
            </w:r>
          </w:p>
        </w:tc>
        <w:tc>
          <w:tcPr>
            <w:tcW w:w="496" w:type="pct"/>
            <w:tcBorders>
              <w:top w:val="nil"/>
              <w:left w:val="nil"/>
              <w:bottom w:val="single" w:sz="4" w:space="0" w:color="auto"/>
              <w:right w:val="single" w:sz="4" w:space="0" w:color="auto"/>
            </w:tcBorders>
            <w:shd w:val="clear" w:color="auto" w:fill="auto"/>
            <w:vAlign w:val="center"/>
            <w:hideMark/>
          </w:tcPr>
          <w:p w14:paraId="66848C7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707" w:type="pct"/>
            <w:tcBorders>
              <w:top w:val="nil"/>
              <w:left w:val="nil"/>
              <w:bottom w:val="single" w:sz="4" w:space="0" w:color="auto"/>
              <w:right w:val="single" w:sz="4" w:space="0" w:color="auto"/>
            </w:tcBorders>
            <w:shd w:val="clear" w:color="auto" w:fill="auto"/>
            <w:noWrap/>
            <w:vAlign w:val="center"/>
            <w:hideMark/>
          </w:tcPr>
          <w:p w14:paraId="060CBB4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Подход к п/п</w:t>
            </w:r>
          </w:p>
        </w:tc>
        <w:tc>
          <w:tcPr>
            <w:tcW w:w="288" w:type="pct"/>
            <w:tcBorders>
              <w:top w:val="nil"/>
              <w:left w:val="nil"/>
              <w:bottom w:val="single" w:sz="4" w:space="0" w:color="auto"/>
              <w:right w:val="single" w:sz="4" w:space="0" w:color="auto"/>
            </w:tcBorders>
            <w:shd w:val="clear" w:color="auto" w:fill="auto"/>
            <w:vAlign w:val="center"/>
            <w:hideMark/>
          </w:tcPr>
          <w:p w14:paraId="317A154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338FD16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50</w:t>
            </w:r>
          </w:p>
        </w:tc>
        <w:tc>
          <w:tcPr>
            <w:tcW w:w="603" w:type="pct"/>
            <w:tcBorders>
              <w:top w:val="nil"/>
              <w:left w:val="nil"/>
              <w:bottom w:val="single" w:sz="4" w:space="0" w:color="auto"/>
              <w:right w:val="single" w:sz="4" w:space="0" w:color="auto"/>
            </w:tcBorders>
            <w:shd w:val="clear" w:color="auto" w:fill="auto"/>
            <w:vAlign w:val="center"/>
            <w:hideMark/>
          </w:tcPr>
          <w:p w14:paraId="4BF6233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66A1522D"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69D6CD6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w:t>
            </w:r>
          </w:p>
        </w:tc>
        <w:tc>
          <w:tcPr>
            <w:tcW w:w="606" w:type="pct"/>
            <w:tcBorders>
              <w:top w:val="nil"/>
              <w:left w:val="nil"/>
              <w:bottom w:val="single" w:sz="4" w:space="0" w:color="auto"/>
              <w:right w:val="single" w:sz="4" w:space="0" w:color="auto"/>
            </w:tcBorders>
            <w:shd w:val="clear" w:color="auto" w:fill="auto"/>
            <w:vAlign w:val="center"/>
            <w:hideMark/>
          </w:tcPr>
          <w:p w14:paraId="7091DFB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+ 130 м (лево)</w:t>
            </w:r>
          </w:p>
        </w:tc>
        <w:tc>
          <w:tcPr>
            <w:tcW w:w="699" w:type="pct"/>
            <w:tcBorders>
              <w:top w:val="nil"/>
              <w:left w:val="nil"/>
              <w:bottom w:val="single" w:sz="4" w:space="0" w:color="auto"/>
              <w:right w:val="single" w:sz="4" w:space="0" w:color="auto"/>
            </w:tcBorders>
            <w:shd w:val="clear" w:color="auto" w:fill="auto"/>
            <w:vAlign w:val="center"/>
            <w:hideMark/>
          </w:tcPr>
          <w:p w14:paraId="2741969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км + 210 м (лево)</w:t>
            </w:r>
          </w:p>
        </w:tc>
        <w:tc>
          <w:tcPr>
            <w:tcW w:w="496" w:type="pct"/>
            <w:tcBorders>
              <w:top w:val="nil"/>
              <w:left w:val="nil"/>
              <w:bottom w:val="single" w:sz="4" w:space="0" w:color="auto"/>
              <w:right w:val="single" w:sz="4" w:space="0" w:color="auto"/>
            </w:tcBorders>
            <w:shd w:val="clear" w:color="auto" w:fill="auto"/>
            <w:vAlign w:val="center"/>
            <w:hideMark/>
          </w:tcPr>
          <w:p w14:paraId="1A3B614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55.968574,</w:t>
            </w:r>
            <w:r w:rsidRPr="00AF5A2F">
              <w:rPr>
                <w:rFonts w:ascii="Times New Roman" w:eastAsia="Times New Roman" w:hAnsi="Times New Roman" w:cs="Times New Roman"/>
                <w:color w:val="000000"/>
                <w:sz w:val="24"/>
                <w:szCs w:val="24"/>
                <w:lang w:eastAsia="ru-RU"/>
              </w:rPr>
              <w:br/>
              <w:t xml:space="preserve"> 37.740503</w:t>
            </w:r>
          </w:p>
        </w:tc>
        <w:tc>
          <w:tcPr>
            <w:tcW w:w="496" w:type="pct"/>
            <w:tcBorders>
              <w:top w:val="nil"/>
              <w:left w:val="nil"/>
              <w:bottom w:val="single" w:sz="4" w:space="0" w:color="auto"/>
              <w:right w:val="single" w:sz="4" w:space="0" w:color="auto"/>
            </w:tcBorders>
            <w:shd w:val="clear" w:color="auto" w:fill="auto"/>
            <w:vAlign w:val="center"/>
            <w:hideMark/>
          </w:tcPr>
          <w:p w14:paraId="731061C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55.970382, </w:t>
            </w:r>
            <w:r w:rsidRPr="00AF5A2F">
              <w:rPr>
                <w:rFonts w:ascii="Times New Roman" w:eastAsia="Times New Roman" w:hAnsi="Times New Roman" w:cs="Times New Roman"/>
                <w:color w:val="000000"/>
                <w:sz w:val="24"/>
                <w:szCs w:val="24"/>
                <w:lang w:eastAsia="ru-RU"/>
              </w:rPr>
              <w:br/>
              <w:t>37.741489</w:t>
            </w:r>
          </w:p>
        </w:tc>
        <w:tc>
          <w:tcPr>
            <w:tcW w:w="707" w:type="pct"/>
            <w:tcBorders>
              <w:top w:val="nil"/>
              <w:left w:val="nil"/>
              <w:bottom w:val="single" w:sz="4" w:space="0" w:color="auto"/>
              <w:right w:val="single" w:sz="4" w:space="0" w:color="auto"/>
            </w:tcBorders>
            <w:shd w:val="clear" w:color="auto" w:fill="auto"/>
            <w:noWrap/>
            <w:vAlign w:val="center"/>
            <w:hideMark/>
          </w:tcPr>
          <w:p w14:paraId="5684A9F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3A7A823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08E2450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80</w:t>
            </w:r>
          </w:p>
        </w:tc>
        <w:tc>
          <w:tcPr>
            <w:tcW w:w="603" w:type="pct"/>
            <w:tcBorders>
              <w:top w:val="nil"/>
              <w:left w:val="nil"/>
              <w:bottom w:val="single" w:sz="4" w:space="0" w:color="auto"/>
              <w:right w:val="single" w:sz="4" w:space="0" w:color="auto"/>
            </w:tcBorders>
            <w:shd w:val="clear" w:color="auto" w:fill="auto"/>
            <w:vAlign w:val="center"/>
            <w:hideMark/>
          </w:tcPr>
          <w:p w14:paraId="6294197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4563F798"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55DA7CC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w:t>
            </w:r>
          </w:p>
        </w:tc>
        <w:tc>
          <w:tcPr>
            <w:tcW w:w="606" w:type="pct"/>
            <w:tcBorders>
              <w:top w:val="nil"/>
              <w:left w:val="nil"/>
              <w:bottom w:val="single" w:sz="4" w:space="0" w:color="auto"/>
              <w:right w:val="single" w:sz="4" w:space="0" w:color="auto"/>
            </w:tcBorders>
            <w:shd w:val="clear" w:color="auto" w:fill="auto"/>
            <w:vAlign w:val="center"/>
            <w:hideMark/>
          </w:tcPr>
          <w:p w14:paraId="39F20F3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+ 196 м (право)</w:t>
            </w:r>
          </w:p>
        </w:tc>
        <w:tc>
          <w:tcPr>
            <w:tcW w:w="699" w:type="pct"/>
            <w:tcBorders>
              <w:top w:val="nil"/>
              <w:left w:val="nil"/>
              <w:bottom w:val="single" w:sz="4" w:space="0" w:color="auto"/>
              <w:right w:val="single" w:sz="4" w:space="0" w:color="auto"/>
            </w:tcBorders>
            <w:shd w:val="clear" w:color="auto" w:fill="auto"/>
            <w:vAlign w:val="center"/>
            <w:hideMark/>
          </w:tcPr>
          <w:p w14:paraId="163DEBC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км + 296 м (право)</w:t>
            </w:r>
          </w:p>
        </w:tc>
        <w:tc>
          <w:tcPr>
            <w:tcW w:w="496" w:type="pct"/>
            <w:tcBorders>
              <w:top w:val="nil"/>
              <w:left w:val="nil"/>
              <w:bottom w:val="single" w:sz="4" w:space="0" w:color="auto"/>
              <w:right w:val="single" w:sz="4" w:space="0" w:color="auto"/>
            </w:tcBorders>
            <w:shd w:val="clear" w:color="auto" w:fill="auto"/>
            <w:vAlign w:val="center"/>
            <w:hideMark/>
          </w:tcPr>
          <w:p w14:paraId="6089DE8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55.969216, </w:t>
            </w:r>
            <w:r w:rsidRPr="00AF5A2F">
              <w:rPr>
                <w:rFonts w:ascii="Times New Roman" w:eastAsia="Times New Roman" w:hAnsi="Times New Roman" w:cs="Times New Roman"/>
                <w:color w:val="000000"/>
                <w:sz w:val="24"/>
                <w:szCs w:val="24"/>
                <w:lang w:eastAsia="ru-RU"/>
              </w:rPr>
              <w:br/>
              <w:t>37.740684</w:t>
            </w:r>
          </w:p>
        </w:tc>
        <w:tc>
          <w:tcPr>
            <w:tcW w:w="496" w:type="pct"/>
            <w:tcBorders>
              <w:top w:val="nil"/>
              <w:left w:val="nil"/>
              <w:bottom w:val="single" w:sz="4" w:space="0" w:color="auto"/>
              <w:right w:val="single" w:sz="4" w:space="0" w:color="auto"/>
            </w:tcBorders>
            <w:shd w:val="clear" w:color="auto" w:fill="auto"/>
            <w:vAlign w:val="center"/>
            <w:hideMark/>
          </w:tcPr>
          <w:p w14:paraId="242A6FE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55.970967, </w:t>
            </w:r>
            <w:r w:rsidRPr="00AF5A2F">
              <w:rPr>
                <w:rFonts w:ascii="Times New Roman" w:eastAsia="Times New Roman" w:hAnsi="Times New Roman" w:cs="Times New Roman"/>
                <w:color w:val="000000"/>
                <w:sz w:val="24"/>
                <w:szCs w:val="24"/>
                <w:lang w:eastAsia="ru-RU"/>
              </w:rPr>
              <w:br/>
              <w:t>37.741966</w:t>
            </w:r>
          </w:p>
        </w:tc>
        <w:tc>
          <w:tcPr>
            <w:tcW w:w="707" w:type="pct"/>
            <w:tcBorders>
              <w:top w:val="nil"/>
              <w:left w:val="nil"/>
              <w:bottom w:val="single" w:sz="4" w:space="0" w:color="auto"/>
              <w:right w:val="single" w:sz="4" w:space="0" w:color="auto"/>
            </w:tcBorders>
            <w:shd w:val="clear" w:color="auto" w:fill="auto"/>
            <w:noWrap/>
            <w:vAlign w:val="center"/>
            <w:hideMark/>
          </w:tcPr>
          <w:p w14:paraId="0B12E33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6EA415C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27E3D70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100</w:t>
            </w:r>
          </w:p>
        </w:tc>
        <w:tc>
          <w:tcPr>
            <w:tcW w:w="603" w:type="pct"/>
            <w:tcBorders>
              <w:top w:val="nil"/>
              <w:left w:val="nil"/>
              <w:bottom w:val="single" w:sz="4" w:space="0" w:color="auto"/>
              <w:right w:val="single" w:sz="4" w:space="0" w:color="auto"/>
            </w:tcBorders>
            <w:shd w:val="clear" w:color="auto" w:fill="auto"/>
            <w:vAlign w:val="center"/>
            <w:hideMark/>
          </w:tcPr>
          <w:p w14:paraId="09EC32C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42AC43FA"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271E682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w:t>
            </w:r>
          </w:p>
        </w:tc>
        <w:tc>
          <w:tcPr>
            <w:tcW w:w="606" w:type="pct"/>
            <w:tcBorders>
              <w:top w:val="nil"/>
              <w:left w:val="nil"/>
              <w:bottom w:val="single" w:sz="4" w:space="0" w:color="auto"/>
              <w:right w:val="single" w:sz="4" w:space="0" w:color="auto"/>
            </w:tcBorders>
            <w:shd w:val="clear" w:color="auto" w:fill="auto"/>
            <w:vAlign w:val="center"/>
            <w:hideMark/>
          </w:tcPr>
          <w:p w14:paraId="548D484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2+120</w:t>
            </w:r>
          </w:p>
        </w:tc>
        <w:tc>
          <w:tcPr>
            <w:tcW w:w="699" w:type="pct"/>
            <w:tcBorders>
              <w:top w:val="nil"/>
              <w:left w:val="nil"/>
              <w:bottom w:val="single" w:sz="4" w:space="0" w:color="auto"/>
              <w:right w:val="single" w:sz="4" w:space="0" w:color="auto"/>
            </w:tcBorders>
            <w:shd w:val="clear" w:color="auto" w:fill="auto"/>
            <w:vAlign w:val="center"/>
            <w:hideMark/>
          </w:tcPr>
          <w:p w14:paraId="4B1B800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2+160</w:t>
            </w:r>
          </w:p>
        </w:tc>
        <w:tc>
          <w:tcPr>
            <w:tcW w:w="496" w:type="pct"/>
            <w:tcBorders>
              <w:top w:val="nil"/>
              <w:left w:val="nil"/>
              <w:bottom w:val="single" w:sz="4" w:space="0" w:color="auto"/>
              <w:right w:val="single" w:sz="4" w:space="0" w:color="auto"/>
            </w:tcBorders>
            <w:shd w:val="clear" w:color="auto" w:fill="auto"/>
            <w:vAlign w:val="center"/>
            <w:hideMark/>
          </w:tcPr>
          <w:p w14:paraId="790C308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55.960562, 37.747144</w:t>
            </w:r>
          </w:p>
        </w:tc>
        <w:tc>
          <w:tcPr>
            <w:tcW w:w="496" w:type="pct"/>
            <w:tcBorders>
              <w:top w:val="nil"/>
              <w:left w:val="nil"/>
              <w:bottom w:val="single" w:sz="4" w:space="0" w:color="auto"/>
              <w:right w:val="single" w:sz="4" w:space="0" w:color="auto"/>
            </w:tcBorders>
            <w:shd w:val="clear" w:color="auto" w:fill="auto"/>
            <w:vAlign w:val="center"/>
            <w:hideMark/>
          </w:tcPr>
          <w:p w14:paraId="63AEF25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55.961012, 37.746792</w:t>
            </w:r>
          </w:p>
        </w:tc>
        <w:tc>
          <w:tcPr>
            <w:tcW w:w="707" w:type="pct"/>
            <w:tcBorders>
              <w:top w:val="nil"/>
              <w:left w:val="nil"/>
              <w:bottom w:val="single" w:sz="4" w:space="0" w:color="auto"/>
              <w:right w:val="single" w:sz="4" w:space="0" w:color="auto"/>
            </w:tcBorders>
            <w:shd w:val="clear" w:color="auto" w:fill="auto"/>
            <w:noWrap/>
            <w:vAlign w:val="center"/>
            <w:hideMark/>
          </w:tcPr>
          <w:p w14:paraId="499446D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586E0E9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11321C4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40</w:t>
            </w:r>
          </w:p>
        </w:tc>
        <w:tc>
          <w:tcPr>
            <w:tcW w:w="603" w:type="pct"/>
            <w:tcBorders>
              <w:top w:val="nil"/>
              <w:left w:val="nil"/>
              <w:bottom w:val="single" w:sz="4" w:space="0" w:color="auto"/>
              <w:right w:val="single" w:sz="4" w:space="0" w:color="auto"/>
            </w:tcBorders>
            <w:shd w:val="clear" w:color="auto" w:fill="auto"/>
            <w:vAlign w:val="center"/>
            <w:hideMark/>
          </w:tcPr>
          <w:p w14:paraId="32BAC88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д. Высоково</w:t>
            </w:r>
          </w:p>
        </w:tc>
      </w:tr>
      <w:tr w:rsidR="00AF5A2F" w:rsidRPr="00AF5A2F" w14:paraId="5E35E9F9" w14:textId="77777777" w:rsidTr="00AF5A2F">
        <w:trPr>
          <w:trHeight w:val="1248"/>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65B8B29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lastRenderedPageBreak/>
              <w:t>Пироговское шоссе</w:t>
            </w:r>
          </w:p>
        </w:tc>
        <w:tc>
          <w:tcPr>
            <w:tcW w:w="606" w:type="pct"/>
            <w:tcBorders>
              <w:top w:val="nil"/>
              <w:left w:val="nil"/>
              <w:bottom w:val="single" w:sz="4" w:space="0" w:color="auto"/>
              <w:right w:val="single" w:sz="4" w:space="0" w:color="auto"/>
            </w:tcBorders>
            <w:shd w:val="clear" w:color="auto" w:fill="auto"/>
            <w:vAlign w:val="center"/>
            <w:hideMark/>
          </w:tcPr>
          <w:p w14:paraId="79A87D2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2+120 - 2+160</w:t>
            </w:r>
          </w:p>
        </w:tc>
        <w:tc>
          <w:tcPr>
            <w:tcW w:w="699" w:type="pct"/>
            <w:tcBorders>
              <w:top w:val="nil"/>
              <w:left w:val="nil"/>
              <w:bottom w:val="single" w:sz="4" w:space="0" w:color="auto"/>
              <w:right w:val="single" w:sz="4" w:space="0" w:color="auto"/>
            </w:tcBorders>
            <w:shd w:val="clear" w:color="auto" w:fill="auto"/>
            <w:vAlign w:val="center"/>
            <w:hideMark/>
          </w:tcPr>
          <w:p w14:paraId="4FD7599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496" w:type="pct"/>
            <w:tcBorders>
              <w:top w:val="nil"/>
              <w:left w:val="nil"/>
              <w:bottom w:val="single" w:sz="4" w:space="0" w:color="auto"/>
              <w:right w:val="single" w:sz="4" w:space="0" w:color="auto"/>
            </w:tcBorders>
            <w:shd w:val="clear" w:color="auto" w:fill="auto"/>
            <w:vAlign w:val="center"/>
            <w:hideMark/>
          </w:tcPr>
          <w:p w14:paraId="1395479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55.960562, 37.747144 55.961012, 37.746792</w:t>
            </w:r>
          </w:p>
        </w:tc>
        <w:tc>
          <w:tcPr>
            <w:tcW w:w="496" w:type="pct"/>
            <w:tcBorders>
              <w:top w:val="nil"/>
              <w:left w:val="nil"/>
              <w:bottom w:val="single" w:sz="4" w:space="0" w:color="auto"/>
              <w:right w:val="single" w:sz="4" w:space="0" w:color="auto"/>
            </w:tcBorders>
            <w:shd w:val="clear" w:color="auto" w:fill="auto"/>
            <w:vAlign w:val="center"/>
            <w:hideMark/>
          </w:tcPr>
          <w:p w14:paraId="60E7E26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c>
          <w:tcPr>
            <w:tcW w:w="707" w:type="pct"/>
            <w:tcBorders>
              <w:top w:val="nil"/>
              <w:left w:val="nil"/>
              <w:bottom w:val="single" w:sz="4" w:space="0" w:color="auto"/>
              <w:right w:val="single" w:sz="4" w:space="0" w:color="auto"/>
            </w:tcBorders>
            <w:shd w:val="clear" w:color="auto" w:fill="auto"/>
            <w:noWrap/>
            <w:vAlign w:val="center"/>
            <w:hideMark/>
          </w:tcPr>
          <w:p w14:paraId="3AE5DAB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Подход к п/п</w:t>
            </w:r>
          </w:p>
        </w:tc>
        <w:tc>
          <w:tcPr>
            <w:tcW w:w="288" w:type="pct"/>
            <w:tcBorders>
              <w:top w:val="nil"/>
              <w:left w:val="nil"/>
              <w:bottom w:val="single" w:sz="4" w:space="0" w:color="auto"/>
              <w:right w:val="single" w:sz="4" w:space="0" w:color="auto"/>
            </w:tcBorders>
            <w:shd w:val="clear" w:color="auto" w:fill="auto"/>
            <w:vAlign w:val="center"/>
            <w:hideMark/>
          </w:tcPr>
          <w:p w14:paraId="1F039E8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68E48B6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40</w:t>
            </w:r>
          </w:p>
        </w:tc>
        <w:tc>
          <w:tcPr>
            <w:tcW w:w="603" w:type="pct"/>
            <w:tcBorders>
              <w:top w:val="nil"/>
              <w:left w:val="nil"/>
              <w:bottom w:val="single" w:sz="4" w:space="0" w:color="auto"/>
              <w:right w:val="single" w:sz="4" w:space="0" w:color="auto"/>
            </w:tcBorders>
            <w:shd w:val="clear" w:color="auto" w:fill="auto"/>
            <w:vAlign w:val="center"/>
            <w:hideMark/>
          </w:tcPr>
          <w:p w14:paraId="7F46E7C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адм. г.о. Мытищи по обр. граждан</w:t>
            </w:r>
          </w:p>
        </w:tc>
      </w:tr>
      <w:tr w:rsidR="00AF5A2F" w:rsidRPr="00AF5A2F" w14:paraId="1BE1CBAB"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555DCFE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w:t>
            </w:r>
          </w:p>
        </w:tc>
        <w:tc>
          <w:tcPr>
            <w:tcW w:w="606" w:type="pct"/>
            <w:tcBorders>
              <w:top w:val="nil"/>
              <w:left w:val="nil"/>
              <w:bottom w:val="single" w:sz="4" w:space="0" w:color="auto"/>
              <w:right w:val="single" w:sz="4" w:space="0" w:color="auto"/>
            </w:tcBorders>
            <w:shd w:val="clear" w:color="auto" w:fill="auto"/>
            <w:vAlign w:val="center"/>
            <w:hideMark/>
          </w:tcPr>
          <w:p w14:paraId="0AFD674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2+480</w:t>
            </w:r>
          </w:p>
        </w:tc>
        <w:tc>
          <w:tcPr>
            <w:tcW w:w="699" w:type="pct"/>
            <w:tcBorders>
              <w:top w:val="nil"/>
              <w:left w:val="nil"/>
              <w:bottom w:val="single" w:sz="4" w:space="0" w:color="auto"/>
              <w:right w:val="single" w:sz="4" w:space="0" w:color="auto"/>
            </w:tcBorders>
            <w:shd w:val="clear" w:color="auto" w:fill="auto"/>
            <w:vAlign w:val="center"/>
            <w:hideMark/>
          </w:tcPr>
          <w:p w14:paraId="366EBAA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2+590</w:t>
            </w:r>
          </w:p>
        </w:tc>
        <w:tc>
          <w:tcPr>
            <w:tcW w:w="496" w:type="pct"/>
            <w:tcBorders>
              <w:top w:val="nil"/>
              <w:left w:val="nil"/>
              <w:bottom w:val="single" w:sz="4" w:space="0" w:color="auto"/>
              <w:right w:val="single" w:sz="4" w:space="0" w:color="auto"/>
            </w:tcBorders>
            <w:shd w:val="clear" w:color="auto" w:fill="auto"/>
            <w:vAlign w:val="center"/>
            <w:hideMark/>
          </w:tcPr>
          <w:p w14:paraId="50FC29B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55.963527, 37.744873</w:t>
            </w:r>
          </w:p>
        </w:tc>
        <w:tc>
          <w:tcPr>
            <w:tcW w:w="496" w:type="pct"/>
            <w:tcBorders>
              <w:top w:val="nil"/>
              <w:left w:val="nil"/>
              <w:bottom w:val="single" w:sz="4" w:space="0" w:color="auto"/>
              <w:right w:val="single" w:sz="4" w:space="0" w:color="auto"/>
            </w:tcBorders>
            <w:shd w:val="clear" w:color="auto" w:fill="auto"/>
            <w:vAlign w:val="center"/>
            <w:hideMark/>
          </w:tcPr>
          <w:p w14:paraId="74D8DAB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55.964360, 37.744231</w:t>
            </w:r>
          </w:p>
        </w:tc>
        <w:tc>
          <w:tcPr>
            <w:tcW w:w="707" w:type="pct"/>
            <w:tcBorders>
              <w:top w:val="nil"/>
              <w:left w:val="nil"/>
              <w:bottom w:val="single" w:sz="4" w:space="0" w:color="auto"/>
              <w:right w:val="single" w:sz="4" w:space="0" w:color="auto"/>
            </w:tcBorders>
            <w:shd w:val="clear" w:color="auto" w:fill="auto"/>
            <w:noWrap/>
            <w:vAlign w:val="center"/>
            <w:hideMark/>
          </w:tcPr>
          <w:p w14:paraId="3E4AC59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558C080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781DC9C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110</w:t>
            </w:r>
          </w:p>
        </w:tc>
        <w:tc>
          <w:tcPr>
            <w:tcW w:w="603" w:type="pct"/>
            <w:tcBorders>
              <w:top w:val="nil"/>
              <w:left w:val="nil"/>
              <w:bottom w:val="single" w:sz="4" w:space="0" w:color="auto"/>
              <w:right w:val="single" w:sz="4" w:space="0" w:color="auto"/>
            </w:tcBorders>
            <w:shd w:val="clear" w:color="auto" w:fill="auto"/>
            <w:vAlign w:val="center"/>
            <w:hideMark/>
          </w:tcPr>
          <w:p w14:paraId="02BCB11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д. Высоково</w:t>
            </w:r>
          </w:p>
        </w:tc>
      </w:tr>
      <w:tr w:rsidR="00AF5A2F" w:rsidRPr="00AF5A2F" w14:paraId="1650B644"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04F279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w:t>
            </w:r>
          </w:p>
        </w:tc>
        <w:tc>
          <w:tcPr>
            <w:tcW w:w="606" w:type="pct"/>
            <w:tcBorders>
              <w:top w:val="nil"/>
              <w:left w:val="nil"/>
              <w:bottom w:val="single" w:sz="4" w:space="0" w:color="auto"/>
              <w:right w:val="single" w:sz="4" w:space="0" w:color="auto"/>
            </w:tcBorders>
            <w:shd w:val="clear" w:color="auto" w:fill="auto"/>
            <w:noWrap/>
            <w:vAlign w:val="center"/>
            <w:hideMark/>
          </w:tcPr>
          <w:p w14:paraId="37AE3C0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+ 130 м (лево)</w:t>
            </w:r>
          </w:p>
        </w:tc>
        <w:tc>
          <w:tcPr>
            <w:tcW w:w="699" w:type="pct"/>
            <w:tcBorders>
              <w:top w:val="nil"/>
              <w:left w:val="nil"/>
              <w:bottom w:val="single" w:sz="4" w:space="0" w:color="auto"/>
              <w:right w:val="single" w:sz="4" w:space="0" w:color="auto"/>
            </w:tcBorders>
            <w:shd w:val="clear" w:color="auto" w:fill="auto"/>
            <w:noWrap/>
            <w:vAlign w:val="center"/>
            <w:hideMark/>
          </w:tcPr>
          <w:p w14:paraId="324265B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км + 210 м (лево)</w:t>
            </w:r>
          </w:p>
        </w:tc>
        <w:tc>
          <w:tcPr>
            <w:tcW w:w="496" w:type="pct"/>
            <w:tcBorders>
              <w:top w:val="nil"/>
              <w:left w:val="nil"/>
              <w:bottom w:val="single" w:sz="4" w:space="0" w:color="auto"/>
              <w:right w:val="single" w:sz="4" w:space="0" w:color="auto"/>
            </w:tcBorders>
            <w:shd w:val="clear" w:color="auto" w:fill="auto"/>
            <w:vAlign w:val="center"/>
            <w:hideMark/>
          </w:tcPr>
          <w:p w14:paraId="3843D5C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55.968574,</w:t>
            </w:r>
            <w:r w:rsidRPr="00AF5A2F">
              <w:rPr>
                <w:rFonts w:ascii="Times New Roman" w:eastAsia="Times New Roman" w:hAnsi="Times New Roman" w:cs="Times New Roman"/>
                <w:color w:val="000000"/>
                <w:sz w:val="24"/>
                <w:szCs w:val="24"/>
                <w:lang w:eastAsia="ru-RU"/>
              </w:rPr>
              <w:br/>
              <w:t xml:space="preserve"> 37.740503</w:t>
            </w:r>
          </w:p>
        </w:tc>
        <w:tc>
          <w:tcPr>
            <w:tcW w:w="496" w:type="pct"/>
            <w:tcBorders>
              <w:top w:val="nil"/>
              <w:left w:val="nil"/>
              <w:bottom w:val="single" w:sz="4" w:space="0" w:color="auto"/>
              <w:right w:val="single" w:sz="4" w:space="0" w:color="auto"/>
            </w:tcBorders>
            <w:shd w:val="clear" w:color="auto" w:fill="auto"/>
            <w:vAlign w:val="center"/>
            <w:hideMark/>
          </w:tcPr>
          <w:p w14:paraId="1D6DCA2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55.970382, </w:t>
            </w:r>
            <w:r w:rsidRPr="00AF5A2F">
              <w:rPr>
                <w:rFonts w:ascii="Times New Roman" w:eastAsia="Times New Roman" w:hAnsi="Times New Roman" w:cs="Times New Roman"/>
                <w:color w:val="000000"/>
                <w:sz w:val="24"/>
                <w:szCs w:val="24"/>
                <w:lang w:eastAsia="ru-RU"/>
              </w:rPr>
              <w:br/>
              <w:t>37.741489</w:t>
            </w:r>
          </w:p>
        </w:tc>
        <w:tc>
          <w:tcPr>
            <w:tcW w:w="707" w:type="pct"/>
            <w:tcBorders>
              <w:top w:val="nil"/>
              <w:left w:val="nil"/>
              <w:bottom w:val="single" w:sz="4" w:space="0" w:color="auto"/>
              <w:right w:val="single" w:sz="4" w:space="0" w:color="auto"/>
            </w:tcBorders>
            <w:shd w:val="clear" w:color="auto" w:fill="auto"/>
            <w:noWrap/>
            <w:vAlign w:val="center"/>
            <w:hideMark/>
          </w:tcPr>
          <w:p w14:paraId="17F1FCB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397990B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07B17CD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80</w:t>
            </w:r>
          </w:p>
        </w:tc>
        <w:tc>
          <w:tcPr>
            <w:tcW w:w="603" w:type="pct"/>
            <w:tcBorders>
              <w:top w:val="nil"/>
              <w:left w:val="nil"/>
              <w:bottom w:val="single" w:sz="4" w:space="0" w:color="auto"/>
              <w:right w:val="single" w:sz="4" w:space="0" w:color="auto"/>
            </w:tcBorders>
            <w:shd w:val="clear" w:color="auto" w:fill="auto"/>
            <w:vAlign w:val="center"/>
            <w:hideMark/>
          </w:tcPr>
          <w:p w14:paraId="47E77A6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15F0B7F4"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316CFC3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w:t>
            </w:r>
          </w:p>
        </w:tc>
        <w:tc>
          <w:tcPr>
            <w:tcW w:w="606" w:type="pct"/>
            <w:tcBorders>
              <w:top w:val="nil"/>
              <w:left w:val="nil"/>
              <w:bottom w:val="single" w:sz="4" w:space="0" w:color="auto"/>
              <w:right w:val="single" w:sz="4" w:space="0" w:color="auto"/>
            </w:tcBorders>
            <w:shd w:val="clear" w:color="auto" w:fill="auto"/>
            <w:noWrap/>
            <w:vAlign w:val="center"/>
            <w:hideMark/>
          </w:tcPr>
          <w:p w14:paraId="3D137AB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+ 196 м (право)</w:t>
            </w:r>
          </w:p>
        </w:tc>
        <w:tc>
          <w:tcPr>
            <w:tcW w:w="699" w:type="pct"/>
            <w:tcBorders>
              <w:top w:val="nil"/>
              <w:left w:val="nil"/>
              <w:bottom w:val="single" w:sz="4" w:space="0" w:color="auto"/>
              <w:right w:val="single" w:sz="4" w:space="0" w:color="auto"/>
            </w:tcBorders>
            <w:shd w:val="clear" w:color="auto" w:fill="auto"/>
            <w:noWrap/>
            <w:vAlign w:val="center"/>
            <w:hideMark/>
          </w:tcPr>
          <w:p w14:paraId="2F5821B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03 км + 296 м (право)</w:t>
            </w:r>
          </w:p>
        </w:tc>
        <w:tc>
          <w:tcPr>
            <w:tcW w:w="496" w:type="pct"/>
            <w:tcBorders>
              <w:top w:val="nil"/>
              <w:left w:val="nil"/>
              <w:bottom w:val="single" w:sz="4" w:space="0" w:color="auto"/>
              <w:right w:val="single" w:sz="4" w:space="0" w:color="auto"/>
            </w:tcBorders>
            <w:shd w:val="clear" w:color="auto" w:fill="auto"/>
            <w:vAlign w:val="center"/>
            <w:hideMark/>
          </w:tcPr>
          <w:p w14:paraId="6313264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55.969216, </w:t>
            </w:r>
            <w:r w:rsidRPr="00AF5A2F">
              <w:rPr>
                <w:rFonts w:ascii="Times New Roman" w:eastAsia="Times New Roman" w:hAnsi="Times New Roman" w:cs="Times New Roman"/>
                <w:color w:val="000000"/>
                <w:sz w:val="24"/>
                <w:szCs w:val="24"/>
                <w:lang w:eastAsia="ru-RU"/>
              </w:rPr>
              <w:br/>
              <w:t>37.740684</w:t>
            </w:r>
          </w:p>
        </w:tc>
        <w:tc>
          <w:tcPr>
            <w:tcW w:w="496" w:type="pct"/>
            <w:tcBorders>
              <w:top w:val="nil"/>
              <w:left w:val="nil"/>
              <w:bottom w:val="single" w:sz="4" w:space="0" w:color="auto"/>
              <w:right w:val="single" w:sz="4" w:space="0" w:color="auto"/>
            </w:tcBorders>
            <w:shd w:val="clear" w:color="auto" w:fill="auto"/>
            <w:vAlign w:val="center"/>
            <w:hideMark/>
          </w:tcPr>
          <w:p w14:paraId="70B04AB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55.970967, </w:t>
            </w:r>
            <w:r w:rsidRPr="00AF5A2F">
              <w:rPr>
                <w:rFonts w:ascii="Times New Roman" w:eastAsia="Times New Roman" w:hAnsi="Times New Roman" w:cs="Times New Roman"/>
                <w:color w:val="000000"/>
                <w:sz w:val="24"/>
                <w:szCs w:val="24"/>
                <w:lang w:eastAsia="ru-RU"/>
              </w:rPr>
              <w:br/>
              <w:t>37.741966</w:t>
            </w:r>
          </w:p>
        </w:tc>
        <w:tc>
          <w:tcPr>
            <w:tcW w:w="707" w:type="pct"/>
            <w:tcBorders>
              <w:top w:val="nil"/>
              <w:left w:val="nil"/>
              <w:bottom w:val="single" w:sz="4" w:space="0" w:color="auto"/>
              <w:right w:val="single" w:sz="4" w:space="0" w:color="auto"/>
            </w:tcBorders>
            <w:shd w:val="clear" w:color="auto" w:fill="auto"/>
            <w:noWrap/>
            <w:vAlign w:val="center"/>
            <w:hideMark/>
          </w:tcPr>
          <w:p w14:paraId="362FD91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64A7928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0BAD431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100</w:t>
            </w:r>
          </w:p>
        </w:tc>
        <w:tc>
          <w:tcPr>
            <w:tcW w:w="603" w:type="pct"/>
            <w:tcBorders>
              <w:top w:val="nil"/>
              <w:left w:val="nil"/>
              <w:bottom w:val="single" w:sz="4" w:space="0" w:color="auto"/>
              <w:right w:val="single" w:sz="4" w:space="0" w:color="auto"/>
            </w:tcBorders>
            <w:shd w:val="clear" w:color="auto" w:fill="auto"/>
            <w:vAlign w:val="center"/>
            <w:hideMark/>
          </w:tcPr>
          <w:p w14:paraId="54066F8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17562DE2" w14:textId="77777777" w:rsidTr="00AF5A2F">
        <w:trPr>
          <w:trHeight w:val="936"/>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ECDCA6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шоссе-Свиноедово</w:t>
            </w:r>
          </w:p>
        </w:tc>
        <w:tc>
          <w:tcPr>
            <w:tcW w:w="606" w:type="pct"/>
            <w:tcBorders>
              <w:top w:val="nil"/>
              <w:left w:val="nil"/>
              <w:bottom w:val="single" w:sz="4" w:space="0" w:color="auto"/>
              <w:right w:val="single" w:sz="4" w:space="0" w:color="auto"/>
            </w:tcBorders>
            <w:shd w:val="clear" w:color="auto" w:fill="auto"/>
            <w:vAlign w:val="center"/>
            <w:hideMark/>
          </w:tcPr>
          <w:p w14:paraId="47DBC00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0+000</w:t>
            </w:r>
          </w:p>
        </w:tc>
        <w:tc>
          <w:tcPr>
            <w:tcW w:w="699" w:type="pct"/>
            <w:tcBorders>
              <w:top w:val="nil"/>
              <w:left w:val="nil"/>
              <w:bottom w:val="single" w:sz="4" w:space="0" w:color="auto"/>
              <w:right w:val="single" w:sz="4" w:space="0" w:color="auto"/>
            </w:tcBorders>
            <w:shd w:val="clear" w:color="auto" w:fill="auto"/>
            <w:vAlign w:val="center"/>
            <w:hideMark/>
          </w:tcPr>
          <w:p w14:paraId="546336E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0+200</w:t>
            </w:r>
          </w:p>
        </w:tc>
        <w:tc>
          <w:tcPr>
            <w:tcW w:w="496" w:type="pct"/>
            <w:tcBorders>
              <w:top w:val="nil"/>
              <w:left w:val="nil"/>
              <w:bottom w:val="single" w:sz="4" w:space="0" w:color="auto"/>
              <w:right w:val="single" w:sz="4" w:space="0" w:color="auto"/>
            </w:tcBorders>
            <w:shd w:val="clear" w:color="auto" w:fill="auto"/>
            <w:vAlign w:val="center"/>
            <w:hideMark/>
          </w:tcPr>
          <w:p w14:paraId="7D3EB5C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55.963907, 37.744412</w:t>
            </w:r>
          </w:p>
        </w:tc>
        <w:tc>
          <w:tcPr>
            <w:tcW w:w="496" w:type="pct"/>
            <w:tcBorders>
              <w:top w:val="nil"/>
              <w:left w:val="nil"/>
              <w:bottom w:val="single" w:sz="4" w:space="0" w:color="auto"/>
              <w:right w:val="single" w:sz="4" w:space="0" w:color="auto"/>
            </w:tcBorders>
            <w:shd w:val="clear" w:color="auto" w:fill="auto"/>
            <w:vAlign w:val="center"/>
            <w:hideMark/>
          </w:tcPr>
          <w:p w14:paraId="69D170E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55.963820, 37.741376</w:t>
            </w:r>
          </w:p>
        </w:tc>
        <w:tc>
          <w:tcPr>
            <w:tcW w:w="707" w:type="pct"/>
            <w:tcBorders>
              <w:top w:val="nil"/>
              <w:left w:val="nil"/>
              <w:bottom w:val="single" w:sz="4" w:space="0" w:color="auto"/>
              <w:right w:val="single" w:sz="4" w:space="0" w:color="auto"/>
            </w:tcBorders>
            <w:shd w:val="clear" w:color="auto" w:fill="auto"/>
            <w:noWrap/>
            <w:vAlign w:val="center"/>
            <w:hideMark/>
          </w:tcPr>
          <w:p w14:paraId="22E562C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550C293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4E96F00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200</w:t>
            </w:r>
          </w:p>
        </w:tc>
        <w:tc>
          <w:tcPr>
            <w:tcW w:w="603" w:type="pct"/>
            <w:tcBorders>
              <w:top w:val="nil"/>
              <w:left w:val="nil"/>
              <w:bottom w:val="single" w:sz="4" w:space="0" w:color="auto"/>
              <w:right w:val="single" w:sz="4" w:space="0" w:color="auto"/>
            </w:tcBorders>
            <w:shd w:val="clear" w:color="auto" w:fill="auto"/>
            <w:vAlign w:val="center"/>
            <w:hideMark/>
          </w:tcPr>
          <w:p w14:paraId="40BFC0D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д. Свиноедово от ул. Зеленый пер. до Пироговского ш.</w:t>
            </w:r>
          </w:p>
        </w:tc>
      </w:tr>
      <w:tr w:rsidR="00AF5A2F" w:rsidRPr="00AF5A2F" w14:paraId="2BA32E8A" w14:textId="77777777" w:rsidTr="00AF5A2F">
        <w:trPr>
          <w:trHeight w:val="936"/>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602B03E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Пироговское шоссе-Сорокино-</w:t>
            </w:r>
            <w:proofErr w:type="spellStart"/>
            <w:r w:rsidRPr="00AF5A2F">
              <w:rPr>
                <w:rFonts w:ascii="Times New Roman" w:eastAsia="Times New Roman" w:hAnsi="Times New Roman" w:cs="Times New Roman"/>
                <w:color w:val="000000"/>
                <w:sz w:val="24"/>
                <w:szCs w:val="24"/>
                <w:lang w:eastAsia="ru-RU"/>
              </w:rPr>
              <w:t>Манюхино</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6D4195B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1+180</w:t>
            </w:r>
          </w:p>
        </w:tc>
        <w:tc>
          <w:tcPr>
            <w:tcW w:w="699" w:type="pct"/>
            <w:tcBorders>
              <w:top w:val="nil"/>
              <w:left w:val="nil"/>
              <w:bottom w:val="single" w:sz="4" w:space="0" w:color="auto"/>
              <w:right w:val="single" w:sz="4" w:space="0" w:color="auto"/>
            </w:tcBorders>
            <w:shd w:val="clear" w:color="auto" w:fill="auto"/>
            <w:vAlign w:val="center"/>
            <w:hideMark/>
          </w:tcPr>
          <w:p w14:paraId="0819CE2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1+480</w:t>
            </w:r>
          </w:p>
        </w:tc>
        <w:tc>
          <w:tcPr>
            <w:tcW w:w="496" w:type="pct"/>
            <w:tcBorders>
              <w:top w:val="nil"/>
              <w:left w:val="nil"/>
              <w:bottom w:val="single" w:sz="4" w:space="0" w:color="auto"/>
              <w:right w:val="single" w:sz="4" w:space="0" w:color="auto"/>
            </w:tcBorders>
            <w:shd w:val="clear" w:color="auto" w:fill="auto"/>
            <w:vAlign w:val="center"/>
            <w:hideMark/>
          </w:tcPr>
          <w:p w14:paraId="6105551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56.006836, 37.722817</w:t>
            </w:r>
          </w:p>
        </w:tc>
        <w:tc>
          <w:tcPr>
            <w:tcW w:w="496" w:type="pct"/>
            <w:tcBorders>
              <w:top w:val="nil"/>
              <w:left w:val="nil"/>
              <w:bottom w:val="single" w:sz="4" w:space="0" w:color="auto"/>
              <w:right w:val="single" w:sz="4" w:space="0" w:color="auto"/>
            </w:tcBorders>
            <w:shd w:val="clear" w:color="auto" w:fill="auto"/>
            <w:vAlign w:val="center"/>
            <w:hideMark/>
          </w:tcPr>
          <w:p w14:paraId="249E981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56.009545, 37.721293</w:t>
            </w:r>
          </w:p>
        </w:tc>
        <w:tc>
          <w:tcPr>
            <w:tcW w:w="707" w:type="pct"/>
            <w:tcBorders>
              <w:top w:val="nil"/>
              <w:left w:val="nil"/>
              <w:bottom w:val="single" w:sz="4" w:space="0" w:color="auto"/>
              <w:right w:val="single" w:sz="4" w:space="0" w:color="auto"/>
            </w:tcBorders>
            <w:shd w:val="clear" w:color="auto" w:fill="auto"/>
            <w:noWrap/>
            <w:vAlign w:val="center"/>
            <w:hideMark/>
          </w:tcPr>
          <w:p w14:paraId="733E904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4232351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1B2C3EE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300</w:t>
            </w:r>
          </w:p>
        </w:tc>
        <w:tc>
          <w:tcPr>
            <w:tcW w:w="603" w:type="pct"/>
            <w:tcBorders>
              <w:top w:val="nil"/>
              <w:left w:val="nil"/>
              <w:bottom w:val="single" w:sz="4" w:space="0" w:color="auto"/>
              <w:right w:val="single" w:sz="4" w:space="0" w:color="auto"/>
            </w:tcBorders>
            <w:shd w:val="clear" w:color="auto" w:fill="auto"/>
            <w:vAlign w:val="center"/>
            <w:hideMark/>
          </w:tcPr>
          <w:p w14:paraId="68FF77C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от ул. Теннисная </w:t>
            </w:r>
            <w:proofErr w:type="spellStart"/>
            <w:r w:rsidRPr="00AF5A2F">
              <w:rPr>
                <w:rFonts w:ascii="Times New Roman" w:eastAsia="Times New Roman" w:hAnsi="Times New Roman" w:cs="Times New Roman"/>
                <w:color w:val="000000"/>
                <w:sz w:val="24"/>
                <w:szCs w:val="24"/>
                <w:lang w:eastAsia="ru-RU"/>
              </w:rPr>
              <w:t>Юдино</w:t>
            </w:r>
            <w:proofErr w:type="spellEnd"/>
            <w:r w:rsidRPr="00AF5A2F">
              <w:rPr>
                <w:rFonts w:ascii="Times New Roman" w:eastAsia="Times New Roman" w:hAnsi="Times New Roman" w:cs="Times New Roman"/>
                <w:color w:val="000000"/>
                <w:sz w:val="24"/>
                <w:szCs w:val="24"/>
                <w:lang w:eastAsia="ru-RU"/>
              </w:rPr>
              <w:t xml:space="preserve"> до ул. Фигурная </w:t>
            </w:r>
            <w:proofErr w:type="spellStart"/>
            <w:r w:rsidRPr="00AF5A2F">
              <w:rPr>
                <w:rFonts w:ascii="Times New Roman" w:eastAsia="Times New Roman" w:hAnsi="Times New Roman" w:cs="Times New Roman"/>
                <w:color w:val="000000"/>
                <w:sz w:val="24"/>
                <w:szCs w:val="24"/>
                <w:lang w:eastAsia="ru-RU"/>
              </w:rPr>
              <w:t>Манюхино</w:t>
            </w:r>
            <w:proofErr w:type="spellEnd"/>
          </w:p>
        </w:tc>
      </w:tr>
      <w:tr w:rsidR="00AF5A2F" w:rsidRPr="00AF5A2F" w14:paraId="7841458B"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2E3D39C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Подъезд на 24 км А-104 Москва - Дмитров - Дубна</w:t>
            </w:r>
          </w:p>
        </w:tc>
        <w:tc>
          <w:tcPr>
            <w:tcW w:w="606" w:type="pct"/>
            <w:tcBorders>
              <w:top w:val="nil"/>
              <w:left w:val="nil"/>
              <w:bottom w:val="single" w:sz="4" w:space="0" w:color="auto"/>
              <w:right w:val="single" w:sz="4" w:space="0" w:color="auto"/>
            </w:tcBorders>
            <w:shd w:val="clear" w:color="auto" w:fill="auto"/>
            <w:vAlign w:val="center"/>
            <w:hideMark/>
          </w:tcPr>
          <w:p w14:paraId="7DDE525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 + 530 м</w:t>
            </w:r>
          </w:p>
        </w:tc>
        <w:tc>
          <w:tcPr>
            <w:tcW w:w="699" w:type="pct"/>
            <w:tcBorders>
              <w:top w:val="nil"/>
              <w:left w:val="nil"/>
              <w:bottom w:val="single" w:sz="4" w:space="0" w:color="auto"/>
              <w:right w:val="single" w:sz="4" w:space="0" w:color="auto"/>
            </w:tcBorders>
            <w:shd w:val="clear" w:color="auto" w:fill="auto"/>
            <w:vAlign w:val="center"/>
            <w:hideMark/>
          </w:tcPr>
          <w:p w14:paraId="550AE08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0 км + 815 м </w:t>
            </w:r>
          </w:p>
        </w:tc>
        <w:tc>
          <w:tcPr>
            <w:tcW w:w="496" w:type="pct"/>
            <w:tcBorders>
              <w:top w:val="nil"/>
              <w:left w:val="nil"/>
              <w:bottom w:val="single" w:sz="4" w:space="0" w:color="auto"/>
              <w:right w:val="single" w:sz="4" w:space="0" w:color="auto"/>
            </w:tcBorders>
            <w:shd w:val="clear" w:color="auto" w:fill="auto"/>
            <w:vAlign w:val="center"/>
            <w:hideMark/>
          </w:tcPr>
          <w:p w14:paraId="1D536E3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55.951985, </w:t>
            </w:r>
            <w:r w:rsidRPr="00AF5A2F">
              <w:rPr>
                <w:rFonts w:ascii="Times New Roman" w:eastAsia="Times New Roman" w:hAnsi="Times New Roman" w:cs="Times New Roman"/>
                <w:color w:val="000000"/>
                <w:sz w:val="24"/>
                <w:szCs w:val="24"/>
                <w:lang w:eastAsia="ru-RU"/>
              </w:rPr>
              <w:br/>
              <w:t>37.528487</w:t>
            </w:r>
          </w:p>
        </w:tc>
        <w:tc>
          <w:tcPr>
            <w:tcW w:w="496" w:type="pct"/>
            <w:tcBorders>
              <w:top w:val="nil"/>
              <w:left w:val="nil"/>
              <w:bottom w:val="single" w:sz="4" w:space="0" w:color="auto"/>
              <w:right w:val="single" w:sz="4" w:space="0" w:color="auto"/>
            </w:tcBorders>
            <w:shd w:val="clear" w:color="auto" w:fill="auto"/>
            <w:vAlign w:val="center"/>
            <w:hideMark/>
          </w:tcPr>
          <w:p w14:paraId="24B6D93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55.951398,</w:t>
            </w:r>
            <w:r w:rsidRPr="00AF5A2F">
              <w:rPr>
                <w:rFonts w:ascii="Times New Roman" w:eastAsia="Times New Roman" w:hAnsi="Times New Roman" w:cs="Times New Roman"/>
                <w:color w:val="000000"/>
                <w:sz w:val="24"/>
                <w:szCs w:val="24"/>
                <w:lang w:eastAsia="ru-RU"/>
              </w:rPr>
              <w:br/>
              <w:t xml:space="preserve"> 37.524416</w:t>
            </w:r>
          </w:p>
        </w:tc>
        <w:tc>
          <w:tcPr>
            <w:tcW w:w="707" w:type="pct"/>
            <w:tcBorders>
              <w:top w:val="nil"/>
              <w:left w:val="nil"/>
              <w:bottom w:val="single" w:sz="4" w:space="0" w:color="auto"/>
              <w:right w:val="single" w:sz="4" w:space="0" w:color="auto"/>
            </w:tcBorders>
            <w:shd w:val="clear" w:color="auto" w:fill="auto"/>
            <w:noWrap/>
            <w:vAlign w:val="center"/>
            <w:hideMark/>
          </w:tcPr>
          <w:p w14:paraId="15B6F7A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2747AD1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03C91D8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285</w:t>
            </w:r>
          </w:p>
        </w:tc>
        <w:tc>
          <w:tcPr>
            <w:tcW w:w="603" w:type="pct"/>
            <w:tcBorders>
              <w:top w:val="nil"/>
              <w:left w:val="nil"/>
              <w:bottom w:val="single" w:sz="4" w:space="0" w:color="auto"/>
              <w:right w:val="single" w:sz="4" w:space="0" w:color="auto"/>
            </w:tcBorders>
            <w:shd w:val="clear" w:color="auto" w:fill="auto"/>
            <w:vAlign w:val="center"/>
            <w:hideMark/>
          </w:tcPr>
          <w:p w14:paraId="574474C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7D310337"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7B15CF5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Подъезд на 24 км А-104 Москва - Дмитров - Дубна</w:t>
            </w:r>
          </w:p>
        </w:tc>
        <w:tc>
          <w:tcPr>
            <w:tcW w:w="606" w:type="pct"/>
            <w:tcBorders>
              <w:top w:val="nil"/>
              <w:left w:val="nil"/>
              <w:bottom w:val="single" w:sz="4" w:space="0" w:color="auto"/>
              <w:right w:val="single" w:sz="4" w:space="0" w:color="auto"/>
            </w:tcBorders>
            <w:shd w:val="clear" w:color="auto" w:fill="auto"/>
            <w:vAlign w:val="center"/>
            <w:hideMark/>
          </w:tcPr>
          <w:p w14:paraId="0EC13C5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 + 530 м</w:t>
            </w:r>
          </w:p>
        </w:tc>
        <w:tc>
          <w:tcPr>
            <w:tcW w:w="699" w:type="pct"/>
            <w:tcBorders>
              <w:top w:val="nil"/>
              <w:left w:val="nil"/>
              <w:bottom w:val="single" w:sz="4" w:space="0" w:color="auto"/>
              <w:right w:val="single" w:sz="4" w:space="0" w:color="auto"/>
            </w:tcBorders>
            <w:shd w:val="clear" w:color="auto" w:fill="auto"/>
            <w:vAlign w:val="center"/>
            <w:hideMark/>
          </w:tcPr>
          <w:p w14:paraId="2633A9F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0 км + 815 м </w:t>
            </w:r>
          </w:p>
        </w:tc>
        <w:tc>
          <w:tcPr>
            <w:tcW w:w="496" w:type="pct"/>
            <w:tcBorders>
              <w:top w:val="nil"/>
              <w:left w:val="nil"/>
              <w:bottom w:val="single" w:sz="4" w:space="0" w:color="auto"/>
              <w:right w:val="single" w:sz="4" w:space="0" w:color="auto"/>
            </w:tcBorders>
            <w:shd w:val="clear" w:color="auto" w:fill="auto"/>
            <w:vAlign w:val="center"/>
            <w:hideMark/>
          </w:tcPr>
          <w:p w14:paraId="270B7D6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55.951985, </w:t>
            </w:r>
            <w:r w:rsidRPr="00AF5A2F">
              <w:rPr>
                <w:rFonts w:ascii="Times New Roman" w:eastAsia="Times New Roman" w:hAnsi="Times New Roman" w:cs="Times New Roman"/>
                <w:color w:val="000000"/>
                <w:sz w:val="24"/>
                <w:szCs w:val="24"/>
                <w:lang w:eastAsia="ru-RU"/>
              </w:rPr>
              <w:br/>
              <w:t>37.528487</w:t>
            </w:r>
          </w:p>
        </w:tc>
        <w:tc>
          <w:tcPr>
            <w:tcW w:w="496" w:type="pct"/>
            <w:tcBorders>
              <w:top w:val="nil"/>
              <w:left w:val="nil"/>
              <w:bottom w:val="single" w:sz="4" w:space="0" w:color="auto"/>
              <w:right w:val="single" w:sz="4" w:space="0" w:color="auto"/>
            </w:tcBorders>
            <w:shd w:val="clear" w:color="auto" w:fill="auto"/>
            <w:vAlign w:val="center"/>
            <w:hideMark/>
          </w:tcPr>
          <w:p w14:paraId="7ED7E0F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55.951398,</w:t>
            </w:r>
            <w:r w:rsidRPr="00AF5A2F">
              <w:rPr>
                <w:rFonts w:ascii="Times New Roman" w:eastAsia="Times New Roman" w:hAnsi="Times New Roman" w:cs="Times New Roman"/>
                <w:color w:val="000000"/>
                <w:sz w:val="24"/>
                <w:szCs w:val="24"/>
                <w:lang w:eastAsia="ru-RU"/>
              </w:rPr>
              <w:br/>
              <w:t xml:space="preserve"> 37.524416</w:t>
            </w:r>
          </w:p>
        </w:tc>
        <w:tc>
          <w:tcPr>
            <w:tcW w:w="707" w:type="pct"/>
            <w:tcBorders>
              <w:top w:val="nil"/>
              <w:left w:val="nil"/>
              <w:bottom w:val="single" w:sz="4" w:space="0" w:color="auto"/>
              <w:right w:val="single" w:sz="4" w:space="0" w:color="auto"/>
            </w:tcBorders>
            <w:shd w:val="clear" w:color="auto" w:fill="auto"/>
            <w:noWrap/>
            <w:vAlign w:val="center"/>
            <w:hideMark/>
          </w:tcPr>
          <w:p w14:paraId="3ADE552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7E76531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1C5FB9C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285</w:t>
            </w:r>
          </w:p>
        </w:tc>
        <w:tc>
          <w:tcPr>
            <w:tcW w:w="603" w:type="pct"/>
            <w:tcBorders>
              <w:top w:val="nil"/>
              <w:left w:val="nil"/>
              <w:bottom w:val="single" w:sz="4" w:space="0" w:color="auto"/>
              <w:right w:val="single" w:sz="4" w:space="0" w:color="auto"/>
            </w:tcBorders>
            <w:shd w:val="clear" w:color="auto" w:fill="auto"/>
            <w:vAlign w:val="center"/>
            <w:hideMark/>
          </w:tcPr>
          <w:p w14:paraId="7451B24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54EA3EDE" w14:textId="77777777" w:rsidTr="00AF5A2F">
        <w:trPr>
          <w:trHeight w:val="3120"/>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5C55427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lastRenderedPageBreak/>
              <w:t>Подъезд на 41 км А-104 Москва-Дмитров-Дубна</w:t>
            </w:r>
          </w:p>
        </w:tc>
        <w:tc>
          <w:tcPr>
            <w:tcW w:w="606" w:type="pct"/>
            <w:tcBorders>
              <w:top w:val="nil"/>
              <w:left w:val="nil"/>
              <w:bottom w:val="single" w:sz="4" w:space="0" w:color="auto"/>
              <w:right w:val="single" w:sz="4" w:space="0" w:color="auto"/>
            </w:tcBorders>
            <w:shd w:val="clear" w:color="auto" w:fill="auto"/>
            <w:vAlign w:val="center"/>
            <w:hideMark/>
          </w:tcPr>
          <w:p w14:paraId="4DE31E2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0+780</w:t>
            </w:r>
          </w:p>
        </w:tc>
        <w:tc>
          <w:tcPr>
            <w:tcW w:w="699" w:type="pct"/>
            <w:tcBorders>
              <w:top w:val="nil"/>
              <w:left w:val="nil"/>
              <w:bottom w:val="single" w:sz="4" w:space="0" w:color="auto"/>
              <w:right w:val="single" w:sz="4" w:space="0" w:color="auto"/>
            </w:tcBorders>
            <w:shd w:val="clear" w:color="auto" w:fill="auto"/>
            <w:vAlign w:val="center"/>
            <w:hideMark/>
          </w:tcPr>
          <w:p w14:paraId="1D0898F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0+842</w:t>
            </w:r>
          </w:p>
        </w:tc>
        <w:tc>
          <w:tcPr>
            <w:tcW w:w="496" w:type="pct"/>
            <w:tcBorders>
              <w:top w:val="nil"/>
              <w:left w:val="nil"/>
              <w:bottom w:val="single" w:sz="4" w:space="0" w:color="auto"/>
              <w:right w:val="single" w:sz="4" w:space="0" w:color="auto"/>
            </w:tcBorders>
            <w:shd w:val="clear" w:color="auto" w:fill="auto"/>
            <w:vAlign w:val="center"/>
            <w:hideMark/>
          </w:tcPr>
          <w:p w14:paraId="6DE1B4B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56.089066, 37.536740</w:t>
            </w:r>
          </w:p>
        </w:tc>
        <w:tc>
          <w:tcPr>
            <w:tcW w:w="496" w:type="pct"/>
            <w:tcBorders>
              <w:top w:val="nil"/>
              <w:left w:val="nil"/>
              <w:bottom w:val="single" w:sz="4" w:space="0" w:color="auto"/>
              <w:right w:val="single" w:sz="4" w:space="0" w:color="auto"/>
            </w:tcBorders>
            <w:shd w:val="clear" w:color="auto" w:fill="auto"/>
            <w:vAlign w:val="center"/>
            <w:hideMark/>
          </w:tcPr>
          <w:p w14:paraId="06DEC10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56.089147, 37.537676</w:t>
            </w:r>
          </w:p>
        </w:tc>
        <w:tc>
          <w:tcPr>
            <w:tcW w:w="707" w:type="pct"/>
            <w:tcBorders>
              <w:top w:val="nil"/>
              <w:left w:val="nil"/>
              <w:bottom w:val="single" w:sz="4" w:space="0" w:color="auto"/>
              <w:right w:val="single" w:sz="4" w:space="0" w:color="auto"/>
            </w:tcBorders>
            <w:shd w:val="clear" w:color="auto" w:fill="auto"/>
            <w:noWrap/>
            <w:vAlign w:val="center"/>
            <w:hideMark/>
          </w:tcPr>
          <w:p w14:paraId="2A9FD66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50F1E5D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6B0C606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78</w:t>
            </w:r>
          </w:p>
        </w:tc>
        <w:tc>
          <w:tcPr>
            <w:tcW w:w="603" w:type="pct"/>
            <w:tcBorders>
              <w:top w:val="nil"/>
              <w:left w:val="nil"/>
              <w:bottom w:val="single" w:sz="4" w:space="0" w:color="auto"/>
              <w:right w:val="single" w:sz="4" w:space="0" w:color="auto"/>
            </w:tcBorders>
            <w:shd w:val="clear" w:color="auto" w:fill="auto"/>
            <w:vAlign w:val="center"/>
            <w:hideMark/>
          </w:tcPr>
          <w:p w14:paraId="129ABA5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право - от поворота на а/д Подъезд на 41 км А-104 "Москва-Дмитров-Дубна" - Лысково до конца ПП - 62 </w:t>
            </w:r>
            <w:proofErr w:type="gramStart"/>
            <w:r w:rsidRPr="00AF5A2F">
              <w:rPr>
                <w:rFonts w:ascii="Times New Roman" w:eastAsia="Times New Roman" w:hAnsi="Times New Roman" w:cs="Times New Roman"/>
                <w:color w:val="000000"/>
                <w:sz w:val="24"/>
                <w:szCs w:val="24"/>
                <w:lang w:eastAsia="ru-RU"/>
              </w:rPr>
              <w:t xml:space="preserve">м,   </w:t>
            </w:r>
            <w:proofErr w:type="gramEnd"/>
            <w:r w:rsidRPr="00AF5A2F">
              <w:rPr>
                <w:rFonts w:ascii="Times New Roman" w:eastAsia="Times New Roman" w:hAnsi="Times New Roman" w:cs="Times New Roman"/>
                <w:color w:val="000000"/>
                <w:sz w:val="24"/>
                <w:szCs w:val="24"/>
                <w:lang w:eastAsia="ru-RU"/>
              </w:rPr>
              <w:t xml:space="preserve">                 лево - от ПП до остановки общественного транспорта - 16 м.</w:t>
            </w:r>
          </w:p>
        </w:tc>
      </w:tr>
      <w:tr w:rsidR="00AF5A2F" w:rsidRPr="00AF5A2F" w14:paraId="4CB05906"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397AA02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проезд через деревню Жостово</w:t>
            </w:r>
          </w:p>
        </w:tc>
        <w:tc>
          <w:tcPr>
            <w:tcW w:w="606" w:type="pct"/>
            <w:tcBorders>
              <w:top w:val="nil"/>
              <w:left w:val="nil"/>
              <w:bottom w:val="single" w:sz="4" w:space="0" w:color="auto"/>
              <w:right w:val="single" w:sz="4" w:space="0" w:color="auto"/>
            </w:tcBorders>
            <w:shd w:val="clear" w:color="auto" w:fill="auto"/>
            <w:vAlign w:val="center"/>
            <w:hideMark/>
          </w:tcPr>
          <w:p w14:paraId="305E689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 + 00 м</w:t>
            </w:r>
          </w:p>
        </w:tc>
        <w:tc>
          <w:tcPr>
            <w:tcW w:w="699" w:type="pct"/>
            <w:tcBorders>
              <w:top w:val="nil"/>
              <w:left w:val="nil"/>
              <w:bottom w:val="single" w:sz="4" w:space="0" w:color="auto"/>
              <w:right w:val="single" w:sz="4" w:space="0" w:color="auto"/>
            </w:tcBorders>
            <w:shd w:val="clear" w:color="auto" w:fill="auto"/>
            <w:vAlign w:val="center"/>
            <w:hideMark/>
          </w:tcPr>
          <w:p w14:paraId="30DEFE5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1 км + 853 м </w:t>
            </w:r>
          </w:p>
        </w:tc>
        <w:tc>
          <w:tcPr>
            <w:tcW w:w="496" w:type="pct"/>
            <w:tcBorders>
              <w:top w:val="nil"/>
              <w:left w:val="nil"/>
              <w:bottom w:val="single" w:sz="4" w:space="0" w:color="auto"/>
              <w:right w:val="single" w:sz="4" w:space="0" w:color="auto"/>
            </w:tcBorders>
            <w:shd w:val="clear" w:color="auto" w:fill="auto"/>
            <w:vAlign w:val="center"/>
            <w:hideMark/>
          </w:tcPr>
          <w:p w14:paraId="75D0EE4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56.000937, 37.648771</w:t>
            </w:r>
          </w:p>
        </w:tc>
        <w:tc>
          <w:tcPr>
            <w:tcW w:w="496" w:type="pct"/>
            <w:tcBorders>
              <w:top w:val="nil"/>
              <w:left w:val="nil"/>
              <w:bottom w:val="single" w:sz="4" w:space="0" w:color="auto"/>
              <w:right w:val="single" w:sz="4" w:space="0" w:color="auto"/>
            </w:tcBorders>
            <w:shd w:val="clear" w:color="auto" w:fill="auto"/>
            <w:vAlign w:val="center"/>
            <w:hideMark/>
          </w:tcPr>
          <w:p w14:paraId="6B52185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56.017017, 37.643890</w:t>
            </w:r>
          </w:p>
        </w:tc>
        <w:tc>
          <w:tcPr>
            <w:tcW w:w="707" w:type="pct"/>
            <w:tcBorders>
              <w:top w:val="nil"/>
              <w:left w:val="nil"/>
              <w:bottom w:val="single" w:sz="4" w:space="0" w:color="auto"/>
              <w:right w:val="single" w:sz="4" w:space="0" w:color="auto"/>
            </w:tcBorders>
            <w:shd w:val="clear" w:color="auto" w:fill="auto"/>
            <w:noWrap/>
            <w:vAlign w:val="center"/>
            <w:hideMark/>
          </w:tcPr>
          <w:p w14:paraId="477CE03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1CB2FF7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19FE5AE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3706</w:t>
            </w:r>
          </w:p>
        </w:tc>
        <w:tc>
          <w:tcPr>
            <w:tcW w:w="603" w:type="pct"/>
            <w:tcBorders>
              <w:top w:val="nil"/>
              <w:left w:val="nil"/>
              <w:bottom w:val="single" w:sz="4" w:space="0" w:color="auto"/>
              <w:right w:val="single" w:sz="4" w:space="0" w:color="auto"/>
            </w:tcBorders>
            <w:shd w:val="clear" w:color="auto" w:fill="auto"/>
            <w:vAlign w:val="center"/>
            <w:hideMark/>
          </w:tcPr>
          <w:p w14:paraId="3EEAB1B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124F9AF2"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noWrap/>
            <w:vAlign w:val="center"/>
            <w:hideMark/>
          </w:tcPr>
          <w:p w14:paraId="2454271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Проезд через </w:t>
            </w:r>
            <w:proofErr w:type="spellStart"/>
            <w:r w:rsidRPr="00AF5A2F">
              <w:rPr>
                <w:rFonts w:ascii="Times New Roman" w:eastAsia="Times New Roman" w:hAnsi="Times New Roman" w:cs="Times New Roman"/>
                <w:color w:val="000000"/>
                <w:sz w:val="24"/>
                <w:szCs w:val="24"/>
                <w:lang w:eastAsia="ru-RU"/>
              </w:rPr>
              <w:t>дерЖостово</w:t>
            </w:r>
            <w:proofErr w:type="spellEnd"/>
          </w:p>
        </w:tc>
        <w:tc>
          <w:tcPr>
            <w:tcW w:w="606" w:type="pct"/>
            <w:tcBorders>
              <w:top w:val="nil"/>
              <w:left w:val="nil"/>
              <w:bottom w:val="single" w:sz="4" w:space="0" w:color="auto"/>
              <w:right w:val="single" w:sz="4" w:space="0" w:color="auto"/>
            </w:tcBorders>
            <w:shd w:val="clear" w:color="auto" w:fill="auto"/>
            <w:noWrap/>
            <w:vAlign w:val="center"/>
            <w:hideMark/>
          </w:tcPr>
          <w:p w14:paraId="4B6BF35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00 + 01 м</w:t>
            </w:r>
          </w:p>
        </w:tc>
        <w:tc>
          <w:tcPr>
            <w:tcW w:w="699" w:type="pct"/>
            <w:tcBorders>
              <w:top w:val="nil"/>
              <w:left w:val="nil"/>
              <w:bottom w:val="single" w:sz="4" w:space="0" w:color="auto"/>
              <w:right w:val="single" w:sz="4" w:space="0" w:color="auto"/>
            </w:tcBorders>
            <w:shd w:val="clear" w:color="auto" w:fill="auto"/>
            <w:noWrap/>
            <w:vAlign w:val="center"/>
            <w:hideMark/>
          </w:tcPr>
          <w:p w14:paraId="07626E7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01 км + 853 м </w:t>
            </w:r>
          </w:p>
        </w:tc>
        <w:tc>
          <w:tcPr>
            <w:tcW w:w="496" w:type="pct"/>
            <w:tcBorders>
              <w:top w:val="nil"/>
              <w:left w:val="nil"/>
              <w:bottom w:val="single" w:sz="4" w:space="0" w:color="auto"/>
              <w:right w:val="single" w:sz="4" w:space="0" w:color="auto"/>
            </w:tcBorders>
            <w:shd w:val="clear" w:color="auto" w:fill="auto"/>
            <w:vAlign w:val="center"/>
            <w:hideMark/>
          </w:tcPr>
          <w:p w14:paraId="66340D9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56.000860, </w:t>
            </w:r>
            <w:r w:rsidRPr="00AF5A2F">
              <w:rPr>
                <w:rFonts w:ascii="Times New Roman" w:eastAsia="Times New Roman" w:hAnsi="Times New Roman" w:cs="Times New Roman"/>
                <w:color w:val="000000"/>
                <w:sz w:val="24"/>
                <w:szCs w:val="24"/>
                <w:lang w:eastAsia="ru-RU"/>
              </w:rPr>
              <w:br/>
              <w:t>37.648698</w:t>
            </w:r>
          </w:p>
        </w:tc>
        <w:tc>
          <w:tcPr>
            <w:tcW w:w="496" w:type="pct"/>
            <w:tcBorders>
              <w:top w:val="nil"/>
              <w:left w:val="nil"/>
              <w:bottom w:val="single" w:sz="4" w:space="0" w:color="auto"/>
              <w:right w:val="single" w:sz="4" w:space="0" w:color="auto"/>
            </w:tcBorders>
            <w:shd w:val="clear" w:color="auto" w:fill="auto"/>
            <w:vAlign w:val="center"/>
            <w:hideMark/>
          </w:tcPr>
          <w:p w14:paraId="75F93AB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56.017340, </w:t>
            </w:r>
            <w:r w:rsidRPr="00AF5A2F">
              <w:rPr>
                <w:rFonts w:ascii="Times New Roman" w:eastAsia="Times New Roman" w:hAnsi="Times New Roman" w:cs="Times New Roman"/>
                <w:color w:val="000000"/>
                <w:sz w:val="24"/>
                <w:szCs w:val="24"/>
                <w:lang w:eastAsia="ru-RU"/>
              </w:rPr>
              <w:br/>
              <w:t>37.643781</w:t>
            </w:r>
          </w:p>
        </w:tc>
        <w:tc>
          <w:tcPr>
            <w:tcW w:w="707" w:type="pct"/>
            <w:tcBorders>
              <w:top w:val="nil"/>
              <w:left w:val="nil"/>
              <w:bottom w:val="single" w:sz="4" w:space="0" w:color="auto"/>
              <w:right w:val="single" w:sz="4" w:space="0" w:color="auto"/>
            </w:tcBorders>
            <w:shd w:val="clear" w:color="auto" w:fill="auto"/>
            <w:noWrap/>
            <w:vAlign w:val="center"/>
            <w:hideMark/>
          </w:tcPr>
          <w:p w14:paraId="754E131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4F3F0B0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40971C3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1852</w:t>
            </w:r>
          </w:p>
        </w:tc>
        <w:tc>
          <w:tcPr>
            <w:tcW w:w="603" w:type="pct"/>
            <w:tcBorders>
              <w:top w:val="nil"/>
              <w:left w:val="nil"/>
              <w:bottom w:val="single" w:sz="4" w:space="0" w:color="auto"/>
              <w:right w:val="single" w:sz="4" w:space="0" w:color="auto"/>
            </w:tcBorders>
            <w:shd w:val="clear" w:color="auto" w:fill="auto"/>
            <w:vAlign w:val="center"/>
            <w:hideMark/>
          </w:tcPr>
          <w:p w14:paraId="531CC8C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52FD7022"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12F7E23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Проезд через </w:t>
            </w:r>
            <w:proofErr w:type="spellStart"/>
            <w:r w:rsidRPr="00AF5A2F">
              <w:rPr>
                <w:rFonts w:ascii="Times New Roman" w:eastAsia="Times New Roman" w:hAnsi="Times New Roman" w:cs="Times New Roman"/>
                <w:color w:val="000000"/>
                <w:sz w:val="24"/>
                <w:szCs w:val="24"/>
                <w:lang w:eastAsia="ru-RU"/>
              </w:rPr>
              <w:t>дЖостово</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4AAD7F6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0+000</w:t>
            </w:r>
          </w:p>
        </w:tc>
        <w:tc>
          <w:tcPr>
            <w:tcW w:w="699" w:type="pct"/>
            <w:tcBorders>
              <w:top w:val="nil"/>
              <w:left w:val="nil"/>
              <w:bottom w:val="single" w:sz="4" w:space="0" w:color="auto"/>
              <w:right w:val="single" w:sz="4" w:space="0" w:color="auto"/>
            </w:tcBorders>
            <w:shd w:val="clear" w:color="auto" w:fill="auto"/>
            <w:vAlign w:val="center"/>
            <w:hideMark/>
          </w:tcPr>
          <w:p w14:paraId="7CFDEAE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1+183</w:t>
            </w:r>
          </w:p>
        </w:tc>
        <w:tc>
          <w:tcPr>
            <w:tcW w:w="496" w:type="pct"/>
            <w:tcBorders>
              <w:top w:val="nil"/>
              <w:left w:val="nil"/>
              <w:bottom w:val="single" w:sz="4" w:space="0" w:color="auto"/>
              <w:right w:val="single" w:sz="4" w:space="0" w:color="auto"/>
            </w:tcBorders>
            <w:shd w:val="clear" w:color="auto" w:fill="auto"/>
            <w:vAlign w:val="center"/>
            <w:hideMark/>
          </w:tcPr>
          <w:p w14:paraId="3428D71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56.000932, 37.648787</w:t>
            </w:r>
          </w:p>
        </w:tc>
        <w:tc>
          <w:tcPr>
            <w:tcW w:w="496" w:type="pct"/>
            <w:tcBorders>
              <w:top w:val="nil"/>
              <w:left w:val="nil"/>
              <w:bottom w:val="single" w:sz="4" w:space="0" w:color="auto"/>
              <w:right w:val="single" w:sz="4" w:space="0" w:color="auto"/>
            </w:tcBorders>
            <w:shd w:val="clear" w:color="auto" w:fill="auto"/>
            <w:vAlign w:val="center"/>
            <w:hideMark/>
          </w:tcPr>
          <w:p w14:paraId="1DD051E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56.017029, 37.643916</w:t>
            </w:r>
          </w:p>
        </w:tc>
        <w:tc>
          <w:tcPr>
            <w:tcW w:w="707" w:type="pct"/>
            <w:tcBorders>
              <w:top w:val="nil"/>
              <w:left w:val="nil"/>
              <w:bottom w:val="single" w:sz="4" w:space="0" w:color="auto"/>
              <w:right w:val="single" w:sz="4" w:space="0" w:color="auto"/>
            </w:tcBorders>
            <w:shd w:val="clear" w:color="auto" w:fill="auto"/>
            <w:noWrap/>
            <w:vAlign w:val="center"/>
            <w:hideMark/>
          </w:tcPr>
          <w:p w14:paraId="5BE35F9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3CD6042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796B55F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1182</w:t>
            </w:r>
          </w:p>
        </w:tc>
        <w:tc>
          <w:tcPr>
            <w:tcW w:w="603" w:type="pct"/>
            <w:tcBorders>
              <w:top w:val="nil"/>
              <w:left w:val="nil"/>
              <w:bottom w:val="single" w:sz="4" w:space="0" w:color="auto"/>
              <w:right w:val="single" w:sz="4" w:space="0" w:color="auto"/>
            </w:tcBorders>
            <w:shd w:val="clear" w:color="auto" w:fill="auto"/>
            <w:vAlign w:val="center"/>
            <w:hideMark/>
          </w:tcPr>
          <w:p w14:paraId="079DFCF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д. Жостово, ул. Центральная</w:t>
            </w:r>
          </w:p>
        </w:tc>
      </w:tr>
      <w:tr w:rsidR="00AF5A2F" w:rsidRPr="00AF5A2F" w14:paraId="3AD1C744"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5FC3A63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Рождествено- Долгиниха</w:t>
            </w:r>
          </w:p>
        </w:tc>
        <w:tc>
          <w:tcPr>
            <w:tcW w:w="606" w:type="pct"/>
            <w:tcBorders>
              <w:top w:val="nil"/>
              <w:left w:val="nil"/>
              <w:bottom w:val="single" w:sz="4" w:space="0" w:color="auto"/>
              <w:right w:val="single" w:sz="4" w:space="0" w:color="auto"/>
            </w:tcBorders>
            <w:shd w:val="clear" w:color="auto" w:fill="auto"/>
            <w:vAlign w:val="center"/>
            <w:hideMark/>
          </w:tcPr>
          <w:p w14:paraId="6FCD3C7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0+000</w:t>
            </w:r>
          </w:p>
        </w:tc>
        <w:tc>
          <w:tcPr>
            <w:tcW w:w="699" w:type="pct"/>
            <w:tcBorders>
              <w:top w:val="nil"/>
              <w:left w:val="nil"/>
              <w:bottom w:val="single" w:sz="4" w:space="0" w:color="auto"/>
              <w:right w:val="single" w:sz="4" w:space="0" w:color="auto"/>
            </w:tcBorders>
            <w:shd w:val="clear" w:color="auto" w:fill="auto"/>
            <w:vAlign w:val="center"/>
            <w:hideMark/>
          </w:tcPr>
          <w:p w14:paraId="2F96687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0+759</w:t>
            </w:r>
          </w:p>
        </w:tc>
        <w:tc>
          <w:tcPr>
            <w:tcW w:w="496" w:type="pct"/>
            <w:tcBorders>
              <w:top w:val="nil"/>
              <w:left w:val="nil"/>
              <w:bottom w:val="single" w:sz="4" w:space="0" w:color="auto"/>
              <w:right w:val="single" w:sz="4" w:space="0" w:color="auto"/>
            </w:tcBorders>
            <w:shd w:val="clear" w:color="auto" w:fill="auto"/>
            <w:vAlign w:val="center"/>
            <w:hideMark/>
          </w:tcPr>
          <w:p w14:paraId="3831999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56.119403, 37.615914</w:t>
            </w:r>
          </w:p>
        </w:tc>
        <w:tc>
          <w:tcPr>
            <w:tcW w:w="496" w:type="pct"/>
            <w:tcBorders>
              <w:top w:val="nil"/>
              <w:left w:val="nil"/>
              <w:bottom w:val="single" w:sz="4" w:space="0" w:color="auto"/>
              <w:right w:val="single" w:sz="4" w:space="0" w:color="auto"/>
            </w:tcBorders>
            <w:shd w:val="clear" w:color="auto" w:fill="auto"/>
            <w:vAlign w:val="center"/>
            <w:hideMark/>
          </w:tcPr>
          <w:p w14:paraId="61DDBD7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56.118352, 37.624851</w:t>
            </w:r>
          </w:p>
        </w:tc>
        <w:tc>
          <w:tcPr>
            <w:tcW w:w="707" w:type="pct"/>
            <w:tcBorders>
              <w:top w:val="nil"/>
              <w:left w:val="nil"/>
              <w:bottom w:val="single" w:sz="4" w:space="0" w:color="auto"/>
              <w:right w:val="single" w:sz="4" w:space="0" w:color="auto"/>
            </w:tcBorders>
            <w:shd w:val="clear" w:color="auto" w:fill="auto"/>
            <w:noWrap/>
            <w:vAlign w:val="center"/>
            <w:hideMark/>
          </w:tcPr>
          <w:p w14:paraId="12BB9F3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42D7879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6178EBA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512</w:t>
            </w:r>
          </w:p>
        </w:tc>
        <w:tc>
          <w:tcPr>
            <w:tcW w:w="603" w:type="pct"/>
            <w:tcBorders>
              <w:top w:val="nil"/>
              <w:left w:val="nil"/>
              <w:bottom w:val="single" w:sz="4" w:space="0" w:color="auto"/>
              <w:right w:val="single" w:sz="4" w:space="0" w:color="auto"/>
            </w:tcBorders>
            <w:shd w:val="clear" w:color="auto" w:fill="auto"/>
            <w:vAlign w:val="center"/>
            <w:hideMark/>
          </w:tcPr>
          <w:p w14:paraId="2A3E806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7292D8CC"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1CD6443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гДолгопрудный</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6304850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 + 350 (лево)</w:t>
            </w:r>
          </w:p>
        </w:tc>
        <w:tc>
          <w:tcPr>
            <w:tcW w:w="699" w:type="pct"/>
            <w:tcBorders>
              <w:top w:val="nil"/>
              <w:left w:val="nil"/>
              <w:bottom w:val="single" w:sz="4" w:space="0" w:color="auto"/>
              <w:right w:val="single" w:sz="4" w:space="0" w:color="auto"/>
            </w:tcBorders>
            <w:shd w:val="clear" w:color="auto" w:fill="auto"/>
            <w:vAlign w:val="center"/>
            <w:hideMark/>
          </w:tcPr>
          <w:p w14:paraId="3F70C94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00 км + 500 м (лево)</w:t>
            </w:r>
          </w:p>
        </w:tc>
        <w:tc>
          <w:tcPr>
            <w:tcW w:w="496" w:type="pct"/>
            <w:tcBorders>
              <w:top w:val="nil"/>
              <w:left w:val="nil"/>
              <w:bottom w:val="single" w:sz="4" w:space="0" w:color="auto"/>
              <w:right w:val="single" w:sz="4" w:space="0" w:color="auto"/>
            </w:tcBorders>
            <w:shd w:val="clear" w:color="auto" w:fill="auto"/>
            <w:vAlign w:val="center"/>
            <w:hideMark/>
          </w:tcPr>
          <w:p w14:paraId="64E6207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55.959307, 37.531715</w:t>
            </w:r>
          </w:p>
        </w:tc>
        <w:tc>
          <w:tcPr>
            <w:tcW w:w="496" w:type="pct"/>
            <w:tcBorders>
              <w:top w:val="nil"/>
              <w:left w:val="nil"/>
              <w:bottom w:val="single" w:sz="4" w:space="0" w:color="auto"/>
              <w:right w:val="single" w:sz="4" w:space="0" w:color="auto"/>
            </w:tcBorders>
            <w:shd w:val="clear" w:color="auto" w:fill="auto"/>
            <w:vAlign w:val="center"/>
            <w:hideMark/>
          </w:tcPr>
          <w:p w14:paraId="6B78BBF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55.960787, 37.531596</w:t>
            </w:r>
          </w:p>
        </w:tc>
        <w:tc>
          <w:tcPr>
            <w:tcW w:w="707" w:type="pct"/>
            <w:tcBorders>
              <w:top w:val="nil"/>
              <w:left w:val="nil"/>
              <w:bottom w:val="single" w:sz="4" w:space="0" w:color="auto"/>
              <w:right w:val="single" w:sz="4" w:space="0" w:color="auto"/>
            </w:tcBorders>
            <w:shd w:val="clear" w:color="auto" w:fill="auto"/>
            <w:noWrap/>
            <w:vAlign w:val="center"/>
            <w:hideMark/>
          </w:tcPr>
          <w:p w14:paraId="11CEDB4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47BFEF3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2948ED7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150</w:t>
            </w:r>
          </w:p>
        </w:tc>
        <w:tc>
          <w:tcPr>
            <w:tcW w:w="603" w:type="pct"/>
            <w:tcBorders>
              <w:top w:val="nil"/>
              <w:left w:val="nil"/>
              <w:bottom w:val="single" w:sz="4" w:space="0" w:color="auto"/>
              <w:right w:val="single" w:sz="4" w:space="0" w:color="auto"/>
            </w:tcBorders>
            <w:shd w:val="clear" w:color="auto" w:fill="auto"/>
            <w:vAlign w:val="center"/>
            <w:hideMark/>
          </w:tcPr>
          <w:p w14:paraId="75C06FE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5C0E380A"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0693F42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гДолгопрудный</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7509971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 + 350 (право)</w:t>
            </w:r>
          </w:p>
        </w:tc>
        <w:tc>
          <w:tcPr>
            <w:tcW w:w="699" w:type="pct"/>
            <w:tcBorders>
              <w:top w:val="nil"/>
              <w:left w:val="nil"/>
              <w:bottom w:val="single" w:sz="4" w:space="0" w:color="auto"/>
              <w:right w:val="single" w:sz="4" w:space="0" w:color="auto"/>
            </w:tcBorders>
            <w:shd w:val="clear" w:color="auto" w:fill="auto"/>
            <w:vAlign w:val="center"/>
            <w:hideMark/>
          </w:tcPr>
          <w:p w14:paraId="0BF625E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00 км + 576 м (право)</w:t>
            </w:r>
          </w:p>
        </w:tc>
        <w:tc>
          <w:tcPr>
            <w:tcW w:w="496" w:type="pct"/>
            <w:tcBorders>
              <w:top w:val="nil"/>
              <w:left w:val="nil"/>
              <w:bottom w:val="single" w:sz="4" w:space="0" w:color="auto"/>
              <w:right w:val="single" w:sz="4" w:space="0" w:color="auto"/>
            </w:tcBorders>
            <w:shd w:val="clear" w:color="auto" w:fill="auto"/>
            <w:vAlign w:val="center"/>
            <w:hideMark/>
          </w:tcPr>
          <w:p w14:paraId="7D199D2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55.959307, 37.531715</w:t>
            </w:r>
          </w:p>
        </w:tc>
        <w:tc>
          <w:tcPr>
            <w:tcW w:w="496" w:type="pct"/>
            <w:tcBorders>
              <w:top w:val="nil"/>
              <w:left w:val="nil"/>
              <w:bottom w:val="single" w:sz="4" w:space="0" w:color="auto"/>
              <w:right w:val="single" w:sz="4" w:space="0" w:color="auto"/>
            </w:tcBorders>
            <w:shd w:val="clear" w:color="auto" w:fill="auto"/>
            <w:vAlign w:val="center"/>
            <w:hideMark/>
          </w:tcPr>
          <w:p w14:paraId="5AAFF4B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55.961211, 37.531644</w:t>
            </w:r>
          </w:p>
        </w:tc>
        <w:tc>
          <w:tcPr>
            <w:tcW w:w="707" w:type="pct"/>
            <w:tcBorders>
              <w:top w:val="nil"/>
              <w:left w:val="nil"/>
              <w:bottom w:val="single" w:sz="4" w:space="0" w:color="auto"/>
              <w:right w:val="single" w:sz="4" w:space="0" w:color="auto"/>
            </w:tcBorders>
            <w:shd w:val="clear" w:color="auto" w:fill="auto"/>
            <w:noWrap/>
            <w:vAlign w:val="center"/>
            <w:hideMark/>
          </w:tcPr>
          <w:p w14:paraId="2B4C901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333F7F6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2607076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226</w:t>
            </w:r>
          </w:p>
        </w:tc>
        <w:tc>
          <w:tcPr>
            <w:tcW w:w="603" w:type="pct"/>
            <w:tcBorders>
              <w:top w:val="nil"/>
              <w:left w:val="nil"/>
              <w:bottom w:val="single" w:sz="4" w:space="0" w:color="auto"/>
              <w:right w:val="single" w:sz="4" w:space="0" w:color="auto"/>
            </w:tcBorders>
            <w:shd w:val="clear" w:color="auto" w:fill="auto"/>
            <w:vAlign w:val="center"/>
            <w:hideMark/>
          </w:tcPr>
          <w:p w14:paraId="6D9A85D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1312B097"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2888BFD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lastRenderedPageBreak/>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гДолгопрудный</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213527C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 + 190 (лево)</w:t>
            </w:r>
          </w:p>
        </w:tc>
        <w:tc>
          <w:tcPr>
            <w:tcW w:w="699" w:type="pct"/>
            <w:tcBorders>
              <w:top w:val="nil"/>
              <w:left w:val="nil"/>
              <w:bottom w:val="single" w:sz="4" w:space="0" w:color="auto"/>
              <w:right w:val="single" w:sz="4" w:space="0" w:color="auto"/>
            </w:tcBorders>
            <w:shd w:val="clear" w:color="auto" w:fill="auto"/>
            <w:vAlign w:val="center"/>
            <w:hideMark/>
          </w:tcPr>
          <w:p w14:paraId="0F44A4E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 км + 295 м (лево)</w:t>
            </w:r>
          </w:p>
        </w:tc>
        <w:tc>
          <w:tcPr>
            <w:tcW w:w="496" w:type="pct"/>
            <w:tcBorders>
              <w:top w:val="nil"/>
              <w:left w:val="nil"/>
              <w:bottom w:val="single" w:sz="4" w:space="0" w:color="auto"/>
              <w:right w:val="single" w:sz="4" w:space="0" w:color="auto"/>
            </w:tcBorders>
            <w:shd w:val="clear" w:color="auto" w:fill="auto"/>
            <w:vAlign w:val="center"/>
            <w:hideMark/>
          </w:tcPr>
          <w:p w14:paraId="577661E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55.960836, 37.531588</w:t>
            </w:r>
          </w:p>
        </w:tc>
        <w:tc>
          <w:tcPr>
            <w:tcW w:w="496" w:type="pct"/>
            <w:tcBorders>
              <w:top w:val="nil"/>
              <w:left w:val="nil"/>
              <w:bottom w:val="single" w:sz="4" w:space="0" w:color="auto"/>
              <w:right w:val="single" w:sz="4" w:space="0" w:color="auto"/>
            </w:tcBorders>
            <w:shd w:val="clear" w:color="auto" w:fill="auto"/>
            <w:vAlign w:val="center"/>
            <w:hideMark/>
          </w:tcPr>
          <w:p w14:paraId="7396685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55.967296, 37.531274</w:t>
            </w:r>
          </w:p>
        </w:tc>
        <w:tc>
          <w:tcPr>
            <w:tcW w:w="707" w:type="pct"/>
            <w:tcBorders>
              <w:top w:val="nil"/>
              <w:left w:val="nil"/>
              <w:bottom w:val="single" w:sz="4" w:space="0" w:color="auto"/>
              <w:right w:val="single" w:sz="4" w:space="0" w:color="auto"/>
            </w:tcBorders>
            <w:shd w:val="clear" w:color="auto" w:fill="auto"/>
            <w:noWrap/>
            <w:vAlign w:val="center"/>
            <w:hideMark/>
          </w:tcPr>
          <w:p w14:paraId="6C2D4C0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20CBCAD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4532846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105</w:t>
            </w:r>
          </w:p>
        </w:tc>
        <w:tc>
          <w:tcPr>
            <w:tcW w:w="603" w:type="pct"/>
            <w:tcBorders>
              <w:top w:val="nil"/>
              <w:left w:val="nil"/>
              <w:bottom w:val="single" w:sz="4" w:space="0" w:color="auto"/>
              <w:right w:val="single" w:sz="4" w:space="0" w:color="auto"/>
            </w:tcBorders>
            <w:shd w:val="clear" w:color="auto" w:fill="auto"/>
            <w:vAlign w:val="center"/>
            <w:hideMark/>
          </w:tcPr>
          <w:p w14:paraId="27E83A5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33444876"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F0D3EF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гДолгопрудный</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4A344BD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 + 190 (право)</w:t>
            </w:r>
          </w:p>
        </w:tc>
        <w:tc>
          <w:tcPr>
            <w:tcW w:w="699" w:type="pct"/>
            <w:tcBorders>
              <w:top w:val="nil"/>
              <w:left w:val="nil"/>
              <w:bottom w:val="single" w:sz="4" w:space="0" w:color="auto"/>
              <w:right w:val="single" w:sz="4" w:space="0" w:color="auto"/>
            </w:tcBorders>
            <w:shd w:val="clear" w:color="auto" w:fill="auto"/>
            <w:vAlign w:val="center"/>
            <w:hideMark/>
          </w:tcPr>
          <w:p w14:paraId="534F2C7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 км + 295 м (право)</w:t>
            </w:r>
          </w:p>
        </w:tc>
        <w:tc>
          <w:tcPr>
            <w:tcW w:w="496" w:type="pct"/>
            <w:tcBorders>
              <w:top w:val="nil"/>
              <w:left w:val="nil"/>
              <w:bottom w:val="single" w:sz="4" w:space="0" w:color="auto"/>
              <w:right w:val="single" w:sz="4" w:space="0" w:color="auto"/>
            </w:tcBorders>
            <w:shd w:val="clear" w:color="auto" w:fill="auto"/>
            <w:vAlign w:val="center"/>
            <w:hideMark/>
          </w:tcPr>
          <w:p w14:paraId="1F6A6AA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55.960836, 37.531588</w:t>
            </w:r>
          </w:p>
        </w:tc>
        <w:tc>
          <w:tcPr>
            <w:tcW w:w="496" w:type="pct"/>
            <w:tcBorders>
              <w:top w:val="nil"/>
              <w:left w:val="nil"/>
              <w:bottom w:val="single" w:sz="4" w:space="0" w:color="auto"/>
              <w:right w:val="single" w:sz="4" w:space="0" w:color="auto"/>
            </w:tcBorders>
            <w:shd w:val="clear" w:color="auto" w:fill="auto"/>
            <w:vAlign w:val="center"/>
            <w:hideMark/>
          </w:tcPr>
          <w:p w14:paraId="508AB88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55.967296, 37.531274</w:t>
            </w:r>
          </w:p>
        </w:tc>
        <w:tc>
          <w:tcPr>
            <w:tcW w:w="707" w:type="pct"/>
            <w:tcBorders>
              <w:top w:val="nil"/>
              <w:left w:val="nil"/>
              <w:bottom w:val="single" w:sz="4" w:space="0" w:color="auto"/>
              <w:right w:val="single" w:sz="4" w:space="0" w:color="auto"/>
            </w:tcBorders>
            <w:shd w:val="clear" w:color="auto" w:fill="auto"/>
            <w:noWrap/>
            <w:vAlign w:val="center"/>
            <w:hideMark/>
          </w:tcPr>
          <w:p w14:paraId="74D5D26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49F6B96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193460F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105</w:t>
            </w:r>
          </w:p>
        </w:tc>
        <w:tc>
          <w:tcPr>
            <w:tcW w:w="603" w:type="pct"/>
            <w:tcBorders>
              <w:top w:val="nil"/>
              <w:left w:val="nil"/>
              <w:bottom w:val="single" w:sz="4" w:space="0" w:color="auto"/>
              <w:right w:val="single" w:sz="4" w:space="0" w:color="auto"/>
            </w:tcBorders>
            <w:shd w:val="clear" w:color="auto" w:fill="auto"/>
            <w:vAlign w:val="center"/>
            <w:hideMark/>
          </w:tcPr>
          <w:p w14:paraId="1D0711D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7743D99E"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5D9CAB2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дЛарево</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5E5F2AF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w:t>
            </w:r>
          </w:p>
        </w:tc>
        <w:tc>
          <w:tcPr>
            <w:tcW w:w="699" w:type="pct"/>
            <w:tcBorders>
              <w:top w:val="nil"/>
              <w:left w:val="nil"/>
              <w:bottom w:val="single" w:sz="4" w:space="0" w:color="auto"/>
              <w:right w:val="single" w:sz="4" w:space="0" w:color="auto"/>
            </w:tcBorders>
            <w:shd w:val="clear" w:color="auto" w:fill="auto"/>
            <w:vAlign w:val="center"/>
            <w:hideMark/>
          </w:tcPr>
          <w:p w14:paraId="0401501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 км + 100 м</w:t>
            </w:r>
          </w:p>
        </w:tc>
        <w:tc>
          <w:tcPr>
            <w:tcW w:w="496" w:type="pct"/>
            <w:tcBorders>
              <w:top w:val="nil"/>
              <w:left w:val="nil"/>
              <w:bottom w:val="single" w:sz="4" w:space="0" w:color="auto"/>
              <w:right w:val="single" w:sz="4" w:space="0" w:color="auto"/>
            </w:tcBorders>
            <w:shd w:val="clear" w:color="auto" w:fill="auto"/>
            <w:vAlign w:val="center"/>
            <w:hideMark/>
          </w:tcPr>
          <w:p w14:paraId="4169E82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56.098887, 37.524132</w:t>
            </w:r>
          </w:p>
        </w:tc>
        <w:tc>
          <w:tcPr>
            <w:tcW w:w="496" w:type="pct"/>
            <w:tcBorders>
              <w:top w:val="nil"/>
              <w:left w:val="nil"/>
              <w:bottom w:val="single" w:sz="4" w:space="0" w:color="auto"/>
              <w:right w:val="single" w:sz="4" w:space="0" w:color="auto"/>
            </w:tcBorders>
            <w:shd w:val="clear" w:color="auto" w:fill="auto"/>
            <w:vAlign w:val="center"/>
            <w:hideMark/>
          </w:tcPr>
          <w:p w14:paraId="16FB242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56.109573, 37.523166</w:t>
            </w:r>
          </w:p>
        </w:tc>
        <w:tc>
          <w:tcPr>
            <w:tcW w:w="707" w:type="pct"/>
            <w:tcBorders>
              <w:top w:val="nil"/>
              <w:left w:val="nil"/>
              <w:bottom w:val="single" w:sz="4" w:space="0" w:color="auto"/>
              <w:right w:val="single" w:sz="4" w:space="0" w:color="auto"/>
            </w:tcBorders>
            <w:shd w:val="clear" w:color="auto" w:fill="auto"/>
            <w:noWrap/>
            <w:vAlign w:val="center"/>
            <w:hideMark/>
          </w:tcPr>
          <w:p w14:paraId="3BA7217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15BCCE7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074A8AF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2200</w:t>
            </w:r>
          </w:p>
        </w:tc>
        <w:tc>
          <w:tcPr>
            <w:tcW w:w="603" w:type="pct"/>
            <w:tcBorders>
              <w:top w:val="nil"/>
              <w:left w:val="nil"/>
              <w:bottom w:val="single" w:sz="4" w:space="0" w:color="auto"/>
              <w:right w:val="single" w:sz="4" w:space="0" w:color="auto"/>
            </w:tcBorders>
            <w:shd w:val="clear" w:color="auto" w:fill="auto"/>
            <w:vAlign w:val="center"/>
            <w:hideMark/>
          </w:tcPr>
          <w:p w14:paraId="7B89F9D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367EA1A3"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01007B1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дЛарево</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0A7FACA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w:t>
            </w:r>
          </w:p>
        </w:tc>
        <w:tc>
          <w:tcPr>
            <w:tcW w:w="699" w:type="pct"/>
            <w:tcBorders>
              <w:top w:val="nil"/>
              <w:left w:val="nil"/>
              <w:bottom w:val="single" w:sz="4" w:space="0" w:color="auto"/>
              <w:right w:val="single" w:sz="4" w:space="0" w:color="auto"/>
            </w:tcBorders>
            <w:shd w:val="clear" w:color="auto" w:fill="auto"/>
            <w:vAlign w:val="center"/>
            <w:hideMark/>
          </w:tcPr>
          <w:p w14:paraId="5F0E4C9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1 км + 100 м</w:t>
            </w:r>
          </w:p>
        </w:tc>
        <w:tc>
          <w:tcPr>
            <w:tcW w:w="496" w:type="pct"/>
            <w:tcBorders>
              <w:top w:val="nil"/>
              <w:left w:val="nil"/>
              <w:bottom w:val="single" w:sz="4" w:space="0" w:color="auto"/>
              <w:right w:val="single" w:sz="4" w:space="0" w:color="auto"/>
            </w:tcBorders>
            <w:shd w:val="clear" w:color="auto" w:fill="auto"/>
            <w:vAlign w:val="center"/>
            <w:hideMark/>
          </w:tcPr>
          <w:p w14:paraId="429D39B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56.098887, 37.524132</w:t>
            </w:r>
          </w:p>
        </w:tc>
        <w:tc>
          <w:tcPr>
            <w:tcW w:w="496" w:type="pct"/>
            <w:tcBorders>
              <w:top w:val="nil"/>
              <w:left w:val="nil"/>
              <w:bottom w:val="single" w:sz="4" w:space="0" w:color="auto"/>
              <w:right w:val="single" w:sz="4" w:space="0" w:color="auto"/>
            </w:tcBorders>
            <w:shd w:val="clear" w:color="auto" w:fill="auto"/>
            <w:vAlign w:val="center"/>
            <w:hideMark/>
          </w:tcPr>
          <w:p w14:paraId="24BC4FE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56.109573, 37.523166</w:t>
            </w:r>
          </w:p>
        </w:tc>
        <w:tc>
          <w:tcPr>
            <w:tcW w:w="707" w:type="pct"/>
            <w:tcBorders>
              <w:top w:val="nil"/>
              <w:left w:val="nil"/>
              <w:bottom w:val="single" w:sz="4" w:space="0" w:color="auto"/>
              <w:right w:val="single" w:sz="4" w:space="0" w:color="auto"/>
            </w:tcBorders>
            <w:shd w:val="clear" w:color="auto" w:fill="auto"/>
            <w:noWrap/>
            <w:vAlign w:val="center"/>
            <w:hideMark/>
          </w:tcPr>
          <w:p w14:paraId="6752987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66AF68D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7254E91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2200</w:t>
            </w:r>
          </w:p>
        </w:tc>
        <w:tc>
          <w:tcPr>
            <w:tcW w:w="603" w:type="pct"/>
            <w:tcBorders>
              <w:top w:val="nil"/>
              <w:left w:val="nil"/>
              <w:bottom w:val="single" w:sz="4" w:space="0" w:color="auto"/>
              <w:right w:val="single" w:sz="4" w:space="0" w:color="auto"/>
            </w:tcBorders>
            <w:shd w:val="clear" w:color="auto" w:fill="auto"/>
            <w:vAlign w:val="center"/>
            <w:hideMark/>
          </w:tcPr>
          <w:p w14:paraId="5AACE94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607E62C8"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330BB75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дШолохово</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638474B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w:t>
            </w:r>
          </w:p>
        </w:tc>
        <w:tc>
          <w:tcPr>
            <w:tcW w:w="699" w:type="pct"/>
            <w:tcBorders>
              <w:top w:val="nil"/>
              <w:left w:val="nil"/>
              <w:bottom w:val="single" w:sz="4" w:space="0" w:color="auto"/>
              <w:right w:val="single" w:sz="4" w:space="0" w:color="auto"/>
            </w:tcBorders>
            <w:shd w:val="clear" w:color="auto" w:fill="auto"/>
            <w:vAlign w:val="center"/>
            <w:hideMark/>
          </w:tcPr>
          <w:p w14:paraId="6B7F807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1 км+ 500 м </w:t>
            </w:r>
          </w:p>
        </w:tc>
        <w:tc>
          <w:tcPr>
            <w:tcW w:w="496" w:type="pct"/>
            <w:tcBorders>
              <w:top w:val="nil"/>
              <w:left w:val="nil"/>
              <w:bottom w:val="single" w:sz="4" w:space="0" w:color="auto"/>
              <w:right w:val="single" w:sz="4" w:space="0" w:color="auto"/>
            </w:tcBorders>
            <w:shd w:val="clear" w:color="auto" w:fill="auto"/>
            <w:vAlign w:val="center"/>
            <w:hideMark/>
          </w:tcPr>
          <w:p w14:paraId="156FBD6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56.044447, 37.539190</w:t>
            </w:r>
          </w:p>
        </w:tc>
        <w:tc>
          <w:tcPr>
            <w:tcW w:w="496" w:type="pct"/>
            <w:tcBorders>
              <w:top w:val="nil"/>
              <w:left w:val="nil"/>
              <w:bottom w:val="single" w:sz="4" w:space="0" w:color="auto"/>
              <w:right w:val="single" w:sz="4" w:space="0" w:color="auto"/>
            </w:tcBorders>
            <w:shd w:val="clear" w:color="auto" w:fill="auto"/>
            <w:vAlign w:val="center"/>
            <w:hideMark/>
          </w:tcPr>
          <w:p w14:paraId="7AC1FB8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56.055914, 37.528182</w:t>
            </w:r>
          </w:p>
        </w:tc>
        <w:tc>
          <w:tcPr>
            <w:tcW w:w="707" w:type="pct"/>
            <w:tcBorders>
              <w:top w:val="nil"/>
              <w:left w:val="nil"/>
              <w:bottom w:val="single" w:sz="4" w:space="0" w:color="auto"/>
              <w:right w:val="single" w:sz="4" w:space="0" w:color="auto"/>
            </w:tcBorders>
            <w:shd w:val="clear" w:color="auto" w:fill="auto"/>
            <w:noWrap/>
            <w:vAlign w:val="center"/>
            <w:hideMark/>
          </w:tcPr>
          <w:p w14:paraId="7EDC0F9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5B4FC74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1E9D1FD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3000</w:t>
            </w:r>
          </w:p>
        </w:tc>
        <w:tc>
          <w:tcPr>
            <w:tcW w:w="603" w:type="pct"/>
            <w:tcBorders>
              <w:top w:val="nil"/>
              <w:left w:val="nil"/>
              <w:bottom w:val="single" w:sz="4" w:space="0" w:color="auto"/>
              <w:right w:val="single" w:sz="4" w:space="0" w:color="auto"/>
            </w:tcBorders>
            <w:shd w:val="clear" w:color="auto" w:fill="auto"/>
            <w:vAlign w:val="center"/>
            <w:hideMark/>
          </w:tcPr>
          <w:p w14:paraId="621526C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389F03DE"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6BA08A7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Старое направление Дмитровского шоссе (</w:t>
            </w:r>
            <w:proofErr w:type="spellStart"/>
            <w:r w:rsidRPr="00AF5A2F">
              <w:rPr>
                <w:rFonts w:ascii="Times New Roman" w:eastAsia="Times New Roman" w:hAnsi="Times New Roman" w:cs="Times New Roman"/>
                <w:color w:val="000000"/>
                <w:sz w:val="24"/>
                <w:szCs w:val="24"/>
                <w:lang w:eastAsia="ru-RU"/>
              </w:rPr>
              <w:t>дШолохово</w:t>
            </w:r>
            <w:proofErr w:type="spellEnd"/>
            <w:r w:rsidRPr="00AF5A2F">
              <w:rPr>
                <w:rFonts w:ascii="Times New Roman" w:eastAsia="Times New Roman" w:hAnsi="Times New Roman" w:cs="Times New Roman"/>
                <w:color w:val="000000"/>
                <w:sz w:val="24"/>
                <w:szCs w:val="24"/>
                <w:lang w:eastAsia="ru-RU"/>
              </w:rPr>
              <w:t>)</w:t>
            </w:r>
          </w:p>
        </w:tc>
        <w:tc>
          <w:tcPr>
            <w:tcW w:w="606" w:type="pct"/>
            <w:tcBorders>
              <w:top w:val="nil"/>
              <w:left w:val="nil"/>
              <w:bottom w:val="single" w:sz="4" w:space="0" w:color="auto"/>
              <w:right w:val="single" w:sz="4" w:space="0" w:color="auto"/>
            </w:tcBorders>
            <w:shd w:val="clear" w:color="auto" w:fill="auto"/>
            <w:vAlign w:val="center"/>
            <w:hideMark/>
          </w:tcPr>
          <w:p w14:paraId="08ECE21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w:t>
            </w:r>
          </w:p>
        </w:tc>
        <w:tc>
          <w:tcPr>
            <w:tcW w:w="699" w:type="pct"/>
            <w:tcBorders>
              <w:top w:val="nil"/>
              <w:left w:val="nil"/>
              <w:bottom w:val="single" w:sz="4" w:space="0" w:color="auto"/>
              <w:right w:val="single" w:sz="4" w:space="0" w:color="auto"/>
            </w:tcBorders>
            <w:shd w:val="clear" w:color="auto" w:fill="auto"/>
            <w:vAlign w:val="center"/>
            <w:hideMark/>
          </w:tcPr>
          <w:p w14:paraId="02A9F40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1 км+ 500 м </w:t>
            </w:r>
          </w:p>
        </w:tc>
        <w:tc>
          <w:tcPr>
            <w:tcW w:w="496" w:type="pct"/>
            <w:tcBorders>
              <w:top w:val="nil"/>
              <w:left w:val="nil"/>
              <w:bottom w:val="single" w:sz="4" w:space="0" w:color="auto"/>
              <w:right w:val="single" w:sz="4" w:space="0" w:color="auto"/>
            </w:tcBorders>
            <w:shd w:val="clear" w:color="auto" w:fill="auto"/>
            <w:vAlign w:val="center"/>
            <w:hideMark/>
          </w:tcPr>
          <w:p w14:paraId="4D02A2E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56.044447, 37.539190</w:t>
            </w:r>
          </w:p>
        </w:tc>
        <w:tc>
          <w:tcPr>
            <w:tcW w:w="496" w:type="pct"/>
            <w:tcBorders>
              <w:top w:val="nil"/>
              <w:left w:val="nil"/>
              <w:bottom w:val="single" w:sz="4" w:space="0" w:color="auto"/>
              <w:right w:val="single" w:sz="4" w:space="0" w:color="auto"/>
            </w:tcBorders>
            <w:shd w:val="clear" w:color="auto" w:fill="auto"/>
            <w:vAlign w:val="center"/>
            <w:hideMark/>
          </w:tcPr>
          <w:p w14:paraId="793152C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56.055914, 37.528182</w:t>
            </w:r>
          </w:p>
        </w:tc>
        <w:tc>
          <w:tcPr>
            <w:tcW w:w="707" w:type="pct"/>
            <w:tcBorders>
              <w:top w:val="nil"/>
              <w:left w:val="nil"/>
              <w:bottom w:val="single" w:sz="4" w:space="0" w:color="auto"/>
              <w:right w:val="single" w:sz="4" w:space="0" w:color="auto"/>
            </w:tcBorders>
            <w:shd w:val="clear" w:color="auto" w:fill="auto"/>
            <w:noWrap/>
            <w:vAlign w:val="center"/>
            <w:hideMark/>
          </w:tcPr>
          <w:p w14:paraId="7440EC9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79C0358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5DD2D84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3000</w:t>
            </w:r>
          </w:p>
        </w:tc>
        <w:tc>
          <w:tcPr>
            <w:tcW w:w="603" w:type="pct"/>
            <w:tcBorders>
              <w:top w:val="nil"/>
              <w:left w:val="nil"/>
              <w:bottom w:val="single" w:sz="4" w:space="0" w:color="auto"/>
              <w:right w:val="single" w:sz="4" w:space="0" w:color="auto"/>
            </w:tcBorders>
            <w:shd w:val="clear" w:color="auto" w:fill="auto"/>
            <w:vAlign w:val="center"/>
            <w:hideMark/>
          </w:tcPr>
          <w:p w14:paraId="4D9A6EF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466999FC"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764403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proofErr w:type="spellStart"/>
            <w:r w:rsidRPr="00AF5A2F">
              <w:rPr>
                <w:rFonts w:ascii="Times New Roman" w:eastAsia="Times New Roman" w:hAnsi="Times New Roman" w:cs="Times New Roman"/>
                <w:color w:val="000000"/>
                <w:sz w:val="24"/>
                <w:szCs w:val="24"/>
                <w:lang w:eastAsia="ru-RU"/>
              </w:rPr>
              <w:t>Сухарево</w:t>
            </w:r>
            <w:proofErr w:type="spellEnd"/>
            <w:r w:rsidRPr="00AF5A2F">
              <w:rPr>
                <w:rFonts w:ascii="Times New Roman" w:eastAsia="Times New Roman" w:hAnsi="Times New Roman" w:cs="Times New Roman"/>
                <w:color w:val="000000"/>
                <w:sz w:val="24"/>
                <w:szCs w:val="24"/>
                <w:lang w:eastAsia="ru-RU"/>
              </w:rPr>
              <w:t xml:space="preserve"> - Марфино- Подольниха</w:t>
            </w:r>
          </w:p>
        </w:tc>
        <w:tc>
          <w:tcPr>
            <w:tcW w:w="606" w:type="pct"/>
            <w:tcBorders>
              <w:top w:val="nil"/>
              <w:left w:val="nil"/>
              <w:bottom w:val="single" w:sz="4" w:space="0" w:color="auto"/>
              <w:right w:val="single" w:sz="4" w:space="0" w:color="auto"/>
            </w:tcBorders>
            <w:shd w:val="clear" w:color="auto" w:fill="auto"/>
            <w:vAlign w:val="center"/>
            <w:hideMark/>
          </w:tcPr>
          <w:p w14:paraId="6BFFDB9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+ 300 м</w:t>
            </w:r>
          </w:p>
        </w:tc>
        <w:tc>
          <w:tcPr>
            <w:tcW w:w="699" w:type="pct"/>
            <w:tcBorders>
              <w:top w:val="nil"/>
              <w:left w:val="nil"/>
              <w:bottom w:val="single" w:sz="4" w:space="0" w:color="auto"/>
              <w:right w:val="single" w:sz="4" w:space="0" w:color="auto"/>
            </w:tcBorders>
            <w:shd w:val="clear" w:color="auto" w:fill="auto"/>
            <w:vAlign w:val="center"/>
            <w:hideMark/>
          </w:tcPr>
          <w:p w14:paraId="5197FB6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03 км + 00 м </w:t>
            </w:r>
          </w:p>
        </w:tc>
        <w:tc>
          <w:tcPr>
            <w:tcW w:w="496" w:type="pct"/>
            <w:tcBorders>
              <w:top w:val="nil"/>
              <w:left w:val="nil"/>
              <w:bottom w:val="single" w:sz="4" w:space="0" w:color="auto"/>
              <w:right w:val="single" w:sz="4" w:space="0" w:color="auto"/>
            </w:tcBorders>
            <w:shd w:val="clear" w:color="auto" w:fill="auto"/>
            <w:vAlign w:val="center"/>
            <w:hideMark/>
          </w:tcPr>
          <w:p w14:paraId="4E93BC0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56.073580, </w:t>
            </w:r>
            <w:r w:rsidRPr="00AF5A2F">
              <w:rPr>
                <w:rFonts w:ascii="Times New Roman" w:eastAsia="Times New Roman" w:hAnsi="Times New Roman" w:cs="Times New Roman"/>
                <w:color w:val="000000"/>
                <w:sz w:val="24"/>
                <w:szCs w:val="24"/>
                <w:lang w:eastAsia="ru-RU"/>
              </w:rPr>
              <w:br/>
              <w:t>37.552511</w:t>
            </w:r>
          </w:p>
        </w:tc>
        <w:tc>
          <w:tcPr>
            <w:tcW w:w="496" w:type="pct"/>
            <w:tcBorders>
              <w:top w:val="nil"/>
              <w:left w:val="nil"/>
              <w:bottom w:val="single" w:sz="4" w:space="0" w:color="auto"/>
              <w:right w:val="single" w:sz="4" w:space="0" w:color="auto"/>
            </w:tcBorders>
            <w:shd w:val="clear" w:color="auto" w:fill="auto"/>
            <w:vAlign w:val="center"/>
            <w:hideMark/>
          </w:tcPr>
          <w:p w14:paraId="14A1928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56.074706, </w:t>
            </w:r>
            <w:r w:rsidRPr="00AF5A2F">
              <w:rPr>
                <w:rFonts w:ascii="Times New Roman" w:eastAsia="Times New Roman" w:hAnsi="Times New Roman" w:cs="Times New Roman"/>
                <w:color w:val="000000"/>
                <w:sz w:val="24"/>
                <w:szCs w:val="24"/>
                <w:lang w:eastAsia="ru-RU"/>
              </w:rPr>
              <w:br/>
              <w:t>37.560879</w:t>
            </w:r>
          </w:p>
        </w:tc>
        <w:tc>
          <w:tcPr>
            <w:tcW w:w="707" w:type="pct"/>
            <w:tcBorders>
              <w:top w:val="nil"/>
              <w:left w:val="nil"/>
              <w:bottom w:val="single" w:sz="4" w:space="0" w:color="auto"/>
              <w:right w:val="single" w:sz="4" w:space="0" w:color="auto"/>
            </w:tcBorders>
            <w:shd w:val="clear" w:color="auto" w:fill="auto"/>
            <w:noWrap/>
            <w:vAlign w:val="center"/>
            <w:hideMark/>
          </w:tcPr>
          <w:p w14:paraId="157EA55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369A278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52EBBBA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800</w:t>
            </w:r>
          </w:p>
        </w:tc>
        <w:tc>
          <w:tcPr>
            <w:tcW w:w="603" w:type="pct"/>
            <w:tcBorders>
              <w:top w:val="nil"/>
              <w:left w:val="nil"/>
              <w:bottom w:val="single" w:sz="4" w:space="0" w:color="auto"/>
              <w:right w:val="single" w:sz="4" w:space="0" w:color="auto"/>
            </w:tcBorders>
            <w:shd w:val="clear" w:color="auto" w:fill="auto"/>
            <w:vAlign w:val="center"/>
            <w:hideMark/>
          </w:tcPr>
          <w:p w14:paraId="50B4E2B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5A090643"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5C4531C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proofErr w:type="spellStart"/>
            <w:r w:rsidRPr="00AF5A2F">
              <w:rPr>
                <w:rFonts w:ascii="Times New Roman" w:eastAsia="Times New Roman" w:hAnsi="Times New Roman" w:cs="Times New Roman"/>
                <w:color w:val="000000"/>
                <w:sz w:val="24"/>
                <w:szCs w:val="24"/>
                <w:lang w:eastAsia="ru-RU"/>
              </w:rPr>
              <w:t>Сухарево</w:t>
            </w:r>
            <w:proofErr w:type="spellEnd"/>
            <w:r w:rsidRPr="00AF5A2F">
              <w:rPr>
                <w:rFonts w:ascii="Times New Roman" w:eastAsia="Times New Roman" w:hAnsi="Times New Roman" w:cs="Times New Roman"/>
                <w:color w:val="000000"/>
                <w:sz w:val="24"/>
                <w:szCs w:val="24"/>
                <w:lang w:eastAsia="ru-RU"/>
              </w:rPr>
              <w:t xml:space="preserve"> - Марфино- Подольниха</w:t>
            </w:r>
          </w:p>
        </w:tc>
        <w:tc>
          <w:tcPr>
            <w:tcW w:w="606" w:type="pct"/>
            <w:tcBorders>
              <w:top w:val="nil"/>
              <w:left w:val="nil"/>
              <w:bottom w:val="single" w:sz="4" w:space="0" w:color="auto"/>
              <w:right w:val="single" w:sz="4" w:space="0" w:color="auto"/>
            </w:tcBorders>
            <w:shd w:val="clear" w:color="auto" w:fill="auto"/>
            <w:noWrap/>
            <w:vAlign w:val="center"/>
            <w:hideMark/>
          </w:tcPr>
          <w:p w14:paraId="6593D2A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 + 300 м</w:t>
            </w:r>
          </w:p>
        </w:tc>
        <w:tc>
          <w:tcPr>
            <w:tcW w:w="699" w:type="pct"/>
            <w:tcBorders>
              <w:top w:val="nil"/>
              <w:left w:val="nil"/>
              <w:bottom w:val="single" w:sz="4" w:space="0" w:color="auto"/>
              <w:right w:val="single" w:sz="4" w:space="0" w:color="auto"/>
            </w:tcBorders>
            <w:shd w:val="clear" w:color="auto" w:fill="auto"/>
            <w:noWrap/>
            <w:vAlign w:val="center"/>
            <w:hideMark/>
          </w:tcPr>
          <w:p w14:paraId="7305E47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03 км + 00 м </w:t>
            </w:r>
          </w:p>
        </w:tc>
        <w:tc>
          <w:tcPr>
            <w:tcW w:w="496" w:type="pct"/>
            <w:tcBorders>
              <w:top w:val="nil"/>
              <w:left w:val="nil"/>
              <w:bottom w:val="single" w:sz="4" w:space="0" w:color="auto"/>
              <w:right w:val="single" w:sz="4" w:space="0" w:color="auto"/>
            </w:tcBorders>
            <w:shd w:val="clear" w:color="auto" w:fill="auto"/>
            <w:vAlign w:val="center"/>
            <w:hideMark/>
          </w:tcPr>
          <w:p w14:paraId="441B0DE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56.073580, </w:t>
            </w:r>
            <w:r w:rsidRPr="00AF5A2F">
              <w:rPr>
                <w:rFonts w:ascii="Times New Roman" w:eastAsia="Times New Roman" w:hAnsi="Times New Roman" w:cs="Times New Roman"/>
                <w:color w:val="000000"/>
                <w:sz w:val="24"/>
                <w:szCs w:val="24"/>
                <w:lang w:eastAsia="ru-RU"/>
              </w:rPr>
              <w:br/>
              <w:t>37.552511</w:t>
            </w:r>
          </w:p>
        </w:tc>
        <w:tc>
          <w:tcPr>
            <w:tcW w:w="496" w:type="pct"/>
            <w:tcBorders>
              <w:top w:val="nil"/>
              <w:left w:val="nil"/>
              <w:bottom w:val="single" w:sz="4" w:space="0" w:color="auto"/>
              <w:right w:val="single" w:sz="4" w:space="0" w:color="auto"/>
            </w:tcBorders>
            <w:shd w:val="clear" w:color="auto" w:fill="auto"/>
            <w:vAlign w:val="center"/>
            <w:hideMark/>
          </w:tcPr>
          <w:p w14:paraId="5CF18B9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56.074706, </w:t>
            </w:r>
            <w:r w:rsidRPr="00AF5A2F">
              <w:rPr>
                <w:rFonts w:ascii="Times New Roman" w:eastAsia="Times New Roman" w:hAnsi="Times New Roman" w:cs="Times New Roman"/>
                <w:color w:val="000000"/>
                <w:sz w:val="24"/>
                <w:szCs w:val="24"/>
                <w:lang w:eastAsia="ru-RU"/>
              </w:rPr>
              <w:br/>
              <w:t>37.560879</w:t>
            </w:r>
          </w:p>
        </w:tc>
        <w:tc>
          <w:tcPr>
            <w:tcW w:w="707" w:type="pct"/>
            <w:tcBorders>
              <w:top w:val="nil"/>
              <w:left w:val="nil"/>
              <w:bottom w:val="single" w:sz="4" w:space="0" w:color="auto"/>
              <w:right w:val="single" w:sz="4" w:space="0" w:color="auto"/>
            </w:tcBorders>
            <w:shd w:val="clear" w:color="auto" w:fill="auto"/>
            <w:noWrap/>
            <w:vAlign w:val="center"/>
            <w:hideMark/>
          </w:tcPr>
          <w:p w14:paraId="3984376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204E62A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7A2C752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800</w:t>
            </w:r>
          </w:p>
        </w:tc>
        <w:tc>
          <w:tcPr>
            <w:tcW w:w="603" w:type="pct"/>
            <w:tcBorders>
              <w:top w:val="nil"/>
              <w:left w:val="nil"/>
              <w:bottom w:val="single" w:sz="4" w:space="0" w:color="auto"/>
              <w:right w:val="single" w:sz="4" w:space="0" w:color="auto"/>
            </w:tcBorders>
            <w:shd w:val="clear" w:color="auto" w:fill="auto"/>
            <w:vAlign w:val="center"/>
            <w:hideMark/>
          </w:tcPr>
          <w:p w14:paraId="3275534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0B9AEC76" w14:textId="77777777" w:rsidTr="00AF5A2F">
        <w:trPr>
          <w:trHeight w:val="1560"/>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2742240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proofErr w:type="spellStart"/>
            <w:r w:rsidRPr="00AF5A2F">
              <w:rPr>
                <w:rFonts w:ascii="Times New Roman" w:eastAsia="Times New Roman" w:hAnsi="Times New Roman" w:cs="Times New Roman"/>
                <w:color w:val="000000"/>
                <w:sz w:val="24"/>
                <w:szCs w:val="24"/>
                <w:lang w:eastAsia="ru-RU"/>
              </w:rPr>
              <w:t>Сухарево</w:t>
            </w:r>
            <w:proofErr w:type="spellEnd"/>
            <w:r w:rsidRPr="00AF5A2F">
              <w:rPr>
                <w:rFonts w:ascii="Times New Roman" w:eastAsia="Times New Roman" w:hAnsi="Times New Roman" w:cs="Times New Roman"/>
                <w:color w:val="000000"/>
                <w:sz w:val="24"/>
                <w:szCs w:val="24"/>
                <w:lang w:eastAsia="ru-RU"/>
              </w:rPr>
              <w:t>-Марфино-Подольниха</w:t>
            </w:r>
          </w:p>
        </w:tc>
        <w:tc>
          <w:tcPr>
            <w:tcW w:w="606" w:type="pct"/>
            <w:tcBorders>
              <w:top w:val="nil"/>
              <w:left w:val="nil"/>
              <w:bottom w:val="single" w:sz="4" w:space="0" w:color="auto"/>
              <w:right w:val="single" w:sz="4" w:space="0" w:color="auto"/>
            </w:tcBorders>
            <w:shd w:val="clear" w:color="auto" w:fill="auto"/>
            <w:vAlign w:val="center"/>
            <w:hideMark/>
          </w:tcPr>
          <w:p w14:paraId="2F6C619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2+050</w:t>
            </w:r>
          </w:p>
        </w:tc>
        <w:tc>
          <w:tcPr>
            <w:tcW w:w="699" w:type="pct"/>
            <w:tcBorders>
              <w:top w:val="nil"/>
              <w:left w:val="nil"/>
              <w:bottom w:val="single" w:sz="4" w:space="0" w:color="auto"/>
              <w:right w:val="single" w:sz="4" w:space="0" w:color="auto"/>
            </w:tcBorders>
            <w:shd w:val="clear" w:color="auto" w:fill="auto"/>
            <w:vAlign w:val="center"/>
            <w:hideMark/>
          </w:tcPr>
          <w:p w14:paraId="6BE93AF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2+920</w:t>
            </w:r>
          </w:p>
        </w:tc>
        <w:tc>
          <w:tcPr>
            <w:tcW w:w="496" w:type="pct"/>
            <w:tcBorders>
              <w:top w:val="nil"/>
              <w:left w:val="nil"/>
              <w:bottom w:val="single" w:sz="4" w:space="0" w:color="auto"/>
              <w:right w:val="single" w:sz="4" w:space="0" w:color="auto"/>
            </w:tcBorders>
            <w:shd w:val="clear" w:color="auto" w:fill="auto"/>
            <w:vAlign w:val="center"/>
            <w:hideMark/>
          </w:tcPr>
          <w:p w14:paraId="6D8816C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56.074077, 37.549487</w:t>
            </w:r>
          </w:p>
        </w:tc>
        <w:tc>
          <w:tcPr>
            <w:tcW w:w="496" w:type="pct"/>
            <w:tcBorders>
              <w:top w:val="nil"/>
              <w:left w:val="nil"/>
              <w:bottom w:val="single" w:sz="4" w:space="0" w:color="auto"/>
              <w:right w:val="single" w:sz="4" w:space="0" w:color="auto"/>
            </w:tcBorders>
            <w:shd w:val="clear" w:color="auto" w:fill="auto"/>
            <w:vAlign w:val="center"/>
            <w:hideMark/>
          </w:tcPr>
          <w:p w14:paraId="18DDE23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56.074817, 37.560804</w:t>
            </w:r>
          </w:p>
        </w:tc>
        <w:tc>
          <w:tcPr>
            <w:tcW w:w="707" w:type="pct"/>
            <w:tcBorders>
              <w:top w:val="nil"/>
              <w:left w:val="nil"/>
              <w:bottom w:val="single" w:sz="4" w:space="0" w:color="auto"/>
              <w:right w:val="single" w:sz="4" w:space="0" w:color="auto"/>
            </w:tcBorders>
            <w:shd w:val="clear" w:color="auto" w:fill="auto"/>
            <w:noWrap/>
            <w:vAlign w:val="center"/>
            <w:hideMark/>
          </w:tcPr>
          <w:p w14:paraId="133C852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13CC872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2869AB2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870</w:t>
            </w:r>
          </w:p>
        </w:tc>
        <w:tc>
          <w:tcPr>
            <w:tcW w:w="603" w:type="pct"/>
            <w:tcBorders>
              <w:top w:val="nil"/>
              <w:left w:val="nil"/>
              <w:bottom w:val="single" w:sz="4" w:space="0" w:color="auto"/>
              <w:right w:val="single" w:sz="4" w:space="0" w:color="auto"/>
            </w:tcBorders>
            <w:shd w:val="clear" w:color="auto" w:fill="auto"/>
            <w:vAlign w:val="center"/>
            <w:hideMark/>
          </w:tcPr>
          <w:p w14:paraId="2A6BFB7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с. Марфино ул. Ильинская от ЦКД "Марфино" до памятника воинам ВОВ</w:t>
            </w:r>
          </w:p>
        </w:tc>
      </w:tr>
      <w:tr w:rsidR="00AF5A2F" w:rsidRPr="00AF5A2F" w14:paraId="38281EDE"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516E116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Трудовая - канал </w:t>
            </w:r>
            <w:proofErr w:type="spellStart"/>
            <w:r w:rsidRPr="00AF5A2F">
              <w:rPr>
                <w:rFonts w:ascii="Times New Roman" w:eastAsia="Times New Roman" w:hAnsi="Times New Roman" w:cs="Times New Roman"/>
                <w:color w:val="000000"/>
                <w:sz w:val="24"/>
                <w:szCs w:val="24"/>
                <w:lang w:eastAsia="ru-RU"/>
              </w:rPr>
              <w:t>имМосквы</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069D9E0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05 + 100 м</w:t>
            </w:r>
          </w:p>
        </w:tc>
        <w:tc>
          <w:tcPr>
            <w:tcW w:w="699" w:type="pct"/>
            <w:tcBorders>
              <w:top w:val="nil"/>
              <w:left w:val="nil"/>
              <w:bottom w:val="single" w:sz="4" w:space="0" w:color="auto"/>
              <w:right w:val="single" w:sz="4" w:space="0" w:color="auto"/>
            </w:tcBorders>
            <w:shd w:val="clear" w:color="auto" w:fill="auto"/>
            <w:vAlign w:val="center"/>
            <w:hideMark/>
          </w:tcPr>
          <w:p w14:paraId="67C3C8E1"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6 км + 00 м </w:t>
            </w:r>
          </w:p>
        </w:tc>
        <w:tc>
          <w:tcPr>
            <w:tcW w:w="496" w:type="pct"/>
            <w:tcBorders>
              <w:top w:val="nil"/>
              <w:left w:val="nil"/>
              <w:bottom w:val="single" w:sz="4" w:space="0" w:color="auto"/>
              <w:right w:val="single" w:sz="4" w:space="0" w:color="auto"/>
            </w:tcBorders>
            <w:shd w:val="clear" w:color="auto" w:fill="auto"/>
            <w:vAlign w:val="center"/>
            <w:hideMark/>
          </w:tcPr>
          <w:p w14:paraId="5CFE603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56.113766, </w:t>
            </w:r>
            <w:r w:rsidRPr="00AF5A2F">
              <w:rPr>
                <w:rFonts w:ascii="Times New Roman" w:eastAsia="Times New Roman" w:hAnsi="Times New Roman" w:cs="Times New Roman"/>
                <w:color w:val="000000"/>
                <w:sz w:val="24"/>
                <w:szCs w:val="24"/>
                <w:lang w:eastAsia="ru-RU"/>
              </w:rPr>
              <w:br/>
              <w:t>37.598298</w:t>
            </w:r>
          </w:p>
        </w:tc>
        <w:tc>
          <w:tcPr>
            <w:tcW w:w="496" w:type="pct"/>
            <w:tcBorders>
              <w:top w:val="nil"/>
              <w:left w:val="nil"/>
              <w:bottom w:val="single" w:sz="4" w:space="0" w:color="auto"/>
              <w:right w:val="single" w:sz="4" w:space="0" w:color="auto"/>
            </w:tcBorders>
            <w:shd w:val="clear" w:color="auto" w:fill="auto"/>
            <w:vAlign w:val="center"/>
            <w:hideMark/>
          </w:tcPr>
          <w:p w14:paraId="25BEF1B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56.116473, </w:t>
            </w:r>
            <w:r w:rsidRPr="00AF5A2F">
              <w:rPr>
                <w:rFonts w:ascii="Times New Roman" w:eastAsia="Times New Roman" w:hAnsi="Times New Roman" w:cs="Times New Roman"/>
                <w:color w:val="000000"/>
                <w:sz w:val="24"/>
                <w:szCs w:val="24"/>
                <w:lang w:eastAsia="ru-RU"/>
              </w:rPr>
              <w:br/>
              <w:t>37.611138</w:t>
            </w:r>
          </w:p>
        </w:tc>
        <w:tc>
          <w:tcPr>
            <w:tcW w:w="707" w:type="pct"/>
            <w:tcBorders>
              <w:top w:val="nil"/>
              <w:left w:val="nil"/>
              <w:bottom w:val="single" w:sz="4" w:space="0" w:color="auto"/>
              <w:right w:val="single" w:sz="4" w:space="0" w:color="auto"/>
            </w:tcBorders>
            <w:shd w:val="clear" w:color="auto" w:fill="auto"/>
            <w:noWrap/>
            <w:vAlign w:val="center"/>
            <w:hideMark/>
          </w:tcPr>
          <w:p w14:paraId="294B75A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4EEDA41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0DBDF6E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900</w:t>
            </w:r>
          </w:p>
        </w:tc>
        <w:tc>
          <w:tcPr>
            <w:tcW w:w="603" w:type="pct"/>
            <w:tcBorders>
              <w:top w:val="nil"/>
              <w:left w:val="nil"/>
              <w:bottom w:val="single" w:sz="4" w:space="0" w:color="auto"/>
              <w:right w:val="single" w:sz="4" w:space="0" w:color="auto"/>
            </w:tcBorders>
            <w:shd w:val="clear" w:color="auto" w:fill="auto"/>
            <w:vAlign w:val="center"/>
            <w:hideMark/>
          </w:tcPr>
          <w:p w14:paraId="3F26376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4FE4AE17"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76350A2E"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lastRenderedPageBreak/>
              <w:t xml:space="preserve">Трудовая - канал </w:t>
            </w:r>
            <w:proofErr w:type="spellStart"/>
            <w:r w:rsidRPr="00AF5A2F">
              <w:rPr>
                <w:rFonts w:ascii="Times New Roman" w:eastAsia="Times New Roman" w:hAnsi="Times New Roman" w:cs="Times New Roman"/>
                <w:color w:val="000000"/>
                <w:sz w:val="24"/>
                <w:szCs w:val="24"/>
                <w:lang w:eastAsia="ru-RU"/>
              </w:rPr>
              <w:t>имМосквы</w:t>
            </w:r>
            <w:proofErr w:type="spellEnd"/>
          </w:p>
        </w:tc>
        <w:tc>
          <w:tcPr>
            <w:tcW w:w="606" w:type="pct"/>
            <w:tcBorders>
              <w:top w:val="nil"/>
              <w:left w:val="nil"/>
              <w:bottom w:val="single" w:sz="4" w:space="0" w:color="auto"/>
              <w:right w:val="single" w:sz="4" w:space="0" w:color="auto"/>
            </w:tcBorders>
            <w:shd w:val="clear" w:color="auto" w:fill="auto"/>
            <w:noWrap/>
            <w:vAlign w:val="center"/>
            <w:hideMark/>
          </w:tcPr>
          <w:p w14:paraId="6BD4774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05 + 100 м</w:t>
            </w:r>
          </w:p>
        </w:tc>
        <w:tc>
          <w:tcPr>
            <w:tcW w:w="699" w:type="pct"/>
            <w:tcBorders>
              <w:top w:val="nil"/>
              <w:left w:val="nil"/>
              <w:bottom w:val="single" w:sz="4" w:space="0" w:color="auto"/>
              <w:right w:val="single" w:sz="4" w:space="0" w:color="auto"/>
            </w:tcBorders>
            <w:shd w:val="clear" w:color="auto" w:fill="auto"/>
            <w:noWrap/>
            <w:vAlign w:val="center"/>
            <w:hideMark/>
          </w:tcPr>
          <w:p w14:paraId="50EFCBD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6 км + 00 м </w:t>
            </w:r>
          </w:p>
        </w:tc>
        <w:tc>
          <w:tcPr>
            <w:tcW w:w="496" w:type="pct"/>
            <w:tcBorders>
              <w:top w:val="nil"/>
              <w:left w:val="nil"/>
              <w:bottom w:val="single" w:sz="4" w:space="0" w:color="auto"/>
              <w:right w:val="single" w:sz="4" w:space="0" w:color="auto"/>
            </w:tcBorders>
            <w:shd w:val="clear" w:color="auto" w:fill="auto"/>
            <w:vAlign w:val="center"/>
            <w:hideMark/>
          </w:tcPr>
          <w:p w14:paraId="1A6C894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56.113766, </w:t>
            </w:r>
            <w:r w:rsidRPr="00AF5A2F">
              <w:rPr>
                <w:rFonts w:ascii="Times New Roman" w:eastAsia="Times New Roman" w:hAnsi="Times New Roman" w:cs="Times New Roman"/>
                <w:color w:val="000000"/>
                <w:sz w:val="24"/>
                <w:szCs w:val="24"/>
                <w:lang w:eastAsia="ru-RU"/>
              </w:rPr>
              <w:br/>
              <w:t>37.598298</w:t>
            </w:r>
          </w:p>
        </w:tc>
        <w:tc>
          <w:tcPr>
            <w:tcW w:w="496" w:type="pct"/>
            <w:tcBorders>
              <w:top w:val="nil"/>
              <w:left w:val="nil"/>
              <w:bottom w:val="single" w:sz="4" w:space="0" w:color="auto"/>
              <w:right w:val="single" w:sz="4" w:space="0" w:color="auto"/>
            </w:tcBorders>
            <w:shd w:val="clear" w:color="auto" w:fill="auto"/>
            <w:vAlign w:val="center"/>
            <w:hideMark/>
          </w:tcPr>
          <w:p w14:paraId="50DAE77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56.116473, </w:t>
            </w:r>
            <w:r w:rsidRPr="00AF5A2F">
              <w:rPr>
                <w:rFonts w:ascii="Times New Roman" w:eastAsia="Times New Roman" w:hAnsi="Times New Roman" w:cs="Times New Roman"/>
                <w:color w:val="000000"/>
                <w:sz w:val="24"/>
                <w:szCs w:val="24"/>
                <w:lang w:eastAsia="ru-RU"/>
              </w:rPr>
              <w:br/>
              <w:t>37.611138</w:t>
            </w:r>
          </w:p>
        </w:tc>
        <w:tc>
          <w:tcPr>
            <w:tcW w:w="707" w:type="pct"/>
            <w:tcBorders>
              <w:top w:val="nil"/>
              <w:left w:val="nil"/>
              <w:bottom w:val="single" w:sz="4" w:space="0" w:color="auto"/>
              <w:right w:val="single" w:sz="4" w:space="0" w:color="auto"/>
            </w:tcBorders>
            <w:shd w:val="clear" w:color="auto" w:fill="auto"/>
            <w:noWrap/>
            <w:vAlign w:val="center"/>
            <w:hideMark/>
          </w:tcPr>
          <w:p w14:paraId="78EDCFE9"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564E132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noWrap/>
            <w:vAlign w:val="center"/>
            <w:hideMark/>
          </w:tcPr>
          <w:p w14:paraId="0C40D200"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900</w:t>
            </w:r>
          </w:p>
        </w:tc>
        <w:tc>
          <w:tcPr>
            <w:tcW w:w="603" w:type="pct"/>
            <w:tcBorders>
              <w:top w:val="nil"/>
              <w:left w:val="nil"/>
              <w:bottom w:val="single" w:sz="4" w:space="0" w:color="auto"/>
              <w:right w:val="single" w:sz="4" w:space="0" w:color="auto"/>
            </w:tcBorders>
            <w:shd w:val="clear" w:color="auto" w:fill="auto"/>
            <w:vAlign w:val="center"/>
            <w:hideMark/>
          </w:tcPr>
          <w:p w14:paraId="7B3F8BD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w:t>
            </w:r>
          </w:p>
        </w:tc>
      </w:tr>
      <w:tr w:rsidR="00AF5A2F" w:rsidRPr="00AF5A2F" w14:paraId="0A286CC0"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12F7934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Трудовая-канал </w:t>
            </w:r>
            <w:proofErr w:type="spellStart"/>
            <w:r w:rsidRPr="00AF5A2F">
              <w:rPr>
                <w:rFonts w:ascii="Times New Roman" w:eastAsia="Times New Roman" w:hAnsi="Times New Roman" w:cs="Times New Roman"/>
                <w:color w:val="000000"/>
                <w:sz w:val="24"/>
                <w:szCs w:val="24"/>
                <w:lang w:eastAsia="ru-RU"/>
              </w:rPr>
              <w:t>имМосквы</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3ED9EC5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0+000</w:t>
            </w:r>
          </w:p>
        </w:tc>
        <w:tc>
          <w:tcPr>
            <w:tcW w:w="699" w:type="pct"/>
            <w:tcBorders>
              <w:top w:val="nil"/>
              <w:left w:val="nil"/>
              <w:bottom w:val="single" w:sz="4" w:space="0" w:color="auto"/>
              <w:right w:val="single" w:sz="4" w:space="0" w:color="auto"/>
            </w:tcBorders>
            <w:shd w:val="clear" w:color="auto" w:fill="auto"/>
            <w:vAlign w:val="center"/>
            <w:hideMark/>
          </w:tcPr>
          <w:p w14:paraId="494CFF3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0+250</w:t>
            </w:r>
          </w:p>
        </w:tc>
        <w:tc>
          <w:tcPr>
            <w:tcW w:w="496" w:type="pct"/>
            <w:tcBorders>
              <w:top w:val="nil"/>
              <w:left w:val="nil"/>
              <w:bottom w:val="single" w:sz="4" w:space="0" w:color="auto"/>
              <w:right w:val="single" w:sz="4" w:space="0" w:color="auto"/>
            </w:tcBorders>
            <w:shd w:val="clear" w:color="auto" w:fill="auto"/>
            <w:vAlign w:val="center"/>
            <w:hideMark/>
          </w:tcPr>
          <w:p w14:paraId="29E744CF"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56.123569, 37.522044</w:t>
            </w:r>
          </w:p>
        </w:tc>
        <w:tc>
          <w:tcPr>
            <w:tcW w:w="496" w:type="pct"/>
            <w:tcBorders>
              <w:top w:val="nil"/>
              <w:left w:val="nil"/>
              <w:bottom w:val="single" w:sz="4" w:space="0" w:color="auto"/>
              <w:right w:val="single" w:sz="4" w:space="0" w:color="auto"/>
            </w:tcBorders>
            <w:shd w:val="clear" w:color="auto" w:fill="auto"/>
            <w:vAlign w:val="center"/>
            <w:hideMark/>
          </w:tcPr>
          <w:p w14:paraId="284787A7"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56.124211, 37.525895</w:t>
            </w:r>
          </w:p>
        </w:tc>
        <w:tc>
          <w:tcPr>
            <w:tcW w:w="707" w:type="pct"/>
            <w:tcBorders>
              <w:top w:val="nil"/>
              <w:left w:val="nil"/>
              <w:bottom w:val="single" w:sz="4" w:space="0" w:color="auto"/>
              <w:right w:val="single" w:sz="4" w:space="0" w:color="auto"/>
            </w:tcBorders>
            <w:shd w:val="clear" w:color="auto" w:fill="auto"/>
            <w:noWrap/>
            <w:vAlign w:val="center"/>
            <w:hideMark/>
          </w:tcPr>
          <w:p w14:paraId="5B2BCBF6"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3A3C8258"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3E614BF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250</w:t>
            </w:r>
          </w:p>
        </w:tc>
        <w:tc>
          <w:tcPr>
            <w:tcW w:w="603" w:type="pct"/>
            <w:tcBorders>
              <w:top w:val="nil"/>
              <w:left w:val="nil"/>
              <w:bottom w:val="single" w:sz="4" w:space="0" w:color="auto"/>
              <w:right w:val="single" w:sz="4" w:space="0" w:color="auto"/>
            </w:tcBorders>
            <w:shd w:val="clear" w:color="auto" w:fill="auto"/>
            <w:vAlign w:val="center"/>
            <w:hideMark/>
          </w:tcPr>
          <w:p w14:paraId="35AEB37C"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д. Большая Черная</w:t>
            </w:r>
          </w:p>
        </w:tc>
      </w:tr>
      <w:tr w:rsidR="00AF5A2F" w:rsidRPr="00AF5A2F" w14:paraId="632FE8B7" w14:textId="77777777" w:rsidTr="00AF5A2F">
        <w:trPr>
          <w:trHeight w:val="624"/>
        </w:trPr>
        <w:tc>
          <w:tcPr>
            <w:tcW w:w="825" w:type="pct"/>
            <w:tcBorders>
              <w:top w:val="nil"/>
              <w:left w:val="single" w:sz="4" w:space="0" w:color="auto"/>
              <w:bottom w:val="single" w:sz="4" w:space="0" w:color="auto"/>
              <w:right w:val="single" w:sz="4" w:space="0" w:color="auto"/>
            </w:tcBorders>
            <w:shd w:val="clear" w:color="auto" w:fill="auto"/>
            <w:vAlign w:val="center"/>
            <w:hideMark/>
          </w:tcPr>
          <w:p w14:paraId="4BE0A6EA"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 xml:space="preserve">Трудовая-канал </w:t>
            </w:r>
            <w:proofErr w:type="spellStart"/>
            <w:r w:rsidRPr="00AF5A2F">
              <w:rPr>
                <w:rFonts w:ascii="Times New Roman" w:eastAsia="Times New Roman" w:hAnsi="Times New Roman" w:cs="Times New Roman"/>
                <w:color w:val="000000"/>
                <w:sz w:val="24"/>
                <w:szCs w:val="24"/>
                <w:lang w:eastAsia="ru-RU"/>
              </w:rPr>
              <w:t>имМосквы</w:t>
            </w:r>
            <w:proofErr w:type="spellEnd"/>
          </w:p>
        </w:tc>
        <w:tc>
          <w:tcPr>
            <w:tcW w:w="606" w:type="pct"/>
            <w:tcBorders>
              <w:top w:val="nil"/>
              <w:left w:val="nil"/>
              <w:bottom w:val="single" w:sz="4" w:space="0" w:color="auto"/>
              <w:right w:val="single" w:sz="4" w:space="0" w:color="auto"/>
            </w:tcBorders>
            <w:shd w:val="clear" w:color="auto" w:fill="auto"/>
            <w:vAlign w:val="center"/>
            <w:hideMark/>
          </w:tcPr>
          <w:p w14:paraId="04703C7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3+260</w:t>
            </w:r>
          </w:p>
        </w:tc>
        <w:tc>
          <w:tcPr>
            <w:tcW w:w="699" w:type="pct"/>
            <w:tcBorders>
              <w:top w:val="nil"/>
              <w:left w:val="nil"/>
              <w:bottom w:val="single" w:sz="4" w:space="0" w:color="auto"/>
              <w:right w:val="single" w:sz="4" w:space="0" w:color="auto"/>
            </w:tcBorders>
            <w:shd w:val="clear" w:color="auto" w:fill="auto"/>
            <w:vAlign w:val="center"/>
            <w:hideMark/>
          </w:tcPr>
          <w:p w14:paraId="60CBA84B"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6+133</w:t>
            </w:r>
          </w:p>
        </w:tc>
        <w:tc>
          <w:tcPr>
            <w:tcW w:w="496" w:type="pct"/>
            <w:tcBorders>
              <w:top w:val="nil"/>
              <w:left w:val="nil"/>
              <w:bottom w:val="single" w:sz="4" w:space="0" w:color="auto"/>
              <w:right w:val="single" w:sz="4" w:space="0" w:color="auto"/>
            </w:tcBorders>
            <w:shd w:val="clear" w:color="auto" w:fill="auto"/>
            <w:vAlign w:val="center"/>
            <w:hideMark/>
          </w:tcPr>
          <w:p w14:paraId="00043F0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56.121537, 37.572948</w:t>
            </w:r>
          </w:p>
        </w:tc>
        <w:tc>
          <w:tcPr>
            <w:tcW w:w="496" w:type="pct"/>
            <w:tcBorders>
              <w:top w:val="nil"/>
              <w:left w:val="nil"/>
              <w:bottom w:val="single" w:sz="4" w:space="0" w:color="auto"/>
              <w:right w:val="single" w:sz="4" w:space="0" w:color="auto"/>
            </w:tcBorders>
            <w:shd w:val="clear" w:color="auto" w:fill="auto"/>
            <w:vAlign w:val="center"/>
            <w:hideMark/>
          </w:tcPr>
          <w:p w14:paraId="3DF1E992"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56.116479, 37.611072</w:t>
            </w:r>
          </w:p>
        </w:tc>
        <w:tc>
          <w:tcPr>
            <w:tcW w:w="707" w:type="pct"/>
            <w:tcBorders>
              <w:top w:val="nil"/>
              <w:left w:val="nil"/>
              <w:bottom w:val="single" w:sz="4" w:space="0" w:color="auto"/>
              <w:right w:val="single" w:sz="4" w:space="0" w:color="auto"/>
            </w:tcBorders>
            <w:shd w:val="clear" w:color="auto" w:fill="auto"/>
            <w:noWrap/>
            <w:vAlign w:val="center"/>
            <w:hideMark/>
          </w:tcPr>
          <w:p w14:paraId="049A6893"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Тротуар</w:t>
            </w:r>
          </w:p>
        </w:tc>
        <w:tc>
          <w:tcPr>
            <w:tcW w:w="288" w:type="pct"/>
            <w:tcBorders>
              <w:top w:val="nil"/>
              <w:left w:val="nil"/>
              <w:bottom w:val="single" w:sz="4" w:space="0" w:color="auto"/>
              <w:right w:val="single" w:sz="4" w:space="0" w:color="auto"/>
            </w:tcBorders>
            <w:shd w:val="clear" w:color="auto" w:fill="auto"/>
            <w:vAlign w:val="center"/>
            <w:hideMark/>
          </w:tcPr>
          <w:p w14:paraId="32AA8B45"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п.м.</w:t>
            </w:r>
          </w:p>
        </w:tc>
        <w:tc>
          <w:tcPr>
            <w:tcW w:w="280" w:type="pct"/>
            <w:tcBorders>
              <w:top w:val="nil"/>
              <w:left w:val="nil"/>
              <w:bottom w:val="single" w:sz="4" w:space="0" w:color="auto"/>
              <w:right w:val="single" w:sz="4" w:space="0" w:color="auto"/>
            </w:tcBorders>
            <w:shd w:val="clear" w:color="auto" w:fill="auto"/>
            <w:vAlign w:val="center"/>
            <w:hideMark/>
          </w:tcPr>
          <w:p w14:paraId="53ADB4ED"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2873</w:t>
            </w:r>
          </w:p>
        </w:tc>
        <w:tc>
          <w:tcPr>
            <w:tcW w:w="603" w:type="pct"/>
            <w:tcBorders>
              <w:top w:val="nil"/>
              <w:left w:val="nil"/>
              <w:bottom w:val="single" w:sz="4" w:space="0" w:color="auto"/>
              <w:right w:val="single" w:sz="4" w:space="0" w:color="auto"/>
            </w:tcBorders>
            <w:shd w:val="clear" w:color="auto" w:fill="auto"/>
            <w:vAlign w:val="center"/>
            <w:hideMark/>
          </w:tcPr>
          <w:p w14:paraId="6697A8B4" w14:textId="77777777" w:rsidR="00AF5A2F" w:rsidRPr="00AF5A2F" w:rsidRDefault="00AF5A2F" w:rsidP="00AF5A2F">
            <w:pPr>
              <w:spacing w:after="0" w:line="240" w:lineRule="auto"/>
              <w:jc w:val="center"/>
              <w:rPr>
                <w:rFonts w:ascii="Times New Roman" w:eastAsia="Times New Roman" w:hAnsi="Times New Roman" w:cs="Times New Roman"/>
                <w:color w:val="000000"/>
                <w:sz w:val="24"/>
                <w:szCs w:val="24"/>
                <w:lang w:eastAsia="ru-RU"/>
              </w:rPr>
            </w:pPr>
            <w:r w:rsidRPr="00AF5A2F">
              <w:rPr>
                <w:rFonts w:ascii="Times New Roman" w:eastAsia="Times New Roman" w:hAnsi="Times New Roman" w:cs="Times New Roman"/>
                <w:color w:val="000000"/>
                <w:sz w:val="24"/>
                <w:szCs w:val="24"/>
                <w:lang w:eastAsia="ru-RU"/>
              </w:rPr>
              <w:t>д. Драчево</w:t>
            </w:r>
          </w:p>
        </w:tc>
      </w:tr>
    </w:tbl>
    <w:p w14:paraId="589A81E7" w14:textId="47ADF266" w:rsidR="00AF5A2F" w:rsidRDefault="00AF5A2F" w:rsidP="007E30D3">
      <w:pPr>
        <w:spacing w:after="0" w:line="360" w:lineRule="auto"/>
        <w:ind w:firstLine="709"/>
        <w:jc w:val="both"/>
        <w:rPr>
          <w:rFonts w:ascii="Times New Roman" w:eastAsia="NSimSun" w:hAnsi="Times New Roman" w:cs="Times New Roman"/>
          <w:kern w:val="2"/>
          <w:sz w:val="28"/>
          <w:szCs w:val="28"/>
          <w:lang w:eastAsia="zh-CN" w:bidi="hi-IN"/>
        </w:rPr>
      </w:pPr>
    </w:p>
    <w:p w14:paraId="0909E022" w14:textId="77777777" w:rsidR="00AF5A2F" w:rsidRDefault="00AF5A2F" w:rsidP="007E30D3">
      <w:pPr>
        <w:spacing w:after="0" w:line="360" w:lineRule="auto"/>
        <w:ind w:firstLine="709"/>
        <w:jc w:val="both"/>
        <w:rPr>
          <w:rFonts w:ascii="Times New Roman" w:eastAsia="NSimSun" w:hAnsi="Times New Roman" w:cs="Times New Roman"/>
          <w:kern w:val="2"/>
          <w:sz w:val="28"/>
          <w:szCs w:val="28"/>
          <w:lang w:eastAsia="zh-CN" w:bidi="hi-IN"/>
        </w:rPr>
        <w:sectPr w:rsidR="00AF5A2F" w:rsidSect="00B90BCA">
          <w:pgSz w:w="16840" w:h="11907" w:orient="landscape" w:code="9"/>
          <w:pgMar w:top="1701" w:right="851" w:bottom="1134" w:left="851" w:header="720" w:footer="720" w:gutter="0"/>
          <w:cols w:space="720"/>
          <w:docGrid w:linePitch="299"/>
        </w:sectPr>
      </w:pPr>
    </w:p>
    <w:p w14:paraId="23C045A6"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73" w:name="_Toc93487231"/>
      <w:bookmarkStart w:id="74" w:name="_Toc150725430"/>
      <w:r w:rsidRPr="00DC4F57">
        <w:rPr>
          <w:rFonts w:ascii="Times New Roman" w:eastAsia="Calibri" w:hAnsi="Times New Roman" w:cs="Times New Roman"/>
          <w:b/>
          <w:bCs/>
          <w:sz w:val="28"/>
          <w:szCs w:val="28"/>
        </w:rPr>
        <w:lastRenderedPageBreak/>
        <w:t>4.11 Мероприятия по организации движения маршрутных транспортных средств</w:t>
      </w:r>
      <w:bookmarkEnd w:id="73"/>
      <w:bookmarkEnd w:id="74"/>
    </w:p>
    <w:p w14:paraId="223CAA54"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0C5F14C3" w14:textId="3015C33E" w:rsidR="00664C15" w:rsidRPr="00DC4F57" w:rsidRDefault="00664C15" w:rsidP="00923318">
      <w:pPr>
        <w:pStyle w:val="cef1edeee2edeee9f2e5eaf1f2"/>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Маршрутная сеть – совокупность автобусных маршрутов, проходящих по 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го округа</w:t>
      </w:r>
      <w:r w:rsidRPr="00DC4F57">
        <w:rPr>
          <w:rFonts w:ascii="Times New Roman" w:hAnsi="Times New Roman" w:cs="Times New Roman"/>
          <w:sz w:val="28"/>
          <w:szCs w:val="28"/>
        </w:rPr>
        <w:t>. Под маршрутной системой понимается увязанная территориально и во времени совокупность маршрутов всех и отдельных видов пассажирского транспорта, обслуживающих пассажирские перевозки в пределах заданной транспортной сети. При этом территориальной увязанностью маршрутной системы считается согласованное с осваиваемыми пассажироперевозками размещение на плане маршрутов общественного пассажирского транспорта, их конечных станций, остановочных пунктов и других линейных сооружений; а под увязанностью во времени – согласование режимов работы маршрутов во времени и расписаний движения транспортных средств, обслуживающих разные маршруты.</w:t>
      </w:r>
    </w:p>
    <w:p w14:paraId="36AC31D1" w14:textId="77777777" w:rsidR="00664C15" w:rsidRPr="00DC4F57" w:rsidRDefault="00664C15" w:rsidP="00923318">
      <w:pPr>
        <w:pStyle w:val="cef1edeee2edeee9f2e5eaf1f2"/>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Маршрутная система пассажирского транспорта должна отвечать следующим основным требованиям:</w:t>
      </w:r>
    </w:p>
    <w:p w14:paraId="06FFE284" w14:textId="77777777" w:rsidR="00664C15" w:rsidRPr="00DC4F57" w:rsidRDefault="00664C15">
      <w:pPr>
        <w:pStyle w:val="cef1edeee2edeee9f2e5eaf1f2"/>
        <w:numPr>
          <w:ilvl w:val="0"/>
          <w:numId w:val="14"/>
        </w:numPr>
        <w:tabs>
          <w:tab w:val="clear" w:pos="0"/>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 соответствовать пассажиропотоку по направлениям и обеспечивать такое принудительное распределение его по сети, при котором наилучшим образом обеспечивалась бы прямолинейность поездок пассажиров, минимальное время и полное соответствие интенсивности движения пропускной способности всех участников транспортной сети;</w:t>
      </w:r>
    </w:p>
    <w:p w14:paraId="21A18F49" w14:textId="77777777" w:rsidR="00664C15" w:rsidRPr="00DC4F57" w:rsidRDefault="00664C15">
      <w:pPr>
        <w:pStyle w:val="cef1edeee2edeee9f2e5eaf1f2"/>
        <w:numPr>
          <w:ilvl w:val="0"/>
          <w:numId w:val="14"/>
        </w:numPr>
        <w:tabs>
          <w:tab w:val="clear" w:pos="0"/>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 возможность работы с минимальным мешающим влиянием на жизнедеятельность обслуживаемой территории;</w:t>
      </w:r>
    </w:p>
    <w:p w14:paraId="4E02B93D" w14:textId="77777777" w:rsidR="00664C15" w:rsidRPr="00DC4F57" w:rsidRDefault="00664C15">
      <w:pPr>
        <w:pStyle w:val="cef1edeee2edeee9f2e5eaf1f2"/>
        <w:numPr>
          <w:ilvl w:val="0"/>
          <w:numId w:val="14"/>
        </w:numPr>
        <w:tabs>
          <w:tab w:val="clear" w:pos="0"/>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 обеспечивать реализацию максимальной расчётной технической и эксплуатационной скоростей подвижного состава, возможность её повышения за счёт реорганизации движения, гибкого регулирования с помощью средств современной вычислительной техники и проведения других мероприятий по совершенствованию системы организации движения.</w:t>
      </w:r>
    </w:p>
    <w:p w14:paraId="59892B35" w14:textId="77777777"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lastRenderedPageBreak/>
        <w:t>Для обеспечения безопасного и качественного транспортного обслуживания населения на территории муниципального образования предлагается:</w:t>
      </w:r>
    </w:p>
    <w:p w14:paraId="7E4B661E" w14:textId="77777777" w:rsidR="00664C15" w:rsidRPr="00DC4F57" w:rsidRDefault="00664C15">
      <w:pPr>
        <w:pStyle w:val="a3"/>
        <w:numPr>
          <w:ilvl w:val="0"/>
          <w:numId w:val="14"/>
        </w:numPr>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поэтапное обновление подвижного состава общественного транспорта;</w:t>
      </w:r>
    </w:p>
    <w:p w14:paraId="2D99933F" w14:textId="344F24A2" w:rsidR="00664C15" w:rsidRPr="00DC4F57" w:rsidRDefault="00664C15">
      <w:pPr>
        <w:pStyle w:val="a3"/>
        <w:numPr>
          <w:ilvl w:val="0"/>
          <w:numId w:val="14"/>
        </w:numPr>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обустройство существующих остановочных пунктов в соответствии с ГОСТ Р 52766-2007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Элементы обустройства. Общие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77B2A596" w14:textId="77777777" w:rsidR="00664C15" w:rsidRPr="00DC4F57" w:rsidRDefault="00664C15" w:rsidP="00923318">
      <w:pPr>
        <w:pStyle w:val="af"/>
        <w:shd w:val="clear" w:color="auto" w:fill="FFFFFF"/>
        <w:spacing w:before="0" w:beforeAutospacing="0" w:after="0" w:afterAutospacing="0" w:line="360" w:lineRule="auto"/>
        <w:jc w:val="both"/>
        <w:rPr>
          <w:sz w:val="28"/>
          <w:szCs w:val="28"/>
        </w:rPr>
      </w:pPr>
    </w:p>
    <w:p w14:paraId="1B875332"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75" w:name="_Toc93487232"/>
      <w:bookmarkStart w:id="76" w:name="_Toc150725431"/>
      <w:r w:rsidRPr="00DC4F57">
        <w:rPr>
          <w:rFonts w:ascii="Times New Roman" w:eastAsia="Calibri" w:hAnsi="Times New Roman" w:cs="Times New Roman"/>
          <w:b/>
          <w:bCs/>
          <w:sz w:val="28"/>
          <w:szCs w:val="28"/>
        </w:rPr>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75"/>
      <w:bookmarkEnd w:id="76"/>
    </w:p>
    <w:p w14:paraId="318F67A0"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65874362" w14:textId="24145A78" w:rsidR="00664C15" w:rsidRPr="00DC4F57" w:rsidRDefault="00664C15" w:rsidP="00923318">
      <w:pPr>
        <w:pStyle w:val="ConsPlusNormal"/>
        <w:spacing w:line="360" w:lineRule="auto"/>
        <w:ind w:firstLine="709"/>
        <w:jc w:val="both"/>
        <w:rPr>
          <w:sz w:val="28"/>
          <w:szCs w:val="28"/>
        </w:rPr>
      </w:pPr>
      <w:r w:rsidRPr="00DC4F57">
        <w:rPr>
          <w:sz w:val="28"/>
          <w:szCs w:val="28"/>
        </w:rPr>
        <w:t xml:space="preserve">В соответствие с </w:t>
      </w:r>
      <w:bookmarkStart w:id="77" w:name="_Hlk531273144"/>
      <w:r w:rsidRPr="00DC4F57">
        <w:rPr>
          <w:bCs/>
          <w:kern w:val="2"/>
          <w:sz w:val="28"/>
          <w:szCs w:val="28"/>
        </w:rPr>
        <w:t xml:space="preserve">Федеральным законом </w:t>
      </w:r>
      <w:r w:rsidR="00654ED4">
        <w:rPr>
          <w:bCs/>
          <w:kern w:val="2"/>
          <w:sz w:val="28"/>
          <w:szCs w:val="28"/>
        </w:rPr>
        <w:t>«</w:t>
      </w:r>
      <w:r w:rsidRPr="00DC4F57">
        <w:rPr>
          <w:bCs/>
          <w:kern w:val="2"/>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sidR="00654ED4">
        <w:rPr>
          <w:bCs/>
          <w:kern w:val="2"/>
          <w:sz w:val="28"/>
          <w:szCs w:val="28"/>
        </w:rPr>
        <w:t>»</w:t>
      </w:r>
      <w:bookmarkEnd w:id="77"/>
      <w:r w:rsidRPr="00DC4F57">
        <w:rPr>
          <w:bCs/>
          <w:kern w:val="2"/>
          <w:sz w:val="28"/>
          <w:szCs w:val="28"/>
        </w:rPr>
        <w:t xml:space="preserve"> (далее по тесту – Закон) п</w:t>
      </w:r>
      <w:r w:rsidRPr="00DC4F57">
        <w:rPr>
          <w:sz w:val="28"/>
          <w:szCs w:val="28"/>
        </w:rPr>
        <w:t>од мониторингом дорожного движения понимается сбор, обработка, накопление и анализ данных об основных параметрах дорожного движения транспортных средств.</w:t>
      </w:r>
    </w:p>
    <w:p w14:paraId="1130F3C6" w14:textId="77777777" w:rsidR="00664C15" w:rsidRPr="00DC4F57" w:rsidRDefault="00664C15" w:rsidP="00923318">
      <w:pPr>
        <w:pStyle w:val="Default"/>
        <w:spacing w:line="360" w:lineRule="auto"/>
        <w:ind w:firstLine="709"/>
        <w:jc w:val="both"/>
        <w:rPr>
          <w:rFonts w:ascii="Times New Roman" w:hAnsi="Times New Roman" w:cs="Times New Roman"/>
          <w:color w:val="auto"/>
          <w:sz w:val="28"/>
          <w:szCs w:val="28"/>
        </w:rPr>
      </w:pPr>
      <w:r w:rsidRPr="00DC4F57">
        <w:rPr>
          <w:rFonts w:ascii="Times New Roman" w:hAnsi="Times New Roman" w:cs="Times New Roman"/>
          <w:color w:val="auto"/>
          <w:sz w:val="28"/>
          <w:szCs w:val="28"/>
        </w:rPr>
        <w:t>Целями мониторинга дорожного движения в муниципальном образовании, с учётом пункта 4 статьи 10 Закона, являются:</w:t>
      </w:r>
    </w:p>
    <w:p w14:paraId="1E04BF5C" w14:textId="77777777" w:rsidR="00664C15" w:rsidRPr="00DC4F57" w:rsidRDefault="00664C15">
      <w:pPr>
        <w:pStyle w:val="Default"/>
        <w:numPr>
          <w:ilvl w:val="0"/>
          <w:numId w:val="15"/>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DC4F57">
        <w:rPr>
          <w:rFonts w:ascii="Times New Roman" w:hAnsi="Times New Roman" w:cs="Times New Roman"/>
          <w:color w:val="auto"/>
          <w:sz w:val="28"/>
          <w:szCs w:val="28"/>
        </w:rPr>
        <w:t>реализация государственной политики в области организации дорожного движения;</w:t>
      </w:r>
    </w:p>
    <w:p w14:paraId="372DEA63" w14:textId="77777777" w:rsidR="00664C15" w:rsidRPr="00DC4F57" w:rsidRDefault="00664C15">
      <w:pPr>
        <w:pStyle w:val="Default"/>
        <w:numPr>
          <w:ilvl w:val="0"/>
          <w:numId w:val="15"/>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DC4F57">
        <w:rPr>
          <w:rFonts w:ascii="Times New Roman" w:hAnsi="Times New Roman" w:cs="Times New Roman"/>
          <w:color w:val="auto"/>
          <w:sz w:val="28"/>
          <w:szCs w:val="28"/>
        </w:rPr>
        <w:t xml:space="preserve"> оценка деятельности органов местного самоуправления по организации </w:t>
      </w:r>
      <w:bookmarkStart w:id="78" w:name="_Hlk5721365"/>
      <w:r w:rsidRPr="00DC4F57">
        <w:rPr>
          <w:rFonts w:ascii="Times New Roman" w:hAnsi="Times New Roman" w:cs="Times New Roman"/>
          <w:color w:val="auto"/>
          <w:sz w:val="28"/>
          <w:szCs w:val="28"/>
        </w:rPr>
        <w:t>дорожного движения;</w:t>
      </w:r>
    </w:p>
    <w:bookmarkEnd w:id="78"/>
    <w:p w14:paraId="7785BA1E" w14:textId="77777777" w:rsidR="00664C15" w:rsidRPr="00DC4F57" w:rsidRDefault="00664C15">
      <w:pPr>
        <w:pStyle w:val="Default"/>
        <w:numPr>
          <w:ilvl w:val="0"/>
          <w:numId w:val="15"/>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DC4F57">
        <w:rPr>
          <w:rFonts w:ascii="Times New Roman" w:hAnsi="Times New Roman" w:cs="Times New Roman"/>
          <w:color w:val="auto"/>
          <w:sz w:val="28"/>
          <w:szCs w:val="28"/>
        </w:rPr>
        <w:t>получение данных для прогнозирования и планирования развития транспортной инфраструктуры муниципального образования;</w:t>
      </w:r>
    </w:p>
    <w:p w14:paraId="60420F27" w14:textId="77777777" w:rsidR="00664C15" w:rsidRPr="00DC4F57" w:rsidRDefault="00664C15">
      <w:pPr>
        <w:pStyle w:val="a3"/>
        <w:numPr>
          <w:ilvl w:val="0"/>
          <w:numId w:val="15"/>
        </w:numPr>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формирование комплекса мероприятий по повышению безопасности дорожного движения.</w:t>
      </w:r>
    </w:p>
    <w:p w14:paraId="614C278E" w14:textId="77777777" w:rsidR="00664C15" w:rsidRPr="00DC4F57" w:rsidRDefault="00664C15" w:rsidP="00923318">
      <w:pPr>
        <w:spacing w:after="0" w:line="360" w:lineRule="auto"/>
        <w:ind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lastRenderedPageBreak/>
        <w:t xml:space="preserve">Данные мониторинга </w:t>
      </w:r>
      <w:r w:rsidRPr="00DC4F57">
        <w:rPr>
          <w:rFonts w:ascii="Times New Roman" w:hAnsi="Times New Roman" w:cs="Times New Roman"/>
          <w:sz w:val="28"/>
          <w:szCs w:val="28"/>
        </w:rPr>
        <w:t>дорожного движения</w:t>
      </w:r>
      <w:r w:rsidRPr="00DC4F57">
        <w:rPr>
          <w:rFonts w:ascii="Times New Roman" w:eastAsia="Times New Roman" w:hAnsi="Times New Roman" w:cs="Times New Roman"/>
          <w:sz w:val="28"/>
          <w:szCs w:val="28"/>
          <w:lang w:eastAsia="ru-RU"/>
        </w:rPr>
        <w:t xml:space="preserve"> (основные параметры </w:t>
      </w:r>
      <w:r w:rsidRPr="00DC4F57">
        <w:rPr>
          <w:rFonts w:ascii="Times New Roman" w:hAnsi="Times New Roman" w:cs="Times New Roman"/>
          <w:sz w:val="28"/>
          <w:szCs w:val="28"/>
        </w:rPr>
        <w:t>дорожного движения</w:t>
      </w:r>
      <w:r w:rsidRPr="00DC4F57">
        <w:rPr>
          <w:rFonts w:ascii="Times New Roman" w:eastAsia="Times New Roman" w:hAnsi="Times New Roman" w:cs="Times New Roman"/>
          <w:sz w:val="28"/>
          <w:szCs w:val="28"/>
          <w:lang w:eastAsia="ru-RU"/>
        </w:rPr>
        <w:t>) используются при решении следующих задач:</w:t>
      </w:r>
    </w:p>
    <w:p w14:paraId="41964B00" w14:textId="77777777" w:rsidR="00664C15" w:rsidRPr="00DC4F57" w:rsidRDefault="00664C15">
      <w:pPr>
        <w:pStyle w:val="a3"/>
        <w:numPr>
          <w:ilvl w:val="0"/>
          <w:numId w:val="16"/>
        </w:numPr>
        <w:spacing w:after="0" w:line="360" w:lineRule="auto"/>
        <w:ind w:left="0"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передача учётных сведений об основных параметрах </w:t>
      </w:r>
      <w:r w:rsidRPr="00DC4F57">
        <w:rPr>
          <w:rFonts w:ascii="Times New Roman" w:hAnsi="Times New Roman" w:cs="Times New Roman"/>
          <w:sz w:val="28"/>
          <w:szCs w:val="28"/>
        </w:rPr>
        <w:t xml:space="preserve">дорожного движения </w:t>
      </w:r>
      <w:r w:rsidRPr="00DC4F57">
        <w:rPr>
          <w:rFonts w:ascii="Times New Roman" w:eastAsia="Times New Roman" w:hAnsi="Times New Roman" w:cs="Times New Roman"/>
          <w:sz w:val="28"/>
          <w:szCs w:val="28"/>
          <w:lang w:eastAsia="ru-RU"/>
        </w:rPr>
        <w:t>муниципального образования оператору АСУ-ТК (информационно-аналитическая система регулирования на транспорте);</w:t>
      </w:r>
    </w:p>
    <w:p w14:paraId="3DC825BA" w14:textId="77777777" w:rsidR="00664C15" w:rsidRPr="00DC4F57" w:rsidRDefault="00664C15">
      <w:pPr>
        <w:pStyle w:val="a3"/>
        <w:numPr>
          <w:ilvl w:val="0"/>
          <w:numId w:val="16"/>
        </w:numPr>
        <w:spacing w:after="0" w:line="360" w:lineRule="auto"/>
        <w:ind w:left="0"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обеспечение потребностей государства, юридических лиц и граждан в достоверной информации о состоянии </w:t>
      </w:r>
      <w:r w:rsidRPr="00DC4F57">
        <w:rPr>
          <w:rFonts w:ascii="Times New Roman" w:hAnsi="Times New Roman" w:cs="Times New Roman"/>
          <w:sz w:val="28"/>
          <w:szCs w:val="28"/>
        </w:rPr>
        <w:t>дорожного движения</w:t>
      </w:r>
      <w:r w:rsidRPr="00DC4F57">
        <w:rPr>
          <w:rFonts w:ascii="Times New Roman" w:eastAsia="Times New Roman" w:hAnsi="Times New Roman" w:cs="Times New Roman"/>
          <w:sz w:val="28"/>
          <w:szCs w:val="28"/>
          <w:lang w:eastAsia="ru-RU"/>
        </w:rPr>
        <w:t xml:space="preserve"> (в соответствии с условиями доступа);</w:t>
      </w:r>
    </w:p>
    <w:p w14:paraId="425C2B89" w14:textId="77777777" w:rsidR="00664C15" w:rsidRPr="00DC4F57" w:rsidRDefault="00664C15">
      <w:pPr>
        <w:pStyle w:val="a3"/>
        <w:numPr>
          <w:ilvl w:val="0"/>
          <w:numId w:val="16"/>
        </w:numPr>
        <w:spacing w:after="0" w:line="360" w:lineRule="auto"/>
        <w:ind w:left="0"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разработка программ комплексного развития транспортной инфраструктуры, комплексных схем и проектов организации </w:t>
      </w:r>
      <w:r w:rsidRPr="00DC4F57">
        <w:rPr>
          <w:rFonts w:ascii="Times New Roman" w:hAnsi="Times New Roman" w:cs="Times New Roman"/>
          <w:sz w:val="28"/>
          <w:szCs w:val="28"/>
        </w:rPr>
        <w:t>дорожного движения</w:t>
      </w:r>
      <w:r w:rsidRPr="00DC4F57">
        <w:rPr>
          <w:rFonts w:ascii="Times New Roman" w:eastAsia="Times New Roman" w:hAnsi="Times New Roman" w:cs="Times New Roman"/>
          <w:sz w:val="28"/>
          <w:szCs w:val="28"/>
          <w:lang w:eastAsia="ru-RU"/>
        </w:rPr>
        <w:t xml:space="preserve"> муниципального образования;</w:t>
      </w:r>
    </w:p>
    <w:p w14:paraId="64FEEDE0" w14:textId="77777777" w:rsidR="00664C15" w:rsidRPr="00DC4F57" w:rsidRDefault="00664C15">
      <w:pPr>
        <w:pStyle w:val="a3"/>
        <w:numPr>
          <w:ilvl w:val="0"/>
          <w:numId w:val="16"/>
        </w:numPr>
        <w:spacing w:after="0" w:line="360" w:lineRule="auto"/>
        <w:ind w:left="0"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обоснования комплекса мероприятий, направленных на обеспечение эффективности организации </w:t>
      </w:r>
      <w:r w:rsidRPr="00DC4F57">
        <w:rPr>
          <w:rFonts w:ascii="Times New Roman" w:hAnsi="Times New Roman" w:cs="Times New Roman"/>
          <w:sz w:val="28"/>
          <w:szCs w:val="28"/>
        </w:rPr>
        <w:t>дорожного движения</w:t>
      </w:r>
      <w:r w:rsidRPr="00DC4F57">
        <w:rPr>
          <w:rFonts w:ascii="Times New Roman" w:eastAsia="Times New Roman" w:hAnsi="Times New Roman" w:cs="Times New Roman"/>
          <w:sz w:val="28"/>
          <w:szCs w:val="28"/>
          <w:lang w:eastAsia="ru-RU"/>
        </w:rPr>
        <w:t>;</w:t>
      </w:r>
    </w:p>
    <w:p w14:paraId="22F892AD" w14:textId="77777777" w:rsidR="00664C15" w:rsidRPr="00DC4F57" w:rsidRDefault="00664C15">
      <w:pPr>
        <w:pStyle w:val="a3"/>
        <w:numPr>
          <w:ilvl w:val="0"/>
          <w:numId w:val="16"/>
        </w:numPr>
        <w:spacing w:after="0" w:line="360" w:lineRule="auto"/>
        <w:ind w:left="0"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выявление и прогнозирование развития процессов, влияющих на состояние и эффективность организации </w:t>
      </w:r>
      <w:r w:rsidRPr="00DC4F57">
        <w:rPr>
          <w:rFonts w:ascii="Times New Roman" w:hAnsi="Times New Roman" w:cs="Times New Roman"/>
          <w:sz w:val="28"/>
          <w:szCs w:val="28"/>
        </w:rPr>
        <w:t>дорожного движения</w:t>
      </w:r>
      <w:r w:rsidRPr="00DC4F57">
        <w:rPr>
          <w:rFonts w:ascii="Times New Roman" w:eastAsia="Times New Roman" w:hAnsi="Times New Roman" w:cs="Times New Roman"/>
          <w:sz w:val="28"/>
          <w:szCs w:val="28"/>
          <w:lang w:eastAsia="ru-RU"/>
        </w:rPr>
        <w:t>;</w:t>
      </w:r>
    </w:p>
    <w:p w14:paraId="351FCAB2" w14:textId="77777777" w:rsidR="00664C15" w:rsidRPr="00DC4F57" w:rsidRDefault="00664C15">
      <w:pPr>
        <w:pStyle w:val="a3"/>
        <w:numPr>
          <w:ilvl w:val="0"/>
          <w:numId w:val="16"/>
        </w:numPr>
        <w:spacing w:after="0" w:line="360" w:lineRule="auto"/>
        <w:ind w:left="0"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контроль и оценка эффективности организации </w:t>
      </w:r>
      <w:r w:rsidRPr="00DC4F57">
        <w:rPr>
          <w:rFonts w:ascii="Times New Roman" w:hAnsi="Times New Roman" w:cs="Times New Roman"/>
          <w:sz w:val="28"/>
          <w:szCs w:val="28"/>
        </w:rPr>
        <w:t>дорожного движения</w:t>
      </w:r>
      <w:r w:rsidRPr="00DC4F57">
        <w:rPr>
          <w:rFonts w:ascii="Times New Roman" w:eastAsia="Times New Roman" w:hAnsi="Times New Roman" w:cs="Times New Roman"/>
          <w:sz w:val="28"/>
          <w:szCs w:val="28"/>
          <w:lang w:eastAsia="ru-RU"/>
        </w:rPr>
        <w:t>.</w:t>
      </w:r>
    </w:p>
    <w:p w14:paraId="1FAFCBF5" w14:textId="77777777" w:rsidR="00664C15" w:rsidRPr="00DC4F57" w:rsidRDefault="00664C15" w:rsidP="00923318">
      <w:pPr>
        <w:widowControl w:val="0"/>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При этом, согласно пункту 6 статьи 3 Закона под эффективностью </w:t>
      </w:r>
      <w:r w:rsidRPr="00DC4F57">
        <w:rPr>
          <w:rFonts w:ascii="Times New Roman" w:eastAsia="Times New Roman" w:hAnsi="Times New Roman" w:cs="Times New Roman"/>
          <w:sz w:val="28"/>
          <w:szCs w:val="28"/>
          <w:lang w:eastAsia="ru-RU"/>
        </w:rPr>
        <w:t xml:space="preserve">организации </w:t>
      </w:r>
      <w:r w:rsidRPr="00DC4F57">
        <w:rPr>
          <w:rFonts w:ascii="Times New Roman" w:hAnsi="Times New Roman" w:cs="Times New Roman"/>
          <w:sz w:val="28"/>
          <w:szCs w:val="28"/>
        </w:rPr>
        <w:t>дорожного движения понимается соотношение потерь времени (задержек) при движении транспортных средств (ТС) и (или) пешеходов до и после реализации мероприятий по организации дорожного движения при условии обеспечения безопасности дорожного движения.</w:t>
      </w:r>
    </w:p>
    <w:p w14:paraId="36303FCF" w14:textId="77777777"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Обеспечение требуемой эффективности </w:t>
      </w:r>
      <w:r w:rsidRPr="00DC4F57">
        <w:rPr>
          <w:rFonts w:ascii="Times New Roman" w:eastAsia="Times New Roman" w:hAnsi="Times New Roman" w:cs="Times New Roman"/>
          <w:sz w:val="28"/>
          <w:szCs w:val="28"/>
          <w:lang w:eastAsia="ru-RU"/>
        </w:rPr>
        <w:t xml:space="preserve">организации </w:t>
      </w:r>
      <w:r w:rsidRPr="00DC4F57">
        <w:rPr>
          <w:rFonts w:ascii="Times New Roman" w:hAnsi="Times New Roman" w:cs="Times New Roman"/>
          <w:sz w:val="28"/>
          <w:szCs w:val="28"/>
        </w:rPr>
        <w:t xml:space="preserve">дорожного движения осуществляется органами местного самоуправления муниципального образования (МСУ) или органом, уполномоченным в области </w:t>
      </w:r>
      <w:r w:rsidRPr="00DC4F57">
        <w:rPr>
          <w:rFonts w:ascii="Times New Roman" w:eastAsia="Times New Roman" w:hAnsi="Times New Roman" w:cs="Times New Roman"/>
          <w:sz w:val="28"/>
          <w:szCs w:val="28"/>
          <w:lang w:eastAsia="ru-RU"/>
        </w:rPr>
        <w:t xml:space="preserve">организации </w:t>
      </w:r>
      <w:r w:rsidRPr="00DC4F57">
        <w:rPr>
          <w:rFonts w:ascii="Times New Roman" w:hAnsi="Times New Roman" w:cs="Times New Roman"/>
          <w:sz w:val="28"/>
          <w:szCs w:val="28"/>
        </w:rPr>
        <w:t>дорожного движения посредством применения обоснованного комплекса мероприятий.</w:t>
      </w:r>
    </w:p>
    <w:p w14:paraId="740CBED0"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 Накопление данных о параметрах дорожного движения в муниципальном образовании предполагает выполнение следующих мероприятий:</w:t>
      </w:r>
    </w:p>
    <w:p w14:paraId="280130DE" w14:textId="77777777" w:rsidR="00664C15" w:rsidRPr="00DC4F57" w:rsidRDefault="00664C15">
      <w:pPr>
        <w:pStyle w:val="a3"/>
        <w:numPr>
          <w:ilvl w:val="0"/>
          <w:numId w:val="17"/>
        </w:numPr>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lastRenderedPageBreak/>
        <w:t>организация измерений интенсивности дорожного движения. Учет интенсивности движения транспортного потока при этом регламентируются положениями ГОСТ 32965-2014;</w:t>
      </w:r>
    </w:p>
    <w:p w14:paraId="50BC7F80" w14:textId="5239CB8E" w:rsidR="00664C15" w:rsidRPr="00DC4F57" w:rsidRDefault="00664C15">
      <w:pPr>
        <w:pStyle w:val="a3"/>
        <w:numPr>
          <w:ilvl w:val="0"/>
          <w:numId w:val="17"/>
        </w:numPr>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организация расчёта всех основных параметров дорожного движения, в соответствии с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Правилами определения основных параметров дорожного движения, ведения их учёта</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Также для расчёта оценок пропускной способности автомобильных дорог муниципального образования можно воспользоваться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Методическими рекомендациями по оценке пропускной способности автомобильных дорог</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а также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Руководством по прогнозированию интенсивности движения на автомобильных дорогах</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w:t>
      </w:r>
    </w:p>
    <w:p w14:paraId="6A743CF2" w14:textId="77777777" w:rsidR="00664C15" w:rsidRPr="00DC4F57" w:rsidRDefault="00664C15">
      <w:pPr>
        <w:pStyle w:val="a3"/>
        <w:numPr>
          <w:ilvl w:val="0"/>
          <w:numId w:val="17"/>
        </w:numPr>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организация создания локальной СУБД для накопления и сохранности данных о параметрах дорожного движения. СУБД – это автоматизированная информационная система программных и языковых средств, необходимых для создания базы данных (БД), поддержания их в актуальном состоянии, организации поиска необходимых данных и формирования требуемых выходных форм отчётности. Физическим носителем СУБД является сервер на базе ПЭВМ с тактико-техническими характеристиками, которые определяет разработчик программного обеспечения СУБД;</w:t>
      </w:r>
    </w:p>
    <w:p w14:paraId="0852FBE4" w14:textId="34405202" w:rsidR="00664C15" w:rsidRPr="00DC4F57" w:rsidRDefault="00664C15">
      <w:pPr>
        <w:pStyle w:val="a3"/>
        <w:numPr>
          <w:ilvl w:val="0"/>
          <w:numId w:val="17"/>
        </w:numPr>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организация контроля периодичности обследования дорожного движения и актуализации учётных сведений об основных параметрах дорожного движения в БД, по требованию органов МСУ, но не реже сроков, определённых в нормативно-правовых документах. Актуализация учётных данных мониторинга в БД – это подтверждение имеющейся информации и получение дополнительных необходимых данных об оценках основных параметров дорожного движения. В соответствие с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Правилами определения основных параметров дорожного движения и ведения их учета</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актуализация учётных сведений об основных параметрах осуществляется не реже одного раза в год. </w:t>
      </w:r>
      <w:r w:rsidR="00434286" w:rsidRPr="00DC4F57">
        <w:rPr>
          <w:rFonts w:ascii="Times New Roman" w:eastAsia="Calibri" w:hAnsi="Times New Roman" w:cs="Times New Roman"/>
          <w:sz w:val="28"/>
          <w:szCs w:val="28"/>
        </w:rPr>
        <w:t>Кроме этого,</w:t>
      </w:r>
      <w:r w:rsidRPr="00DC4F57">
        <w:rPr>
          <w:rFonts w:ascii="Times New Roman" w:eastAsia="Calibri" w:hAnsi="Times New Roman" w:cs="Times New Roman"/>
          <w:sz w:val="28"/>
          <w:szCs w:val="28"/>
        </w:rPr>
        <w:t xml:space="preserve"> в соответствии с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Правилами подготовки проектов и схем организации дорожного </w:t>
      </w:r>
      <w:r w:rsidRPr="00DC4F57">
        <w:rPr>
          <w:rFonts w:ascii="Times New Roman" w:eastAsia="Calibri" w:hAnsi="Times New Roman" w:cs="Times New Roman"/>
          <w:sz w:val="28"/>
          <w:szCs w:val="28"/>
        </w:rPr>
        <w:lastRenderedPageBreak/>
        <w:t>движения</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требуется проводить учёт основных параметров дорожного движения в случае изменения дорожно-транспортной ситуации в муниципальном образовании, но не реже чем один раз в пять лет, одновременно с корректировкой КСОДД;</w:t>
      </w:r>
    </w:p>
    <w:p w14:paraId="7296037C" w14:textId="77777777" w:rsidR="00664C15" w:rsidRPr="00DC4F57" w:rsidRDefault="00664C15">
      <w:pPr>
        <w:pStyle w:val="a3"/>
        <w:numPr>
          <w:ilvl w:val="0"/>
          <w:numId w:val="17"/>
        </w:numPr>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организация сохранности учетных сведений об основных параметрах дорожного движения в течение 15 лет;</w:t>
      </w:r>
    </w:p>
    <w:p w14:paraId="0010ABF4" w14:textId="3D7CDAD6" w:rsidR="00664C15" w:rsidRPr="00DC4F57" w:rsidRDefault="00664C15">
      <w:pPr>
        <w:pStyle w:val="a3"/>
        <w:numPr>
          <w:ilvl w:val="0"/>
          <w:numId w:val="17"/>
        </w:numPr>
        <w:spacing w:after="0" w:line="360"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организация создания и администрирования системы комплексной защиты учётных сведений о параметрах дорожного движения в соответствие с принципами построения систем защиты информации, требованиями законодательства РФ и стандартами информационной безопасности, определяемыми документами ФСТЭК. Организованная СУБД с учётными сведениями об основных и других параметрах дорожного движения муниципального образования относится к классу муниципальных информационных систем (МИС), которые в соответствии со статьёй 13 Федерального закона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Об информации, информационных технологиях и защите информации</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создаются по решению органов МСУ. Орган МСУ является обладателем информации о параметрах дорожного движения, содержащихся в муниципальных ИС. Права и обязанности обладателя информации, определены в статье 6 названного закона. К муниципальным ИС предъявляются такие же требования, как и к государственным информационным системам – ГИС. </w:t>
      </w:r>
    </w:p>
    <w:p w14:paraId="65EA71C5" w14:textId="1069DA48" w:rsidR="00664C15" w:rsidRDefault="00997606" w:rsidP="005C5F56">
      <w:pPr>
        <w:pStyle w:val="ConsPlusNormal"/>
        <w:spacing w:line="360" w:lineRule="auto"/>
        <w:ind w:firstLine="709"/>
        <w:jc w:val="both"/>
        <w:rPr>
          <w:sz w:val="28"/>
          <w:szCs w:val="28"/>
        </w:rPr>
      </w:pPr>
      <w:r>
        <w:rPr>
          <w:sz w:val="28"/>
          <w:szCs w:val="28"/>
        </w:rPr>
        <w:t>На территории Московской области функционирует ГКУ «Центр безопасности дорожного движения Московской области».</w:t>
      </w:r>
    </w:p>
    <w:p w14:paraId="2DA4D847" w14:textId="56514B01" w:rsidR="005C5F56" w:rsidRPr="005C5F56" w:rsidRDefault="005C5F56" w:rsidP="005C5F56">
      <w:pPr>
        <w:pStyle w:val="ConsPlusNormal"/>
        <w:spacing w:line="360" w:lineRule="auto"/>
        <w:ind w:firstLine="709"/>
        <w:jc w:val="both"/>
        <w:rPr>
          <w:sz w:val="28"/>
          <w:szCs w:val="28"/>
        </w:rPr>
      </w:pPr>
      <w:r w:rsidRPr="005C5F56">
        <w:rPr>
          <w:sz w:val="28"/>
          <w:szCs w:val="28"/>
        </w:rPr>
        <w:t xml:space="preserve">Цели деятельности </w:t>
      </w:r>
      <w:r>
        <w:rPr>
          <w:sz w:val="28"/>
          <w:szCs w:val="28"/>
        </w:rPr>
        <w:t>ГКУ «ЦБДДМО</w:t>
      </w:r>
      <w:proofErr w:type="gramStart"/>
      <w:r>
        <w:rPr>
          <w:sz w:val="28"/>
          <w:szCs w:val="28"/>
        </w:rPr>
        <w:t>»</w:t>
      </w:r>
      <w:r w:rsidRPr="005C5F56">
        <w:rPr>
          <w:sz w:val="28"/>
          <w:szCs w:val="28"/>
        </w:rPr>
        <w:t>::</w:t>
      </w:r>
      <w:proofErr w:type="gramEnd"/>
    </w:p>
    <w:p w14:paraId="1F5DCDD4" w14:textId="77777777" w:rsidR="005C5F56" w:rsidRPr="005C5F56" w:rsidRDefault="005C5F56" w:rsidP="005C5F56">
      <w:pPr>
        <w:pStyle w:val="ConsPlusNormal"/>
        <w:spacing w:line="360" w:lineRule="auto"/>
        <w:ind w:firstLine="709"/>
        <w:jc w:val="both"/>
        <w:rPr>
          <w:sz w:val="28"/>
          <w:szCs w:val="28"/>
        </w:rPr>
      </w:pPr>
      <w:r w:rsidRPr="005C5F56">
        <w:rPr>
          <w:sz w:val="28"/>
          <w:szCs w:val="28"/>
        </w:rPr>
        <w:t>1) Создание, развитие и эксплуатация специальных технических средств фиксации нарушений ПДД и программного обеспечения на территории Московской области.</w:t>
      </w:r>
    </w:p>
    <w:p w14:paraId="6CAE123C" w14:textId="77777777" w:rsidR="005C5F56" w:rsidRPr="005C5F56" w:rsidRDefault="005C5F56" w:rsidP="005C5F56">
      <w:pPr>
        <w:pStyle w:val="ConsPlusNormal"/>
        <w:spacing w:line="360" w:lineRule="auto"/>
        <w:ind w:firstLine="709"/>
        <w:jc w:val="both"/>
        <w:rPr>
          <w:sz w:val="28"/>
          <w:szCs w:val="28"/>
        </w:rPr>
      </w:pPr>
      <w:r w:rsidRPr="005C5F56">
        <w:rPr>
          <w:sz w:val="28"/>
          <w:szCs w:val="28"/>
        </w:rPr>
        <w:t>2) Сбор, анализ и обработка информации о перевозке пассажиров транспортом общего пользования МО, включая льготные категории.</w:t>
      </w:r>
    </w:p>
    <w:p w14:paraId="6CFE67ED" w14:textId="77777777" w:rsidR="005C5F56" w:rsidRPr="005C5F56" w:rsidRDefault="005C5F56" w:rsidP="005C5F56">
      <w:pPr>
        <w:pStyle w:val="ConsPlusNormal"/>
        <w:spacing w:line="360" w:lineRule="auto"/>
        <w:ind w:firstLine="709"/>
        <w:jc w:val="both"/>
        <w:rPr>
          <w:sz w:val="28"/>
          <w:szCs w:val="28"/>
        </w:rPr>
      </w:pPr>
      <w:r w:rsidRPr="005C5F56">
        <w:rPr>
          <w:sz w:val="28"/>
          <w:szCs w:val="28"/>
        </w:rPr>
        <w:t xml:space="preserve">3) Развитие региональной навигационно-информационной системы (РНИС) и мониторинга движения транспорта на улично-дорожной сети (в </w:t>
      </w:r>
      <w:r w:rsidRPr="005C5F56">
        <w:rPr>
          <w:sz w:val="28"/>
          <w:szCs w:val="28"/>
        </w:rPr>
        <w:lastRenderedPageBreak/>
        <w:t>том числе пассажирского и специализированного транспорта) посредством специализированного программного обеспечения.</w:t>
      </w:r>
    </w:p>
    <w:p w14:paraId="76E5F118" w14:textId="77777777" w:rsidR="005C5F56" w:rsidRPr="005C5F56" w:rsidRDefault="005C5F56" w:rsidP="005C5F56">
      <w:pPr>
        <w:pStyle w:val="ConsPlusNormal"/>
        <w:spacing w:line="360" w:lineRule="auto"/>
        <w:ind w:firstLine="709"/>
        <w:jc w:val="both"/>
        <w:rPr>
          <w:sz w:val="28"/>
          <w:szCs w:val="28"/>
        </w:rPr>
      </w:pPr>
      <w:r w:rsidRPr="005C5F56">
        <w:rPr>
          <w:sz w:val="28"/>
          <w:szCs w:val="28"/>
        </w:rPr>
        <w:t>4) Информационно-консультационная поддержка участников ДТП без пострадавших.</w:t>
      </w:r>
    </w:p>
    <w:p w14:paraId="6E5F2B9D" w14:textId="77777777" w:rsidR="005C5F56" w:rsidRPr="005C5F56" w:rsidRDefault="005C5F56" w:rsidP="005C5F56">
      <w:pPr>
        <w:pStyle w:val="ConsPlusNormal"/>
        <w:spacing w:line="360" w:lineRule="auto"/>
        <w:ind w:firstLine="709"/>
        <w:jc w:val="both"/>
        <w:rPr>
          <w:sz w:val="28"/>
          <w:szCs w:val="28"/>
        </w:rPr>
      </w:pPr>
      <w:r w:rsidRPr="005C5F56">
        <w:rPr>
          <w:sz w:val="28"/>
          <w:szCs w:val="28"/>
        </w:rPr>
        <w:t>5) Содействие органам ГИБДД ГУ МВД России по Московской области в обработке и рассылке материалов, полученных с использованием технических средств фиксации нарушений ПДД.</w:t>
      </w:r>
    </w:p>
    <w:p w14:paraId="541916A7" w14:textId="77777777" w:rsidR="005C5F56" w:rsidRPr="005C5F56" w:rsidRDefault="005C5F56" w:rsidP="005C5F56">
      <w:pPr>
        <w:pStyle w:val="ConsPlusNormal"/>
        <w:spacing w:line="360" w:lineRule="auto"/>
        <w:ind w:firstLine="709"/>
        <w:jc w:val="both"/>
        <w:rPr>
          <w:sz w:val="28"/>
          <w:szCs w:val="28"/>
        </w:rPr>
      </w:pPr>
      <w:r w:rsidRPr="005C5F56">
        <w:rPr>
          <w:sz w:val="28"/>
          <w:szCs w:val="28"/>
        </w:rPr>
        <w:t>6) Пропаганда безопасности дорожного движения среди населения.</w:t>
      </w:r>
    </w:p>
    <w:p w14:paraId="6186DECE" w14:textId="77777777" w:rsidR="005C5F56" w:rsidRPr="005C5F56" w:rsidRDefault="005C5F56" w:rsidP="005C5F56">
      <w:pPr>
        <w:pStyle w:val="ConsPlusNormal"/>
        <w:spacing w:line="360" w:lineRule="auto"/>
        <w:ind w:firstLine="709"/>
        <w:jc w:val="both"/>
        <w:rPr>
          <w:sz w:val="28"/>
          <w:szCs w:val="28"/>
        </w:rPr>
      </w:pPr>
      <w:r w:rsidRPr="005C5F56">
        <w:rPr>
          <w:sz w:val="28"/>
          <w:szCs w:val="28"/>
        </w:rPr>
        <w:t>7) Повышение БДД и пропускной способности автомобильных дорог посредством реализации мероприятий по АСУДД, мониторингу дорожного движения, внедрения и эксплуатации ИТС.</w:t>
      </w:r>
    </w:p>
    <w:p w14:paraId="0E1E7262" w14:textId="77777777" w:rsidR="005C5F56" w:rsidRPr="005C5F56" w:rsidRDefault="005C5F56" w:rsidP="005C5F56">
      <w:pPr>
        <w:pStyle w:val="ConsPlusNormal"/>
        <w:spacing w:line="360" w:lineRule="auto"/>
        <w:ind w:firstLine="709"/>
        <w:jc w:val="both"/>
        <w:rPr>
          <w:sz w:val="28"/>
          <w:szCs w:val="28"/>
        </w:rPr>
      </w:pPr>
      <w:r w:rsidRPr="005C5F56">
        <w:rPr>
          <w:sz w:val="28"/>
          <w:szCs w:val="28"/>
        </w:rPr>
        <w:t>8) Информирование граждан о перемещении (эвакуации) транспортных средств на специализированные стоянки, хранении и возврате транспортных средств.</w:t>
      </w:r>
    </w:p>
    <w:p w14:paraId="4116E282" w14:textId="77777777" w:rsidR="005C5F56" w:rsidRPr="005C5F56" w:rsidRDefault="005C5F56" w:rsidP="005C5F56">
      <w:pPr>
        <w:pStyle w:val="ConsPlusNormal"/>
        <w:spacing w:line="360" w:lineRule="auto"/>
        <w:ind w:firstLine="709"/>
        <w:jc w:val="both"/>
        <w:rPr>
          <w:sz w:val="28"/>
          <w:szCs w:val="28"/>
        </w:rPr>
      </w:pPr>
      <w:r w:rsidRPr="005C5F56">
        <w:rPr>
          <w:sz w:val="28"/>
          <w:szCs w:val="28"/>
        </w:rPr>
        <w:t>9) Внесение в Реестр действующих пропусков, предоставляющих право на въезд и передвижение по МКАД грузового автотранспорта массой более 3,5 тонн, сведений об оформленных пропусках.</w:t>
      </w:r>
    </w:p>
    <w:p w14:paraId="5EB9A24E" w14:textId="60DC5C53" w:rsidR="005C5F56" w:rsidRPr="005C5F56" w:rsidRDefault="005C5F56" w:rsidP="005C5F56">
      <w:pPr>
        <w:pStyle w:val="ConsPlusNormal"/>
        <w:spacing w:line="360" w:lineRule="auto"/>
        <w:ind w:firstLine="709"/>
        <w:jc w:val="both"/>
        <w:rPr>
          <w:sz w:val="28"/>
          <w:szCs w:val="28"/>
        </w:rPr>
      </w:pPr>
      <w:r w:rsidRPr="005C5F56">
        <w:rPr>
          <w:sz w:val="28"/>
          <w:szCs w:val="28"/>
        </w:rPr>
        <w:t xml:space="preserve">Функции </w:t>
      </w:r>
      <w:r>
        <w:rPr>
          <w:sz w:val="28"/>
          <w:szCs w:val="28"/>
        </w:rPr>
        <w:t>ГКУ «ЦБДДМО»</w:t>
      </w:r>
      <w:r w:rsidRPr="005C5F56">
        <w:rPr>
          <w:sz w:val="28"/>
          <w:szCs w:val="28"/>
        </w:rPr>
        <w:t>:</w:t>
      </w:r>
    </w:p>
    <w:p w14:paraId="64A5638F" w14:textId="07B74863" w:rsidR="005C5F56" w:rsidRPr="005C5F56" w:rsidRDefault="005C5F56" w:rsidP="005C5F56">
      <w:pPr>
        <w:pStyle w:val="ConsPlusNormal"/>
        <w:spacing w:line="360" w:lineRule="auto"/>
        <w:ind w:firstLine="709"/>
        <w:jc w:val="both"/>
        <w:rPr>
          <w:sz w:val="28"/>
          <w:szCs w:val="28"/>
        </w:rPr>
      </w:pPr>
      <w:r w:rsidRPr="005C5F56">
        <w:rPr>
          <w:sz w:val="28"/>
          <w:szCs w:val="28"/>
        </w:rPr>
        <w:t>1) Осуществление функций заказчика по обеспечению реализации мероприятий по созданию (включая проектирование и строительство), по развитию и эксплуатации работающих в автоматическом (автоматизированном) режиме специальных технических средств (в том числе указанных специальных технических средств) фиксации нарушений правил дорожного движения, сохранности автомобильных дорог в целях осуществления весового и габаритного транспортного контроля.</w:t>
      </w:r>
    </w:p>
    <w:p w14:paraId="37E93FC3" w14:textId="77777777" w:rsidR="005C5F56" w:rsidRPr="005C5F56" w:rsidRDefault="005C5F56" w:rsidP="005C5F56">
      <w:pPr>
        <w:pStyle w:val="ConsPlusNormal"/>
        <w:spacing w:line="360" w:lineRule="auto"/>
        <w:ind w:firstLine="709"/>
        <w:jc w:val="both"/>
        <w:rPr>
          <w:sz w:val="28"/>
          <w:szCs w:val="28"/>
        </w:rPr>
      </w:pPr>
      <w:r w:rsidRPr="005C5F56">
        <w:rPr>
          <w:sz w:val="28"/>
          <w:szCs w:val="28"/>
        </w:rPr>
        <w:t>2) Ведение технической документации и учет находящихся в эксплуатации работающих в автоматическом (автоматизированном) режиме специальных технических средств фиксации нарушений правил дорожного движения, а также нарушений правил сохранности автомобильных дорог в целях осуществления весового и габаритного транспортного контроля.</w:t>
      </w:r>
    </w:p>
    <w:p w14:paraId="0A3FFB61" w14:textId="77777777" w:rsidR="005C5F56" w:rsidRPr="005C5F56" w:rsidRDefault="005C5F56" w:rsidP="005C5F56">
      <w:pPr>
        <w:pStyle w:val="ConsPlusNormal"/>
        <w:spacing w:line="360" w:lineRule="auto"/>
        <w:ind w:firstLine="709"/>
        <w:jc w:val="both"/>
        <w:rPr>
          <w:sz w:val="28"/>
          <w:szCs w:val="28"/>
        </w:rPr>
      </w:pPr>
      <w:r w:rsidRPr="005C5F56">
        <w:rPr>
          <w:sz w:val="28"/>
          <w:szCs w:val="28"/>
        </w:rPr>
        <w:t xml:space="preserve">3) Содействие органам Государственной инспекции безопасности </w:t>
      </w:r>
      <w:r w:rsidRPr="005C5F56">
        <w:rPr>
          <w:sz w:val="28"/>
          <w:szCs w:val="28"/>
        </w:rPr>
        <w:lastRenderedPageBreak/>
        <w:t>дорожного движения Главного управления Министерства внутренних дел Российской Федерации по Московской области, а также исполнительным органам государственной власти Московской области, использующим материалы, полученные со специальных технических средств фиксации административных правонарушений, имеющих функции фото- и киносъемки, в обработке и рассылке материалов, связанных с административными правонарушениями в области дорожного движения.</w:t>
      </w:r>
    </w:p>
    <w:p w14:paraId="539B5C0E" w14:textId="77777777" w:rsidR="005C5F56" w:rsidRPr="005C5F56" w:rsidRDefault="005C5F56" w:rsidP="005C5F56">
      <w:pPr>
        <w:pStyle w:val="ConsPlusNormal"/>
        <w:spacing w:line="360" w:lineRule="auto"/>
        <w:ind w:firstLine="709"/>
        <w:jc w:val="both"/>
        <w:rPr>
          <w:sz w:val="28"/>
          <w:szCs w:val="28"/>
        </w:rPr>
      </w:pPr>
      <w:r w:rsidRPr="005C5F56">
        <w:rPr>
          <w:sz w:val="28"/>
          <w:szCs w:val="28"/>
        </w:rPr>
        <w:t>4) Содействие исполнительным органам государственной власти Московской области, использующим материалы, полученные со специальных технических средств фиксации административных правонарушений, имеющих функции фото- и киносъемки, в обработке и рассылке материалов, полученных с использованием указанных технических средств фиксации в области благоустройства территории.</w:t>
      </w:r>
    </w:p>
    <w:p w14:paraId="0A27582F" w14:textId="77777777" w:rsidR="005C5F56" w:rsidRPr="005C5F56" w:rsidRDefault="005C5F56" w:rsidP="005C5F56">
      <w:pPr>
        <w:pStyle w:val="ConsPlusNormal"/>
        <w:spacing w:line="360" w:lineRule="auto"/>
        <w:ind w:firstLine="709"/>
        <w:jc w:val="both"/>
        <w:rPr>
          <w:sz w:val="28"/>
          <w:szCs w:val="28"/>
        </w:rPr>
      </w:pPr>
      <w:r w:rsidRPr="005C5F56">
        <w:rPr>
          <w:sz w:val="28"/>
          <w:szCs w:val="28"/>
        </w:rPr>
        <w:t>5) Выполнение отдельных функций государственного управления Московской областью - выступать государственным заказчиком и (или) ответственным за выполнение отдельных мероприятий государственных программ Московской области в сфере безопасности дорожного движения на территории Московской области.</w:t>
      </w:r>
    </w:p>
    <w:p w14:paraId="226EC769" w14:textId="77777777" w:rsidR="005C5F56" w:rsidRPr="005C5F56" w:rsidRDefault="005C5F56" w:rsidP="005C5F56">
      <w:pPr>
        <w:pStyle w:val="ConsPlusNormal"/>
        <w:spacing w:line="360" w:lineRule="auto"/>
        <w:ind w:firstLine="709"/>
        <w:jc w:val="both"/>
        <w:rPr>
          <w:sz w:val="28"/>
          <w:szCs w:val="28"/>
        </w:rPr>
      </w:pPr>
      <w:r w:rsidRPr="005C5F56">
        <w:rPr>
          <w:sz w:val="28"/>
          <w:szCs w:val="28"/>
        </w:rPr>
        <w:t>6) Мониторинг складывающейся дорожно-транспортной ситуации на улично-дорожной сети Московской области, в том числе с использованием средств видеонаблюдения, детекторов транспорта, технических средств организации дорожного движения, анализ поступающей информации, выработка и реализация управленческих решений, обеспечение информирования участников дорожного движения и населения.</w:t>
      </w:r>
    </w:p>
    <w:p w14:paraId="0EE4D3CD" w14:textId="77777777" w:rsidR="005C5F56" w:rsidRPr="005C5F56" w:rsidRDefault="005C5F56" w:rsidP="005C5F56">
      <w:pPr>
        <w:pStyle w:val="ConsPlusNormal"/>
        <w:spacing w:line="360" w:lineRule="auto"/>
        <w:ind w:firstLine="709"/>
        <w:jc w:val="both"/>
        <w:rPr>
          <w:sz w:val="28"/>
          <w:szCs w:val="28"/>
        </w:rPr>
      </w:pPr>
      <w:r w:rsidRPr="005C5F56">
        <w:rPr>
          <w:sz w:val="28"/>
          <w:szCs w:val="28"/>
        </w:rPr>
        <w:t>7) В рамках осуществления мониторинга движения пассажирского и специализированного (специального) транспорта на территории Московской области с использованием навигационных систем и систем видеонаблюдения, участие в создании и внедрении интеллектуальной транспортной системы на территории Московской области и ее интеграция с аналогичными системами города Москвы и других субъектов Российской Федерации.</w:t>
      </w:r>
    </w:p>
    <w:p w14:paraId="7B9E0BFA" w14:textId="77777777" w:rsidR="005C5F56" w:rsidRPr="005C5F56" w:rsidRDefault="005C5F56" w:rsidP="005C5F56">
      <w:pPr>
        <w:pStyle w:val="ConsPlusNormal"/>
        <w:spacing w:line="360" w:lineRule="auto"/>
        <w:ind w:firstLine="709"/>
        <w:jc w:val="both"/>
        <w:rPr>
          <w:sz w:val="28"/>
          <w:szCs w:val="28"/>
        </w:rPr>
      </w:pPr>
      <w:r w:rsidRPr="005C5F56">
        <w:rPr>
          <w:sz w:val="28"/>
          <w:szCs w:val="28"/>
        </w:rPr>
        <w:lastRenderedPageBreak/>
        <w:t>8) Сбор, анализ и обработка, в том числе, с учетом навигационных данных информации об оказанных услугах по перевозке пассажиров транспортом общего пользования Московской области, представление отчетности о совершенных поездках на транспорте общего пользования Московской области, оплаченных в том числе с использованием электронных средств платежа, а также о поездках, совершенных отдельными категориями граждан, которым предоставлены льготы по проезду на транспорте общего пользования Московской области.</w:t>
      </w:r>
    </w:p>
    <w:p w14:paraId="793E71F9" w14:textId="77777777" w:rsidR="005C5F56" w:rsidRPr="005C5F56" w:rsidRDefault="005C5F56" w:rsidP="005C5F56">
      <w:pPr>
        <w:pStyle w:val="ConsPlusNormal"/>
        <w:spacing w:line="360" w:lineRule="auto"/>
        <w:ind w:firstLine="709"/>
        <w:jc w:val="both"/>
        <w:rPr>
          <w:sz w:val="28"/>
          <w:szCs w:val="28"/>
        </w:rPr>
      </w:pPr>
      <w:r w:rsidRPr="005C5F56">
        <w:rPr>
          <w:sz w:val="28"/>
          <w:szCs w:val="28"/>
        </w:rPr>
        <w:t>9) Эксплуатация региональной навигационно-информационной системы Московской области.</w:t>
      </w:r>
    </w:p>
    <w:p w14:paraId="6BA75CE8" w14:textId="77777777" w:rsidR="005C5F56" w:rsidRPr="005C5F56" w:rsidRDefault="005C5F56" w:rsidP="005C5F56">
      <w:pPr>
        <w:pStyle w:val="ConsPlusNormal"/>
        <w:spacing w:line="360" w:lineRule="auto"/>
        <w:ind w:firstLine="709"/>
        <w:jc w:val="both"/>
        <w:rPr>
          <w:sz w:val="28"/>
          <w:szCs w:val="28"/>
        </w:rPr>
      </w:pPr>
      <w:r w:rsidRPr="005C5F56">
        <w:rPr>
          <w:sz w:val="28"/>
          <w:szCs w:val="28"/>
        </w:rPr>
        <w:t>10) Развитие и эксплуатация работающих в автоматическом (автоматизированном) режиме специальных технических средств фиксации нарушений правил дорожного движения, сохранности автомобильных дорог в целях осуществления весового и габаритного контроля, а также обеспечение реализаций мероприятий по созданию (включая проектирование и строительство) систем данных специальных технических средств.</w:t>
      </w:r>
    </w:p>
    <w:p w14:paraId="0EA42F70" w14:textId="77777777" w:rsidR="005C5F56" w:rsidRPr="005C5F56" w:rsidRDefault="005C5F56" w:rsidP="005C5F56">
      <w:pPr>
        <w:pStyle w:val="ConsPlusNormal"/>
        <w:spacing w:line="360" w:lineRule="auto"/>
        <w:ind w:firstLine="709"/>
        <w:jc w:val="both"/>
        <w:rPr>
          <w:sz w:val="28"/>
          <w:szCs w:val="28"/>
        </w:rPr>
      </w:pPr>
      <w:r w:rsidRPr="005C5F56">
        <w:rPr>
          <w:sz w:val="28"/>
          <w:szCs w:val="28"/>
        </w:rPr>
        <w:t>11) Предоставление государственной услуги "Внесение в Реестр действующих пропусков, предоставляющих право на въезд и передвижение по Московской кольцевой автомобильной дороге грузового автотранспорта разрешенной максимальной массой более 3,5 тонн, сведений об оформленных и аннулированных пропусках".</w:t>
      </w:r>
    </w:p>
    <w:p w14:paraId="4BBC989B" w14:textId="77777777" w:rsidR="005C5F56" w:rsidRPr="005C5F56" w:rsidRDefault="005C5F56" w:rsidP="005C5F56">
      <w:pPr>
        <w:pStyle w:val="ConsPlusNormal"/>
        <w:spacing w:line="360" w:lineRule="auto"/>
        <w:ind w:firstLine="709"/>
        <w:jc w:val="both"/>
        <w:rPr>
          <w:sz w:val="28"/>
          <w:szCs w:val="28"/>
        </w:rPr>
      </w:pPr>
      <w:r w:rsidRPr="005C5F56">
        <w:rPr>
          <w:sz w:val="28"/>
          <w:szCs w:val="28"/>
        </w:rPr>
        <w:t>12) Выполнение государственных заданий, сформированных и утвержденных Учредителем</w:t>
      </w:r>
    </w:p>
    <w:p w14:paraId="1D373FA3" w14:textId="77777777" w:rsidR="005C5F56" w:rsidRPr="005C5F56" w:rsidRDefault="005C5F56" w:rsidP="005C5F56">
      <w:pPr>
        <w:pStyle w:val="ConsPlusNormal"/>
        <w:spacing w:line="360" w:lineRule="auto"/>
        <w:ind w:firstLine="709"/>
        <w:jc w:val="both"/>
        <w:rPr>
          <w:sz w:val="28"/>
          <w:szCs w:val="28"/>
        </w:rPr>
      </w:pPr>
      <w:r w:rsidRPr="005C5F56">
        <w:rPr>
          <w:sz w:val="28"/>
          <w:szCs w:val="28"/>
        </w:rPr>
        <w:t>13) Оказание информационно-консультационной поддержке участникам дорожно-транспортных происшествий без пострадавших на территории Московской области;</w:t>
      </w:r>
    </w:p>
    <w:p w14:paraId="6B911512" w14:textId="77777777" w:rsidR="005C5F56" w:rsidRDefault="005C5F56" w:rsidP="005C5F56">
      <w:pPr>
        <w:pStyle w:val="ConsPlusNormal"/>
        <w:spacing w:line="360" w:lineRule="auto"/>
        <w:ind w:firstLine="709"/>
        <w:jc w:val="both"/>
        <w:rPr>
          <w:sz w:val="28"/>
          <w:szCs w:val="28"/>
        </w:rPr>
      </w:pPr>
      <w:r w:rsidRPr="005C5F56">
        <w:rPr>
          <w:sz w:val="28"/>
          <w:szCs w:val="28"/>
        </w:rPr>
        <w:t xml:space="preserve">14) уполномоченными в установленном порядке должностными лицами Учреждения осуществление производства по делам об административных  правонарушениях, предусмотренных Законом Московской области № 37/2016-ОЗ «Кодекс Московской области об </w:t>
      </w:r>
      <w:r w:rsidRPr="005C5F56">
        <w:rPr>
          <w:sz w:val="28"/>
          <w:szCs w:val="28"/>
        </w:rPr>
        <w:lastRenderedPageBreak/>
        <w:t>административных правонарушениях» и выразившихся в невыполнении гражданами требований нормативных правовых актов Московской области, направленных на введение и обеспечение режима повышенной готовности на территории Московской области, в том числе необеспечении режима самоизоляции, совершенных с использованием транспортного средства, если эти действия (бездействие) не содержат уголовного наказуемого деяния или не влекут административной ответственности в соответствии с Кодексом Российской Федерации об административных правонарушениях, в случае фиксации этих административных правонарушений работающими в автоматическом режиме специальными техническими средствами, имеющими функции фото- и киносъемки, видеозаписи, или средствами фото- и киносъемки, видеозаписи.</w:t>
      </w:r>
    </w:p>
    <w:p w14:paraId="72010464" w14:textId="1B139C02" w:rsidR="005C5F56" w:rsidRPr="005C5F56" w:rsidRDefault="005C5F56" w:rsidP="005C5F56">
      <w:pPr>
        <w:pStyle w:val="ConsPlusNormal"/>
        <w:spacing w:line="360" w:lineRule="auto"/>
        <w:ind w:firstLine="709"/>
        <w:jc w:val="both"/>
        <w:rPr>
          <w:sz w:val="28"/>
          <w:szCs w:val="28"/>
        </w:rPr>
      </w:pPr>
      <w:r>
        <w:rPr>
          <w:sz w:val="28"/>
          <w:szCs w:val="28"/>
        </w:rPr>
        <w:t>Основные направления деятельности ГКУ «ЦБДД МО»:</w:t>
      </w:r>
      <w:r w:rsidRPr="005C5F56">
        <w:rPr>
          <w:sz w:val="28"/>
          <w:szCs w:val="28"/>
        </w:rPr>
        <w:t xml:space="preserve"> </w:t>
      </w:r>
    </w:p>
    <w:p w14:paraId="2C127361" w14:textId="77777777" w:rsidR="005C5F56" w:rsidRPr="005C5F56" w:rsidRDefault="00C76661" w:rsidP="00DD3308">
      <w:pPr>
        <w:pStyle w:val="ConsPlusNormal"/>
        <w:numPr>
          <w:ilvl w:val="0"/>
          <w:numId w:val="54"/>
        </w:numPr>
        <w:spacing w:line="360" w:lineRule="auto"/>
        <w:jc w:val="both"/>
        <w:rPr>
          <w:sz w:val="28"/>
          <w:szCs w:val="28"/>
        </w:rPr>
      </w:pPr>
      <w:hyperlink r:id="rId79" w:history="1">
        <w:r w:rsidR="005C5F56" w:rsidRPr="005C5F56">
          <w:rPr>
            <w:sz w:val="28"/>
            <w:szCs w:val="28"/>
          </w:rPr>
          <w:t>Развитие и эксплуатация систем фотовидеофиксации</w:t>
        </w:r>
      </w:hyperlink>
    </w:p>
    <w:p w14:paraId="5AE11E3D" w14:textId="77777777" w:rsidR="005C5F56" w:rsidRPr="005C5F56" w:rsidRDefault="00C76661" w:rsidP="00DD3308">
      <w:pPr>
        <w:pStyle w:val="ConsPlusNormal"/>
        <w:numPr>
          <w:ilvl w:val="0"/>
          <w:numId w:val="54"/>
        </w:numPr>
        <w:spacing w:line="360" w:lineRule="auto"/>
        <w:jc w:val="both"/>
        <w:rPr>
          <w:sz w:val="28"/>
          <w:szCs w:val="28"/>
        </w:rPr>
      </w:pPr>
      <w:hyperlink r:id="rId80" w:history="1">
        <w:r w:rsidR="005C5F56" w:rsidRPr="005C5F56">
          <w:rPr>
            <w:sz w:val="28"/>
            <w:szCs w:val="28"/>
          </w:rPr>
          <w:t>Консультация участников ДТП без пострадавших</w:t>
        </w:r>
      </w:hyperlink>
    </w:p>
    <w:p w14:paraId="0951E760" w14:textId="77777777" w:rsidR="005C5F56" w:rsidRPr="005C5F56" w:rsidRDefault="00C76661" w:rsidP="00DD3308">
      <w:pPr>
        <w:pStyle w:val="ConsPlusNormal"/>
        <w:numPr>
          <w:ilvl w:val="0"/>
          <w:numId w:val="54"/>
        </w:numPr>
        <w:spacing w:line="360" w:lineRule="auto"/>
        <w:jc w:val="both"/>
        <w:rPr>
          <w:sz w:val="28"/>
          <w:szCs w:val="28"/>
        </w:rPr>
      </w:pPr>
      <w:hyperlink r:id="rId81" w:history="1">
        <w:r w:rsidR="005C5F56" w:rsidRPr="005C5F56">
          <w:rPr>
            <w:sz w:val="28"/>
            <w:szCs w:val="28"/>
          </w:rPr>
          <w:t>Интеллектуальная транспортная система</w:t>
        </w:r>
      </w:hyperlink>
    </w:p>
    <w:p w14:paraId="2625FFDB" w14:textId="77777777" w:rsidR="005C5F56" w:rsidRPr="005C5F56" w:rsidRDefault="00C76661" w:rsidP="00DD3308">
      <w:pPr>
        <w:pStyle w:val="ConsPlusNormal"/>
        <w:numPr>
          <w:ilvl w:val="0"/>
          <w:numId w:val="54"/>
        </w:numPr>
        <w:spacing w:line="360" w:lineRule="auto"/>
        <w:jc w:val="both"/>
        <w:rPr>
          <w:sz w:val="28"/>
          <w:szCs w:val="28"/>
        </w:rPr>
      </w:pPr>
      <w:hyperlink r:id="rId82" w:history="1">
        <w:r w:rsidR="005C5F56" w:rsidRPr="005C5F56">
          <w:rPr>
            <w:sz w:val="28"/>
            <w:szCs w:val="28"/>
          </w:rPr>
          <w:t>Региональная навигационно-информационная система Московской области</w:t>
        </w:r>
      </w:hyperlink>
    </w:p>
    <w:p w14:paraId="1AD52DF5" w14:textId="77777777" w:rsidR="005C5F56" w:rsidRPr="005C5F56" w:rsidRDefault="00C76661" w:rsidP="00DD3308">
      <w:pPr>
        <w:pStyle w:val="ConsPlusNormal"/>
        <w:numPr>
          <w:ilvl w:val="0"/>
          <w:numId w:val="54"/>
        </w:numPr>
        <w:spacing w:line="360" w:lineRule="auto"/>
        <w:jc w:val="both"/>
        <w:rPr>
          <w:sz w:val="28"/>
          <w:szCs w:val="28"/>
        </w:rPr>
      </w:pPr>
      <w:hyperlink r:id="rId83" w:history="1">
        <w:r w:rsidR="005C5F56" w:rsidRPr="005C5F56">
          <w:rPr>
            <w:sz w:val="28"/>
            <w:szCs w:val="28"/>
          </w:rPr>
          <w:t>Регистрация организаций в РНИС МО</w:t>
        </w:r>
      </w:hyperlink>
    </w:p>
    <w:p w14:paraId="7F50C8B9" w14:textId="77777777" w:rsidR="005C5F56" w:rsidRPr="005C5F56" w:rsidRDefault="00C76661" w:rsidP="00DD3308">
      <w:pPr>
        <w:pStyle w:val="ConsPlusNormal"/>
        <w:numPr>
          <w:ilvl w:val="0"/>
          <w:numId w:val="54"/>
        </w:numPr>
        <w:spacing w:line="360" w:lineRule="auto"/>
        <w:jc w:val="both"/>
        <w:rPr>
          <w:sz w:val="28"/>
          <w:szCs w:val="28"/>
        </w:rPr>
      </w:pPr>
      <w:hyperlink r:id="rId84" w:history="1">
        <w:r w:rsidR="005C5F56" w:rsidRPr="005C5F56">
          <w:rPr>
            <w:sz w:val="28"/>
            <w:szCs w:val="28"/>
          </w:rPr>
          <w:t>Расчеты по перевозке льготных категорий граждан</w:t>
        </w:r>
      </w:hyperlink>
    </w:p>
    <w:p w14:paraId="59314E4D" w14:textId="77777777" w:rsidR="005C5F56" w:rsidRPr="005C5F56" w:rsidRDefault="00C76661" w:rsidP="00DD3308">
      <w:pPr>
        <w:pStyle w:val="ConsPlusNormal"/>
        <w:numPr>
          <w:ilvl w:val="0"/>
          <w:numId w:val="54"/>
        </w:numPr>
        <w:spacing w:line="360" w:lineRule="auto"/>
        <w:jc w:val="both"/>
        <w:rPr>
          <w:sz w:val="28"/>
          <w:szCs w:val="28"/>
        </w:rPr>
      </w:pPr>
      <w:hyperlink r:id="rId85" w:history="1">
        <w:r w:rsidR="005C5F56" w:rsidRPr="005C5F56">
          <w:rPr>
            <w:sz w:val="28"/>
            <w:szCs w:val="28"/>
          </w:rPr>
          <w:t>Информация о перемещенных транспортных средствах</w:t>
        </w:r>
      </w:hyperlink>
    </w:p>
    <w:p w14:paraId="5395CBCB" w14:textId="77777777" w:rsidR="005C5F56" w:rsidRPr="005C5F56" w:rsidRDefault="00C76661" w:rsidP="00DD3308">
      <w:pPr>
        <w:pStyle w:val="ConsPlusNormal"/>
        <w:numPr>
          <w:ilvl w:val="0"/>
          <w:numId w:val="54"/>
        </w:numPr>
        <w:spacing w:line="360" w:lineRule="auto"/>
        <w:jc w:val="both"/>
        <w:rPr>
          <w:sz w:val="28"/>
          <w:szCs w:val="28"/>
        </w:rPr>
      </w:pPr>
      <w:hyperlink r:id="rId86" w:history="1">
        <w:r w:rsidR="005C5F56" w:rsidRPr="005C5F56">
          <w:rPr>
            <w:sz w:val="28"/>
            <w:szCs w:val="28"/>
          </w:rPr>
          <w:t>Выдача пропусков на въезд и передвижение по МКАД</w:t>
        </w:r>
      </w:hyperlink>
    </w:p>
    <w:p w14:paraId="1EDACC60" w14:textId="5A1DC875" w:rsidR="005C5F56" w:rsidRDefault="009D4AD7" w:rsidP="009D4AD7">
      <w:pPr>
        <w:pStyle w:val="ConsPlusNormal"/>
        <w:spacing w:line="360" w:lineRule="auto"/>
        <w:ind w:firstLine="709"/>
        <w:jc w:val="both"/>
        <w:rPr>
          <w:sz w:val="28"/>
          <w:szCs w:val="28"/>
        </w:rPr>
      </w:pPr>
      <w:r>
        <w:rPr>
          <w:sz w:val="28"/>
          <w:szCs w:val="28"/>
        </w:rPr>
        <w:t>Целесообразно</w:t>
      </w:r>
      <w:r w:rsidRPr="009D4AD7">
        <w:rPr>
          <w:sz w:val="28"/>
          <w:szCs w:val="28"/>
        </w:rPr>
        <w:t xml:space="preserve"> </w:t>
      </w:r>
      <w:r>
        <w:rPr>
          <w:sz w:val="28"/>
          <w:szCs w:val="28"/>
        </w:rPr>
        <w:t>предусматривать установку</w:t>
      </w:r>
      <w:r w:rsidRPr="009D4AD7">
        <w:rPr>
          <w:sz w:val="28"/>
          <w:szCs w:val="28"/>
        </w:rPr>
        <w:t xml:space="preserve"> детекторов транспорта </w:t>
      </w:r>
      <w:r w:rsidR="00C44236">
        <w:rPr>
          <w:sz w:val="28"/>
          <w:szCs w:val="28"/>
        </w:rPr>
        <w:t xml:space="preserve">на автомобильных дорогах регионального и межмуниципального значения </w:t>
      </w:r>
      <w:r w:rsidRPr="009D4AD7">
        <w:rPr>
          <w:sz w:val="28"/>
          <w:szCs w:val="28"/>
        </w:rPr>
        <w:t>и подключения их к действующей региональной интеллектуальной транспортной системе мониторинга параметров дорожного движения, оператором которой является ГКУ «ЦБДДМО»</w:t>
      </w:r>
      <w:r>
        <w:rPr>
          <w:sz w:val="28"/>
          <w:szCs w:val="28"/>
        </w:rPr>
        <w:t>.</w:t>
      </w:r>
    </w:p>
    <w:p w14:paraId="6D4C688D" w14:textId="4B81222C" w:rsidR="00C44236" w:rsidRPr="00C44236" w:rsidRDefault="00C44236" w:rsidP="009D4AD7">
      <w:pPr>
        <w:pStyle w:val="ConsPlusNormal"/>
        <w:spacing w:line="360" w:lineRule="auto"/>
        <w:ind w:firstLine="709"/>
        <w:jc w:val="both"/>
        <w:rPr>
          <w:sz w:val="28"/>
          <w:szCs w:val="28"/>
        </w:rPr>
      </w:pPr>
      <w:r>
        <w:rPr>
          <w:sz w:val="28"/>
          <w:szCs w:val="28"/>
        </w:rPr>
        <w:t xml:space="preserve">На автомобильных дорогах местного значения предусмотрена установка детекторов на улицах Мира, Юбилейная, Белобородова, Олимпийский проспект, Новомытищинский проспект и Шараповский проезд. В целях проведения мониторинга дорожного движения </w:t>
      </w:r>
      <w:r>
        <w:rPr>
          <w:sz w:val="28"/>
          <w:szCs w:val="28"/>
        </w:rPr>
        <w:lastRenderedPageBreak/>
        <w:t xml:space="preserve">предусмотрено приобретение программного обеспечения, осуществляющего автоматический мониторинг дорожного движения с применением искусственного интеллекта, например программное обеспечение </w:t>
      </w:r>
      <w:r>
        <w:rPr>
          <w:sz w:val="28"/>
          <w:szCs w:val="28"/>
          <w:lang w:val="en-US"/>
        </w:rPr>
        <w:t>Traffic</w:t>
      </w:r>
      <w:r w:rsidRPr="00C44236">
        <w:rPr>
          <w:sz w:val="28"/>
          <w:szCs w:val="28"/>
        </w:rPr>
        <w:t xml:space="preserve"> </w:t>
      </w:r>
      <w:r>
        <w:rPr>
          <w:sz w:val="28"/>
          <w:szCs w:val="28"/>
          <w:lang w:val="en-US"/>
        </w:rPr>
        <w:t>Data</w:t>
      </w:r>
      <w:r>
        <w:rPr>
          <w:sz w:val="28"/>
          <w:szCs w:val="28"/>
        </w:rPr>
        <w:t>.</w:t>
      </w:r>
    </w:p>
    <w:p w14:paraId="4E60EB17" w14:textId="77777777" w:rsidR="005C5F56" w:rsidRPr="00DC4F57" w:rsidRDefault="005C5F56" w:rsidP="00923318">
      <w:pPr>
        <w:pStyle w:val="af"/>
        <w:shd w:val="clear" w:color="auto" w:fill="FFFFFF"/>
        <w:spacing w:before="0" w:beforeAutospacing="0" w:after="0" w:afterAutospacing="0" w:line="360" w:lineRule="auto"/>
        <w:ind w:firstLine="709"/>
        <w:jc w:val="both"/>
        <w:rPr>
          <w:sz w:val="28"/>
          <w:szCs w:val="28"/>
        </w:rPr>
      </w:pPr>
    </w:p>
    <w:p w14:paraId="6E1B7DB6"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79" w:name="_Toc93487233"/>
      <w:bookmarkStart w:id="80" w:name="_Toc150725432"/>
      <w:r w:rsidRPr="00DC4F57">
        <w:rPr>
          <w:rFonts w:ascii="Times New Roman" w:eastAsia="Calibri" w:hAnsi="Times New Roman" w:cs="Times New Roman"/>
          <w:b/>
          <w:bCs/>
          <w:sz w:val="28"/>
          <w:szCs w:val="28"/>
        </w:rPr>
        <w:t>4.13 Мероприятия по совершенствованию системы информационного обеспечения участников дорожного движения</w:t>
      </w:r>
      <w:bookmarkEnd w:id="79"/>
      <w:bookmarkEnd w:id="80"/>
    </w:p>
    <w:p w14:paraId="2FB2A595"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7386FF58"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4"/>
          <w:lang w:eastAsia="zh-CN" w:bidi="hi-IN"/>
        </w:rPr>
      </w:pPr>
      <w:r w:rsidRPr="00DC4F57">
        <w:rPr>
          <w:rFonts w:ascii="Times New Roman" w:eastAsia="NSimSun" w:hAnsi="Times New Roman" w:cs="Times New Roman"/>
          <w:kern w:val="2"/>
          <w:sz w:val="28"/>
          <w:szCs w:val="24"/>
          <w:lang w:eastAsia="zh-CN" w:bidi="hi-IN"/>
        </w:rPr>
        <w:t>Правильная организация информирования участников дорожного движения является необходимым условием обеспечения безопасного и эффективного дорожного движения. Четко и своевременно представленная информация об условиях и требуемых режимах движения позволяет водителям быстрее реагировать на изменившуюся обстановку, принимать решения при выборе оптимального маршрута, что помогает исключить перепробеги, перераспределить нагрузку на улично-дорожную сеть и, в конечном счете, повысить безопасность.</w:t>
      </w:r>
    </w:p>
    <w:p w14:paraId="1CFED858"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4"/>
          <w:lang w:eastAsia="zh-CN" w:bidi="hi-IN"/>
        </w:rPr>
      </w:pPr>
      <w:r w:rsidRPr="00DC4F57">
        <w:rPr>
          <w:rFonts w:ascii="Times New Roman" w:eastAsia="NSimSun" w:hAnsi="Times New Roman" w:cs="Times New Roman"/>
          <w:kern w:val="2"/>
          <w:sz w:val="28"/>
          <w:szCs w:val="28"/>
          <w:lang w:eastAsia="zh-CN" w:bidi="hi-IN"/>
        </w:rPr>
        <w:t xml:space="preserve">Система информационного обеспечения, </w:t>
      </w:r>
      <w:r w:rsidRPr="00DC4F57">
        <w:rPr>
          <w:rFonts w:ascii="Times New Roman" w:eastAsia="NSimSun" w:hAnsi="Times New Roman" w:cs="Times New Roman"/>
          <w:kern w:val="2"/>
          <w:sz w:val="28"/>
          <w:szCs w:val="24"/>
          <w:lang w:eastAsia="zh-CN" w:bidi="hi-IN"/>
        </w:rPr>
        <w:t xml:space="preserve">в общем виде должна соответствовать транспортным потребностям жителей и гостей муниципального образования. </w:t>
      </w:r>
      <w:r w:rsidRPr="00DC4F57">
        <w:rPr>
          <w:rFonts w:ascii="Times New Roman" w:eastAsia="Calibri" w:hAnsi="Times New Roman" w:cs="Times New Roman"/>
          <w:sz w:val="28"/>
          <w:szCs w:val="28"/>
          <w:lang w:eastAsia="ru-RU"/>
        </w:rPr>
        <w:t xml:space="preserve">Качественная информационная система </w:t>
      </w:r>
      <w:r w:rsidRPr="00DC4F57">
        <w:rPr>
          <w:rFonts w:ascii="Times New Roman" w:eastAsia="NSimSun" w:hAnsi="Times New Roman" w:cs="Times New Roman"/>
          <w:kern w:val="2"/>
          <w:sz w:val="28"/>
          <w:szCs w:val="24"/>
          <w:lang w:eastAsia="zh-CN" w:bidi="hi-IN"/>
        </w:rPr>
        <w:t>позволяет осуществлять быстрый и оптимальный подъезд к местам притяжения.</w:t>
      </w:r>
    </w:p>
    <w:p w14:paraId="77BE67BB"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4"/>
          <w:lang w:eastAsia="zh-CN" w:bidi="hi-IN"/>
        </w:rPr>
      </w:pPr>
      <w:r w:rsidRPr="00DC4F57">
        <w:rPr>
          <w:rFonts w:ascii="Times New Roman" w:eastAsia="NSimSun" w:hAnsi="Times New Roman" w:cs="Times New Roman"/>
          <w:kern w:val="2"/>
          <w:sz w:val="28"/>
          <w:szCs w:val="24"/>
          <w:lang w:eastAsia="zh-CN" w:bidi="hi-IN"/>
        </w:rPr>
        <w:t>По результатам натурного обследования установлено, что в настоящий момент на территории муниципального образования система информационного обеспечения участников дорожного движения находится на достаточно низком уровне, требует развития информирование водителей о возможных маршрутах движения.</w:t>
      </w:r>
    </w:p>
    <w:p w14:paraId="5E9E60E0"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4"/>
          <w:lang w:eastAsia="zh-CN" w:bidi="hi-IN"/>
        </w:rPr>
      </w:pPr>
      <w:r w:rsidRPr="00DC4F57">
        <w:rPr>
          <w:rFonts w:ascii="Times New Roman" w:eastAsia="NSimSun" w:hAnsi="Times New Roman" w:cs="Times New Roman"/>
          <w:kern w:val="2"/>
          <w:sz w:val="28"/>
          <w:szCs w:val="24"/>
          <w:lang w:eastAsia="zh-CN" w:bidi="hi-IN"/>
        </w:rPr>
        <w:t>В связи с вышеизложенным, рекомендуется запланировать на ближайшую перспективу проведение следующих мероприятий:</w:t>
      </w:r>
    </w:p>
    <w:p w14:paraId="7CF75999" w14:textId="2556A535" w:rsidR="00664C15" w:rsidRPr="00DC4F57" w:rsidRDefault="00664C15" w:rsidP="00923318">
      <w:pPr>
        <w:spacing w:after="0" w:line="360" w:lineRule="auto"/>
        <w:ind w:firstLine="709"/>
        <w:jc w:val="both"/>
        <w:rPr>
          <w:rFonts w:ascii="Times New Roman" w:eastAsia="NSimSun" w:hAnsi="Times New Roman" w:cs="Times New Roman"/>
          <w:kern w:val="2"/>
          <w:sz w:val="28"/>
          <w:szCs w:val="24"/>
          <w:lang w:eastAsia="zh-CN" w:bidi="hi-IN"/>
        </w:rPr>
      </w:pPr>
      <w:r w:rsidRPr="00DC4F57">
        <w:rPr>
          <w:rFonts w:ascii="Times New Roman" w:eastAsia="NSimSun" w:hAnsi="Times New Roman" w:cs="Times New Roman"/>
          <w:kern w:val="2"/>
          <w:sz w:val="28"/>
          <w:szCs w:val="24"/>
          <w:lang w:eastAsia="zh-CN" w:bidi="hi-IN"/>
        </w:rPr>
        <w:t>1) совершенствование системы маршрутного</w:t>
      </w:r>
      <w:r w:rsidRPr="00DC4F57">
        <w:rPr>
          <w:rFonts w:ascii="Times New Roman" w:eastAsia="NSimSun" w:hAnsi="Times New Roman" w:cs="Times New Roman"/>
          <w:kern w:val="2"/>
          <w:sz w:val="28"/>
          <w:szCs w:val="28"/>
          <w:lang w:eastAsia="zh-CN" w:bidi="hi-IN"/>
        </w:rPr>
        <w:t xml:space="preserve"> ориентирования, помогающей водителям четко ориентироваться, избегать ошибок в выборе направления движения. В качестве базовых мер по данному направлению, </w:t>
      </w:r>
      <w:r w:rsidRPr="00DC4F57">
        <w:rPr>
          <w:rFonts w:ascii="Times New Roman" w:eastAsia="NSimSun" w:hAnsi="Times New Roman" w:cs="Times New Roman"/>
          <w:kern w:val="2"/>
          <w:sz w:val="28"/>
          <w:szCs w:val="28"/>
          <w:lang w:eastAsia="zh-CN" w:bidi="hi-IN"/>
        </w:rPr>
        <w:lastRenderedPageBreak/>
        <w:t xml:space="preserve">рекомендуется установка дополнительных </w:t>
      </w:r>
      <w:r w:rsidRPr="00DC4F57">
        <w:rPr>
          <w:rFonts w:ascii="Times New Roman" w:eastAsia="NSimSun" w:hAnsi="Times New Roman" w:cs="Times New Roman"/>
          <w:kern w:val="2"/>
          <w:sz w:val="28"/>
          <w:szCs w:val="28"/>
          <w:shd w:val="clear" w:color="auto" w:fill="FFFFFF"/>
          <w:lang w:eastAsia="zh-CN" w:bidi="hi-IN"/>
        </w:rPr>
        <w:t>дорожных</w:t>
      </w:r>
      <w:r w:rsidRPr="00DC4F57">
        <w:rPr>
          <w:rFonts w:ascii="Times New Roman" w:eastAsia="NSimSun" w:hAnsi="Times New Roman" w:cs="Times New Roman"/>
          <w:kern w:val="2"/>
          <w:sz w:val="28"/>
          <w:szCs w:val="28"/>
          <w:lang w:eastAsia="zh-CN" w:bidi="hi-IN"/>
        </w:rPr>
        <w:t xml:space="preserve"> знаков 6.10.1-6.10.2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Указатели направления</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на подъезде к характерным пересечениям, в том числе для указания туристических объектов и </w:t>
      </w:r>
      <w:r w:rsidRPr="00DC4F57">
        <w:rPr>
          <w:rFonts w:ascii="Times New Roman" w:eastAsia="NSimSun" w:hAnsi="Times New Roman" w:cs="Times New Roman"/>
          <w:kern w:val="2"/>
          <w:sz w:val="28"/>
          <w:szCs w:val="28"/>
          <w:shd w:val="clear" w:color="auto" w:fill="FFFFFF"/>
          <w:lang w:eastAsia="zh-CN" w:bidi="hi-IN"/>
        </w:rPr>
        <w:t>знаков дополнительной информации 6.15.1– 6.15.3</w:t>
      </w:r>
      <w:r w:rsidRPr="00DC4F57">
        <w:rPr>
          <w:rFonts w:ascii="Times New Roman" w:eastAsia="NSimSun" w:hAnsi="Times New Roman" w:cs="Times New Roman"/>
          <w:kern w:val="2"/>
          <w:sz w:val="28"/>
          <w:szCs w:val="24"/>
          <w:lang w:eastAsia="zh-CN" w:bidi="hi-IN"/>
        </w:rPr>
        <w:t>;</w:t>
      </w:r>
    </w:p>
    <w:p w14:paraId="383535D3" w14:textId="5CCFD7BA"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NSimSun" w:hAnsi="Times New Roman" w:cs="Times New Roman"/>
          <w:kern w:val="2"/>
          <w:sz w:val="28"/>
          <w:szCs w:val="24"/>
          <w:lang w:eastAsia="zh-CN" w:bidi="hi-IN"/>
        </w:rPr>
        <w:t xml:space="preserve">2) информирование участников о работающих комплексах автоматической видеофиксации нарушений, </w:t>
      </w:r>
      <w:r w:rsidR="00434286" w:rsidRPr="00DC4F57">
        <w:rPr>
          <w:rFonts w:ascii="Times New Roman" w:eastAsia="NSimSun" w:hAnsi="Times New Roman" w:cs="Times New Roman"/>
          <w:kern w:val="2"/>
          <w:sz w:val="28"/>
          <w:szCs w:val="24"/>
          <w:lang w:eastAsia="zh-CN" w:bidi="hi-IN"/>
        </w:rPr>
        <w:t>и, в частности,</w:t>
      </w:r>
      <w:r w:rsidRPr="00DC4F57">
        <w:rPr>
          <w:rFonts w:ascii="Times New Roman" w:eastAsia="Calibri" w:hAnsi="Times New Roman" w:cs="Times New Roman"/>
          <w:sz w:val="28"/>
          <w:szCs w:val="28"/>
        </w:rPr>
        <w:t xml:space="preserve"> для информирования водителей о возможности фиксации нарушений ПДД передвижными комплексами </w:t>
      </w:r>
      <w:r w:rsidRPr="00DC4F57">
        <w:rPr>
          <w:rFonts w:ascii="Times New Roman" w:eastAsia="NSimSun" w:hAnsi="Times New Roman" w:cs="Times New Roman"/>
          <w:kern w:val="2"/>
          <w:sz w:val="28"/>
          <w:szCs w:val="24"/>
          <w:lang w:eastAsia="zh-CN" w:bidi="hi-IN"/>
        </w:rPr>
        <w:t>при въезде на территорию городского поселения;</w:t>
      </w:r>
    </w:p>
    <w:p w14:paraId="6C5EA136"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lang w:eastAsia="zh-CN"/>
        </w:rPr>
      </w:pPr>
      <w:r w:rsidRPr="00DC4F57">
        <w:rPr>
          <w:rFonts w:ascii="Times New Roman" w:eastAsia="NSimSun" w:hAnsi="Times New Roman" w:cs="Times New Roman"/>
          <w:kern w:val="2"/>
          <w:sz w:val="28"/>
          <w:szCs w:val="28"/>
          <w:lang w:eastAsia="zh-CN" w:bidi="hi-IN"/>
        </w:rPr>
        <w:t>3</w:t>
      </w:r>
      <w:r w:rsidRPr="00DC4F57">
        <w:rPr>
          <w:rFonts w:ascii="Times New Roman" w:eastAsia="Calibri" w:hAnsi="Times New Roman" w:cs="Times New Roman"/>
          <w:sz w:val="28"/>
          <w:szCs w:val="28"/>
          <w:lang w:eastAsia="zh-CN"/>
        </w:rPr>
        <w:t>) размещение на остановочных пунктах информации о виде регулярных перевозок пассажиров и багажа, расписании, времени начала и окончания движения транспортных средств по соответствующему маршруту, наименование, адрес и контактные телефоны органа, осуществляющего контроль за регулярными перевозками пассажиров и багажа</w:t>
      </w:r>
    </w:p>
    <w:p w14:paraId="055B925A" w14:textId="216E9F9B" w:rsidR="00664C15" w:rsidRPr="00DC4F57" w:rsidRDefault="00664C15" w:rsidP="00923318">
      <w:pPr>
        <w:spacing w:after="0" w:line="348" w:lineRule="auto"/>
        <w:ind w:firstLine="709"/>
        <w:jc w:val="both"/>
        <w:rPr>
          <w:rFonts w:ascii="Times New Roman" w:eastAsia="Calibri" w:hAnsi="Times New Roman" w:cs="Times New Roman"/>
        </w:rPr>
      </w:pPr>
      <w:r w:rsidRPr="00DC4F57">
        <w:rPr>
          <w:rFonts w:ascii="Times New Roman" w:eastAsia="NSimSun" w:hAnsi="Times New Roman" w:cs="Times New Roman"/>
          <w:kern w:val="2"/>
          <w:sz w:val="28"/>
          <w:szCs w:val="28"/>
          <w:lang w:eastAsia="zh-CN" w:bidi="hi-IN"/>
        </w:rPr>
        <w:t xml:space="preserve">Реализация всех вышеуказанных в пункте мероприятий при сравнительно незначительных вложениях позволит повысить уровень информационной обеспеченности жителей и гостей </w:t>
      </w:r>
      <w:r w:rsidR="007E30D3">
        <w:rPr>
          <w:rFonts w:ascii="Times New Roman" w:hAnsi="Times New Roman" w:cs="Times New Roman"/>
          <w:sz w:val="28"/>
          <w:szCs w:val="28"/>
        </w:rPr>
        <w:t>ГО Мытищи</w:t>
      </w:r>
      <w:r w:rsidR="003C36D5" w:rsidRPr="00DC4F57">
        <w:rPr>
          <w:rFonts w:ascii="Times New Roman" w:hAnsi="Times New Roman" w:cs="Times New Roman"/>
          <w:sz w:val="28"/>
          <w:szCs w:val="28"/>
        </w:rPr>
        <w:t>.</w:t>
      </w:r>
    </w:p>
    <w:p w14:paraId="250A3261" w14:textId="1232AF29" w:rsidR="00664C15"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В краткосрочной перспективе запланировано внедрение ИТС на территории ГО Мытищи.</w:t>
      </w:r>
    </w:p>
    <w:p w14:paraId="0668E600" w14:textId="5FF27D29" w:rsidR="0079331F"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В рамках внедрения ИТС предусмотрено функционирование следующих подсистем:</w:t>
      </w:r>
    </w:p>
    <w:p w14:paraId="0EF021D5" w14:textId="5724A172" w:rsidR="0079331F"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 </w:t>
      </w:r>
      <w:r w:rsidRPr="0079331F">
        <w:rPr>
          <w:sz w:val="28"/>
          <w:szCs w:val="28"/>
        </w:rPr>
        <w:t>Подсистема светофорного управления</w:t>
      </w:r>
      <w:r>
        <w:rPr>
          <w:sz w:val="28"/>
          <w:szCs w:val="28"/>
        </w:rPr>
        <w:t>;</w:t>
      </w:r>
    </w:p>
    <w:p w14:paraId="5FF51C38" w14:textId="29204C87" w:rsidR="0079331F"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 </w:t>
      </w:r>
      <w:r w:rsidRPr="0079331F">
        <w:rPr>
          <w:sz w:val="28"/>
          <w:szCs w:val="28"/>
        </w:rPr>
        <w:t>Подсистема обеспечения приоритета движения транспортных средств</w:t>
      </w:r>
      <w:r>
        <w:rPr>
          <w:sz w:val="28"/>
          <w:szCs w:val="28"/>
        </w:rPr>
        <w:t>;</w:t>
      </w:r>
    </w:p>
    <w:p w14:paraId="5B06DFA2" w14:textId="2E20A4A7" w:rsidR="0079331F"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 </w:t>
      </w:r>
      <w:r w:rsidRPr="0079331F">
        <w:rPr>
          <w:sz w:val="28"/>
          <w:szCs w:val="28"/>
        </w:rPr>
        <w:t>Подсистема мониторинга параметров транспортного потока</w:t>
      </w:r>
      <w:r>
        <w:rPr>
          <w:sz w:val="28"/>
          <w:szCs w:val="28"/>
        </w:rPr>
        <w:t>;</w:t>
      </w:r>
    </w:p>
    <w:p w14:paraId="41704C93" w14:textId="134DBD63" w:rsidR="0079331F"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 </w:t>
      </w:r>
      <w:r w:rsidRPr="0079331F">
        <w:rPr>
          <w:sz w:val="28"/>
          <w:szCs w:val="28"/>
        </w:rPr>
        <w:t xml:space="preserve">Подсистема </w:t>
      </w:r>
      <w:proofErr w:type="spellStart"/>
      <w:r w:rsidRPr="0079331F">
        <w:rPr>
          <w:sz w:val="28"/>
          <w:szCs w:val="28"/>
        </w:rPr>
        <w:t>метеомониторинга</w:t>
      </w:r>
      <w:proofErr w:type="spellEnd"/>
      <w:r>
        <w:rPr>
          <w:sz w:val="28"/>
          <w:szCs w:val="28"/>
        </w:rPr>
        <w:t>;</w:t>
      </w:r>
    </w:p>
    <w:p w14:paraId="190CD5FA" w14:textId="7AAA57AA" w:rsidR="0079331F"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 </w:t>
      </w:r>
      <w:r w:rsidRPr="0079331F">
        <w:rPr>
          <w:sz w:val="28"/>
          <w:szCs w:val="28"/>
        </w:rPr>
        <w:t>Подсистема видеонаблюдения, детектирования ДТП и ЧС</w:t>
      </w:r>
      <w:r>
        <w:rPr>
          <w:sz w:val="28"/>
          <w:szCs w:val="28"/>
        </w:rPr>
        <w:t>;</w:t>
      </w:r>
    </w:p>
    <w:p w14:paraId="257A7CD0" w14:textId="44FC5A26" w:rsidR="0079331F" w:rsidRDefault="0079331F" w:rsidP="00923318">
      <w:pPr>
        <w:pStyle w:val="af"/>
        <w:shd w:val="clear" w:color="auto" w:fill="FFFFFF"/>
        <w:spacing w:before="0" w:beforeAutospacing="0" w:after="0" w:afterAutospacing="0" w:line="348" w:lineRule="auto"/>
        <w:ind w:firstLine="709"/>
        <w:jc w:val="both"/>
        <w:rPr>
          <w:sz w:val="28"/>
          <w:szCs w:val="28"/>
        </w:rPr>
      </w:pPr>
      <w:r>
        <w:rPr>
          <w:sz w:val="28"/>
          <w:szCs w:val="28"/>
        </w:rPr>
        <w:t>- </w:t>
      </w:r>
      <w:r w:rsidRPr="0079331F">
        <w:rPr>
          <w:sz w:val="28"/>
          <w:szCs w:val="28"/>
        </w:rPr>
        <w:t>Подсистема диспетчеризации управления служб содержания дорог</w:t>
      </w:r>
      <w:r>
        <w:rPr>
          <w:sz w:val="28"/>
          <w:szCs w:val="28"/>
        </w:rPr>
        <w:t>;</w:t>
      </w:r>
    </w:p>
    <w:p w14:paraId="11352074" w14:textId="14D6E1D7" w:rsidR="0079331F" w:rsidRDefault="0079331F" w:rsidP="0079331F">
      <w:pPr>
        <w:pStyle w:val="af"/>
        <w:shd w:val="clear" w:color="auto" w:fill="FFFFFF"/>
        <w:spacing w:before="0" w:beforeAutospacing="0" w:after="0" w:afterAutospacing="0" w:line="348" w:lineRule="auto"/>
        <w:ind w:firstLine="709"/>
        <w:jc w:val="both"/>
        <w:rPr>
          <w:sz w:val="28"/>
          <w:szCs w:val="28"/>
        </w:rPr>
      </w:pPr>
      <w:r>
        <w:rPr>
          <w:sz w:val="28"/>
          <w:szCs w:val="28"/>
        </w:rPr>
        <w:t>- </w:t>
      </w:r>
      <w:r w:rsidRPr="0079331F">
        <w:rPr>
          <w:sz w:val="28"/>
          <w:szCs w:val="28"/>
        </w:rPr>
        <w:t>Подсистема управления парковочным пространством</w:t>
      </w:r>
      <w:r>
        <w:rPr>
          <w:sz w:val="28"/>
          <w:szCs w:val="28"/>
        </w:rPr>
        <w:t>.</w:t>
      </w:r>
    </w:p>
    <w:p w14:paraId="0404FAFF" w14:textId="77777777" w:rsidR="0079331F" w:rsidRPr="00DC4F57" w:rsidRDefault="0079331F" w:rsidP="0079331F">
      <w:pPr>
        <w:pStyle w:val="af"/>
        <w:shd w:val="clear" w:color="auto" w:fill="FFFFFF"/>
        <w:spacing w:before="0" w:beforeAutospacing="0" w:after="0" w:afterAutospacing="0" w:line="348" w:lineRule="auto"/>
        <w:ind w:firstLine="709"/>
        <w:jc w:val="both"/>
        <w:rPr>
          <w:sz w:val="28"/>
          <w:szCs w:val="28"/>
        </w:rPr>
      </w:pPr>
    </w:p>
    <w:p w14:paraId="133B891C" w14:textId="77777777" w:rsidR="00664C15" w:rsidRPr="00DC4F57" w:rsidRDefault="00664C15" w:rsidP="00923318">
      <w:pPr>
        <w:keepNext/>
        <w:spacing w:after="0" w:line="348" w:lineRule="auto"/>
        <w:ind w:firstLine="709"/>
        <w:jc w:val="both"/>
        <w:outlineLvl w:val="0"/>
        <w:rPr>
          <w:rFonts w:ascii="Times New Roman" w:eastAsia="Calibri" w:hAnsi="Times New Roman" w:cs="Times New Roman"/>
          <w:b/>
          <w:bCs/>
          <w:sz w:val="28"/>
          <w:szCs w:val="28"/>
        </w:rPr>
      </w:pPr>
      <w:bookmarkStart w:id="81" w:name="_Toc93487234"/>
      <w:bookmarkStart w:id="82" w:name="_Toc150725433"/>
      <w:r w:rsidRPr="00DC4F57">
        <w:rPr>
          <w:rFonts w:ascii="Times New Roman" w:eastAsia="Calibri" w:hAnsi="Times New Roman" w:cs="Times New Roman"/>
          <w:b/>
          <w:bCs/>
          <w:sz w:val="28"/>
          <w:szCs w:val="28"/>
        </w:rPr>
        <w:lastRenderedPageBreak/>
        <w:t>4.14 Мероприятия по организации пропуска транзитных и (или) грузовых транспортных средств</w:t>
      </w:r>
      <w:bookmarkEnd w:id="81"/>
      <w:bookmarkEnd w:id="82"/>
    </w:p>
    <w:p w14:paraId="6E07B0CA" w14:textId="77777777" w:rsidR="00664C15" w:rsidRPr="00DC4F57" w:rsidRDefault="00664C15" w:rsidP="00923318">
      <w:pPr>
        <w:pStyle w:val="af"/>
        <w:shd w:val="clear" w:color="auto" w:fill="FFFFFF"/>
        <w:spacing w:before="0" w:beforeAutospacing="0" w:after="0" w:afterAutospacing="0"/>
        <w:ind w:firstLine="709"/>
        <w:jc w:val="both"/>
        <w:rPr>
          <w:sz w:val="28"/>
          <w:szCs w:val="28"/>
        </w:rPr>
      </w:pPr>
    </w:p>
    <w:p w14:paraId="3816295F" w14:textId="77777777" w:rsidR="00664C15" w:rsidRPr="00DC4F57" w:rsidRDefault="00664C15" w:rsidP="00923318">
      <w:pPr>
        <w:widowControl w:val="0"/>
        <w:overflowPunct w:val="0"/>
        <w:spacing w:after="0" w:line="348" w:lineRule="auto"/>
        <w:ind w:firstLine="709"/>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В общем составе транспортных потоков выделяются транзитные транспортные средства (ТС), которые оказывают существенное влияние на основные параметры дорожного движения и дорожно-транспортную ситуацию: </w:t>
      </w:r>
    </w:p>
    <w:p w14:paraId="453E023F" w14:textId="77777777" w:rsidR="00664C15" w:rsidRPr="00DC4F57" w:rsidRDefault="00664C15" w:rsidP="00DD3308">
      <w:pPr>
        <w:widowControl w:val="0"/>
        <w:numPr>
          <w:ilvl w:val="0"/>
          <w:numId w:val="18"/>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увеличение интенсивности движения на УДС поселений; </w:t>
      </w:r>
    </w:p>
    <w:p w14:paraId="76E8F177" w14:textId="77777777" w:rsidR="00664C15" w:rsidRPr="00DC4F57" w:rsidRDefault="00664C15" w:rsidP="00DD3308">
      <w:pPr>
        <w:widowControl w:val="0"/>
        <w:numPr>
          <w:ilvl w:val="0"/>
          <w:numId w:val="18"/>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увеличение средней задержки ТС;</w:t>
      </w:r>
    </w:p>
    <w:p w14:paraId="6184667A" w14:textId="77777777" w:rsidR="00664C15" w:rsidRPr="00DC4F57" w:rsidRDefault="00664C15" w:rsidP="00DD3308">
      <w:pPr>
        <w:widowControl w:val="0"/>
        <w:numPr>
          <w:ilvl w:val="0"/>
          <w:numId w:val="18"/>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повышение загазованности воздушного бассейна УДС;</w:t>
      </w:r>
    </w:p>
    <w:p w14:paraId="2F5C4717" w14:textId="77777777" w:rsidR="00664C15" w:rsidRPr="00DC4F57" w:rsidRDefault="00664C15" w:rsidP="00DD3308">
      <w:pPr>
        <w:widowControl w:val="0"/>
        <w:numPr>
          <w:ilvl w:val="0"/>
          <w:numId w:val="18"/>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 xml:space="preserve">повышение уровней транспортного шума на улицах; </w:t>
      </w:r>
    </w:p>
    <w:p w14:paraId="2086349C" w14:textId="77777777" w:rsidR="00664C15" w:rsidRPr="00DC4F57" w:rsidRDefault="00664C15" w:rsidP="00923318">
      <w:pPr>
        <w:spacing w:after="0" w:line="348" w:lineRule="auto"/>
        <w:ind w:firstLine="633"/>
        <w:jc w:val="both"/>
        <w:rPr>
          <w:rFonts w:ascii="Times New Roman" w:eastAsia="Times New Roman" w:hAnsi="Times New Roman" w:cs="Times New Roman"/>
          <w:sz w:val="28"/>
          <w:szCs w:val="28"/>
          <w:lang w:eastAsia="ru-RU"/>
        </w:rPr>
      </w:pPr>
      <w:r w:rsidRPr="00DC4F57">
        <w:rPr>
          <w:rFonts w:ascii="Times New Roman" w:eastAsia="Times New Roman" w:hAnsi="Times New Roman" w:cs="Times New Roman"/>
          <w:sz w:val="28"/>
          <w:szCs w:val="28"/>
          <w:lang w:eastAsia="ru-RU"/>
        </w:rPr>
        <w:t>Кардинальным мероприятием по организации пропуска транзитных ТС является строительство и использование скоростных автомобильных дорог, пролегающих вне границ населённых пунктов,</w:t>
      </w:r>
      <w:r w:rsidRPr="00DC4F57">
        <w:rPr>
          <w:rFonts w:ascii="Times New Roman" w:eastAsia="Andale Sans UI" w:hAnsi="Times New Roman" w:cs="Times New Roman"/>
          <w:kern w:val="2"/>
          <w:sz w:val="24"/>
          <w:szCs w:val="24"/>
          <w:lang w:eastAsia="ru-RU" w:bidi="ru-RU"/>
        </w:rPr>
        <w:t xml:space="preserve"> </w:t>
      </w:r>
      <w:r w:rsidRPr="00DC4F57">
        <w:rPr>
          <w:rFonts w:ascii="Times New Roman" w:eastAsia="Times New Roman" w:hAnsi="Times New Roman" w:cs="Times New Roman"/>
          <w:sz w:val="28"/>
          <w:szCs w:val="28"/>
          <w:lang w:eastAsia="ru-RU"/>
        </w:rPr>
        <w:t>т. е. автодорог, доступ на которые возможен только через транспортные развязки (разноуровневые, круговое движение, регулируемые перекрестки) на проезжей части которых запрещены остановки и стоянки ТС, а также которые оборудованы специальными местами отдыха и площадками для стоянки ТС.</w:t>
      </w:r>
    </w:p>
    <w:p w14:paraId="579D1273" w14:textId="0B42E82F" w:rsidR="00664C15" w:rsidRPr="00DC4F57" w:rsidRDefault="00664C15" w:rsidP="00923318">
      <w:pPr>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DC4F57">
        <w:rPr>
          <w:rFonts w:ascii="Times New Roman" w:eastAsia="Andale Sans UI" w:hAnsi="Times New Roman" w:cs="Times New Roman"/>
          <w:kern w:val="2"/>
          <w:sz w:val="28"/>
          <w:szCs w:val="28"/>
          <w:lang w:eastAsia="ru-RU" w:bidi="ru-RU"/>
        </w:rPr>
        <w:t xml:space="preserve">Пропуск транзитных ТС всех категорий через территорию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Pr="00DC4F57">
        <w:rPr>
          <w:rFonts w:ascii="Times New Roman" w:eastAsia="Andale Sans UI" w:hAnsi="Times New Roman" w:cs="Times New Roman"/>
          <w:kern w:val="2"/>
          <w:sz w:val="28"/>
          <w:szCs w:val="28"/>
          <w:lang w:eastAsia="ru-RU" w:bidi="ru-RU"/>
        </w:rPr>
        <w:t>организуется по авто</w:t>
      </w:r>
      <w:r w:rsidR="004B5770" w:rsidRPr="00DC4F57">
        <w:rPr>
          <w:rFonts w:ascii="Times New Roman" w:eastAsia="Andale Sans UI" w:hAnsi="Times New Roman" w:cs="Times New Roman"/>
          <w:kern w:val="2"/>
          <w:sz w:val="28"/>
          <w:szCs w:val="28"/>
          <w:lang w:eastAsia="ru-RU" w:bidi="ru-RU"/>
        </w:rPr>
        <w:t xml:space="preserve">мобильным </w:t>
      </w:r>
      <w:r w:rsidRPr="00DC4F57">
        <w:rPr>
          <w:rFonts w:ascii="Times New Roman" w:eastAsia="Andale Sans UI" w:hAnsi="Times New Roman" w:cs="Times New Roman"/>
          <w:kern w:val="2"/>
          <w:sz w:val="28"/>
          <w:szCs w:val="28"/>
          <w:lang w:eastAsia="ru-RU" w:bidi="ru-RU"/>
        </w:rPr>
        <w:t xml:space="preserve">дорогам общего пользования </w:t>
      </w:r>
      <w:r w:rsidR="004B5770" w:rsidRPr="00DC4F57">
        <w:rPr>
          <w:rFonts w:ascii="Times New Roman" w:eastAsia="Andale Sans UI" w:hAnsi="Times New Roman" w:cs="Times New Roman"/>
          <w:kern w:val="2"/>
          <w:sz w:val="28"/>
          <w:szCs w:val="28"/>
          <w:lang w:eastAsia="ru-RU" w:bidi="ru-RU"/>
        </w:rPr>
        <w:t xml:space="preserve">федерального, регионального и </w:t>
      </w:r>
      <w:r w:rsidRPr="00DC4F57">
        <w:rPr>
          <w:rFonts w:ascii="Times New Roman" w:eastAsia="Andale Sans UI" w:hAnsi="Times New Roman" w:cs="Times New Roman"/>
          <w:kern w:val="2"/>
          <w:sz w:val="28"/>
          <w:szCs w:val="28"/>
          <w:lang w:eastAsia="ru-RU" w:bidi="ru-RU"/>
        </w:rPr>
        <w:t xml:space="preserve">местного значения, обход территории </w:t>
      </w:r>
      <w:r w:rsidR="007E30D3">
        <w:rPr>
          <w:rFonts w:ascii="Times New Roman" w:hAnsi="Times New Roman" w:cs="Times New Roman"/>
          <w:sz w:val="28"/>
          <w:szCs w:val="28"/>
        </w:rPr>
        <w:t>ГО Мытищи</w:t>
      </w:r>
      <w:r w:rsidRPr="00DC4F57">
        <w:rPr>
          <w:rFonts w:ascii="Times New Roman" w:eastAsia="Andale Sans UI" w:hAnsi="Times New Roman" w:cs="Times New Roman"/>
          <w:kern w:val="2"/>
          <w:sz w:val="28"/>
          <w:szCs w:val="28"/>
          <w:lang w:eastAsia="ru-RU" w:bidi="ru-RU"/>
        </w:rPr>
        <w:t xml:space="preserve"> организован по автомобильным дорогам</w:t>
      </w:r>
      <w:r w:rsidR="004B5770" w:rsidRPr="00DC4F57">
        <w:rPr>
          <w:rFonts w:ascii="Times New Roman" w:eastAsia="Andale Sans UI" w:hAnsi="Times New Roman" w:cs="Times New Roman"/>
          <w:kern w:val="2"/>
          <w:sz w:val="28"/>
          <w:szCs w:val="28"/>
          <w:lang w:eastAsia="ru-RU" w:bidi="ru-RU"/>
        </w:rPr>
        <w:t xml:space="preserve"> общего пользования</w:t>
      </w:r>
      <w:r w:rsidRPr="00DC4F57">
        <w:rPr>
          <w:rFonts w:ascii="Times New Roman" w:eastAsia="Andale Sans UI" w:hAnsi="Times New Roman" w:cs="Times New Roman"/>
          <w:kern w:val="2"/>
          <w:sz w:val="28"/>
          <w:szCs w:val="28"/>
          <w:lang w:eastAsia="ru-RU" w:bidi="ru-RU"/>
        </w:rPr>
        <w:t xml:space="preserve"> </w:t>
      </w:r>
      <w:r w:rsidR="004B5770" w:rsidRPr="00DC4F57">
        <w:rPr>
          <w:rFonts w:ascii="Times New Roman" w:eastAsia="Andale Sans UI" w:hAnsi="Times New Roman" w:cs="Times New Roman"/>
          <w:kern w:val="2"/>
          <w:sz w:val="28"/>
          <w:szCs w:val="28"/>
          <w:lang w:eastAsia="ru-RU" w:bidi="ru-RU"/>
        </w:rPr>
        <w:t>местного значения, по автомобильной дороге общего пользования федерального значения.</w:t>
      </w:r>
    </w:p>
    <w:p w14:paraId="3FD9A516" w14:textId="69AC9979" w:rsidR="00664C15" w:rsidRPr="00DC4F57" w:rsidRDefault="00664C15" w:rsidP="00923318">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DC4F57">
        <w:rPr>
          <w:rFonts w:ascii="Times New Roman" w:eastAsia="Andale Sans UI" w:hAnsi="Times New Roman" w:cs="Times New Roman"/>
          <w:kern w:val="2"/>
          <w:sz w:val="28"/>
          <w:szCs w:val="28"/>
          <w:lang w:eastAsia="ru-RU" w:bidi="ru-RU"/>
        </w:rPr>
        <w:t xml:space="preserve">При существующей структуре дорожного каркаса, а также с учётом введения в эксплуатацию </w:t>
      </w:r>
      <w:r w:rsidR="004B5770" w:rsidRPr="00DC4F57">
        <w:rPr>
          <w:rFonts w:ascii="Times New Roman" w:eastAsia="Andale Sans UI" w:hAnsi="Times New Roman" w:cs="Times New Roman"/>
          <w:kern w:val="2"/>
          <w:sz w:val="28"/>
          <w:szCs w:val="28"/>
          <w:lang w:eastAsia="ru-RU" w:bidi="ru-RU"/>
        </w:rPr>
        <w:t>запланированных к строительству автомобильных дорог</w:t>
      </w:r>
      <w:r w:rsidRPr="00DC4F57">
        <w:rPr>
          <w:rFonts w:ascii="Times New Roman" w:eastAsia="Andale Sans UI" w:hAnsi="Times New Roman" w:cs="Times New Roman"/>
          <w:kern w:val="2"/>
          <w:sz w:val="28"/>
          <w:szCs w:val="28"/>
          <w:lang w:eastAsia="ru-RU" w:bidi="ru-RU"/>
        </w:rPr>
        <w:t>, реализации реконструкционных мероприятий транспортной инфраструктуры и схем ор</w:t>
      </w:r>
      <w:r w:rsidR="004B5770" w:rsidRPr="00DC4F57">
        <w:rPr>
          <w:rFonts w:ascii="Times New Roman" w:eastAsia="Andale Sans UI" w:hAnsi="Times New Roman" w:cs="Times New Roman"/>
          <w:kern w:val="2"/>
          <w:sz w:val="28"/>
          <w:szCs w:val="28"/>
          <w:lang w:eastAsia="ru-RU" w:bidi="ru-RU"/>
        </w:rPr>
        <w:t xml:space="preserve">ганизации дорожного движения, на территории </w:t>
      </w:r>
      <w:r w:rsidR="007E30D3">
        <w:rPr>
          <w:rFonts w:ascii="Times New Roman" w:hAnsi="Times New Roman" w:cs="Times New Roman"/>
          <w:sz w:val="28"/>
          <w:szCs w:val="28"/>
        </w:rPr>
        <w:t>ГО Мытищи</w:t>
      </w:r>
      <w:r w:rsidR="007E30D3" w:rsidRPr="00DC4F57">
        <w:rPr>
          <w:rFonts w:ascii="Times New Roman" w:eastAsia="Andale Sans UI" w:hAnsi="Times New Roman" w:cs="Times New Roman"/>
          <w:kern w:val="2"/>
          <w:sz w:val="28"/>
          <w:szCs w:val="28"/>
          <w:lang w:eastAsia="ru-RU" w:bidi="ru-RU"/>
        </w:rPr>
        <w:t xml:space="preserve"> </w:t>
      </w:r>
      <w:r w:rsidRPr="00DC4F57">
        <w:rPr>
          <w:rFonts w:ascii="Times New Roman" w:eastAsia="Andale Sans UI" w:hAnsi="Times New Roman" w:cs="Times New Roman"/>
          <w:kern w:val="2"/>
          <w:sz w:val="28"/>
          <w:szCs w:val="28"/>
          <w:lang w:eastAsia="ru-RU" w:bidi="ru-RU"/>
        </w:rPr>
        <w:t>будут обеспечиваться уровни обслуживания дорожного движения не хуже уровня В</w:t>
      </w:r>
      <w:r w:rsidR="00E124DE">
        <w:rPr>
          <w:rFonts w:ascii="Times New Roman" w:eastAsia="Andale Sans UI" w:hAnsi="Times New Roman" w:cs="Times New Roman"/>
          <w:kern w:val="2"/>
          <w:sz w:val="28"/>
          <w:szCs w:val="28"/>
          <w:lang w:eastAsia="ru-RU" w:bidi="ru-RU"/>
        </w:rPr>
        <w:t>.</w:t>
      </w:r>
    </w:p>
    <w:p w14:paraId="2D0888F4" w14:textId="6D325E4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bookmarkStart w:id="83" w:name="_Toc93487235"/>
      <w:r w:rsidRPr="00DC4F57">
        <w:rPr>
          <w:rFonts w:ascii="Times New Roman" w:eastAsia="Calibri" w:hAnsi="Times New Roman" w:cs="Times New Roman"/>
          <w:sz w:val="28"/>
          <w:szCs w:val="28"/>
        </w:rPr>
        <w:t xml:space="preserve">В соответствие с Федеральным законом РФ от 8 ноября 2007 г. №257-ФЗ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Об автомобильных дорогах и о дорожной деятельности в Российской </w:t>
      </w:r>
      <w:r w:rsidRPr="00DC4F57">
        <w:rPr>
          <w:rFonts w:ascii="Times New Roman" w:eastAsia="Calibri" w:hAnsi="Times New Roman" w:cs="Times New Roman"/>
          <w:sz w:val="28"/>
          <w:szCs w:val="28"/>
        </w:rPr>
        <w:lastRenderedPageBreak/>
        <w:t>Федерации и о внесении изменений в отдельные законодательные акты Российской Федерации</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(далее – Закон), движение по автодорогам КГТС, ТВТС и ТСОГ допускается при наличии специального разрешения, предусматривающего маршрут движения, определён обобщённый порядок выдачи специальных разрешений (статьи 13, 15, 30, 31, 31.1).</w:t>
      </w:r>
    </w:p>
    <w:p w14:paraId="3B7AB2A3"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развитие Закона принимаются во внимание следующие документы:</w:t>
      </w:r>
    </w:p>
    <w:p w14:paraId="6D23E151" w14:textId="4493804B"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1.</w:t>
      </w:r>
      <w:r w:rsidRPr="00DC4F57">
        <w:rPr>
          <w:rFonts w:ascii="Times New Roman" w:eastAsia="Calibri" w:hAnsi="Times New Roman" w:cs="Times New Roman"/>
          <w:sz w:val="28"/>
          <w:szCs w:val="28"/>
        </w:rPr>
        <w:tab/>
        <w:t xml:space="preserve">Приказ Министерства транспорта РФ от 23.11.2016 г. № 358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Об утверждении Административного регламента Федеральной службы по надзору в сфере транспорта предоставления государственной услуги по выдаче специального разрешения на движение по автомобильным дорогам транспортного средства, осуществляющего перевозку опасных грузов</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w:t>
      </w:r>
    </w:p>
    <w:p w14:paraId="1487D2EB" w14:textId="3A0FB1A6"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2.</w:t>
      </w:r>
      <w:r w:rsidRPr="00DC4F57">
        <w:rPr>
          <w:rFonts w:ascii="Times New Roman" w:eastAsia="Calibri" w:hAnsi="Times New Roman" w:cs="Times New Roman"/>
          <w:sz w:val="28"/>
          <w:szCs w:val="28"/>
        </w:rPr>
        <w:tab/>
        <w:t xml:space="preserve">Приказ Министерства транспорта РФ от 12.01.2018 №10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Об утверждении Требований к организации движения по автомобильным дорогам тяжеловесного и (или) крупногабаритного транспортного средства</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w:t>
      </w:r>
    </w:p>
    <w:p w14:paraId="39B349D4"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Рекомендуются следующие мероприятия по организации пропуска ГТС категорий КГТС, ТВТС и ТСОГ:</w:t>
      </w:r>
    </w:p>
    <w:p w14:paraId="2E24164B" w14:textId="4DC2C749"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1. Определение органами МСУ размера вреда, причиняемого ТВТС, и риски движения КГТС и ТСОГ </w:t>
      </w:r>
      <w:r w:rsidR="00434286" w:rsidRPr="00DC4F57">
        <w:rPr>
          <w:rFonts w:ascii="Times New Roman" w:eastAsia="Calibri" w:hAnsi="Times New Roman" w:cs="Times New Roman"/>
          <w:sz w:val="28"/>
          <w:szCs w:val="28"/>
        </w:rPr>
        <w:t>при движении</w:t>
      </w:r>
      <w:r w:rsidRPr="00DC4F57">
        <w:rPr>
          <w:rFonts w:ascii="Times New Roman" w:eastAsia="Calibri" w:hAnsi="Times New Roman" w:cs="Times New Roman"/>
          <w:sz w:val="28"/>
          <w:szCs w:val="28"/>
        </w:rPr>
        <w:t xml:space="preserve"> их по автодорогам местного значения. Порядок возмещения вреда, причиняемого ТВТС, и порядок определения размера такого вреда установлены Постановлением Правительства РФ </w:t>
      </w:r>
      <w:r w:rsidR="008A20B5" w:rsidRPr="008A20B5">
        <w:rPr>
          <w:rFonts w:ascii="Times New Roman" w:eastAsia="Calibri" w:hAnsi="Times New Roman" w:cs="Times New Roman"/>
          <w:sz w:val="28"/>
          <w:szCs w:val="28"/>
        </w:rPr>
        <w:t xml:space="preserve">от 31 января 2020 года </w:t>
      </w:r>
      <w:r w:rsidR="008A20B5">
        <w:rPr>
          <w:rFonts w:ascii="Times New Roman" w:eastAsia="Calibri" w:hAnsi="Times New Roman" w:cs="Times New Roman"/>
          <w:sz w:val="28"/>
          <w:szCs w:val="28"/>
        </w:rPr>
        <w:t>№</w:t>
      </w:r>
      <w:r w:rsidR="008A20B5" w:rsidRPr="008A20B5">
        <w:rPr>
          <w:rFonts w:ascii="Times New Roman" w:eastAsia="Calibri" w:hAnsi="Times New Roman" w:cs="Times New Roman"/>
          <w:sz w:val="28"/>
          <w:szCs w:val="28"/>
        </w:rPr>
        <w:t>67</w:t>
      </w:r>
      <w:r w:rsidRPr="00DC4F57">
        <w:rPr>
          <w:rFonts w:ascii="Times New Roman" w:eastAsia="Calibri" w:hAnsi="Times New Roman" w:cs="Times New Roman"/>
          <w:sz w:val="28"/>
          <w:szCs w:val="28"/>
        </w:rPr>
        <w:t xml:space="preserve"> </w:t>
      </w:r>
      <w:r w:rsidR="00654ED4">
        <w:rPr>
          <w:rFonts w:ascii="Times New Roman" w:eastAsia="Calibri" w:hAnsi="Times New Roman" w:cs="Times New Roman"/>
          <w:sz w:val="28"/>
          <w:szCs w:val="28"/>
        </w:rPr>
        <w:t>«</w:t>
      </w:r>
      <w:r w:rsidR="008A20B5" w:rsidRPr="008A20B5">
        <w:rPr>
          <w:rFonts w:ascii="Times New Roman" w:eastAsia="Calibri" w:hAnsi="Times New Roman" w:cs="Times New Roman"/>
          <w:sz w:val="28"/>
          <w:szCs w:val="28"/>
        </w:rPr>
        <w:t>Об утверждении Правил возмещения вреда, причиняемого тяжеловесными транспортными средствами, об изменении и признании утратившими силу некоторых актов Правительства Российской Федерации</w:t>
      </w:r>
      <w:r w:rsidR="00654ED4">
        <w:rPr>
          <w:rFonts w:ascii="Times New Roman" w:eastAsia="Calibri" w:hAnsi="Times New Roman" w:cs="Times New Roman"/>
          <w:sz w:val="28"/>
          <w:szCs w:val="28"/>
        </w:rPr>
        <w:t>»</w:t>
      </w:r>
      <w:r w:rsidR="008A20B5">
        <w:rPr>
          <w:rFonts w:ascii="Times New Roman" w:eastAsia="Calibri" w:hAnsi="Times New Roman" w:cs="Times New Roman"/>
          <w:sz w:val="28"/>
          <w:szCs w:val="28"/>
        </w:rPr>
        <w:t xml:space="preserve"> </w:t>
      </w:r>
      <w:r w:rsidRPr="00DC4F57">
        <w:rPr>
          <w:rFonts w:ascii="Times New Roman" w:eastAsia="Calibri" w:hAnsi="Times New Roman" w:cs="Times New Roman"/>
          <w:sz w:val="28"/>
          <w:szCs w:val="28"/>
        </w:rPr>
        <w:t xml:space="preserve">(с изменениями на </w:t>
      </w:r>
      <w:r w:rsidR="008A20B5">
        <w:rPr>
          <w:rFonts w:ascii="Times New Roman" w:eastAsia="Calibri" w:hAnsi="Times New Roman" w:cs="Times New Roman"/>
          <w:sz w:val="28"/>
          <w:szCs w:val="28"/>
        </w:rPr>
        <w:t>26</w:t>
      </w:r>
      <w:r w:rsidRPr="00DC4F57">
        <w:rPr>
          <w:rFonts w:ascii="Times New Roman" w:eastAsia="Calibri" w:hAnsi="Times New Roman" w:cs="Times New Roman"/>
          <w:sz w:val="28"/>
          <w:szCs w:val="28"/>
        </w:rPr>
        <w:t xml:space="preserve"> </w:t>
      </w:r>
      <w:r w:rsidR="008A20B5">
        <w:rPr>
          <w:rFonts w:ascii="Times New Roman" w:eastAsia="Calibri" w:hAnsi="Times New Roman" w:cs="Times New Roman"/>
          <w:sz w:val="28"/>
          <w:szCs w:val="28"/>
        </w:rPr>
        <w:t>октября 2020</w:t>
      </w:r>
      <w:r w:rsidRPr="00DC4F57">
        <w:rPr>
          <w:rFonts w:ascii="Times New Roman" w:eastAsia="Calibri" w:hAnsi="Times New Roman" w:cs="Times New Roman"/>
          <w:sz w:val="28"/>
          <w:szCs w:val="28"/>
        </w:rPr>
        <w:t xml:space="preserve"> года), а также положениями ГОСТ Р 52748 Дороги автомобильные общего пользования. Нормативные нагрузки, расчетные схемы нагружения и габариты приближения;</w:t>
      </w:r>
    </w:p>
    <w:p w14:paraId="397811A4" w14:textId="2E837498"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2.</w:t>
      </w:r>
      <w:r w:rsidRPr="00DC4F57">
        <w:rPr>
          <w:rFonts w:ascii="Times New Roman" w:eastAsia="Calibri" w:hAnsi="Times New Roman" w:cs="Times New Roman"/>
          <w:sz w:val="28"/>
          <w:szCs w:val="28"/>
        </w:rPr>
        <w:tab/>
        <w:t xml:space="preserve">Выполнение и поддержка в актуальном состоянии административного регламента предоставления муниципальной услуги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Выдача специального разрешения на движение по автомобильной дороге </w:t>
      </w:r>
      <w:r w:rsidRPr="00DC4F57">
        <w:rPr>
          <w:rFonts w:ascii="Times New Roman" w:eastAsia="Calibri" w:hAnsi="Times New Roman" w:cs="Times New Roman"/>
          <w:sz w:val="28"/>
          <w:szCs w:val="28"/>
        </w:rPr>
        <w:lastRenderedPageBreak/>
        <w:t>транспортного средства, осуществляющего перевозки тяжеловесных и (или) крупногабаритных грузов</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(далее – Регламент). Допускается установление постоянного специального разрешения;</w:t>
      </w:r>
    </w:p>
    <w:p w14:paraId="4E49849D"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3.</w:t>
      </w:r>
      <w:r w:rsidRPr="00DC4F57">
        <w:rPr>
          <w:rFonts w:ascii="Times New Roman" w:eastAsia="Calibri" w:hAnsi="Times New Roman" w:cs="Times New Roman"/>
          <w:sz w:val="28"/>
          <w:szCs w:val="28"/>
        </w:rPr>
        <w:tab/>
        <w:t>Размещение актуализированного Регламента на официальном портале муниципального образования;</w:t>
      </w:r>
    </w:p>
    <w:p w14:paraId="7571522C"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4.</w:t>
      </w:r>
      <w:r w:rsidRPr="00DC4F57">
        <w:rPr>
          <w:rFonts w:ascii="Times New Roman" w:eastAsia="Calibri" w:hAnsi="Times New Roman" w:cs="Times New Roman"/>
          <w:sz w:val="28"/>
          <w:szCs w:val="28"/>
        </w:rPr>
        <w:tab/>
        <w:t>Оборудование инфраструктуры автодорожной сети и УДС населённых пунктов средствами регулирования движения ГТС в соответствие с Проектами ОДД автодорог;</w:t>
      </w:r>
    </w:p>
    <w:p w14:paraId="176A6BB5"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5.</w:t>
      </w:r>
      <w:r w:rsidRPr="00DC4F57">
        <w:rPr>
          <w:rFonts w:ascii="Times New Roman" w:eastAsia="Calibri" w:hAnsi="Times New Roman" w:cs="Times New Roman"/>
          <w:sz w:val="28"/>
          <w:szCs w:val="28"/>
        </w:rPr>
        <w:tab/>
        <w:t>Обеспечение контроля соблюдения движения ГТС по определённым маршрутам и наличия специальных разрешений.</w:t>
      </w:r>
    </w:p>
    <w:p w14:paraId="68B2ACD5"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Выдача специального разрешения осуществляется в случае, если маршрут (часть маршрута) проходит по автодорогам местного значения, и не проходит по автодорогам федерального, регионального или межмуниципального значения (участкам таких дорог).</w:t>
      </w:r>
    </w:p>
    <w:p w14:paraId="299D5C6B" w14:textId="49069A92"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Информационное взаимодействие органа, выдающего специальное разрешение, с владельцами автодорог осуществляется в соответствии с требованиями к межведомственному информационному взаимодействию, установленными Федеральным законом от 27 июля 2010 года № 210-ФЗ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Об организации предоставления государственных и муниципальных услуг</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w:t>
      </w:r>
    </w:p>
    <w:p w14:paraId="14EF4413"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статье 31.1 Закона предусматриваются мероприятия по организации движения ТВТС, имеющих разрешенную максимальную массу свыше 12 тонн по автомобильным дорогам общего пользования федерального значения. В тоже время, в соответствии с положениями Федерального закона № 443, движение ТС, у которых фактическая масса более 12 тонн может быть ограничена для проезда в определённое время по решению органов местного самоуправления.</w:t>
      </w:r>
    </w:p>
    <w:p w14:paraId="3A134027" w14:textId="77777777" w:rsidR="00365631" w:rsidRPr="00DC4F57" w:rsidRDefault="00365631" w:rsidP="00923318">
      <w:pPr>
        <w:widowControl w:val="0"/>
        <w:autoSpaceDN w:val="0"/>
        <w:spacing w:after="0" w:line="360" w:lineRule="auto"/>
        <w:ind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Контроль соблюдения общих правил перевозки грузов (раздел 23 Правил дорожного движения), специальных правил перевозки опасных грузов (ГОСТ 19433), а также маршрутов их движения и оборудования ТС опознавательными знаками возлагается на органы Государственной инспекции безопасности дорожного движения РФ. Весовой и габаритной </w:t>
      </w:r>
      <w:r w:rsidRPr="00DC4F57">
        <w:rPr>
          <w:rFonts w:ascii="Times New Roman" w:eastAsia="Calibri" w:hAnsi="Times New Roman" w:cs="Times New Roman"/>
          <w:sz w:val="28"/>
          <w:szCs w:val="28"/>
        </w:rPr>
        <w:lastRenderedPageBreak/>
        <w:t>контроль ТС обеспечивают федеральные органы исполнительной власти, осуществляющие функции по контролю и надзору в сфере транспорта.</w:t>
      </w:r>
    </w:p>
    <w:p w14:paraId="0F90FB4D" w14:textId="49B8C83D" w:rsidR="00DD15A7" w:rsidRPr="00DC4F57" w:rsidRDefault="00DD15A7" w:rsidP="00923318">
      <w:pPr>
        <w:widowControl w:val="0"/>
        <w:autoSpaceDN w:val="0"/>
        <w:spacing w:after="0" w:line="360" w:lineRule="auto"/>
        <w:ind w:firstLine="709"/>
        <w:contextualSpacing/>
        <w:jc w:val="both"/>
        <w:rPr>
          <w:rFonts w:ascii="Times New Roman" w:eastAsia="Calibri" w:hAnsi="Times New Roman" w:cs="Times New Roman"/>
          <w:b/>
          <w:bCs/>
          <w:sz w:val="28"/>
          <w:szCs w:val="32"/>
          <w:lang w:eastAsia="zh-CN" w:bidi="hi-IN"/>
        </w:rPr>
      </w:pPr>
      <w:r w:rsidRPr="00DC4F57">
        <w:rPr>
          <w:rFonts w:ascii="Times New Roman" w:eastAsia="Calibri" w:hAnsi="Times New Roman" w:cs="Times New Roman"/>
          <w:sz w:val="28"/>
          <w:szCs w:val="28"/>
        </w:rPr>
        <w:t xml:space="preserve">Реализация предложенных мероприятий позволит уточнить и упорядочить движение грузовых ТС соответствующих категорий, минимизировать расстояние проезда в жилых зонах, и других мест с существенным скоплением людей в населённых пунктах </w:t>
      </w:r>
      <w:bookmarkStart w:id="84" w:name="_Toc15482844"/>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го округа.</w:t>
      </w:r>
    </w:p>
    <w:bookmarkEnd w:id="84"/>
    <w:p w14:paraId="4805785D" w14:textId="77777777" w:rsidR="00664C15" w:rsidRPr="00DC4F57" w:rsidRDefault="00664C15" w:rsidP="00923318">
      <w:pPr>
        <w:spacing w:after="0"/>
        <w:rPr>
          <w:rFonts w:ascii="Times New Roman" w:eastAsia="Calibri" w:hAnsi="Times New Roman" w:cs="Times New Roman"/>
          <w:sz w:val="28"/>
          <w:szCs w:val="28"/>
        </w:rPr>
      </w:pPr>
    </w:p>
    <w:p w14:paraId="14E754E4"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85" w:name="_Toc150725434"/>
      <w:r w:rsidRPr="00DC4F57">
        <w:rPr>
          <w:rFonts w:ascii="Times New Roman" w:eastAsia="Calibri" w:hAnsi="Times New Roman" w:cs="Times New Roman"/>
          <w:b/>
          <w:bCs/>
          <w:sz w:val="28"/>
          <w:szCs w:val="28"/>
        </w:rPr>
        <w:t>4.15 Мероприятия по скоростному режиму движения транспортных средств на отдельных участках дорог или в различных зонах</w:t>
      </w:r>
      <w:bookmarkEnd w:id="83"/>
      <w:bookmarkEnd w:id="85"/>
    </w:p>
    <w:p w14:paraId="09B05EC9" w14:textId="77777777" w:rsidR="00664C15" w:rsidRPr="00DC4F57" w:rsidRDefault="00664C15" w:rsidP="00923318">
      <w:pPr>
        <w:pStyle w:val="af"/>
        <w:shd w:val="clear" w:color="auto" w:fill="FFFFFF"/>
        <w:spacing w:before="0" w:beforeAutospacing="0" w:after="0" w:afterAutospacing="0" w:line="360" w:lineRule="auto"/>
        <w:ind w:firstLine="709"/>
        <w:jc w:val="both"/>
        <w:rPr>
          <w:sz w:val="28"/>
          <w:szCs w:val="28"/>
        </w:rPr>
      </w:pPr>
    </w:p>
    <w:p w14:paraId="4E310216" w14:textId="74BFB9DA" w:rsidR="00664C15" w:rsidRPr="00DC4F57"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Оптимизация скоростей движения связана с воздействием на скоростной режим транспортных средств с целью обеспечения безопасности движения или повышения пропускной способности дороги и скорости сообщения. В зависимости от конкретных целей, предложения по оптимизации скоростных режимов движения могут заключаться как в введении локальных скоростных ограничений и применения методов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успокоения движения</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направленных на снижение скорости движения транспортных средств, так и в повышении существующего скоростного режима.</w:t>
      </w:r>
    </w:p>
    <w:p w14:paraId="4929E141"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В перечень наиболее часто применяемых мероприятий, осуществляющих прямое воздействие на режим движения с целью снижения скорости, входят:</w:t>
      </w:r>
    </w:p>
    <w:p w14:paraId="66B35D97" w14:textId="77777777" w:rsidR="00664C15" w:rsidRPr="00DC4F57" w:rsidRDefault="00664C15" w:rsidP="00DD3308">
      <w:pPr>
        <w:pStyle w:val="a3"/>
        <w:numPr>
          <w:ilvl w:val="0"/>
          <w:numId w:val="20"/>
        </w:numPr>
        <w:spacing w:after="0" w:line="360"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установка дорожных знаков, ограничивающих максимальную скорость движения транспортных средств;</w:t>
      </w:r>
    </w:p>
    <w:p w14:paraId="0A1A680A" w14:textId="77777777" w:rsidR="00664C15" w:rsidRPr="00DC4F57" w:rsidRDefault="00664C15" w:rsidP="00DD3308">
      <w:pPr>
        <w:pStyle w:val="a3"/>
        <w:numPr>
          <w:ilvl w:val="0"/>
          <w:numId w:val="20"/>
        </w:numPr>
        <w:spacing w:after="0" w:line="360"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устройство искусственных дорожных неровностей;</w:t>
      </w:r>
    </w:p>
    <w:p w14:paraId="3215F69D" w14:textId="77777777" w:rsidR="00664C15" w:rsidRPr="00DC4F57" w:rsidRDefault="00664C15" w:rsidP="00DD3308">
      <w:pPr>
        <w:pStyle w:val="a3"/>
        <w:numPr>
          <w:ilvl w:val="0"/>
          <w:numId w:val="20"/>
        </w:numPr>
        <w:spacing w:after="0" w:line="360"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xml:space="preserve">устройство шумовых и </w:t>
      </w:r>
      <w:proofErr w:type="spellStart"/>
      <w:r w:rsidRPr="00DC4F57">
        <w:rPr>
          <w:rFonts w:ascii="Times New Roman" w:eastAsia="NSimSun" w:hAnsi="Times New Roman" w:cs="Times New Roman"/>
          <w:kern w:val="2"/>
          <w:sz w:val="28"/>
          <w:szCs w:val="28"/>
          <w:lang w:eastAsia="zh-CN" w:bidi="hi-IN"/>
        </w:rPr>
        <w:t>светошумовых</w:t>
      </w:r>
      <w:proofErr w:type="spellEnd"/>
      <w:r w:rsidRPr="00DC4F57">
        <w:rPr>
          <w:rFonts w:ascii="Times New Roman" w:eastAsia="NSimSun" w:hAnsi="Times New Roman" w:cs="Times New Roman"/>
          <w:kern w:val="2"/>
          <w:sz w:val="28"/>
          <w:szCs w:val="28"/>
          <w:lang w:eastAsia="zh-CN" w:bidi="hi-IN"/>
        </w:rPr>
        <w:t xml:space="preserve"> полос.</w:t>
      </w:r>
    </w:p>
    <w:p w14:paraId="70DD906A" w14:textId="13454E79" w:rsidR="00664C15" w:rsidRPr="00DC4F57" w:rsidRDefault="00664C15" w:rsidP="00923318">
      <w:pPr>
        <w:spacing w:after="0" w:line="360" w:lineRule="auto"/>
        <w:ind w:firstLine="709"/>
        <w:jc w:val="both"/>
        <w:rPr>
          <w:rFonts w:ascii="Times New Roman" w:eastAsia="Times New Roman" w:hAnsi="Times New Roman" w:cs="Times New Roman"/>
          <w:sz w:val="28"/>
          <w:szCs w:val="28"/>
          <w:lang w:eastAsia="ru-RU"/>
        </w:rPr>
      </w:pPr>
      <w:r w:rsidRPr="00DC4F57">
        <w:rPr>
          <w:rFonts w:ascii="Times New Roman" w:eastAsia="NSimSun" w:hAnsi="Times New Roman" w:cs="Times New Roman"/>
          <w:kern w:val="2"/>
          <w:sz w:val="28"/>
          <w:szCs w:val="28"/>
          <w:lang w:eastAsia="zh-CN" w:bidi="hi-IN"/>
        </w:rPr>
        <w:t>Ограничение скорости – один из наиболее распространенных методов регулирования дорожного движения, который применяется для повышения уровня безопасности. Несмотря на то, что обоснованное</w:t>
      </w:r>
      <w:r w:rsidRPr="00DC4F57">
        <w:rPr>
          <w:rFonts w:ascii="Times New Roman" w:eastAsia="Calibri" w:hAnsi="Times New Roman" w:cs="Times New Roman"/>
          <w:sz w:val="28"/>
          <w:szCs w:val="28"/>
          <w:shd w:val="clear" w:color="auto" w:fill="FFFFFF"/>
        </w:rPr>
        <w:t xml:space="preserve"> местное ограничение скорости является одним из эффективных средств </w:t>
      </w:r>
      <w:r w:rsidRPr="00DC4F57">
        <w:rPr>
          <w:rFonts w:ascii="Times New Roman" w:eastAsia="Calibri" w:hAnsi="Times New Roman" w:cs="Times New Roman"/>
          <w:sz w:val="28"/>
          <w:szCs w:val="28"/>
          <w:shd w:val="clear" w:color="auto" w:fill="FFFFFF"/>
        </w:rPr>
        <w:lastRenderedPageBreak/>
        <w:t>регулирования дорожного движения</w:t>
      </w:r>
      <w:r w:rsidRPr="00DC4F57">
        <w:rPr>
          <w:rFonts w:ascii="Times New Roman" w:eastAsia="Times New Roman" w:hAnsi="Times New Roman" w:cs="Times New Roman"/>
          <w:sz w:val="28"/>
          <w:szCs w:val="28"/>
          <w:lang w:eastAsia="ru-RU"/>
        </w:rPr>
        <w:t xml:space="preserve">, установка знака ограничения скорости, как правило, должна рассматриваться в качестве временной меры, до устранения причин, вызвавших необходимость такого ограничения. </w:t>
      </w:r>
      <w:r w:rsidRPr="00DC4F57">
        <w:rPr>
          <w:rFonts w:ascii="Times New Roman" w:eastAsia="NSimSun" w:hAnsi="Times New Roman" w:cs="Times New Roman"/>
          <w:kern w:val="2"/>
          <w:sz w:val="28"/>
          <w:szCs w:val="28"/>
          <w:lang w:eastAsia="zh-CN" w:bidi="hi-IN"/>
        </w:rPr>
        <w:t>Установку знаков следует осуществлять согласно правилам, содержащимся в</w:t>
      </w:r>
      <w:r w:rsidRPr="00DC4F57">
        <w:rPr>
          <w:rFonts w:ascii="Times New Roman" w:eastAsia="Times New Roman" w:hAnsi="Times New Roman" w:cs="Times New Roman"/>
          <w:sz w:val="28"/>
          <w:szCs w:val="28"/>
          <w:lang w:eastAsia="ru-RU"/>
        </w:rPr>
        <w:t xml:space="preserve"> ГОСТ Р 52289-2019. </w:t>
      </w:r>
      <w:r w:rsidR="00654ED4">
        <w:rPr>
          <w:rFonts w:ascii="Times New Roman" w:eastAsia="Times New Roman" w:hAnsi="Times New Roman" w:cs="Times New Roman"/>
          <w:sz w:val="28"/>
          <w:szCs w:val="28"/>
          <w:lang w:eastAsia="ru-RU"/>
        </w:rPr>
        <w:t>«</w:t>
      </w:r>
      <w:r w:rsidRPr="00DC4F57">
        <w:rPr>
          <w:rFonts w:ascii="Times New Roman" w:eastAsia="Times New Roman" w:hAnsi="Times New Roman" w:cs="Times New Roman"/>
          <w:sz w:val="28"/>
          <w:szCs w:val="28"/>
          <w:lang w:eastAsia="ru-RU"/>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654ED4">
        <w:rPr>
          <w:rFonts w:ascii="Times New Roman" w:eastAsia="Times New Roman" w:hAnsi="Times New Roman" w:cs="Times New Roman"/>
          <w:sz w:val="28"/>
          <w:szCs w:val="28"/>
          <w:lang w:eastAsia="ru-RU"/>
        </w:rPr>
        <w:t>»</w:t>
      </w:r>
      <w:r w:rsidRPr="00DC4F57">
        <w:rPr>
          <w:rFonts w:ascii="Times New Roman" w:eastAsia="Times New Roman" w:hAnsi="Times New Roman" w:cs="Times New Roman"/>
          <w:sz w:val="28"/>
          <w:szCs w:val="28"/>
          <w:lang w:eastAsia="ru-RU"/>
        </w:rPr>
        <w:t>.</w:t>
      </w:r>
    </w:p>
    <w:p w14:paraId="7EFA36FA"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Times New Roman" w:hAnsi="Times New Roman" w:cs="Times New Roman"/>
          <w:sz w:val="28"/>
          <w:szCs w:val="28"/>
          <w:lang w:eastAsia="ru-RU"/>
        </w:rPr>
        <w:t>Устройство искусственных неровностей является действенной мерой по принудительному снижению скорости движения транспортных средств. В тоже время, при назначении мероприятий по установке искусственных неровностей следует учитывать, что н</w:t>
      </w:r>
      <w:r w:rsidRPr="00DC4F57">
        <w:rPr>
          <w:rFonts w:ascii="Times New Roman" w:eastAsia="NSimSun" w:hAnsi="Times New Roman" w:cs="Times New Roman"/>
          <w:kern w:val="2"/>
          <w:sz w:val="28"/>
          <w:szCs w:val="28"/>
          <w:lang w:eastAsia="zh-CN" w:bidi="hi-IN"/>
        </w:rPr>
        <w:t>е допускается устраивать их в следующих случаях:</w:t>
      </w:r>
    </w:p>
    <w:p w14:paraId="601C1A6A" w14:textId="77777777" w:rsidR="00664C15" w:rsidRPr="00DC4F57" w:rsidRDefault="00664C15" w:rsidP="00DD3308">
      <w:pPr>
        <w:numPr>
          <w:ilvl w:val="0"/>
          <w:numId w:val="19"/>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DC4F57">
        <w:rPr>
          <w:rFonts w:ascii="Times New Roman" w:eastAsia="NSimSun" w:hAnsi="Times New Roman" w:cs="Times New Roman"/>
          <w:kern w:val="2"/>
          <w:sz w:val="28"/>
          <w:szCs w:val="28"/>
          <w:lang w:eastAsia="zh-CN" w:bidi="hi-IN"/>
        </w:rPr>
        <w:t xml:space="preserve">на остановочных площадках общественного транспорта или соседних с ними полосах движения и отгонах </w:t>
      </w:r>
      <w:proofErr w:type="spellStart"/>
      <w:r w:rsidRPr="00DC4F57">
        <w:rPr>
          <w:rFonts w:ascii="Times New Roman" w:eastAsia="NSimSun" w:hAnsi="Times New Roman" w:cs="Times New Roman"/>
          <w:kern w:val="2"/>
          <w:sz w:val="28"/>
          <w:szCs w:val="28"/>
          <w:lang w:eastAsia="zh-CN" w:bidi="hi-IN"/>
        </w:rPr>
        <w:t>уширений</w:t>
      </w:r>
      <w:proofErr w:type="spellEnd"/>
      <w:r w:rsidRPr="00DC4F57">
        <w:rPr>
          <w:rFonts w:ascii="Times New Roman" w:eastAsia="NSimSun" w:hAnsi="Times New Roman" w:cs="Times New Roman"/>
          <w:kern w:val="2"/>
          <w:sz w:val="28"/>
          <w:szCs w:val="28"/>
          <w:lang w:eastAsia="zh-CN" w:bidi="hi-IN"/>
        </w:rPr>
        <w:t xml:space="preserve"> проезжей части; </w:t>
      </w:r>
    </w:p>
    <w:p w14:paraId="312E4F9E" w14:textId="77777777" w:rsidR="00664C15" w:rsidRPr="00DC4F57" w:rsidRDefault="00664C15" w:rsidP="00DD3308">
      <w:pPr>
        <w:numPr>
          <w:ilvl w:val="0"/>
          <w:numId w:val="19"/>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DC4F57">
        <w:rPr>
          <w:rFonts w:ascii="Times New Roman" w:eastAsia="NSimSun" w:hAnsi="Times New Roman" w:cs="Times New Roman"/>
          <w:kern w:val="2"/>
          <w:sz w:val="28"/>
          <w:szCs w:val="28"/>
          <w:lang w:eastAsia="zh-CN" w:bidi="hi-IN"/>
        </w:rPr>
        <w:t>на мостах, путепроводах, эстакадах, в транспортных тоннелях и проездах под мостами;</w:t>
      </w:r>
    </w:p>
    <w:p w14:paraId="58B12495" w14:textId="77777777" w:rsidR="00664C15" w:rsidRPr="00DC4F57" w:rsidRDefault="00664C15" w:rsidP="00DD3308">
      <w:pPr>
        <w:numPr>
          <w:ilvl w:val="0"/>
          <w:numId w:val="19"/>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DC4F57">
        <w:rPr>
          <w:rFonts w:ascii="Times New Roman" w:eastAsia="NSimSun" w:hAnsi="Times New Roman" w:cs="Times New Roman"/>
          <w:kern w:val="2"/>
          <w:sz w:val="28"/>
          <w:szCs w:val="28"/>
          <w:lang w:eastAsia="zh-CN" w:bidi="hi-IN"/>
        </w:rPr>
        <w:t>на расстоянии менее 100 м от железнодорожных переездов;</w:t>
      </w:r>
    </w:p>
    <w:p w14:paraId="1ED54D36" w14:textId="77777777" w:rsidR="00664C15" w:rsidRPr="00DC4F57" w:rsidRDefault="00664C15" w:rsidP="00DD3308">
      <w:pPr>
        <w:numPr>
          <w:ilvl w:val="0"/>
          <w:numId w:val="19"/>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DC4F57">
        <w:rPr>
          <w:rFonts w:ascii="Times New Roman" w:eastAsia="NSimSun" w:hAnsi="Times New Roman" w:cs="Times New Roman"/>
          <w:kern w:val="2"/>
          <w:sz w:val="28"/>
          <w:szCs w:val="28"/>
          <w:lang w:eastAsia="zh-CN" w:bidi="hi-IN"/>
        </w:rPr>
        <w:t xml:space="preserve">на магистральных дорогах скоростного движения в городах и магистральных улицах общегородского значения непрерывного движения; </w:t>
      </w:r>
    </w:p>
    <w:p w14:paraId="77FFC55D" w14:textId="072A40D7" w:rsidR="00664C15" w:rsidRPr="00DC4F57" w:rsidRDefault="00664C15" w:rsidP="00DD3308">
      <w:pPr>
        <w:numPr>
          <w:ilvl w:val="0"/>
          <w:numId w:val="19"/>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DC4F57">
        <w:rPr>
          <w:rFonts w:ascii="Times New Roman" w:eastAsia="NSimSun" w:hAnsi="Times New Roman" w:cs="Times New Roman"/>
          <w:kern w:val="2"/>
          <w:sz w:val="28"/>
          <w:szCs w:val="28"/>
          <w:lang w:eastAsia="zh-CN" w:bidi="hi-IN"/>
        </w:rPr>
        <w:t>на подъездах к больницам, станциям скорой медицинской помощи, пожарным станциям, автобусн</w:t>
      </w:r>
      <w:r w:rsidR="00A95B3D">
        <w:rPr>
          <w:rFonts w:ascii="Times New Roman" w:eastAsia="NSimSun" w:hAnsi="Times New Roman" w:cs="Times New Roman"/>
          <w:kern w:val="2"/>
          <w:sz w:val="28"/>
          <w:szCs w:val="28"/>
          <w:lang w:eastAsia="zh-CN" w:bidi="hi-IN"/>
        </w:rPr>
        <w:t>ому</w:t>
      </w:r>
      <w:r w:rsidRPr="00DC4F57">
        <w:rPr>
          <w:rFonts w:ascii="Times New Roman" w:eastAsia="NSimSun" w:hAnsi="Times New Roman" w:cs="Times New Roman"/>
          <w:kern w:val="2"/>
          <w:sz w:val="28"/>
          <w:szCs w:val="28"/>
          <w:lang w:eastAsia="zh-CN" w:bidi="hi-IN"/>
        </w:rPr>
        <w:t xml:space="preserve"> парк</w:t>
      </w:r>
      <w:r w:rsidR="00A95B3D">
        <w:rPr>
          <w:rFonts w:ascii="Times New Roman" w:eastAsia="NSimSun" w:hAnsi="Times New Roman" w:cs="Times New Roman"/>
          <w:kern w:val="2"/>
          <w:sz w:val="28"/>
          <w:szCs w:val="28"/>
          <w:lang w:eastAsia="zh-CN" w:bidi="hi-IN"/>
        </w:rPr>
        <w:t>у</w:t>
      </w:r>
      <w:r w:rsidRPr="00DC4F57">
        <w:rPr>
          <w:rFonts w:ascii="Times New Roman" w:eastAsia="NSimSun" w:hAnsi="Times New Roman" w:cs="Times New Roman"/>
          <w:kern w:val="2"/>
          <w:sz w:val="28"/>
          <w:szCs w:val="28"/>
          <w:lang w:eastAsia="zh-CN" w:bidi="hi-IN"/>
        </w:rPr>
        <w:t>, гаражам и площадкам для стоянки автомобилей аварийных служб и другим объектам сосредоточения специальных транспортных средств;</w:t>
      </w:r>
    </w:p>
    <w:p w14:paraId="2A437C32" w14:textId="77777777" w:rsidR="00664C15" w:rsidRPr="00DC4F57" w:rsidRDefault="00664C15" w:rsidP="00DD3308">
      <w:pPr>
        <w:numPr>
          <w:ilvl w:val="0"/>
          <w:numId w:val="19"/>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DC4F57">
        <w:rPr>
          <w:rFonts w:ascii="Times New Roman" w:eastAsia="NSimSun" w:hAnsi="Times New Roman" w:cs="Times New Roman"/>
          <w:kern w:val="2"/>
          <w:sz w:val="28"/>
          <w:szCs w:val="28"/>
          <w:lang w:eastAsia="zh-CN" w:bidi="hi-IN"/>
        </w:rPr>
        <w:t xml:space="preserve">над смотровыми колодцами подземных коммуникаций. </w:t>
      </w:r>
    </w:p>
    <w:p w14:paraId="7A0043EE" w14:textId="6051031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NSimSun" w:hAnsi="Times New Roman" w:cs="Times New Roman"/>
          <w:kern w:val="2"/>
          <w:sz w:val="28"/>
          <w:szCs w:val="28"/>
          <w:lang w:eastAsia="zh-CN" w:bidi="hi-IN"/>
        </w:rPr>
        <w:t xml:space="preserve">Установку искусственных неровностей следует осуществлять строго в соответствии с правилами, указанными в ГОСТ Р 52605-2006. </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Технические средства организации дорожного движения. Искусственные неровности. Общие технические требования. Правила применения</w:t>
      </w:r>
      <w:r w:rsidR="00654ED4">
        <w:rPr>
          <w:rFonts w:ascii="Times New Roman" w:eastAsia="NSimSun" w:hAnsi="Times New Roman" w:cs="Times New Roman"/>
          <w:kern w:val="2"/>
          <w:sz w:val="28"/>
          <w:szCs w:val="28"/>
          <w:lang w:eastAsia="zh-CN" w:bidi="hi-IN"/>
        </w:rPr>
        <w:t>»</w:t>
      </w:r>
      <w:r w:rsidRPr="00DC4F57">
        <w:rPr>
          <w:rFonts w:ascii="Times New Roman" w:eastAsia="NSimSun" w:hAnsi="Times New Roman" w:cs="Times New Roman"/>
          <w:kern w:val="2"/>
          <w:sz w:val="28"/>
          <w:szCs w:val="28"/>
          <w:lang w:eastAsia="zh-CN" w:bidi="hi-IN"/>
        </w:rPr>
        <w:t xml:space="preserve">. </w:t>
      </w:r>
      <w:r w:rsidRPr="00DC4F57">
        <w:rPr>
          <w:rFonts w:ascii="Times New Roman" w:eastAsia="Calibri" w:hAnsi="Times New Roman" w:cs="Times New Roman"/>
          <w:sz w:val="28"/>
          <w:szCs w:val="28"/>
        </w:rPr>
        <w:t>Искусственные неровности необходимо устраивать за 10-15 м до наземных нерегулируемых пешеходных переходов у детских и юношеских учебно-воспитательных учреждений.</w:t>
      </w:r>
    </w:p>
    <w:p w14:paraId="1C5AF312" w14:textId="7C569FAD" w:rsidR="00567F3B" w:rsidRDefault="00567F3B"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lastRenderedPageBreak/>
        <w:t xml:space="preserve">Используя результаты анализа существующей схемы организации дорожного движения и параметров дорожного движения транспортных средств и пешеходов, полученные в первом разделе настоящей КСОДД, а также анализ аварийности, произведённый в пункте 1.10 можно выделить основные участки </w:t>
      </w:r>
      <w:r w:rsidR="00655F84" w:rsidRPr="00DC4F57">
        <w:rPr>
          <w:rFonts w:ascii="Times New Roman" w:eastAsia="NSimSun" w:hAnsi="Times New Roman" w:cs="Times New Roman"/>
          <w:kern w:val="2"/>
          <w:sz w:val="28"/>
          <w:szCs w:val="28"/>
          <w:lang w:eastAsia="zh-CN" w:bidi="hi-IN"/>
        </w:rPr>
        <w:t>УДС,</w:t>
      </w:r>
      <w:r w:rsidRPr="00DC4F57">
        <w:rPr>
          <w:rFonts w:ascii="Times New Roman" w:eastAsia="NSimSun" w:hAnsi="Times New Roman" w:cs="Times New Roman"/>
          <w:kern w:val="2"/>
          <w:sz w:val="28"/>
          <w:szCs w:val="28"/>
          <w:lang w:eastAsia="zh-CN" w:bidi="hi-IN"/>
        </w:rPr>
        <w:t xml:space="preserve"> на которых требуется решение задач по оптимизации скоростных режимов движения.</w:t>
      </w:r>
    </w:p>
    <w:p w14:paraId="682BBED8" w14:textId="76522785" w:rsidR="00567F3B" w:rsidRDefault="00567F3B" w:rsidP="00923318">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В краткосрочной перспективе, в качестве временной меры по обеспечению безопасности дорожного движения </w:t>
      </w:r>
      <w:r w:rsidR="00E81D9B">
        <w:rPr>
          <w:rFonts w:ascii="Times New Roman" w:eastAsia="NSimSun" w:hAnsi="Times New Roman" w:cs="Times New Roman"/>
          <w:kern w:val="2"/>
          <w:sz w:val="28"/>
          <w:szCs w:val="28"/>
          <w:lang w:eastAsia="zh-CN" w:bidi="hi-IN"/>
        </w:rPr>
        <w:t xml:space="preserve">рекомендуется установка </w:t>
      </w:r>
      <w:r w:rsidR="00655F84" w:rsidRPr="00E81D9B">
        <w:rPr>
          <w:rFonts w:ascii="Times New Roman" w:eastAsia="NSimSun" w:hAnsi="Times New Roman" w:cs="Times New Roman"/>
          <w:kern w:val="2"/>
          <w:sz w:val="28"/>
          <w:szCs w:val="28"/>
          <w:lang w:eastAsia="zh-CN" w:bidi="hi-IN"/>
        </w:rPr>
        <w:t>ТСОДД,</w:t>
      </w:r>
      <w:r w:rsidR="00E81D9B" w:rsidRPr="00E81D9B">
        <w:rPr>
          <w:rFonts w:ascii="Times New Roman" w:eastAsia="NSimSun" w:hAnsi="Times New Roman" w:cs="Times New Roman"/>
          <w:kern w:val="2"/>
          <w:sz w:val="28"/>
          <w:szCs w:val="28"/>
          <w:lang w:eastAsia="zh-CN" w:bidi="hi-IN"/>
        </w:rPr>
        <w:t xml:space="preserve"> направленных на регулирование скоростного режима</w:t>
      </w:r>
      <w:r w:rsidR="00E81D9B">
        <w:rPr>
          <w:rFonts w:ascii="Times New Roman" w:eastAsia="NSimSun" w:hAnsi="Times New Roman" w:cs="Times New Roman"/>
          <w:kern w:val="2"/>
          <w:sz w:val="28"/>
          <w:szCs w:val="28"/>
          <w:lang w:eastAsia="zh-CN" w:bidi="hi-IN"/>
        </w:rPr>
        <w:t xml:space="preserve">, до принятия </w:t>
      </w:r>
      <w:r w:rsidR="00655F84">
        <w:rPr>
          <w:rFonts w:ascii="Times New Roman" w:eastAsia="NSimSun" w:hAnsi="Times New Roman" w:cs="Times New Roman"/>
          <w:kern w:val="2"/>
          <w:sz w:val="28"/>
          <w:szCs w:val="28"/>
          <w:lang w:eastAsia="zh-CN" w:bidi="hi-IN"/>
        </w:rPr>
        <w:t>других мер,</w:t>
      </w:r>
      <w:r w:rsidR="00E81D9B">
        <w:rPr>
          <w:rFonts w:ascii="Times New Roman" w:eastAsia="NSimSun" w:hAnsi="Times New Roman" w:cs="Times New Roman"/>
          <w:kern w:val="2"/>
          <w:sz w:val="28"/>
          <w:szCs w:val="28"/>
          <w:lang w:eastAsia="zh-CN" w:bidi="hi-IN"/>
        </w:rPr>
        <w:t xml:space="preserve"> описанных в подпунктах разделе </w:t>
      </w:r>
      <w:r w:rsidR="00655F84">
        <w:rPr>
          <w:rFonts w:ascii="Times New Roman" w:eastAsia="NSimSun" w:hAnsi="Times New Roman" w:cs="Times New Roman"/>
          <w:kern w:val="2"/>
          <w:sz w:val="28"/>
          <w:szCs w:val="28"/>
          <w:lang w:eastAsia="zh-CN" w:bidi="hi-IN"/>
        </w:rPr>
        <w:t>4 данной</w:t>
      </w:r>
      <w:r w:rsidR="00E81D9B">
        <w:rPr>
          <w:rFonts w:ascii="Times New Roman" w:eastAsia="NSimSun" w:hAnsi="Times New Roman" w:cs="Times New Roman"/>
          <w:kern w:val="2"/>
          <w:sz w:val="28"/>
          <w:szCs w:val="28"/>
          <w:lang w:eastAsia="zh-CN" w:bidi="hi-IN"/>
        </w:rPr>
        <w:t xml:space="preserve"> КСОДД.</w:t>
      </w:r>
    </w:p>
    <w:p w14:paraId="773B0362" w14:textId="3CFF2E37" w:rsidR="00664C15" w:rsidRPr="00DC4F57" w:rsidRDefault="00E81D9B" w:rsidP="00923318">
      <w:pPr>
        <w:spacing w:after="0" w:line="360" w:lineRule="auto"/>
        <w:ind w:firstLine="709"/>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Также, </w:t>
      </w:r>
      <w:r w:rsidR="00664C15" w:rsidRPr="00DC4F57">
        <w:rPr>
          <w:rFonts w:ascii="Times New Roman" w:eastAsia="NSimSun" w:hAnsi="Times New Roman" w:cs="Times New Roman"/>
          <w:kern w:val="2"/>
          <w:sz w:val="28"/>
          <w:szCs w:val="28"/>
          <w:lang w:eastAsia="zh-CN" w:bidi="hi-IN"/>
        </w:rPr>
        <w:t xml:space="preserve">в целях повышения уровня безопасности дорожного движения на территории </w:t>
      </w:r>
      <w:r w:rsidR="00341140" w:rsidRPr="00DC4F57">
        <w:rPr>
          <w:rFonts w:ascii="Times New Roman" w:hAnsi="Times New Roman" w:cs="Times New Roman"/>
          <w:sz w:val="28"/>
          <w:szCs w:val="28"/>
        </w:rPr>
        <w:t>городско</w:t>
      </w:r>
      <w:r w:rsidR="00341140">
        <w:rPr>
          <w:rFonts w:ascii="Times New Roman" w:hAnsi="Times New Roman" w:cs="Times New Roman"/>
          <w:sz w:val="28"/>
          <w:szCs w:val="28"/>
        </w:rPr>
        <w:t xml:space="preserve">го округа </w:t>
      </w:r>
      <w:r w:rsidR="00664C15" w:rsidRPr="00DC4F57">
        <w:rPr>
          <w:rFonts w:ascii="Times New Roman" w:eastAsia="NSimSun" w:hAnsi="Times New Roman" w:cs="Times New Roman"/>
          <w:kern w:val="2"/>
          <w:sz w:val="28"/>
          <w:szCs w:val="28"/>
          <w:lang w:eastAsia="zh-CN" w:bidi="hi-IN"/>
        </w:rPr>
        <w:t>необходимо привести в соответствие требованиям ГОСТ Р 52289-2019 и утверждённым</w:t>
      </w:r>
      <w:r w:rsidR="005F6A74" w:rsidRPr="00DC4F57">
        <w:rPr>
          <w:rFonts w:ascii="Times New Roman" w:eastAsia="NSimSun" w:hAnsi="Times New Roman" w:cs="Times New Roman"/>
          <w:kern w:val="2"/>
          <w:sz w:val="28"/>
          <w:szCs w:val="28"/>
          <w:lang w:eastAsia="zh-CN" w:bidi="hi-IN"/>
        </w:rPr>
        <w:t>и</w:t>
      </w:r>
      <w:r w:rsidR="00664C15" w:rsidRPr="00DC4F57">
        <w:rPr>
          <w:rFonts w:ascii="Times New Roman" w:eastAsia="NSimSun" w:hAnsi="Times New Roman" w:cs="Times New Roman"/>
          <w:kern w:val="2"/>
          <w:sz w:val="28"/>
          <w:szCs w:val="28"/>
          <w:lang w:eastAsia="zh-CN" w:bidi="hi-IN"/>
        </w:rPr>
        <w:t xml:space="preserve"> проектам</w:t>
      </w:r>
      <w:r w:rsidR="005F6A74" w:rsidRPr="00DC4F57">
        <w:rPr>
          <w:rFonts w:ascii="Times New Roman" w:eastAsia="NSimSun" w:hAnsi="Times New Roman" w:cs="Times New Roman"/>
          <w:kern w:val="2"/>
          <w:sz w:val="28"/>
          <w:szCs w:val="28"/>
          <w:lang w:eastAsia="zh-CN" w:bidi="hi-IN"/>
        </w:rPr>
        <w:t>и</w:t>
      </w:r>
      <w:r w:rsidR="00664C15" w:rsidRPr="00DC4F57">
        <w:rPr>
          <w:rFonts w:ascii="Times New Roman" w:eastAsia="NSimSun" w:hAnsi="Times New Roman" w:cs="Times New Roman"/>
          <w:kern w:val="2"/>
          <w:sz w:val="28"/>
          <w:szCs w:val="28"/>
          <w:lang w:eastAsia="zh-CN" w:bidi="hi-IN"/>
        </w:rPr>
        <w:t xml:space="preserve"> ОДД существующие схемы ограничения скорости, а также ввести дополнительные меры по устройству (переоборудованию) искусственных дорожных неровностей и принудительному снижению скорости транспортных средств за счёт установки знаков ограничения скорости. В первую очередь работу требуется провести на следующих характерных участках улично-дорожной сети:</w:t>
      </w:r>
    </w:p>
    <w:p w14:paraId="2DFDC59B" w14:textId="77777777" w:rsidR="00664C15" w:rsidRPr="00DC4F57"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перед учреждениями дошкольного и школьного образования (в местах, где к настоящему времени технические средства отсутствуют, либо представлены в неполном объёме);</w:t>
      </w:r>
    </w:p>
    <w:p w14:paraId="7B92A0A6" w14:textId="77777777" w:rsidR="00664C15" w:rsidRDefault="00664C15" w:rsidP="00923318">
      <w:pPr>
        <w:spacing w:after="0" w:line="360" w:lineRule="auto"/>
        <w:ind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kern w:val="2"/>
          <w:sz w:val="28"/>
          <w:szCs w:val="28"/>
          <w:lang w:eastAsia="zh-CN" w:bidi="hi-IN"/>
        </w:rPr>
        <w:t>– на основных транспортных магистралях.</w:t>
      </w:r>
    </w:p>
    <w:p w14:paraId="2C561D2D"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86" w:name="_Toc93487236"/>
      <w:bookmarkStart w:id="87" w:name="_Toc150725435"/>
      <w:r w:rsidRPr="00DC4F57">
        <w:rPr>
          <w:rFonts w:ascii="Times New Roman" w:eastAsia="Calibri" w:hAnsi="Times New Roman" w:cs="Times New Roman"/>
          <w:b/>
          <w:bCs/>
          <w:sz w:val="28"/>
          <w:szCs w:val="28"/>
        </w:rPr>
        <w:t>4.16 Мероприятия по обеспечению благоприятных условий для движения инвалидов</w:t>
      </w:r>
      <w:bookmarkEnd w:id="86"/>
      <w:bookmarkEnd w:id="87"/>
    </w:p>
    <w:p w14:paraId="5AF6D797" w14:textId="332E55A1"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Правительство Российской Федерации, органы исполнительной власти субъектов Российской Федерации, органы местного самоуправления и организации независимо от организационно-правовых форм (согласно статье 15 Федерального закона </w:t>
      </w:r>
      <w:r w:rsidR="00654ED4">
        <w:rPr>
          <w:rFonts w:ascii="Times New Roman" w:hAnsi="Times New Roman" w:cs="Times New Roman"/>
          <w:sz w:val="28"/>
          <w:szCs w:val="28"/>
        </w:rPr>
        <w:t>«</w:t>
      </w:r>
      <w:r w:rsidRPr="00DC4F57">
        <w:rPr>
          <w:rFonts w:ascii="Times New Roman" w:hAnsi="Times New Roman" w:cs="Times New Roman"/>
          <w:sz w:val="28"/>
          <w:szCs w:val="28"/>
        </w:rPr>
        <w:t>О социальной защите инвалидов в Российской Федерации</w:t>
      </w:r>
      <w:r w:rsidR="00654ED4">
        <w:rPr>
          <w:rFonts w:ascii="Times New Roman" w:hAnsi="Times New Roman" w:cs="Times New Roman"/>
          <w:sz w:val="28"/>
          <w:szCs w:val="28"/>
        </w:rPr>
        <w:t>»</w:t>
      </w:r>
      <w:r w:rsidRPr="00DC4F57">
        <w:rPr>
          <w:rFonts w:ascii="Times New Roman" w:hAnsi="Times New Roman" w:cs="Times New Roman"/>
          <w:sz w:val="28"/>
          <w:szCs w:val="28"/>
        </w:rPr>
        <w:t xml:space="preserve">) создают условия инвалидам (включая инвалидов, использующих кресла-коляски и собак-проводников) для </w:t>
      </w:r>
      <w:r w:rsidRPr="00DC4F57">
        <w:rPr>
          <w:rFonts w:ascii="Times New Roman" w:hAnsi="Times New Roman" w:cs="Times New Roman"/>
          <w:sz w:val="28"/>
          <w:szCs w:val="28"/>
        </w:rPr>
        <w:lastRenderedPageBreak/>
        <w:t>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пользования железнодорожным, воздушным, водным, междугородным автомобильным транспортом и всеми видами городского и пригородного пассажирского транспорта,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4AB9988B" w14:textId="77777777" w:rsidR="00664C15" w:rsidRPr="00DC4F57" w:rsidRDefault="00664C15" w:rsidP="00923318">
      <w:pPr>
        <w:pStyle w:val="af"/>
        <w:spacing w:before="0" w:beforeAutospacing="0" w:after="0" w:afterAutospacing="0" w:line="360" w:lineRule="auto"/>
        <w:ind w:firstLine="709"/>
        <w:jc w:val="both"/>
        <w:rPr>
          <w:sz w:val="28"/>
          <w:szCs w:val="28"/>
        </w:rPr>
      </w:pPr>
      <w:r w:rsidRPr="00DC4F57">
        <w:rPr>
          <w:sz w:val="28"/>
          <w:szCs w:val="28"/>
        </w:rPr>
        <w:t xml:space="preserve">Проектирование элементов обустройства вновь строящихся и реконструируемых автомобильных дорог, а также их транспортно-эксплуатационное состояние обеспечивается: </w:t>
      </w:r>
    </w:p>
    <w:p w14:paraId="4D1DDA6C"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t xml:space="preserve">выполнением в дорожном хозяйстве специальных государственных функций по обеспечению доступности элементов обустройства автомобильных дорог для всех людей, включая инвалидов и другие маломобильные группы населения; </w:t>
      </w:r>
    </w:p>
    <w:p w14:paraId="0D51377B"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t xml:space="preserve">единством методологии и положений нормативных правовых актов, других нормативных документов системы технического регулирования в сфере дорожного хозяйства и автомобильного транспорта применительно к инвалидам и другим маломобильным группам населения; </w:t>
      </w:r>
    </w:p>
    <w:p w14:paraId="7FCA1FC7"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t xml:space="preserve">комплексностью применения элементов обустройства автомобильных дорог для всех пешеходов, включая инвалидов и другие маломобильные группы населения; </w:t>
      </w:r>
    </w:p>
    <w:p w14:paraId="08321B0B"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t xml:space="preserve">непрерывностью связи элементов обустройства автомобильных дорог, приспособленных для инвалидов и других маломобильных групп населения на всем протяжении маршрутов их движения: между собой, со зданиями, сооружениями, стоянками (парковками), остановочными пунктами пассажирского транспорта общего пользования и т.д.; </w:t>
      </w:r>
    </w:p>
    <w:p w14:paraId="05443151"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lastRenderedPageBreak/>
        <w:t xml:space="preserve">доступностью, беспрепятственностью и безопасностью элементов обустройства автомобильных дорог для всех пешеходов, включая инвалидов и другие маломобильные группы населения. </w:t>
      </w:r>
    </w:p>
    <w:p w14:paraId="2424AC5F" w14:textId="77777777" w:rsidR="00664C15" w:rsidRPr="00DC4F57" w:rsidRDefault="00664C15" w:rsidP="00923318">
      <w:pPr>
        <w:pStyle w:val="af"/>
        <w:tabs>
          <w:tab w:val="left" w:pos="993"/>
        </w:tabs>
        <w:spacing w:before="0" w:beforeAutospacing="0" w:after="0" w:afterAutospacing="0" w:line="360" w:lineRule="auto"/>
        <w:ind w:firstLine="709"/>
        <w:jc w:val="both"/>
        <w:rPr>
          <w:sz w:val="28"/>
          <w:szCs w:val="28"/>
        </w:rPr>
      </w:pPr>
      <w:r w:rsidRPr="00DC4F57">
        <w:rPr>
          <w:sz w:val="28"/>
          <w:szCs w:val="28"/>
        </w:rPr>
        <w:t xml:space="preserve">В целях формирования доступной среды должны учитываться потребности инвалидов различных категорий: </w:t>
      </w:r>
    </w:p>
    <w:p w14:paraId="2DF577FA"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t>для инвалидов с поражением опорно-двигательного аппарата, в том числе на кресле-коляске или с дополнительными опорами должны быть изменены параметры проходов и проездов, предельные уклоны профиля пути, качество поверхности путей передвижения, оборудование городской среды для обеспечения информацией и общественным обслуживанием, в том числе транспортным;</w:t>
      </w:r>
    </w:p>
    <w:p w14:paraId="3D0885E4"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t xml:space="preserve">для инвалидов с дефектами зрения, в том числе полностью слепых, должны быть изменены параметры путей передвижения (расчетные габариты пешехода увеличиваются в связи с пользованием тростью), поверхность путей передвижения (с них устраняются различные препятствия), должно быть обеспечено получение необходимой звуковой и тактильной (осязательной) информации, качество освещения на улицах; </w:t>
      </w:r>
    </w:p>
    <w:p w14:paraId="0B054E07" w14:textId="77777777" w:rsidR="00664C15" w:rsidRPr="00DC4F57" w:rsidRDefault="00664C15" w:rsidP="00DD3308">
      <w:pPr>
        <w:pStyle w:val="af"/>
        <w:numPr>
          <w:ilvl w:val="0"/>
          <w:numId w:val="21"/>
        </w:numPr>
        <w:tabs>
          <w:tab w:val="left" w:pos="993"/>
        </w:tabs>
        <w:suppressAutoHyphens/>
        <w:spacing w:before="0" w:beforeAutospacing="0" w:after="0" w:afterAutospacing="0" w:line="360" w:lineRule="auto"/>
        <w:ind w:left="0" w:firstLine="709"/>
        <w:jc w:val="both"/>
        <w:rPr>
          <w:sz w:val="28"/>
          <w:szCs w:val="28"/>
        </w:rPr>
      </w:pPr>
      <w:r w:rsidRPr="00DC4F57">
        <w:rPr>
          <w:sz w:val="28"/>
          <w:szCs w:val="28"/>
        </w:rPr>
        <w:t xml:space="preserve">для инвалидов с дефектами слуха, в том числе полностью глухих, должна быть обеспечена хорошо различимая визуальная информация и созданы специальные элементы городской среды, например, таксофоны для слабослышащих. </w:t>
      </w:r>
    </w:p>
    <w:p w14:paraId="658F1FFB" w14:textId="4DCD54F5"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На основании результатов обследования условий дорожного движения, проведённого в рамках разработки КСОДД, рекомендуется планомерная реализация следующих мероприятия по обеспечению благоприятных условий для движения инвалидов и других маломобильных групп населения на территории </w:t>
      </w:r>
      <w:r w:rsidR="00341140">
        <w:rPr>
          <w:rFonts w:ascii="Times New Roman" w:eastAsia="Calibri" w:hAnsi="Times New Roman" w:cs="Times New Roman"/>
          <w:sz w:val="28"/>
          <w:szCs w:val="28"/>
        </w:rPr>
        <w:t>ГО Мытищи</w:t>
      </w:r>
      <w:r w:rsidRPr="00DC4F57">
        <w:rPr>
          <w:rFonts w:ascii="Times New Roman" w:eastAsia="Andale Sans UI" w:hAnsi="Times New Roman" w:cs="Times New Roman"/>
          <w:kern w:val="2"/>
          <w:sz w:val="28"/>
          <w:szCs w:val="28"/>
          <w:lang w:eastAsia="ru-RU" w:bidi="ru-RU"/>
        </w:rPr>
        <w:t>.</w:t>
      </w:r>
    </w:p>
    <w:p w14:paraId="3ECADE4A"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Обеспечение доступности тротуаров и пешеходных дорожек. Для строящихся и реконструируемых пешеходных дорожек и тротуаров необходимо обеспечить непрерывность связей элементов комплекса пешеходных и транспортных путей, а также свободный доступ для всех людей, в том числе инвалидов и других маломобильных групп населения, к </w:t>
      </w:r>
      <w:r w:rsidRPr="00DC4F57">
        <w:rPr>
          <w:rFonts w:ascii="Times New Roman" w:eastAsia="Calibri" w:hAnsi="Times New Roman" w:cs="Times New Roman"/>
          <w:sz w:val="28"/>
          <w:szCs w:val="28"/>
        </w:rPr>
        <w:lastRenderedPageBreak/>
        <w:t xml:space="preserve">объектам тяготения (зданиям, сооружениям, включая объекты транспортной инфраструктуры), при этом следует учитывать длительность путей, их беспрепятственность и безопасность движения (с минимальным числом пересечений с проезжей частью автомобильных дорог). </w:t>
      </w:r>
    </w:p>
    <w:p w14:paraId="07BE8B43" w14:textId="54F0D81C"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Габаритные размеры тротуаров и пешеходных дорожек следует устанавливать в соответствие с п. 5 ГОСТ 33150-2014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Расчет ширины тротуаров, пешеходных дорожек и других элементов обустройства автомобильных дорог следует выполнять для смешанных пешеходных потоков, при этом выбор ширины полос и определение их числа следует выполнять раздельно – для полос, предназначенных для движения маломобильных групп населения (включая инвалидов) и полос, предназначенных для движения пешеходов, не имеющих физических ограничений. </w:t>
      </w:r>
    </w:p>
    <w:p w14:paraId="33F13CAB"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При выполнении работ по реконструкции и строительстве тротуаров, должны быть предусмотрены условия беспрепятственного и удобного передвижения МГН по участку к зданию или по территории. Система средств информационной поддержки должна быть обеспечена на всех путях движения, доступных для МГН на все время эксплуатации. 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w:t>
      </w:r>
    </w:p>
    <w:p w14:paraId="48B12FDB"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 и т. п.</w:t>
      </w:r>
    </w:p>
    <w:p w14:paraId="5085C631"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Высоту бордюров по краям пешеходных путей на участке рекомендуется принимать не менее 0,05 м. 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w:t>
      </w:r>
      <w:r w:rsidRPr="00DC4F57">
        <w:rPr>
          <w:rFonts w:ascii="Times New Roman" w:eastAsia="Calibri" w:hAnsi="Times New Roman" w:cs="Times New Roman"/>
          <w:sz w:val="28"/>
          <w:szCs w:val="28"/>
        </w:rPr>
        <w:lastRenderedPageBreak/>
        <w:t>площадок, примыкающих к путям пешеходного движения, не должны превышать 0,04 м.</w:t>
      </w:r>
    </w:p>
    <w:p w14:paraId="37111347"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С целью обеспечения доступности тротуаров и пешеходных дорожек для людей, использующих в качестве вспомогательных средств передвижения опоры на колесах или кресла-коляски, а также для маломобильных групп населения следует предусматривать пандусы. </w:t>
      </w:r>
    </w:p>
    <w:p w14:paraId="251D5D97"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Продольный уклон пути движения, по которому возможен проезд инвалидов на креслах-колясках, как правило, не должен превышать 5 %. При устройстве съездов с тротуара около здания и в затесненных местах допускается увеличивать продольный уклон до 10 % на протяжении не более 10 м. Поперечный уклон пути движения следует принимать в пределах 1-2 %.</w:t>
      </w:r>
    </w:p>
    <w:p w14:paraId="729C38AD"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Для покрытий пешеходных дорожек, тротуаров и пандусов не допускается применение насыпных или крупно-структурных материалов, препятствующих передвижению МГН на креслах-колясках или с костылями. Покрытие из бетонных плит должно быть ровным, а толщина швов между плитами – не более 0,015 м.</w:t>
      </w:r>
    </w:p>
    <w:p w14:paraId="6E374858"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местах пересечения тротуаров или пешеходных дорожек с дворовыми проездами или выездами с прилегающей территории, в специально обозначенных местах выхода пешеходов с тротуара или пешеходной дорожки на проезжую часть, а также в местах пересечения с дорожками (тротуарами), ведущими к входам в здания и сооружениям, следует предусматривать короткие пандусы (длиной поверхности не более 6 м). В местах размещения лестниц (на примыкании к ним или раздельно) следует предусматривать длинный пандус (длиной поверхности более 6 м), состоящий из одного или нескольких маршей.</w:t>
      </w:r>
    </w:p>
    <w:p w14:paraId="59DF4FC7"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Устройство сигнальных тактильных наземных указателей обеспечивается изменением фактуры поверхностного слоя покрытия. </w:t>
      </w:r>
    </w:p>
    <w:p w14:paraId="67047037"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Средства информирования и ориентирования подразделяются на три основных вида: </w:t>
      </w:r>
    </w:p>
    <w:p w14:paraId="3051CF8A" w14:textId="77777777" w:rsidR="00664C15" w:rsidRPr="00DC4F57" w:rsidRDefault="00664C15" w:rsidP="00DD3308">
      <w:pPr>
        <w:numPr>
          <w:ilvl w:val="0"/>
          <w:numId w:val="23"/>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lastRenderedPageBreak/>
        <w:t xml:space="preserve">тактильные указатели, представляющие собой знаки и полосы из различных материалов определенного рисунка рифления и формы, позволяющие инвалидам по зрению получать информацию о возможном направлении движения и наличии определенных препятствий на участке их движения посредством передачи тактильных ощущений от этой поверхности через кисти рук, подошвы обуви или посредством передачи ощущений через белую трость; </w:t>
      </w:r>
    </w:p>
    <w:p w14:paraId="4D93A7A4" w14:textId="77777777" w:rsidR="00664C15" w:rsidRPr="00DC4F57" w:rsidRDefault="00664C15" w:rsidP="00DD3308">
      <w:pPr>
        <w:numPr>
          <w:ilvl w:val="0"/>
          <w:numId w:val="23"/>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визуальные указатели, обеспечивающие выделение объектов относительно окружающей их поверхности контрастным, цветовым и (или) яркостным способами;</w:t>
      </w:r>
    </w:p>
    <w:p w14:paraId="3493157F" w14:textId="77777777" w:rsidR="00664C15" w:rsidRPr="00DC4F57" w:rsidRDefault="00664C15" w:rsidP="00DD3308">
      <w:pPr>
        <w:numPr>
          <w:ilvl w:val="0"/>
          <w:numId w:val="23"/>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звуковые указатели – устройства, передающие речевые сообщения (в том числе по радиоканалу), звуковые сигналы различного назначения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 </w:t>
      </w:r>
    </w:p>
    <w:p w14:paraId="09AC7797" w14:textId="65048F81"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На маршрутах движения инвалидов по зрению следует размещать направляющие, предупреждающие и информирующие тактильные наземные указатели, технические требования к которым установлены СП 136.13330.2012, ГОСТ Р 51671–20</w:t>
      </w:r>
      <w:r w:rsidR="008A20B5">
        <w:rPr>
          <w:rFonts w:ascii="Times New Roman" w:eastAsia="Calibri" w:hAnsi="Times New Roman" w:cs="Times New Roman"/>
          <w:sz w:val="28"/>
          <w:szCs w:val="28"/>
        </w:rPr>
        <w:t>20</w:t>
      </w:r>
      <w:r w:rsidRPr="00DC4F57">
        <w:rPr>
          <w:rFonts w:ascii="Times New Roman" w:eastAsia="Calibri" w:hAnsi="Times New Roman" w:cs="Times New Roman"/>
          <w:sz w:val="28"/>
          <w:szCs w:val="28"/>
        </w:rPr>
        <w:t>.</w:t>
      </w:r>
    </w:p>
    <w:p w14:paraId="38749627"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Тактильные наземные указатели, независимо от используемых материалов и способа обустройства, выполняются контрастным цветом, как правило, желтым. </w:t>
      </w:r>
    </w:p>
    <w:p w14:paraId="6BB115C8"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Для создания на пешеходном тротуаре участков с различной фактурой поверхностного слоя покрытия используются следующие материалы: </w:t>
      </w:r>
    </w:p>
    <w:p w14:paraId="039D7BAB" w14:textId="77777777" w:rsidR="00664C15" w:rsidRPr="00DC4F57" w:rsidRDefault="00664C15" w:rsidP="00DD3308">
      <w:pPr>
        <w:numPr>
          <w:ilvl w:val="0"/>
          <w:numId w:val="22"/>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асфальтобетонное и цементобетонное покрытие; </w:t>
      </w:r>
    </w:p>
    <w:p w14:paraId="4B9DF2B6" w14:textId="77777777" w:rsidR="00664C15" w:rsidRPr="00DC4F57" w:rsidRDefault="00664C15" w:rsidP="00DD3308">
      <w:pPr>
        <w:numPr>
          <w:ilvl w:val="0"/>
          <w:numId w:val="22"/>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тротуарная бетонная плитка (плитка из натурального камня) – гладкая и рифленая (при применении сигнальных наземных указателей в виде плиток ширина швов между плитками не может превышать 5 мм, а отклонения в размещении их по высоте должны составлять не более 2 мм); </w:t>
      </w:r>
    </w:p>
    <w:p w14:paraId="057514AD" w14:textId="77777777" w:rsidR="00664C15" w:rsidRPr="00DC4F57" w:rsidRDefault="00664C15" w:rsidP="00DD3308">
      <w:pPr>
        <w:numPr>
          <w:ilvl w:val="0"/>
          <w:numId w:val="22"/>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специальное поверхностное покрытие на основе термопластика, </w:t>
      </w:r>
      <w:proofErr w:type="spellStart"/>
      <w:r w:rsidRPr="00DC4F57">
        <w:rPr>
          <w:rFonts w:ascii="Times New Roman" w:eastAsia="Calibri" w:hAnsi="Times New Roman" w:cs="Times New Roman"/>
          <w:sz w:val="28"/>
          <w:szCs w:val="28"/>
        </w:rPr>
        <w:t>наклеечных</w:t>
      </w:r>
      <w:proofErr w:type="spellEnd"/>
      <w:r w:rsidRPr="00DC4F57">
        <w:rPr>
          <w:rFonts w:ascii="Times New Roman" w:eastAsia="Calibri" w:hAnsi="Times New Roman" w:cs="Times New Roman"/>
          <w:sz w:val="28"/>
          <w:szCs w:val="28"/>
        </w:rPr>
        <w:t xml:space="preserve"> технологий, резиновой или каменной крошки, имеющее </w:t>
      </w:r>
      <w:r w:rsidRPr="00DC4F57">
        <w:rPr>
          <w:rFonts w:ascii="Times New Roman" w:eastAsia="Calibri" w:hAnsi="Times New Roman" w:cs="Times New Roman"/>
          <w:sz w:val="28"/>
          <w:szCs w:val="28"/>
        </w:rPr>
        <w:lastRenderedPageBreak/>
        <w:t xml:space="preserve">коэффициент продольного сцепления не менее 0,6 и контрастное исполнение; </w:t>
      </w:r>
    </w:p>
    <w:p w14:paraId="77A6DB2E" w14:textId="77777777" w:rsidR="00664C15" w:rsidRPr="00DC4F57" w:rsidRDefault="00664C15" w:rsidP="00DD3308">
      <w:pPr>
        <w:numPr>
          <w:ilvl w:val="0"/>
          <w:numId w:val="22"/>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поверхности из </w:t>
      </w:r>
      <w:proofErr w:type="spellStart"/>
      <w:r w:rsidRPr="00DC4F57">
        <w:rPr>
          <w:rFonts w:ascii="Times New Roman" w:eastAsia="Calibri" w:hAnsi="Times New Roman" w:cs="Times New Roman"/>
          <w:sz w:val="28"/>
          <w:szCs w:val="28"/>
        </w:rPr>
        <w:t>резинополиуретана</w:t>
      </w:r>
      <w:proofErr w:type="spellEnd"/>
      <w:r w:rsidRPr="00DC4F57">
        <w:rPr>
          <w:rFonts w:ascii="Times New Roman" w:eastAsia="Calibri" w:hAnsi="Times New Roman" w:cs="Times New Roman"/>
          <w:sz w:val="28"/>
          <w:szCs w:val="28"/>
        </w:rPr>
        <w:t xml:space="preserve"> или подобного эластомерного материала. </w:t>
      </w:r>
    </w:p>
    <w:p w14:paraId="5733659A"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Гладкая форма покрытия обычно используется в качестве направляющих устройств, а шероховатая форма поверхности выполняет функции предупреждения об опасности, приближении к препятствиям (лестницам, пешеходному переходу и пр.), сложных условиях движения людей, наличии мест массового притяжения и т.д. (например, для предупреждения о приближении к пешеходному переходу тактильные наземные указатели должны начинаться не менее чем за 0,8 м до начала перехода). </w:t>
      </w:r>
    </w:p>
    <w:p w14:paraId="69CDA261"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Тактильные наземные указатели, независимо от используемых материалов и метода укладки или нанесения на поверхность пешеходного тротуара, выполняются в контрастной окраске по отношению к окружающему их фону. </w:t>
      </w:r>
    </w:p>
    <w:p w14:paraId="10DB507D"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В местах пересечения пешеходных путей с проезжей частью улиц и дорог высота бортовых камней тротуара должна составлять 1,5–2,5 см и не превышать 4 см. Минимальная ширина пониженного бордюра, исходя из габаритов кресла-коляски, должна составлять не менее 900 мм. </w:t>
      </w:r>
    </w:p>
    <w:p w14:paraId="48AB7871"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На индивидуальных автостоянках на участке около или внутри зданий учреждений обслуживания 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w:t>
      </w:r>
    </w:p>
    <w:p w14:paraId="75386741"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Выделяемые места должны обозначаться знаками, принятыми ГОСТ Р 52289-2019 и ПДД на поверхности покрытия стоянки и продублированы знаком на вертикальной поверхности (стене, столбе, стойке и т.п.) в соответствии с ГОСТ 12.4.026-2015, расположенным на высоте не менее 1,5 м. (рисунок 4.16.1).</w:t>
      </w:r>
    </w:p>
    <w:p w14:paraId="0FDE3183" w14:textId="77777777" w:rsidR="00664C15" w:rsidRPr="00DC4F57" w:rsidRDefault="00664C15" w:rsidP="00923318">
      <w:pPr>
        <w:spacing w:after="0" w:line="360" w:lineRule="auto"/>
        <w:jc w:val="center"/>
        <w:rPr>
          <w:rFonts w:ascii="Times New Roman" w:eastAsia="Calibri" w:hAnsi="Times New Roman" w:cs="Times New Roman"/>
          <w:sz w:val="28"/>
          <w:szCs w:val="28"/>
        </w:rPr>
      </w:pPr>
      <w:r w:rsidRPr="00DC4F57">
        <w:rPr>
          <w:rFonts w:ascii="Times New Roman" w:eastAsia="Calibri" w:hAnsi="Times New Roman" w:cs="Times New Roman"/>
          <w:noProof/>
          <w:sz w:val="28"/>
          <w:szCs w:val="28"/>
          <w:lang w:eastAsia="ru-RU"/>
        </w:rPr>
        <w:lastRenderedPageBreak/>
        <w:drawing>
          <wp:inline distT="0" distB="0" distL="0" distR="0" wp14:anchorId="75CED002" wp14:editId="1A0EE074">
            <wp:extent cx="841972" cy="1061709"/>
            <wp:effectExtent l="0" t="0" r="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BEBA8EAE-BF5A-486C-A8C5-ECC9F3942E4B}">
                          <a14:imgProps xmlns:a14="http://schemas.microsoft.com/office/drawing/2010/main">
                            <a14:imgLayer r:embed="rId88">
                              <a14:imgEffect>
                                <a14:sharpenSoften amount="50000"/>
                              </a14:imgEffect>
                              <a14:imgEffect>
                                <a14:colorTemperature colorTemp="7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873829" cy="1101880"/>
                    </a:xfrm>
                    <a:prstGeom prst="rect">
                      <a:avLst/>
                    </a:prstGeom>
                    <a:ln>
                      <a:noFill/>
                    </a:ln>
                    <a:extLst>
                      <a:ext uri="{53640926-AAD7-44D8-BBD7-CCE9431645EC}">
                        <a14:shadowObscured xmlns:a14="http://schemas.microsoft.com/office/drawing/2010/main"/>
                      </a:ext>
                    </a:extLst>
                  </pic:spPr>
                </pic:pic>
              </a:graphicData>
            </a:graphic>
          </wp:inline>
        </w:drawing>
      </w:r>
    </w:p>
    <w:p w14:paraId="5A1E1CAB" w14:textId="77777777" w:rsidR="00664C15" w:rsidRPr="00DC4F57" w:rsidRDefault="00664C15" w:rsidP="00923318">
      <w:pPr>
        <w:spacing w:after="0" w:line="360" w:lineRule="auto"/>
        <w:jc w:val="center"/>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Рисунок 4.16.1 – Примеры обозначения </w:t>
      </w:r>
      <w:proofErr w:type="spellStart"/>
      <w:r w:rsidRPr="00DC4F57">
        <w:rPr>
          <w:rFonts w:ascii="Times New Roman" w:eastAsia="Calibri" w:hAnsi="Times New Roman" w:cs="Times New Roman"/>
          <w:sz w:val="28"/>
          <w:szCs w:val="28"/>
        </w:rPr>
        <w:t>машино</w:t>
      </w:r>
      <w:proofErr w:type="spellEnd"/>
      <w:r w:rsidRPr="00DC4F57">
        <w:rPr>
          <w:rFonts w:ascii="Times New Roman" w:eastAsia="Calibri" w:hAnsi="Times New Roman" w:cs="Times New Roman"/>
          <w:sz w:val="28"/>
          <w:szCs w:val="28"/>
        </w:rPr>
        <w:t>-места для стоянки (парковки) транспортного средства инвалида с использованием</w:t>
      </w:r>
    </w:p>
    <w:p w14:paraId="503EC129"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p>
    <w:p w14:paraId="12851119"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Места для личного автотранспорта инвалидов желательно размещать вблизи входа в предприятие или в учреждение, доступного для инвалидов, но не далее 50 м, от входа в жилое здание – не далее 100 м. 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p w14:paraId="15ED9F56"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Специальные парковочные места вдоль транспортных коммуникаций разрешается предусматривать при уклоне дороги менее 1:50. 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 Разметку места для стоянки автомашины инвалида на кресле-коляске следует предусматривать размером 6,0-3,6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 </w:t>
      </w:r>
    </w:p>
    <w:p w14:paraId="58066302" w14:textId="35A5992C" w:rsidR="009A6D41"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Улично-дорожная сеть </w:t>
      </w:r>
      <w:r w:rsidR="00341140">
        <w:rPr>
          <w:rFonts w:ascii="Times New Roman" w:eastAsia="Calibri" w:hAnsi="Times New Roman" w:cs="Times New Roman"/>
          <w:sz w:val="28"/>
          <w:szCs w:val="28"/>
        </w:rPr>
        <w:t>ГО Мытищи</w:t>
      </w:r>
      <w:r w:rsidR="00341140" w:rsidRPr="00DC4F57">
        <w:rPr>
          <w:rFonts w:ascii="Times New Roman" w:eastAsia="Calibri" w:hAnsi="Times New Roman" w:cs="Times New Roman"/>
          <w:sz w:val="28"/>
          <w:szCs w:val="28"/>
        </w:rPr>
        <w:t xml:space="preserve"> </w:t>
      </w:r>
      <w:r w:rsidRPr="00DC4F57">
        <w:rPr>
          <w:rFonts w:ascii="Times New Roman" w:eastAsia="Calibri" w:hAnsi="Times New Roman" w:cs="Times New Roman"/>
          <w:sz w:val="28"/>
          <w:szCs w:val="28"/>
        </w:rPr>
        <w:t xml:space="preserve">нуждается в комплексном и всеобъемлющем приспособлении для нужд инвалидов на территории мест их концентрации. </w:t>
      </w:r>
    </w:p>
    <w:p w14:paraId="0811297C" w14:textId="77777777" w:rsidR="00664C15" w:rsidRPr="00DC4F57" w:rsidRDefault="009A6D41"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lastRenderedPageBreak/>
        <w:t>Так, н</w:t>
      </w:r>
      <w:r w:rsidR="00664C15" w:rsidRPr="00DC4F57">
        <w:rPr>
          <w:rFonts w:ascii="Times New Roman" w:eastAsia="Calibri" w:hAnsi="Times New Roman" w:cs="Times New Roman"/>
          <w:sz w:val="28"/>
          <w:szCs w:val="28"/>
        </w:rPr>
        <w:t>а краткосрочную перспективу рекомендуются следующие мероприятия по обустройству УДС:</w:t>
      </w:r>
    </w:p>
    <w:p w14:paraId="157120CA"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1) устройство тактильных направляющих на подходах к пешеходным переходам по основным приоритетным маршрутам передвижения инвалидов (учреждения здравоохранения, гос. учреждения и др.);</w:t>
      </w:r>
    </w:p>
    <w:p w14:paraId="30039557"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2) обустройство остановочных пунктов тактильными указателями и направляющими;</w:t>
      </w:r>
    </w:p>
    <w:p w14:paraId="1484E7AD"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3) установка светофоров типа Т7, позволит привлечь внимание водителей к нерегулируемому пешеходному переходу. Оснащение УДС светофорами данного типа описано в соответствующих пунктах КСОДД.</w:t>
      </w:r>
    </w:p>
    <w:p w14:paraId="49B88CBF"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Реализация предлагаемых мероприятий будет способствовать созданию на </w:t>
      </w:r>
      <w:r w:rsidR="009A6D41" w:rsidRPr="00DC4F57">
        <w:rPr>
          <w:rFonts w:ascii="Times New Roman" w:eastAsia="Calibri" w:hAnsi="Times New Roman" w:cs="Times New Roman"/>
          <w:sz w:val="28"/>
          <w:szCs w:val="28"/>
        </w:rPr>
        <w:t xml:space="preserve">рассматриваемой </w:t>
      </w:r>
      <w:r w:rsidRPr="00DC4F57">
        <w:rPr>
          <w:rFonts w:ascii="Times New Roman" w:eastAsia="Calibri" w:hAnsi="Times New Roman" w:cs="Times New Roman"/>
          <w:sz w:val="28"/>
          <w:szCs w:val="28"/>
        </w:rPr>
        <w:t xml:space="preserve">территории доступной </w:t>
      </w:r>
      <w:proofErr w:type="spellStart"/>
      <w:r w:rsidRPr="00DC4F57">
        <w:rPr>
          <w:rFonts w:ascii="Times New Roman" w:eastAsia="Calibri" w:hAnsi="Times New Roman" w:cs="Times New Roman"/>
          <w:sz w:val="28"/>
          <w:szCs w:val="28"/>
        </w:rPr>
        <w:t>безбарьерной</w:t>
      </w:r>
      <w:proofErr w:type="spellEnd"/>
      <w:r w:rsidRPr="00DC4F57">
        <w:rPr>
          <w:rFonts w:ascii="Times New Roman" w:eastAsia="Calibri" w:hAnsi="Times New Roman" w:cs="Times New Roman"/>
          <w:sz w:val="28"/>
          <w:szCs w:val="28"/>
        </w:rPr>
        <w:t xml:space="preserve"> среды для людей с ограниченными возможностями здоровья. </w:t>
      </w:r>
    </w:p>
    <w:p w14:paraId="47FC5E5E" w14:textId="77777777" w:rsidR="009A6D41" w:rsidRPr="00DC4F57" w:rsidRDefault="009A6D41" w:rsidP="00923318">
      <w:pPr>
        <w:spacing w:after="0" w:line="348" w:lineRule="auto"/>
        <w:ind w:firstLine="709"/>
        <w:jc w:val="both"/>
        <w:rPr>
          <w:rFonts w:ascii="Times New Roman" w:eastAsia="Calibri" w:hAnsi="Times New Roman" w:cs="Times New Roman"/>
          <w:sz w:val="28"/>
          <w:szCs w:val="28"/>
        </w:rPr>
      </w:pPr>
    </w:p>
    <w:p w14:paraId="37BD13F7" w14:textId="77777777" w:rsidR="00664C15" w:rsidRPr="00DC4F57" w:rsidRDefault="00664C15" w:rsidP="00923318">
      <w:pPr>
        <w:keepNext/>
        <w:spacing w:after="0" w:line="348" w:lineRule="auto"/>
        <w:ind w:firstLine="709"/>
        <w:jc w:val="both"/>
        <w:outlineLvl w:val="0"/>
        <w:rPr>
          <w:rFonts w:ascii="Times New Roman" w:eastAsia="Calibri" w:hAnsi="Times New Roman" w:cs="Times New Roman"/>
          <w:b/>
          <w:bCs/>
          <w:sz w:val="28"/>
          <w:szCs w:val="28"/>
        </w:rPr>
      </w:pPr>
      <w:bookmarkStart w:id="88" w:name="_Toc93487237"/>
      <w:bookmarkStart w:id="89" w:name="_Toc150725436"/>
      <w:r w:rsidRPr="00DC4F57">
        <w:rPr>
          <w:rFonts w:ascii="Times New Roman" w:eastAsia="Calibri" w:hAnsi="Times New Roman" w:cs="Times New Roman"/>
          <w:b/>
          <w:bCs/>
          <w:sz w:val="28"/>
          <w:szCs w:val="28"/>
        </w:rPr>
        <w:t>4.17 Мероприятия по обеспечению маршрутов движения детей к образовательным организациям</w:t>
      </w:r>
      <w:bookmarkEnd w:id="88"/>
      <w:bookmarkEnd w:id="89"/>
    </w:p>
    <w:p w14:paraId="6BB3C012" w14:textId="77777777" w:rsidR="00664C15" w:rsidRPr="00DC4F57" w:rsidRDefault="00664C15" w:rsidP="00923318">
      <w:pPr>
        <w:pStyle w:val="af"/>
        <w:shd w:val="clear" w:color="auto" w:fill="FFFFFF"/>
        <w:spacing w:before="0" w:beforeAutospacing="0" w:after="0" w:afterAutospacing="0" w:line="348" w:lineRule="auto"/>
        <w:ind w:firstLine="709"/>
        <w:jc w:val="both"/>
        <w:rPr>
          <w:sz w:val="28"/>
          <w:szCs w:val="28"/>
        </w:rPr>
      </w:pPr>
    </w:p>
    <w:p w14:paraId="69DC6E78" w14:textId="77777777" w:rsidR="00664C15" w:rsidRPr="00DC4F57" w:rsidRDefault="00664C15" w:rsidP="00923318">
      <w:pPr>
        <w:pStyle w:val="af"/>
        <w:spacing w:before="0" w:beforeAutospacing="0" w:after="0" w:afterAutospacing="0" w:line="348" w:lineRule="auto"/>
        <w:ind w:firstLine="709"/>
        <w:jc w:val="both"/>
        <w:rPr>
          <w:sz w:val="28"/>
          <w:szCs w:val="28"/>
        </w:rPr>
      </w:pPr>
      <w:r w:rsidRPr="00DC4F57">
        <w:rPr>
          <w:rFonts w:eastAsia="Symbol"/>
          <w:sz w:val="28"/>
          <w:szCs w:val="28"/>
        </w:rPr>
        <w:t xml:space="preserve">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выражается в обеспечении безопасности движения транспортных и пешеходных потоков. </w:t>
      </w:r>
    </w:p>
    <w:p w14:paraId="4886DC37" w14:textId="77777777" w:rsidR="00664C15" w:rsidRPr="00DC4F57" w:rsidRDefault="00664C15" w:rsidP="00923318">
      <w:pPr>
        <w:pStyle w:val="af"/>
        <w:spacing w:before="0" w:beforeAutospacing="0" w:after="0" w:afterAutospacing="0" w:line="348" w:lineRule="auto"/>
        <w:ind w:firstLine="709"/>
        <w:jc w:val="both"/>
        <w:rPr>
          <w:sz w:val="28"/>
          <w:szCs w:val="28"/>
        </w:rPr>
      </w:pPr>
      <w:r w:rsidRPr="00DC4F57">
        <w:rPr>
          <w:rFonts w:eastAsia="Symbol"/>
          <w:sz w:val="28"/>
          <w:szCs w:val="28"/>
        </w:rPr>
        <w:t xml:space="preserve">Основными задачами по достижению указанной цели являются: </w:t>
      </w:r>
    </w:p>
    <w:p w14:paraId="78BB1606" w14:textId="77777777" w:rsidR="00664C15" w:rsidRPr="00DC4F57" w:rsidRDefault="00664C15" w:rsidP="00DD3308">
      <w:pPr>
        <w:pStyle w:val="af"/>
        <w:numPr>
          <w:ilvl w:val="0"/>
          <w:numId w:val="24"/>
        </w:numPr>
        <w:suppressAutoHyphens/>
        <w:spacing w:before="0" w:beforeAutospacing="0" w:after="0" w:afterAutospacing="0" w:line="348" w:lineRule="auto"/>
        <w:ind w:left="0" w:firstLine="709"/>
        <w:jc w:val="both"/>
        <w:rPr>
          <w:sz w:val="28"/>
          <w:szCs w:val="28"/>
        </w:rPr>
      </w:pPr>
      <w:r w:rsidRPr="00DC4F57">
        <w:rPr>
          <w:rFonts w:eastAsia="Symbol"/>
          <w:sz w:val="28"/>
          <w:szCs w:val="28"/>
        </w:rPr>
        <w:t xml:space="preserve">предотвращение дорожно-транспортных происшествий; </w:t>
      </w:r>
    </w:p>
    <w:p w14:paraId="3C48E189" w14:textId="77777777" w:rsidR="00664C15" w:rsidRPr="00DC4F57" w:rsidRDefault="00664C15" w:rsidP="00DD3308">
      <w:pPr>
        <w:pStyle w:val="af"/>
        <w:numPr>
          <w:ilvl w:val="0"/>
          <w:numId w:val="24"/>
        </w:numPr>
        <w:suppressAutoHyphens/>
        <w:spacing w:before="0" w:beforeAutospacing="0" w:after="0" w:afterAutospacing="0" w:line="348" w:lineRule="auto"/>
        <w:ind w:left="0" w:firstLine="709"/>
        <w:jc w:val="both"/>
        <w:rPr>
          <w:sz w:val="28"/>
          <w:szCs w:val="28"/>
        </w:rPr>
      </w:pPr>
      <w:r w:rsidRPr="00DC4F57">
        <w:rPr>
          <w:rFonts w:eastAsia="Symbol"/>
          <w:sz w:val="28"/>
          <w:szCs w:val="28"/>
        </w:rPr>
        <w:t xml:space="preserve">устранение нарушений стандартов, норм и правил, действующих в области обеспечения безопасности дорожного движения; </w:t>
      </w:r>
    </w:p>
    <w:p w14:paraId="53011A43" w14:textId="77777777" w:rsidR="00664C15" w:rsidRPr="00DC4F57" w:rsidRDefault="00664C15" w:rsidP="00DD3308">
      <w:pPr>
        <w:pStyle w:val="af"/>
        <w:numPr>
          <w:ilvl w:val="0"/>
          <w:numId w:val="24"/>
        </w:numPr>
        <w:suppressAutoHyphens/>
        <w:spacing w:before="0" w:beforeAutospacing="0" w:after="0" w:afterAutospacing="0" w:line="348" w:lineRule="auto"/>
        <w:ind w:left="0" w:firstLine="709"/>
        <w:jc w:val="both"/>
        <w:rPr>
          <w:sz w:val="28"/>
          <w:szCs w:val="28"/>
        </w:rPr>
      </w:pPr>
      <w:r w:rsidRPr="00DC4F57">
        <w:rPr>
          <w:rFonts w:eastAsia="Symbol"/>
          <w:sz w:val="28"/>
          <w:szCs w:val="28"/>
        </w:rPr>
        <w:t xml:space="preserve">обеспечение условий для соблюдения водителями правил дорожного движения на пешеходных переходах. </w:t>
      </w:r>
    </w:p>
    <w:p w14:paraId="6C595FD8" w14:textId="77777777" w:rsidR="00664C15" w:rsidRPr="00DC4F57" w:rsidRDefault="00664C15" w:rsidP="00923318">
      <w:pPr>
        <w:pStyle w:val="af"/>
        <w:spacing w:before="0" w:beforeAutospacing="0" w:after="0" w:afterAutospacing="0" w:line="348" w:lineRule="auto"/>
        <w:ind w:firstLine="709"/>
        <w:jc w:val="both"/>
        <w:rPr>
          <w:sz w:val="28"/>
          <w:szCs w:val="28"/>
        </w:rPr>
      </w:pPr>
      <w:r w:rsidRPr="00DC4F57">
        <w:rPr>
          <w:rFonts w:eastAsia="Symbol"/>
          <w:sz w:val="28"/>
          <w:szCs w:val="28"/>
        </w:rPr>
        <w:t xml:space="preserve">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Основные принципы обеспечения безопасности дорожного движения на участках вблизи </w:t>
      </w:r>
      <w:r w:rsidRPr="00DC4F57">
        <w:rPr>
          <w:rFonts w:eastAsia="Symbol"/>
          <w:sz w:val="28"/>
          <w:szCs w:val="28"/>
        </w:rPr>
        <w:lastRenderedPageBreak/>
        <w:t xml:space="preserve">образовательных организаций и на участках УДС, обозначенных в паспорте дорожной безопасности образовательного учреждения, выражаются в: </w:t>
      </w:r>
    </w:p>
    <w:p w14:paraId="3BBEC3B3" w14:textId="77777777" w:rsidR="00664C15" w:rsidRPr="00DC4F57" w:rsidRDefault="00664C15" w:rsidP="00DD3308">
      <w:pPr>
        <w:pStyle w:val="af"/>
        <w:numPr>
          <w:ilvl w:val="0"/>
          <w:numId w:val="24"/>
        </w:numPr>
        <w:suppressAutoHyphens/>
        <w:spacing w:before="0" w:beforeAutospacing="0" w:after="0" w:afterAutospacing="0" w:line="348" w:lineRule="auto"/>
        <w:ind w:left="0" w:firstLine="709"/>
        <w:jc w:val="both"/>
        <w:rPr>
          <w:sz w:val="28"/>
          <w:szCs w:val="28"/>
        </w:rPr>
      </w:pPr>
      <w:r w:rsidRPr="00DC4F57">
        <w:rPr>
          <w:rFonts w:eastAsia="Symbol"/>
          <w:sz w:val="28"/>
          <w:szCs w:val="28"/>
        </w:rPr>
        <w:t xml:space="preserve">заблаговременном предупреждении участников дорожного движения о возможном появлении детей на проезжей части; </w:t>
      </w:r>
    </w:p>
    <w:p w14:paraId="206688F7" w14:textId="77777777" w:rsidR="00664C15" w:rsidRPr="00DC4F57" w:rsidRDefault="00664C15" w:rsidP="00DD3308">
      <w:pPr>
        <w:pStyle w:val="af"/>
        <w:numPr>
          <w:ilvl w:val="0"/>
          <w:numId w:val="24"/>
        </w:numPr>
        <w:suppressAutoHyphens/>
        <w:spacing w:before="0" w:beforeAutospacing="0" w:after="0" w:afterAutospacing="0" w:line="348" w:lineRule="auto"/>
        <w:ind w:left="0" w:firstLine="709"/>
        <w:jc w:val="both"/>
        <w:rPr>
          <w:sz w:val="28"/>
          <w:szCs w:val="28"/>
        </w:rPr>
      </w:pPr>
      <w:r w:rsidRPr="00DC4F57">
        <w:rPr>
          <w:rFonts w:eastAsia="Symbol"/>
          <w:sz w:val="28"/>
          <w:szCs w:val="28"/>
        </w:rPr>
        <w:t xml:space="preserve">создании безопасных условий движения, как в районе организаций, так и на подходах к ним. </w:t>
      </w:r>
    </w:p>
    <w:p w14:paraId="18A12487" w14:textId="77777777" w:rsidR="00664C15" w:rsidRPr="00DC4F57" w:rsidRDefault="00664C15" w:rsidP="00923318">
      <w:pPr>
        <w:spacing w:after="0" w:line="348" w:lineRule="auto"/>
        <w:ind w:firstLine="709"/>
        <w:jc w:val="both"/>
        <w:rPr>
          <w:rFonts w:ascii="Times New Roman" w:eastAsia="Times New Roman" w:hAnsi="Times New Roman" w:cs="Times New Roman"/>
          <w:kern w:val="2"/>
          <w:sz w:val="28"/>
          <w:szCs w:val="28"/>
          <w:lang w:eastAsia="zh-CN" w:bidi="hi-IN"/>
        </w:rPr>
      </w:pPr>
      <w:r w:rsidRPr="00DC4F57">
        <w:rPr>
          <w:rFonts w:ascii="Times New Roman" w:eastAsia="Times New Roman" w:hAnsi="Times New Roman" w:cs="Times New Roman"/>
          <w:kern w:val="2"/>
          <w:sz w:val="28"/>
          <w:szCs w:val="28"/>
          <w:lang w:eastAsia="zh-CN" w:bidi="hi-IN"/>
        </w:rPr>
        <w:t>К числу мероприятий, позволяющих обеспечить безопасные маршруты движения детей, относятся:</w:t>
      </w:r>
    </w:p>
    <w:p w14:paraId="79031CBE" w14:textId="2C1449C3" w:rsidR="00664C15" w:rsidRPr="00DC4F57" w:rsidRDefault="00664C15" w:rsidP="00DD3308">
      <w:pPr>
        <w:numPr>
          <w:ilvl w:val="0"/>
          <w:numId w:val="25"/>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Times New Roman" w:hAnsi="Times New Roman" w:cs="Times New Roman"/>
          <w:kern w:val="2"/>
          <w:sz w:val="28"/>
          <w:szCs w:val="28"/>
          <w:lang w:eastAsia="zh-CN" w:bidi="hi-IN"/>
        </w:rPr>
        <w:t xml:space="preserve">установка дорожных знаков 1.23 </w:t>
      </w:r>
      <w:r w:rsidR="00654ED4">
        <w:rPr>
          <w:rFonts w:ascii="Times New Roman" w:eastAsia="Times New Roman" w:hAnsi="Times New Roman" w:cs="Times New Roman"/>
          <w:kern w:val="2"/>
          <w:sz w:val="28"/>
          <w:szCs w:val="28"/>
          <w:lang w:eastAsia="zh-CN" w:bidi="hi-IN"/>
        </w:rPr>
        <w:t>«</w:t>
      </w:r>
      <w:r w:rsidRPr="00DC4F57">
        <w:rPr>
          <w:rFonts w:ascii="Times New Roman" w:eastAsia="Times New Roman" w:hAnsi="Times New Roman" w:cs="Times New Roman"/>
          <w:kern w:val="2"/>
          <w:sz w:val="28"/>
          <w:szCs w:val="28"/>
          <w:lang w:eastAsia="zh-CN" w:bidi="hi-IN"/>
        </w:rPr>
        <w:t>Осторожно дети</w:t>
      </w:r>
      <w:r w:rsidR="00654ED4">
        <w:rPr>
          <w:rFonts w:ascii="Times New Roman" w:eastAsia="Times New Roman" w:hAnsi="Times New Roman" w:cs="Times New Roman"/>
          <w:kern w:val="2"/>
          <w:sz w:val="28"/>
          <w:szCs w:val="28"/>
          <w:lang w:eastAsia="zh-CN" w:bidi="hi-IN"/>
        </w:rPr>
        <w:t>»</w:t>
      </w:r>
      <w:r w:rsidRPr="00DC4F57">
        <w:rPr>
          <w:rFonts w:ascii="Times New Roman" w:eastAsia="Times New Roman" w:hAnsi="Times New Roman" w:cs="Times New Roman"/>
          <w:kern w:val="2"/>
          <w:sz w:val="28"/>
          <w:szCs w:val="28"/>
          <w:lang w:eastAsia="zh-CN" w:bidi="hi-IN"/>
        </w:rPr>
        <w:t xml:space="preserve">, </w:t>
      </w:r>
      <w:r w:rsidRPr="00DC4F57">
        <w:rPr>
          <w:rFonts w:ascii="Times New Roman" w:eastAsia="NSimSun" w:hAnsi="Times New Roman" w:cs="Times New Roman"/>
          <w:sz w:val="28"/>
          <w:szCs w:val="28"/>
        </w:rPr>
        <w:t>выполненных на щитах желто-зеленого цвета</w:t>
      </w:r>
      <w:r w:rsidRPr="00DC4F57">
        <w:rPr>
          <w:rFonts w:ascii="Times New Roman" w:eastAsia="Times New Roman" w:hAnsi="Times New Roman" w:cs="Times New Roman"/>
          <w:kern w:val="2"/>
          <w:sz w:val="28"/>
          <w:szCs w:val="28"/>
          <w:lang w:eastAsia="zh-CN" w:bidi="hi-IN"/>
        </w:rPr>
        <w:t>;</w:t>
      </w:r>
    </w:p>
    <w:p w14:paraId="07728CBA" w14:textId="0151FE38" w:rsidR="00664C15" w:rsidRPr="00DC4F57" w:rsidRDefault="00664C15" w:rsidP="00DD3308">
      <w:pPr>
        <w:numPr>
          <w:ilvl w:val="0"/>
          <w:numId w:val="25"/>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NSimSun" w:hAnsi="Times New Roman" w:cs="Times New Roman"/>
          <w:sz w:val="28"/>
          <w:szCs w:val="28"/>
        </w:rPr>
        <w:t xml:space="preserve">изменения скоростного режима движения транспортных средств, путём введения ограничений скорости движения до </w:t>
      </w:r>
      <w:r w:rsidR="00654ED4">
        <w:rPr>
          <w:rFonts w:ascii="Times New Roman" w:eastAsia="NSimSun" w:hAnsi="Times New Roman" w:cs="Times New Roman"/>
          <w:sz w:val="28"/>
          <w:szCs w:val="28"/>
        </w:rPr>
        <w:t>«</w:t>
      </w:r>
      <w:r w:rsidRPr="00DC4F57">
        <w:rPr>
          <w:rFonts w:ascii="Times New Roman" w:eastAsia="NSimSun" w:hAnsi="Times New Roman" w:cs="Times New Roman"/>
          <w:sz w:val="28"/>
          <w:szCs w:val="28"/>
        </w:rPr>
        <w:t>40</w:t>
      </w:r>
      <w:r w:rsidR="00654ED4">
        <w:rPr>
          <w:rFonts w:ascii="Times New Roman" w:eastAsia="NSimSun" w:hAnsi="Times New Roman" w:cs="Times New Roman"/>
          <w:sz w:val="28"/>
          <w:szCs w:val="28"/>
        </w:rPr>
        <w:t>»</w:t>
      </w:r>
      <w:r w:rsidRPr="00DC4F57">
        <w:rPr>
          <w:rFonts w:ascii="Times New Roman" w:eastAsia="NSimSun" w:hAnsi="Times New Roman" w:cs="Times New Roman"/>
          <w:sz w:val="28"/>
          <w:szCs w:val="28"/>
        </w:rPr>
        <w:t xml:space="preserve"> и </w:t>
      </w:r>
      <w:r w:rsidR="00654ED4">
        <w:rPr>
          <w:rFonts w:ascii="Times New Roman" w:eastAsia="NSimSun" w:hAnsi="Times New Roman" w:cs="Times New Roman"/>
          <w:sz w:val="28"/>
          <w:szCs w:val="28"/>
        </w:rPr>
        <w:t>«</w:t>
      </w:r>
      <w:r w:rsidRPr="00DC4F57">
        <w:rPr>
          <w:rFonts w:ascii="Times New Roman" w:eastAsia="NSimSun" w:hAnsi="Times New Roman" w:cs="Times New Roman"/>
          <w:sz w:val="28"/>
          <w:szCs w:val="28"/>
        </w:rPr>
        <w:t>20</w:t>
      </w:r>
      <w:r w:rsidR="00654ED4">
        <w:rPr>
          <w:rFonts w:ascii="Times New Roman" w:eastAsia="NSimSun" w:hAnsi="Times New Roman" w:cs="Times New Roman"/>
          <w:sz w:val="28"/>
          <w:szCs w:val="28"/>
        </w:rPr>
        <w:t>»</w:t>
      </w:r>
      <w:r w:rsidRPr="00DC4F57">
        <w:rPr>
          <w:rFonts w:ascii="Times New Roman" w:eastAsia="NSimSun" w:hAnsi="Times New Roman" w:cs="Times New Roman"/>
          <w:sz w:val="28"/>
          <w:szCs w:val="28"/>
        </w:rPr>
        <w:t xml:space="preserve"> км/ч;</w:t>
      </w:r>
    </w:p>
    <w:p w14:paraId="508D7E08" w14:textId="77777777" w:rsidR="00664C15" w:rsidRPr="00DC4F57" w:rsidRDefault="00664C15" w:rsidP="00DD3308">
      <w:pPr>
        <w:numPr>
          <w:ilvl w:val="0"/>
          <w:numId w:val="25"/>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Times New Roman" w:hAnsi="Times New Roman" w:cs="Times New Roman"/>
          <w:kern w:val="2"/>
          <w:sz w:val="28"/>
          <w:szCs w:val="28"/>
          <w:lang w:eastAsia="zh-CN" w:bidi="hi-IN"/>
        </w:rPr>
        <w:t>устройство технических средств для принудительного снижения скорости (</w:t>
      </w:r>
      <w:r w:rsidRPr="00DC4F57">
        <w:rPr>
          <w:rFonts w:ascii="Times New Roman" w:eastAsia="NSimSun" w:hAnsi="Times New Roman" w:cs="Times New Roman"/>
          <w:sz w:val="28"/>
          <w:szCs w:val="28"/>
        </w:rPr>
        <w:t>на подъезде к нерегулируемым пешеходным переходами, необходимо предусматривать искусственные неровности</w:t>
      </w:r>
      <w:r w:rsidRPr="00DC4F57">
        <w:rPr>
          <w:rFonts w:ascii="Times New Roman" w:eastAsia="Times New Roman" w:hAnsi="Times New Roman" w:cs="Times New Roman"/>
          <w:kern w:val="2"/>
          <w:sz w:val="28"/>
          <w:szCs w:val="28"/>
          <w:lang w:eastAsia="zh-CN" w:bidi="hi-IN"/>
        </w:rPr>
        <w:t>);</w:t>
      </w:r>
    </w:p>
    <w:p w14:paraId="5F28D72A" w14:textId="77777777" w:rsidR="00664C15" w:rsidRPr="00DC4F57" w:rsidRDefault="00664C15" w:rsidP="00DD3308">
      <w:pPr>
        <w:numPr>
          <w:ilvl w:val="0"/>
          <w:numId w:val="25"/>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Times New Roman" w:hAnsi="Times New Roman" w:cs="Times New Roman"/>
          <w:kern w:val="2"/>
          <w:sz w:val="28"/>
          <w:szCs w:val="28"/>
          <w:lang w:eastAsia="zh-CN" w:bidi="hi-IN"/>
        </w:rPr>
        <w:t xml:space="preserve">устройство ограждений перильного типа; </w:t>
      </w:r>
    </w:p>
    <w:p w14:paraId="3CD3536E" w14:textId="77777777" w:rsidR="00664C15" w:rsidRPr="00DC4F57" w:rsidRDefault="00664C15" w:rsidP="00DD3308">
      <w:pPr>
        <w:numPr>
          <w:ilvl w:val="0"/>
          <w:numId w:val="25"/>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Times New Roman" w:hAnsi="Times New Roman" w:cs="Times New Roman"/>
          <w:kern w:val="2"/>
          <w:sz w:val="28"/>
          <w:szCs w:val="28"/>
          <w:lang w:eastAsia="zh-CN" w:bidi="hi-IN"/>
        </w:rPr>
        <w:t xml:space="preserve">устройство пешеходных переходов с техническими средствами, повышающими видимость </w:t>
      </w:r>
      <w:r w:rsidRPr="00DC4F57">
        <w:rPr>
          <w:rFonts w:ascii="Times New Roman" w:eastAsia="Symbol" w:hAnsi="Times New Roman" w:cs="Times New Roman"/>
          <w:kern w:val="2"/>
          <w:sz w:val="28"/>
          <w:szCs w:val="28"/>
          <w:lang w:eastAsia="zh-CN" w:bidi="hi-IN"/>
        </w:rPr>
        <w:t>(использование специальной разметки, систем автономного освещения)</w:t>
      </w:r>
      <w:r w:rsidRPr="00DC4F57">
        <w:rPr>
          <w:rFonts w:ascii="Times New Roman" w:eastAsia="Times New Roman" w:hAnsi="Times New Roman" w:cs="Times New Roman"/>
          <w:kern w:val="2"/>
          <w:sz w:val="28"/>
          <w:szCs w:val="28"/>
          <w:lang w:eastAsia="zh-CN" w:bidi="hi-IN"/>
        </w:rPr>
        <w:t>;</w:t>
      </w:r>
    </w:p>
    <w:p w14:paraId="12346F64" w14:textId="77777777" w:rsidR="00664C15" w:rsidRPr="00DC4F57" w:rsidRDefault="00664C15" w:rsidP="00DD3308">
      <w:pPr>
        <w:numPr>
          <w:ilvl w:val="0"/>
          <w:numId w:val="25"/>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DC4F57">
        <w:rPr>
          <w:rFonts w:ascii="Times New Roman" w:eastAsia="Times New Roman" w:hAnsi="Times New Roman" w:cs="Times New Roman"/>
          <w:kern w:val="2"/>
          <w:sz w:val="28"/>
          <w:szCs w:val="28"/>
          <w:lang w:eastAsia="zh-CN" w:bidi="hi-IN"/>
        </w:rPr>
        <w:t>установка светофоров типа Т7.</w:t>
      </w:r>
    </w:p>
    <w:p w14:paraId="06270EC1" w14:textId="77777777" w:rsidR="00664C15" w:rsidRPr="00DC4F57" w:rsidRDefault="00664C15" w:rsidP="00923318">
      <w:pPr>
        <w:spacing w:after="0" w:line="348" w:lineRule="auto"/>
        <w:ind w:firstLine="709"/>
        <w:jc w:val="both"/>
        <w:rPr>
          <w:rFonts w:ascii="Times New Roman" w:eastAsia="NSimSun" w:hAnsi="Times New Roman" w:cs="Times New Roman"/>
          <w:sz w:val="28"/>
          <w:szCs w:val="28"/>
        </w:rPr>
      </w:pPr>
      <w:r w:rsidRPr="00DC4F57">
        <w:rPr>
          <w:rFonts w:ascii="Times New Roman" w:eastAsia="NSimSun" w:hAnsi="Times New Roman" w:cs="Times New Roman"/>
          <w:sz w:val="28"/>
          <w:szCs w:val="28"/>
        </w:rPr>
        <w:t xml:space="preserve">По результатам проведённого натурного обследования участков УДС, </w:t>
      </w:r>
      <w:r w:rsidRPr="00DC4F57">
        <w:rPr>
          <w:rFonts w:ascii="Times New Roman" w:eastAsia="Times New Roman" w:hAnsi="Times New Roman" w:cs="Times New Roman"/>
          <w:kern w:val="2"/>
          <w:sz w:val="28"/>
          <w:szCs w:val="28"/>
          <w:lang w:eastAsia="zh-CN" w:bidi="hi-IN"/>
        </w:rPr>
        <w:t>примыкающих к образовательным организациям</w:t>
      </w:r>
      <w:r w:rsidRPr="00DC4F57">
        <w:rPr>
          <w:rFonts w:ascii="Times New Roman" w:eastAsia="NSimSun" w:hAnsi="Times New Roman" w:cs="Times New Roman"/>
          <w:sz w:val="28"/>
          <w:szCs w:val="28"/>
        </w:rPr>
        <w:t xml:space="preserve"> выявлено, </w:t>
      </w:r>
      <w:r w:rsidRPr="00DC4F57">
        <w:rPr>
          <w:rFonts w:ascii="Times New Roman" w:eastAsia="Times New Roman" w:hAnsi="Times New Roman" w:cs="Times New Roman"/>
          <w:kern w:val="2"/>
          <w:sz w:val="28"/>
          <w:szCs w:val="28"/>
          <w:lang w:eastAsia="zh-CN" w:bidi="hi-IN"/>
        </w:rPr>
        <w:t xml:space="preserve">что в целом обеспечение безопасности передвижения детей находится на недостаточно высоком уровне, </w:t>
      </w:r>
      <w:r w:rsidR="00777E05" w:rsidRPr="00DC4F57">
        <w:rPr>
          <w:rFonts w:ascii="Times New Roman" w:eastAsia="Times New Roman" w:hAnsi="Times New Roman" w:cs="Times New Roman"/>
          <w:kern w:val="2"/>
          <w:sz w:val="28"/>
          <w:szCs w:val="28"/>
          <w:lang w:eastAsia="zh-CN" w:bidi="hi-IN"/>
        </w:rPr>
        <w:t>однако,</w:t>
      </w:r>
      <w:r w:rsidRPr="00DC4F57">
        <w:rPr>
          <w:rFonts w:ascii="Times New Roman" w:eastAsia="Times New Roman" w:hAnsi="Times New Roman" w:cs="Times New Roman"/>
          <w:kern w:val="2"/>
          <w:sz w:val="28"/>
          <w:szCs w:val="28"/>
          <w:lang w:eastAsia="zh-CN" w:bidi="hi-IN"/>
        </w:rPr>
        <w:t xml:space="preserve"> имеются участки, на которых организация технических средств дорожного движения </w:t>
      </w:r>
      <w:r w:rsidRPr="00DC4F57">
        <w:rPr>
          <w:rFonts w:ascii="Times New Roman" w:eastAsia="NSimSun" w:hAnsi="Times New Roman" w:cs="Times New Roman"/>
          <w:sz w:val="28"/>
          <w:szCs w:val="28"/>
        </w:rPr>
        <w:t>не отвечает требованиям ГОСТ, а именно:</w:t>
      </w:r>
    </w:p>
    <w:p w14:paraId="236DB5E4" w14:textId="50CE701F"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нарушение п. 5.1.17, 5.2.25 ГОСТ Р 52289-2019 в необходимых местах отсутствуют дорожные знаки 1.23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Дети</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на щитах со светоотражающей флуоресцентной пленкой желто-зеленого цвета;</w:t>
      </w:r>
    </w:p>
    <w:p w14:paraId="42E7B303" w14:textId="1351BF3D"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в нарушение п. 5.6.30 ГОСТ Р 52289-2019 на пешеходных переходах отсутствуют дорожные знаки 5.19.1, 5.19.2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Пешеходный </w:t>
      </w:r>
      <w:r w:rsidRPr="00DC4F57">
        <w:rPr>
          <w:rFonts w:ascii="Times New Roman" w:eastAsia="Calibri" w:hAnsi="Times New Roman" w:cs="Times New Roman"/>
          <w:sz w:val="28"/>
          <w:szCs w:val="28"/>
        </w:rPr>
        <w:lastRenderedPageBreak/>
        <w:t>переход</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на щитах со светоотражающей флуоресцентной пленкой желто-зеленого цвета;</w:t>
      </w:r>
    </w:p>
    <w:p w14:paraId="4DCB42FF" w14:textId="32917CDD"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в нарушение п. 5.9.5 ГОСТ Р 52289-2019 отсутствует таблички 8.2.1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Зона </w:t>
      </w:r>
      <w:r w:rsidR="00434286" w:rsidRPr="00DC4F57">
        <w:rPr>
          <w:rFonts w:ascii="Times New Roman" w:eastAsia="Calibri" w:hAnsi="Times New Roman" w:cs="Times New Roman"/>
          <w:sz w:val="28"/>
          <w:szCs w:val="28"/>
        </w:rPr>
        <w:t>действия</w:t>
      </w:r>
      <w:r w:rsidR="00654ED4">
        <w:rPr>
          <w:rFonts w:ascii="Times New Roman" w:eastAsia="Calibri" w:hAnsi="Times New Roman" w:cs="Times New Roman"/>
          <w:sz w:val="28"/>
          <w:szCs w:val="28"/>
        </w:rPr>
        <w:t>»</w:t>
      </w:r>
      <w:r w:rsidR="00434286" w:rsidRPr="00DC4F57">
        <w:rPr>
          <w:rFonts w:ascii="Times New Roman" w:eastAsia="Calibri" w:hAnsi="Times New Roman" w:cs="Times New Roman"/>
          <w:sz w:val="28"/>
          <w:szCs w:val="28"/>
        </w:rPr>
        <w:t xml:space="preserve"> которая</w:t>
      </w:r>
      <w:r w:rsidRPr="00DC4F57">
        <w:rPr>
          <w:rFonts w:ascii="Times New Roman" w:eastAsia="Calibri" w:hAnsi="Times New Roman" w:cs="Times New Roman"/>
          <w:sz w:val="28"/>
          <w:szCs w:val="28"/>
        </w:rPr>
        <w:t xml:space="preserve"> устанавливается с повторным знаком 1.23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Дети</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w:t>
      </w:r>
    </w:p>
    <w:p w14:paraId="09D6005D" w14:textId="5AA04414"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в нарушение п. 6.2.29 ГОСТ Р 52289-2019 наблюдается износ или отсутствие дорожной разметки 1.24.1, дублирующей дорожный знак 1.23, отсутствуют надписи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Дети</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на проезжей части непосредственно на опасном участке или перед пешеходным переходом;</w:t>
      </w:r>
    </w:p>
    <w:p w14:paraId="71D8AD73" w14:textId="77777777"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нарушение п. 8.1.29 ГОСТ Р 52289-2019 наблюдается отсутствие ограничивающих пешеходных ограждения перильного типа, на протяжении не менее 50 м. в каждую сторону от нерегулируемого пешеходного перехода;</w:t>
      </w:r>
    </w:p>
    <w:p w14:paraId="2083016D" w14:textId="77777777"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нарушение п. 6.2 ГОСТ Р 52605-2006 за 10-15 м. на подходах к пешеходному переходу отсутствуют искусственные неровности, либо их параметры не отвечают нормативным требованиям;</w:t>
      </w:r>
    </w:p>
    <w:p w14:paraId="5CDA74C2" w14:textId="49575A75"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в нарушение п. 7.3.8 ГОСТ Р 52289-2019 </w:t>
      </w:r>
      <w:r w:rsidR="00434286" w:rsidRPr="00DC4F57">
        <w:rPr>
          <w:rFonts w:ascii="Times New Roman" w:eastAsia="Calibri" w:hAnsi="Times New Roman" w:cs="Times New Roman"/>
          <w:sz w:val="28"/>
          <w:szCs w:val="28"/>
        </w:rPr>
        <w:t>отсутствуют светофоры</w:t>
      </w:r>
      <w:r w:rsidRPr="00DC4F57">
        <w:rPr>
          <w:rFonts w:ascii="Times New Roman" w:eastAsia="Calibri" w:hAnsi="Times New Roman" w:cs="Times New Roman"/>
          <w:sz w:val="28"/>
          <w:szCs w:val="28"/>
        </w:rPr>
        <w:t xml:space="preserve"> Т.7 </w:t>
      </w:r>
      <w:r w:rsidR="00434286" w:rsidRPr="00DC4F57">
        <w:rPr>
          <w:rFonts w:ascii="Times New Roman" w:eastAsia="Calibri" w:hAnsi="Times New Roman" w:cs="Times New Roman"/>
          <w:sz w:val="28"/>
          <w:szCs w:val="28"/>
        </w:rPr>
        <w:t>на пешеходном переходе,</w:t>
      </w:r>
      <w:r w:rsidRPr="00DC4F57">
        <w:rPr>
          <w:rFonts w:ascii="Times New Roman" w:eastAsia="Calibri" w:hAnsi="Times New Roman" w:cs="Times New Roman"/>
          <w:sz w:val="28"/>
          <w:szCs w:val="28"/>
        </w:rPr>
        <w:t xml:space="preserve"> расположенном на дороге, проходящей вдоль территории детских учреждений;</w:t>
      </w:r>
    </w:p>
    <w:p w14:paraId="43BE1F3A" w14:textId="77777777" w:rsidR="00552085" w:rsidRPr="00DC4F57" w:rsidRDefault="00552085" w:rsidP="00DD3308">
      <w:pPr>
        <w:pStyle w:val="a3"/>
        <w:numPr>
          <w:ilvl w:val="0"/>
          <w:numId w:val="44"/>
        </w:numPr>
        <w:spacing w:after="0" w:line="348" w:lineRule="auto"/>
        <w:ind w:left="0"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нарушении п. 4.5.1 ГОСТ 52766-2007 отсутствуют тротуар (пешеходные дорожки).</w:t>
      </w:r>
    </w:p>
    <w:p w14:paraId="6FC0CB5C" w14:textId="52C96E77" w:rsidR="00805386" w:rsidRPr="00DC4F57" w:rsidRDefault="00664C15" w:rsidP="00923318">
      <w:pPr>
        <w:spacing w:after="0" w:line="348" w:lineRule="auto"/>
        <w:ind w:firstLine="708"/>
        <w:jc w:val="both"/>
        <w:rPr>
          <w:rFonts w:ascii="Times New Roman" w:hAnsi="Times New Roman" w:cs="Times New Roman"/>
          <w:sz w:val="28"/>
          <w:szCs w:val="28"/>
        </w:rPr>
      </w:pPr>
      <w:r w:rsidRPr="00DC4F57">
        <w:rPr>
          <w:rFonts w:ascii="Times New Roman" w:eastAsia="NSimSun" w:hAnsi="Times New Roman" w:cs="Times New Roman"/>
          <w:sz w:val="28"/>
          <w:szCs w:val="28"/>
        </w:rPr>
        <w:t xml:space="preserve">В дополнение к запланированным в других разделах КСОДД мероприятиям, рекомендуется запланировать установку светофоров типа Т.7 </w:t>
      </w:r>
      <w:r w:rsidR="00805386" w:rsidRPr="00DC4F57">
        <w:rPr>
          <w:rFonts w:ascii="Times New Roman" w:hAnsi="Times New Roman" w:cs="Times New Roman"/>
          <w:sz w:val="28"/>
          <w:szCs w:val="28"/>
        </w:rPr>
        <w:t>на участках</w:t>
      </w:r>
      <w:r w:rsidR="00EE4B92" w:rsidRPr="00DC4F57">
        <w:rPr>
          <w:rFonts w:ascii="Times New Roman" w:hAnsi="Times New Roman" w:cs="Times New Roman"/>
          <w:sz w:val="28"/>
          <w:szCs w:val="28"/>
        </w:rPr>
        <w:t xml:space="preserve"> автомобильных</w:t>
      </w:r>
      <w:r w:rsidR="00805386" w:rsidRPr="00DC4F57">
        <w:rPr>
          <w:rFonts w:ascii="Times New Roman" w:hAnsi="Times New Roman" w:cs="Times New Roman"/>
          <w:sz w:val="28"/>
          <w:szCs w:val="28"/>
        </w:rPr>
        <w:t xml:space="preserve"> дорог, проходящих вдоль территории детских учреждений</w:t>
      </w:r>
      <w:r w:rsidR="00EE4B92" w:rsidRPr="00DC4F57">
        <w:rPr>
          <w:rFonts w:ascii="Times New Roman" w:hAnsi="Times New Roman" w:cs="Times New Roman"/>
          <w:sz w:val="28"/>
          <w:szCs w:val="28"/>
        </w:rPr>
        <w:t xml:space="preserve"> на территории </w:t>
      </w:r>
      <w:r w:rsidR="007E30D3">
        <w:rPr>
          <w:rFonts w:ascii="Times New Roman" w:hAnsi="Times New Roman" w:cs="Times New Roman"/>
          <w:sz w:val="28"/>
          <w:szCs w:val="28"/>
        </w:rPr>
        <w:t>ГО Мытищи</w:t>
      </w:r>
      <w:r w:rsidR="00805386" w:rsidRPr="00DC4F57">
        <w:rPr>
          <w:rFonts w:ascii="Times New Roman" w:hAnsi="Times New Roman" w:cs="Times New Roman"/>
          <w:sz w:val="28"/>
          <w:szCs w:val="28"/>
        </w:rPr>
        <w:t>:</w:t>
      </w:r>
    </w:p>
    <w:p w14:paraId="2FE39518" w14:textId="359DF999" w:rsidR="00664C15" w:rsidRPr="00DC4F57" w:rsidRDefault="00664C15" w:rsidP="00923318">
      <w:pPr>
        <w:spacing w:after="0" w:line="348" w:lineRule="auto"/>
        <w:ind w:firstLine="708"/>
        <w:jc w:val="both"/>
        <w:rPr>
          <w:rFonts w:ascii="Times New Roman" w:eastAsia="NSimSun" w:hAnsi="Times New Roman" w:cs="Times New Roman"/>
          <w:sz w:val="28"/>
          <w:szCs w:val="28"/>
        </w:rPr>
      </w:pPr>
      <w:r w:rsidRPr="00DC4F57">
        <w:rPr>
          <w:rFonts w:ascii="Times New Roman" w:eastAsia="NSimSun" w:hAnsi="Times New Roman" w:cs="Times New Roman"/>
          <w:sz w:val="28"/>
          <w:szCs w:val="28"/>
        </w:rPr>
        <w:t>Места установки светофоров типа Т.7 представлены на рисунк</w:t>
      </w:r>
      <w:r w:rsidR="00962B1A">
        <w:rPr>
          <w:rFonts w:ascii="Times New Roman" w:eastAsia="NSimSun" w:hAnsi="Times New Roman" w:cs="Times New Roman"/>
          <w:sz w:val="28"/>
          <w:szCs w:val="28"/>
        </w:rPr>
        <w:t>ах</w:t>
      </w:r>
      <w:r w:rsidRPr="00DC4F57">
        <w:rPr>
          <w:rFonts w:ascii="Times New Roman" w:eastAsia="NSimSun" w:hAnsi="Times New Roman" w:cs="Times New Roman"/>
          <w:sz w:val="28"/>
          <w:szCs w:val="28"/>
        </w:rPr>
        <w:t xml:space="preserve"> 4.17.1</w:t>
      </w:r>
      <w:r w:rsidR="00962B1A">
        <w:rPr>
          <w:rFonts w:ascii="Times New Roman" w:eastAsia="NSimSun" w:hAnsi="Times New Roman" w:cs="Times New Roman"/>
          <w:sz w:val="28"/>
          <w:szCs w:val="28"/>
        </w:rPr>
        <w:t xml:space="preserve"> – 4.17.2,</w:t>
      </w:r>
      <w:r w:rsidR="00962B1A" w:rsidRPr="00962B1A">
        <w:rPr>
          <w:rFonts w:ascii="Times New Roman" w:eastAsia="NSimSun" w:hAnsi="Times New Roman" w:cs="Times New Roman"/>
          <w:sz w:val="28"/>
          <w:szCs w:val="28"/>
        </w:rPr>
        <w:t xml:space="preserve"> </w:t>
      </w:r>
      <w:r w:rsidR="00962B1A">
        <w:rPr>
          <w:rFonts w:ascii="Times New Roman" w:eastAsia="NSimSun" w:hAnsi="Times New Roman" w:cs="Times New Roman"/>
          <w:sz w:val="28"/>
          <w:szCs w:val="28"/>
        </w:rPr>
        <w:t>а также в графических материалах КСОДД (С-Б4.5).</w:t>
      </w:r>
    </w:p>
    <w:p w14:paraId="48DB9881" w14:textId="30903992" w:rsidR="00664C15" w:rsidRPr="00DC4F57" w:rsidRDefault="00664C15" w:rsidP="00923318">
      <w:pPr>
        <w:autoSpaceDN w:val="0"/>
        <w:spacing w:after="0" w:line="348" w:lineRule="auto"/>
        <w:ind w:firstLine="709"/>
        <w:jc w:val="both"/>
        <w:textAlignment w:val="baseline"/>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На основании вышеизложенного, в рамках </w:t>
      </w:r>
      <w:r w:rsidRPr="00DC4F57">
        <w:rPr>
          <w:rFonts w:ascii="Times New Roman" w:eastAsia="SimSun" w:hAnsi="Times New Roman" w:cs="Times New Roman"/>
          <w:kern w:val="3"/>
          <w:sz w:val="28"/>
          <w:szCs w:val="28"/>
          <w:lang w:eastAsia="zh-CN" w:bidi="hi-IN"/>
        </w:rPr>
        <w:t xml:space="preserve">Федерального закона от 08.11.2007 №257-ФЗ </w:t>
      </w:r>
      <w:r w:rsidR="00654ED4">
        <w:rPr>
          <w:rFonts w:ascii="Times New Roman" w:eastAsia="SimSun" w:hAnsi="Times New Roman" w:cs="Times New Roman"/>
          <w:kern w:val="3"/>
          <w:sz w:val="28"/>
          <w:szCs w:val="28"/>
          <w:lang w:eastAsia="zh-CN" w:bidi="hi-IN"/>
        </w:rPr>
        <w:t>«</w:t>
      </w:r>
      <w:r w:rsidRPr="00DC4F57">
        <w:rPr>
          <w:rFonts w:ascii="Times New Roman" w:eastAsia="SimSun"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654ED4">
        <w:rPr>
          <w:rFonts w:ascii="Times New Roman" w:eastAsia="SimSun" w:hAnsi="Times New Roman" w:cs="Times New Roman"/>
          <w:kern w:val="3"/>
          <w:sz w:val="28"/>
          <w:szCs w:val="28"/>
          <w:lang w:eastAsia="zh-CN" w:bidi="hi-IN"/>
        </w:rPr>
        <w:t>»</w:t>
      </w:r>
      <w:r w:rsidRPr="00DC4F57">
        <w:rPr>
          <w:rFonts w:ascii="Times New Roman" w:eastAsia="SimSun" w:hAnsi="Times New Roman" w:cs="Times New Roman"/>
          <w:kern w:val="3"/>
          <w:sz w:val="28"/>
          <w:szCs w:val="28"/>
          <w:lang w:eastAsia="zh-CN" w:bidi="hi-IN"/>
        </w:rPr>
        <w:t xml:space="preserve">, администрации поселений рекомендуется осуществить установку технических средств ОДД в </w:t>
      </w:r>
      <w:r w:rsidRPr="00DC4F57">
        <w:rPr>
          <w:rFonts w:ascii="Times New Roman" w:eastAsia="SimSun" w:hAnsi="Times New Roman" w:cs="Times New Roman"/>
          <w:kern w:val="3"/>
          <w:sz w:val="28"/>
          <w:szCs w:val="28"/>
          <w:lang w:eastAsia="zh-CN" w:bidi="hi-IN"/>
        </w:rPr>
        <w:lastRenderedPageBreak/>
        <w:t>соответствии с требования предусмотренными</w:t>
      </w:r>
      <w:r w:rsidRPr="00DC4F57">
        <w:rPr>
          <w:rFonts w:ascii="Times New Roman" w:eastAsia="Calibri" w:hAnsi="Times New Roman" w:cs="Times New Roman"/>
          <w:sz w:val="28"/>
          <w:szCs w:val="28"/>
        </w:rPr>
        <w:t xml:space="preserve"> ГОСТ Р 52289-2019, ГОСТ Р 52605-2006, ГОСТ 32944-2014 и </w:t>
      </w:r>
      <w:r w:rsidRPr="00DC4F57">
        <w:rPr>
          <w:rFonts w:ascii="Times New Roman" w:eastAsia="SimSun" w:hAnsi="Times New Roman" w:cs="Times New Roman"/>
          <w:kern w:val="3"/>
          <w:sz w:val="28"/>
          <w:szCs w:val="28"/>
          <w:lang w:eastAsia="zh-CN" w:bidi="hi-IN"/>
        </w:rPr>
        <w:t>организовать регулярное комплексное обследование территории</w:t>
      </w:r>
      <w:r w:rsidRPr="00DC4F57">
        <w:rPr>
          <w:rFonts w:ascii="Times New Roman" w:eastAsia="Calibri" w:hAnsi="Times New Roman" w:cs="Times New Roman"/>
          <w:sz w:val="28"/>
          <w:szCs w:val="28"/>
        </w:rPr>
        <w:t>.</w:t>
      </w:r>
    </w:p>
    <w:p w14:paraId="72799244" w14:textId="77777777" w:rsidR="003A6F15" w:rsidRPr="00DC4F57" w:rsidRDefault="003A6F15" w:rsidP="00923318">
      <w:pPr>
        <w:spacing w:after="0" w:line="360" w:lineRule="auto"/>
        <w:jc w:val="center"/>
        <w:rPr>
          <w:rFonts w:ascii="Times New Roman" w:eastAsia="NSimSun" w:hAnsi="Times New Roman" w:cs="Times New Roman"/>
          <w:sz w:val="28"/>
          <w:szCs w:val="28"/>
        </w:rPr>
      </w:pPr>
    </w:p>
    <w:p w14:paraId="3F52041F"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90" w:name="_Toc93487238"/>
      <w:bookmarkStart w:id="91" w:name="_Toc150725437"/>
      <w:r w:rsidRPr="00DC4F57">
        <w:rPr>
          <w:rFonts w:ascii="Times New Roman" w:eastAsia="Calibri" w:hAnsi="Times New Roman" w:cs="Times New Roman"/>
          <w:b/>
          <w:bCs/>
          <w:sz w:val="28"/>
          <w:szCs w:val="28"/>
        </w:rPr>
        <w:t>4.18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bookmarkEnd w:id="90"/>
      <w:bookmarkEnd w:id="91"/>
    </w:p>
    <w:p w14:paraId="4E603BF9" w14:textId="2D2A1072" w:rsidR="0043653D" w:rsidRPr="007E30D3" w:rsidRDefault="0043653D" w:rsidP="007E30D3">
      <w:pPr>
        <w:autoSpaceDN w:val="0"/>
        <w:spacing w:after="0" w:line="348" w:lineRule="auto"/>
        <w:ind w:firstLine="709"/>
        <w:jc w:val="both"/>
        <w:textAlignment w:val="baseline"/>
        <w:rPr>
          <w:rFonts w:ascii="Times New Roman" w:eastAsia="Calibri" w:hAnsi="Times New Roman" w:cs="Times New Roman"/>
          <w:sz w:val="28"/>
          <w:szCs w:val="28"/>
        </w:rPr>
      </w:pPr>
      <w:r w:rsidRPr="007E30D3">
        <w:rPr>
          <w:rFonts w:ascii="Times New Roman" w:eastAsia="Calibri" w:hAnsi="Times New Roman" w:cs="Times New Roman"/>
          <w:sz w:val="28"/>
          <w:szCs w:val="28"/>
        </w:rPr>
        <w:t xml:space="preserve">В </w:t>
      </w:r>
      <w:r w:rsidR="007E30D3">
        <w:rPr>
          <w:rFonts w:ascii="Times New Roman" w:eastAsia="Calibri" w:hAnsi="Times New Roman" w:cs="Times New Roman"/>
          <w:sz w:val="28"/>
          <w:szCs w:val="28"/>
        </w:rPr>
        <w:t>настоящее время (со сроком реализации краткосрочной перспективы) в</w:t>
      </w:r>
      <w:r w:rsidRPr="007E30D3">
        <w:rPr>
          <w:rFonts w:ascii="Times New Roman" w:eastAsia="Calibri" w:hAnsi="Times New Roman" w:cs="Times New Roman"/>
          <w:sz w:val="28"/>
          <w:szCs w:val="28"/>
        </w:rPr>
        <w:t xml:space="preserve"> Мытищах ведётся строительство двух дорог «Осташковское шоссе – д. Ульянково» в микрорайоне Пироговский и </w:t>
      </w:r>
      <w:r w:rsidR="008A67A7" w:rsidRPr="008A67A7">
        <w:rPr>
          <w:rFonts w:ascii="Times New Roman" w:eastAsia="Calibri" w:hAnsi="Times New Roman" w:cs="Times New Roman"/>
          <w:sz w:val="28"/>
          <w:szCs w:val="28"/>
        </w:rPr>
        <w:t>Виноградово - Болтино – Тарасовка (Мытищинская хорда)</w:t>
      </w:r>
      <w:r w:rsidRPr="007E30D3">
        <w:rPr>
          <w:rFonts w:ascii="Times New Roman" w:eastAsia="Calibri" w:hAnsi="Times New Roman" w:cs="Times New Roman"/>
          <w:sz w:val="28"/>
          <w:szCs w:val="28"/>
        </w:rPr>
        <w:t>. Завершить работы и открыть движение планируется в 2023 году, что позволит улучшить транспортную доступность округа и снизить нагрузку на существующую дорожную сеть. </w:t>
      </w:r>
    </w:p>
    <w:p w14:paraId="5CE9A6C8" w14:textId="57017C6B" w:rsidR="0043653D" w:rsidRPr="007E30D3" w:rsidRDefault="0043653D" w:rsidP="007E30D3">
      <w:pPr>
        <w:autoSpaceDN w:val="0"/>
        <w:spacing w:after="0" w:line="348" w:lineRule="auto"/>
        <w:ind w:firstLine="709"/>
        <w:jc w:val="both"/>
        <w:textAlignment w:val="baseline"/>
        <w:rPr>
          <w:rFonts w:ascii="Times New Roman" w:eastAsia="Calibri" w:hAnsi="Times New Roman" w:cs="Times New Roman"/>
          <w:sz w:val="28"/>
          <w:szCs w:val="28"/>
        </w:rPr>
      </w:pPr>
      <w:r w:rsidRPr="007E30D3">
        <w:rPr>
          <w:rFonts w:ascii="Times New Roman" w:eastAsia="Calibri" w:hAnsi="Times New Roman" w:cs="Times New Roman"/>
          <w:sz w:val="28"/>
          <w:szCs w:val="28"/>
        </w:rPr>
        <w:t>Строительные работы на дороге «Осташковское шоссе – д. Ульянково» были возобновлены в рамках национального проекта «Безопасные качественные дороги». </w:t>
      </w:r>
      <w:r w:rsidR="00A14622">
        <w:rPr>
          <w:rFonts w:ascii="Times New Roman" w:eastAsia="Calibri" w:hAnsi="Times New Roman" w:cs="Times New Roman"/>
          <w:sz w:val="28"/>
          <w:szCs w:val="28"/>
        </w:rPr>
        <w:t xml:space="preserve">На момент ноября 2023 года движения по автомобильной дороге </w:t>
      </w:r>
      <w:r w:rsidR="00A14622" w:rsidRPr="007E30D3">
        <w:rPr>
          <w:rFonts w:ascii="Times New Roman" w:eastAsia="Calibri" w:hAnsi="Times New Roman" w:cs="Times New Roman"/>
          <w:sz w:val="28"/>
          <w:szCs w:val="28"/>
        </w:rPr>
        <w:t>«Осташковское шоссе – д. Ульянково»</w:t>
      </w:r>
      <w:r w:rsidR="00A14622">
        <w:rPr>
          <w:rFonts w:ascii="Times New Roman" w:eastAsia="Calibri" w:hAnsi="Times New Roman" w:cs="Times New Roman"/>
          <w:sz w:val="28"/>
          <w:szCs w:val="28"/>
        </w:rPr>
        <w:t xml:space="preserve"> запущено.</w:t>
      </w:r>
    </w:p>
    <w:p w14:paraId="0AB03302" w14:textId="2178852C" w:rsidR="0043653D" w:rsidRPr="007E30D3" w:rsidRDefault="0043653D" w:rsidP="007E30D3">
      <w:pPr>
        <w:autoSpaceDN w:val="0"/>
        <w:spacing w:after="0" w:line="348" w:lineRule="auto"/>
        <w:ind w:firstLine="709"/>
        <w:jc w:val="both"/>
        <w:textAlignment w:val="baseline"/>
        <w:rPr>
          <w:rFonts w:ascii="Times New Roman" w:eastAsia="Calibri" w:hAnsi="Times New Roman" w:cs="Times New Roman"/>
          <w:sz w:val="28"/>
          <w:szCs w:val="28"/>
        </w:rPr>
      </w:pPr>
      <w:r w:rsidRPr="007E30D3">
        <w:rPr>
          <w:rFonts w:ascii="Times New Roman" w:eastAsia="Calibri" w:hAnsi="Times New Roman" w:cs="Times New Roman"/>
          <w:sz w:val="28"/>
          <w:szCs w:val="28"/>
        </w:rPr>
        <w:t xml:space="preserve">Строительство автодороги – это важный этап по развитию транспортной инфраструктуры Пироговского микрорайона, и Мытищинского округа в целом. </w:t>
      </w:r>
      <w:r w:rsidR="007E30D3">
        <w:rPr>
          <w:rFonts w:ascii="Times New Roman" w:eastAsia="Calibri" w:hAnsi="Times New Roman" w:cs="Times New Roman"/>
          <w:sz w:val="28"/>
          <w:szCs w:val="28"/>
        </w:rPr>
        <w:t>Это</w:t>
      </w:r>
      <w:r w:rsidRPr="007E30D3">
        <w:rPr>
          <w:rFonts w:ascii="Times New Roman" w:eastAsia="Calibri" w:hAnsi="Times New Roman" w:cs="Times New Roman"/>
          <w:sz w:val="28"/>
          <w:szCs w:val="28"/>
        </w:rPr>
        <w:t xml:space="preserve"> улучшит транспортную доступность для порядка 40 тысяч жителей существующих и строящихся жилых комплексов «Пироговская </w:t>
      </w:r>
      <w:proofErr w:type="spellStart"/>
      <w:r w:rsidRPr="007E30D3">
        <w:rPr>
          <w:rFonts w:ascii="Times New Roman" w:eastAsia="Calibri" w:hAnsi="Times New Roman" w:cs="Times New Roman"/>
          <w:sz w:val="28"/>
          <w:szCs w:val="28"/>
        </w:rPr>
        <w:t>ривьера</w:t>
      </w:r>
      <w:proofErr w:type="spellEnd"/>
      <w:r w:rsidRPr="007E30D3">
        <w:rPr>
          <w:rFonts w:ascii="Times New Roman" w:eastAsia="Calibri" w:hAnsi="Times New Roman" w:cs="Times New Roman"/>
          <w:sz w:val="28"/>
          <w:szCs w:val="28"/>
        </w:rPr>
        <w:t>», «Пироговский», «Афродита». В перспективе новая дорога обеспечит выход на строящийся дублёр МКАД – Мытищинскую хорду». </w:t>
      </w:r>
    </w:p>
    <w:p w14:paraId="24A179DE" w14:textId="6796549B" w:rsidR="0043653D" w:rsidRPr="007E30D3" w:rsidRDefault="0043653D" w:rsidP="007E30D3">
      <w:pPr>
        <w:autoSpaceDN w:val="0"/>
        <w:spacing w:after="0" w:line="348" w:lineRule="auto"/>
        <w:ind w:firstLine="709"/>
        <w:jc w:val="both"/>
        <w:textAlignment w:val="baseline"/>
        <w:rPr>
          <w:rFonts w:ascii="Times New Roman" w:eastAsia="Calibri" w:hAnsi="Times New Roman" w:cs="Times New Roman"/>
          <w:sz w:val="28"/>
          <w:szCs w:val="28"/>
        </w:rPr>
      </w:pPr>
      <w:r w:rsidRPr="007E30D3">
        <w:rPr>
          <w:rFonts w:ascii="Times New Roman" w:eastAsia="Calibri" w:hAnsi="Times New Roman" w:cs="Times New Roman"/>
          <w:sz w:val="28"/>
          <w:szCs w:val="28"/>
        </w:rPr>
        <w:t xml:space="preserve">Участок дороги от Осташковского шоссе до дер. Ульянково общей протяженностью 3,3 км пройдет вдоль границы жилой застройки. Количество полос движения – от 2 до 4, перспективная пропускная способность – свыше 12 тыс. автомобилей в сутки. В соответствии с проектом предусмотрено строительство мостового перехода через р. Клязьму протяженностью свыше 106 метров, на котором будут установлены шумозащитные экраны. Для организации пешеходного и велосипедного движения вдоль автомобильной дороги будут оборудованы тротуары и </w:t>
      </w:r>
      <w:r w:rsidRPr="007E30D3">
        <w:rPr>
          <w:rFonts w:ascii="Times New Roman" w:eastAsia="Calibri" w:hAnsi="Times New Roman" w:cs="Times New Roman"/>
          <w:sz w:val="28"/>
          <w:szCs w:val="28"/>
        </w:rPr>
        <w:lastRenderedPageBreak/>
        <w:t xml:space="preserve">велосипедные дорожки, а также установлены светофоры, обустроены наземные пешеходные переходы и остановочные павильоны. Кроме того, предусмотрено устройство линии наружного освещения и ливневой канализации. </w:t>
      </w:r>
      <w:r w:rsidR="00A14622">
        <w:rPr>
          <w:rFonts w:ascii="Times New Roman" w:eastAsia="Calibri" w:hAnsi="Times New Roman" w:cs="Times New Roman"/>
          <w:sz w:val="28"/>
          <w:szCs w:val="28"/>
        </w:rPr>
        <w:t>Работы завершены</w:t>
      </w:r>
      <w:r w:rsidRPr="007E30D3">
        <w:rPr>
          <w:rFonts w:ascii="Times New Roman" w:eastAsia="Calibri" w:hAnsi="Times New Roman" w:cs="Times New Roman"/>
          <w:sz w:val="28"/>
          <w:szCs w:val="28"/>
        </w:rPr>
        <w:t xml:space="preserve"> в III квартале 2023 года.</w:t>
      </w:r>
    </w:p>
    <w:p w14:paraId="61CCFE95" w14:textId="19B53A8A" w:rsidR="0043653D" w:rsidRPr="007E30D3" w:rsidRDefault="0043653D" w:rsidP="007E30D3">
      <w:pPr>
        <w:autoSpaceDN w:val="0"/>
        <w:spacing w:after="0" w:line="348" w:lineRule="auto"/>
        <w:ind w:firstLine="709"/>
        <w:jc w:val="both"/>
        <w:textAlignment w:val="baseline"/>
        <w:rPr>
          <w:rFonts w:ascii="Times New Roman" w:eastAsia="Calibri" w:hAnsi="Times New Roman" w:cs="Times New Roman"/>
          <w:sz w:val="28"/>
          <w:szCs w:val="28"/>
        </w:rPr>
      </w:pPr>
      <w:r w:rsidRPr="007E30D3">
        <w:rPr>
          <w:rFonts w:ascii="Times New Roman" w:eastAsia="Calibri" w:hAnsi="Times New Roman" w:cs="Times New Roman"/>
          <w:sz w:val="28"/>
          <w:szCs w:val="28"/>
        </w:rPr>
        <w:t xml:space="preserve">Также в </w:t>
      </w:r>
      <w:r w:rsidR="00931F6A">
        <w:rPr>
          <w:rFonts w:ascii="Times New Roman" w:eastAsia="Calibri" w:hAnsi="Times New Roman" w:cs="Times New Roman"/>
          <w:sz w:val="28"/>
          <w:szCs w:val="28"/>
        </w:rPr>
        <w:t>городских округах Мытищи и Пушкинский</w:t>
      </w:r>
      <w:r w:rsidRPr="007E30D3">
        <w:rPr>
          <w:rFonts w:ascii="Times New Roman" w:eastAsia="Calibri" w:hAnsi="Times New Roman" w:cs="Times New Roman"/>
          <w:sz w:val="28"/>
          <w:szCs w:val="28"/>
        </w:rPr>
        <w:t xml:space="preserve"> </w:t>
      </w:r>
      <w:r w:rsidR="008A67A7" w:rsidRPr="008A67A7">
        <w:rPr>
          <w:rFonts w:ascii="Times New Roman" w:eastAsia="Calibri" w:hAnsi="Times New Roman" w:cs="Times New Roman"/>
          <w:sz w:val="28"/>
          <w:szCs w:val="28"/>
        </w:rPr>
        <w:t>ведется строительство автомобильной дороги регионального значения Виноградово - Болтино - Тарасовка (Мытищинская хорда)</w:t>
      </w:r>
      <w:r w:rsidR="008A67A7">
        <w:rPr>
          <w:rFonts w:ascii="Times New Roman" w:eastAsia="Calibri" w:hAnsi="Times New Roman" w:cs="Times New Roman"/>
          <w:sz w:val="28"/>
          <w:szCs w:val="28"/>
        </w:rPr>
        <w:t xml:space="preserve">. </w:t>
      </w:r>
      <w:r w:rsidRPr="007E30D3">
        <w:rPr>
          <w:rFonts w:ascii="Times New Roman" w:eastAsia="Calibri" w:hAnsi="Times New Roman" w:cs="Times New Roman"/>
          <w:sz w:val="28"/>
          <w:szCs w:val="28"/>
        </w:rPr>
        <w:t>Согласно проекту, 4-х полосная дорога пройдет южнее населённых пунктов Ульянково и Пирогово и снизит транзитные нагрузки на Осташковское шоссе, а также обеспечит прямую связь Дмитровского и Ярославского шоссе. Строительство дороги обеспечит значительный вклад в развитие хордовых направлений региональной транспортной сети. </w:t>
      </w:r>
    </w:p>
    <w:p w14:paraId="3635AB37" w14:textId="77777777" w:rsidR="002C41A7" w:rsidRDefault="0043653D" w:rsidP="007E30D3">
      <w:pPr>
        <w:autoSpaceDN w:val="0"/>
        <w:spacing w:after="0" w:line="348" w:lineRule="auto"/>
        <w:ind w:firstLine="709"/>
        <w:jc w:val="both"/>
        <w:textAlignment w:val="baseline"/>
        <w:rPr>
          <w:rFonts w:ascii="Times New Roman" w:eastAsia="Calibri" w:hAnsi="Times New Roman" w:cs="Times New Roman"/>
          <w:sz w:val="28"/>
          <w:szCs w:val="28"/>
        </w:rPr>
      </w:pPr>
      <w:r w:rsidRPr="007E30D3">
        <w:rPr>
          <w:rFonts w:ascii="Times New Roman" w:eastAsia="Calibri" w:hAnsi="Times New Roman" w:cs="Times New Roman"/>
          <w:sz w:val="28"/>
          <w:szCs w:val="28"/>
        </w:rPr>
        <w:t xml:space="preserve">Для улучшения транспортной ситуации в округе планируется реконструировать участки Пироговского шоссе со строительством транспортной развязки на примыкании к автодороге «Виноградово – Болтино – Тарасовка». </w:t>
      </w:r>
    </w:p>
    <w:p w14:paraId="1DB46345" w14:textId="43F62549" w:rsidR="003A6F15" w:rsidRPr="002C41A7" w:rsidRDefault="00BE0025" w:rsidP="002C41A7">
      <w:pPr>
        <w:autoSpaceDN w:val="0"/>
        <w:spacing w:after="0" w:line="348" w:lineRule="auto"/>
        <w:ind w:firstLine="709"/>
        <w:jc w:val="both"/>
        <w:textAlignment w:val="baseline"/>
        <w:rPr>
          <w:rFonts w:ascii="Times New Roman" w:eastAsia="Calibri" w:hAnsi="Times New Roman" w:cs="Times New Roman"/>
          <w:sz w:val="28"/>
          <w:szCs w:val="28"/>
        </w:rPr>
      </w:pPr>
      <w:r w:rsidRPr="002C41A7">
        <w:rPr>
          <w:rFonts w:ascii="Times New Roman" w:eastAsia="Calibri" w:hAnsi="Times New Roman" w:cs="Times New Roman"/>
          <w:sz w:val="28"/>
          <w:szCs w:val="28"/>
        </w:rPr>
        <w:t>Строительство Мытищинской хорды позволит разгрузить Ярославское, Дмитровское и Осташковское шоссе на 20-30%.</w:t>
      </w:r>
    </w:p>
    <w:p w14:paraId="2C511CD1" w14:textId="0DD14F78" w:rsidR="003A6F15" w:rsidRPr="002C41A7" w:rsidRDefault="00BE0025" w:rsidP="002C41A7">
      <w:pPr>
        <w:autoSpaceDN w:val="0"/>
        <w:spacing w:after="0" w:line="348" w:lineRule="auto"/>
        <w:ind w:firstLine="709"/>
        <w:jc w:val="both"/>
        <w:textAlignment w:val="baseline"/>
        <w:rPr>
          <w:rFonts w:ascii="Times New Roman" w:eastAsia="Calibri" w:hAnsi="Times New Roman" w:cs="Times New Roman"/>
          <w:sz w:val="28"/>
          <w:szCs w:val="28"/>
        </w:rPr>
      </w:pPr>
      <w:r w:rsidRPr="002C41A7">
        <w:rPr>
          <w:rFonts w:ascii="Times New Roman" w:eastAsia="Calibri" w:hAnsi="Times New Roman" w:cs="Times New Roman"/>
          <w:sz w:val="28"/>
          <w:szCs w:val="28"/>
        </w:rPr>
        <w:t>Протяженность дороги составит 16 километров. Для того чтобы в январе запустить ее первый участок, протяженностью 10 км, на объекте трудятся около тысячи человек. Хорда позволит сократить путь из Мытищ в Лобню и из Пушкино в Долгопрудный до 30 минут. Полностью объект планируют достроить к концу 2024 года.</w:t>
      </w:r>
    </w:p>
    <w:p w14:paraId="66D3CF07" w14:textId="77777777" w:rsidR="00BE0025" w:rsidRDefault="00BE0025" w:rsidP="002C41A7">
      <w:pPr>
        <w:autoSpaceDN w:val="0"/>
        <w:spacing w:after="0" w:line="348" w:lineRule="auto"/>
        <w:ind w:firstLine="709"/>
        <w:jc w:val="both"/>
        <w:textAlignment w:val="baseline"/>
        <w:rPr>
          <w:rFonts w:ascii="Times New Roman" w:eastAsia="Calibri" w:hAnsi="Times New Roman" w:cs="Times New Roman"/>
          <w:sz w:val="28"/>
          <w:szCs w:val="28"/>
        </w:rPr>
      </w:pPr>
      <w:r w:rsidRPr="002C41A7">
        <w:rPr>
          <w:rFonts w:ascii="Times New Roman" w:eastAsia="Calibri" w:hAnsi="Times New Roman" w:cs="Times New Roman"/>
          <w:sz w:val="28"/>
          <w:szCs w:val="28"/>
        </w:rPr>
        <w:t>Мытищинская хорда — это первый проект, который реализуют по концессионному соглашению о строительстве дорог в Подмосковье. Концессионером выступила группа «ВИС», а финансовым партнером — «Газпромбанк». Дорога станет дублером одного из участков МКАД. Транспортная доступность улучшится более, чем для 850 тысяч автомобилистов.</w:t>
      </w:r>
    </w:p>
    <w:p w14:paraId="5BE8C3AE" w14:textId="77777777" w:rsidR="002C41A7" w:rsidRDefault="002C41A7" w:rsidP="002C41A7">
      <w:pPr>
        <w:autoSpaceDN w:val="0"/>
        <w:spacing w:after="0" w:line="348" w:lineRule="auto"/>
        <w:ind w:firstLine="709"/>
        <w:jc w:val="both"/>
        <w:textAlignment w:val="baseline"/>
        <w:rPr>
          <w:rFonts w:ascii="Times New Roman" w:eastAsia="Calibri" w:hAnsi="Times New Roman" w:cs="Times New Roman"/>
          <w:sz w:val="28"/>
          <w:szCs w:val="28"/>
        </w:rPr>
        <w:sectPr w:rsidR="002C41A7" w:rsidSect="00B90BCA">
          <w:pgSz w:w="11907" w:h="16840" w:code="9"/>
          <w:pgMar w:top="851" w:right="1134" w:bottom="851" w:left="1701" w:header="720" w:footer="720" w:gutter="0"/>
          <w:cols w:space="720"/>
          <w:docGrid w:linePitch="299"/>
        </w:sectPr>
      </w:pPr>
    </w:p>
    <w:p w14:paraId="3F935685" w14:textId="77777777" w:rsidR="002C41A7" w:rsidRPr="002C41A7" w:rsidRDefault="002C41A7" w:rsidP="002C41A7">
      <w:pPr>
        <w:autoSpaceDN w:val="0"/>
        <w:spacing w:after="0" w:line="348" w:lineRule="auto"/>
        <w:ind w:firstLine="709"/>
        <w:jc w:val="both"/>
        <w:textAlignment w:val="baseline"/>
        <w:rPr>
          <w:rFonts w:ascii="Times New Roman" w:eastAsia="Calibri" w:hAnsi="Times New Roman" w:cs="Times New Roman"/>
          <w:sz w:val="28"/>
          <w:szCs w:val="28"/>
        </w:rPr>
      </w:pPr>
    </w:p>
    <w:p w14:paraId="14B3830E" w14:textId="55AC8F2A" w:rsidR="00BE0025" w:rsidRDefault="00BB534A" w:rsidP="00923318">
      <w:pPr>
        <w:spacing w:after="0" w:line="372" w:lineRule="auto"/>
        <w:jc w:val="both"/>
        <w:rPr>
          <w:rFonts w:ascii="Times New Roman" w:hAnsi="Times New Roman" w:cs="Times New Roman"/>
          <w:i/>
          <w:sz w:val="28"/>
          <w:szCs w:val="28"/>
        </w:rPr>
      </w:pPr>
      <w:r w:rsidRPr="00BB534A">
        <w:rPr>
          <w:rFonts w:ascii="Times New Roman" w:hAnsi="Times New Roman" w:cs="Times New Roman"/>
          <w:i/>
          <w:noProof/>
          <w:sz w:val="28"/>
          <w:szCs w:val="28"/>
        </w:rPr>
        <w:drawing>
          <wp:inline distT="0" distB="0" distL="0" distR="0" wp14:anchorId="57FD30D2" wp14:editId="0D964FA2">
            <wp:extent cx="9442488" cy="2449286"/>
            <wp:effectExtent l="0" t="0" r="6350" b="8255"/>
            <wp:docPr id="1987019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19240" name=""/>
                    <pic:cNvPicPr/>
                  </pic:nvPicPr>
                  <pic:blipFill>
                    <a:blip r:embed="rId89"/>
                    <a:stretch>
                      <a:fillRect/>
                    </a:stretch>
                  </pic:blipFill>
                  <pic:spPr>
                    <a:xfrm>
                      <a:off x="0" y="0"/>
                      <a:ext cx="9456240" cy="2452853"/>
                    </a:xfrm>
                    <a:prstGeom prst="rect">
                      <a:avLst/>
                    </a:prstGeom>
                  </pic:spPr>
                </pic:pic>
              </a:graphicData>
            </a:graphic>
          </wp:inline>
        </w:drawing>
      </w:r>
    </w:p>
    <w:p w14:paraId="0BA7E46C" w14:textId="73E63B99" w:rsidR="002C41A7" w:rsidRPr="002C41A7" w:rsidRDefault="002C41A7" w:rsidP="002C41A7">
      <w:pPr>
        <w:autoSpaceDN w:val="0"/>
        <w:spacing w:after="0" w:line="348" w:lineRule="auto"/>
        <w:jc w:val="center"/>
        <w:textAlignment w:val="baseline"/>
        <w:rPr>
          <w:rFonts w:ascii="Times New Roman" w:eastAsia="Calibri" w:hAnsi="Times New Roman" w:cs="Times New Roman"/>
          <w:sz w:val="28"/>
          <w:szCs w:val="28"/>
        </w:rPr>
        <w:sectPr w:rsidR="002C41A7" w:rsidRPr="002C41A7" w:rsidSect="00B90BCA">
          <w:pgSz w:w="16840" w:h="11907" w:orient="landscape" w:code="9"/>
          <w:pgMar w:top="1701" w:right="851" w:bottom="1134" w:left="851" w:header="720" w:footer="720" w:gutter="0"/>
          <w:cols w:space="720"/>
          <w:docGrid w:linePitch="299"/>
        </w:sectPr>
      </w:pPr>
      <w:r w:rsidRPr="002C41A7">
        <w:rPr>
          <w:rFonts w:ascii="Times New Roman" w:eastAsia="Calibri" w:hAnsi="Times New Roman" w:cs="Times New Roman"/>
          <w:sz w:val="28"/>
          <w:szCs w:val="28"/>
        </w:rPr>
        <w:t>Рисунок 4.1</w:t>
      </w:r>
      <w:r>
        <w:rPr>
          <w:rFonts w:ascii="Times New Roman" w:eastAsia="Calibri" w:hAnsi="Times New Roman" w:cs="Times New Roman"/>
          <w:sz w:val="28"/>
          <w:szCs w:val="28"/>
        </w:rPr>
        <w:t>8.1</w:t>
      </w:r>
      <w:r w:rsidRPr="002C41A7">
        <w:rPr>
          <w:rFonts w:ascii="Times New Roman" w:eastAsia="Calibri" w:hAnsi="Times New Roman" w:cs="Times New Roman"/>
          <w:sz w:val="28"/>
          <w:szCs w:val="28"/>
        </w:rPr>
        <w:t xml:space="preserve"> – Прохождение трассы автомобильной дороги «Виноградово – Болтино – Тарасовка»</w:t>
      </w:r>
    </w:p>
    <w:p w14:paraId="6A7AFF51" w14:textId="77777777" w:rsidR="00BB534A" w:rsidRPr="002C41A7" w:rsidRDefault="00BB534A" w:rsidP="002C41A7">
      <w:pPr>
        <w:spacing w:after="0" w:line="360" w:lineRule="auto"/>
        <w:ind w:firstLine="567"/>
        <w:jc w:val="center"/>
        <w:rPr>
          <w:rFonts w:ascii="Times New Roman" w:hAnsi="Times New Roman" w:cs="Times New Roman"/>
          <w:b/>
          <w:sz w:val="28"/>
          <w:szCs w:val="28"/>
        </w:rPr>
      </w:pPr>
      <w:r w:rsidRPr="002C41A7">
        <w:rPr>
          <w:rFonts w:ascii="Times New Roman" w:hAnsi="Times New Roman" w:cs="Times New Roman"/>
          <w:b/>
          <w:sz w:val="28"/>
          <w:szCs w:val="28"/>
        </w:rPr>
        <w:lastRenderedPageBreak/>
        <w:t>Перечень транспортных развязок ВБТ (Мытищинской хорды)</w:t>
      </w:r>
    </w:p>
    <w:p w14:paraId="0BA1AA29" w14:textId="77777777" w:rsidR="00BB534A" w:rsidRPr="002C41A7" w:rsidRDefault="00BB534A" w:rsidP="002C41A7">
      <w:pPr>
        <w:spacing w:after="0" w:line="360" w:lineRule="auto"/>
        <w:ind w:firstLine="567"/>
        <w:rPr>
          <w:rFonts w:ascii="Times New Roman" w:hAnsi="Times New Roman" w:cs="Times New Roman"/>
          <w:sz w:val="28"/>
          <w:szCs w:val="28"/>
        </w:rPr>
      </w:pPr>
    </w:p>
    <w:p w14:paraId="5409914E" w14:textId="77777777" w:rsidR="00BB534A" w:rsidRPr="002C41A7" w:rsidRDefault="00BB534A" w:rsidP="00DD3308">
      <w:pPr>
        <w:pStyle w:val="a3"/>
        <w:numPr>
          <w:ilvl w:val="0"/>
          <w:numId w:val="49"/>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Транспортная развязка №1.</w:t>
      </w:r>
    </w:p>
    <w:p w14:paraId="0E182FD6" w14:textId="3C0F0976" w:rsidR="00BB534A" w:rsidRPr="002C41A7" w:rsidRDefault="00BB534A"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Транспортная развязка № 1 запроектирована по типу «Трубы» с примыканиями. Устройство транспортной развязки предполагается частично в составе строительства проектируемой автомобильной дороги, частично в составе реконструкции </w:t>
      </w:r>
      <w:r w:rsidR="00304930" w:rsidRPr="00304930">
        <w:rPr>
          <w:rFonts w:ascii="Times New Roman" w:hAnsi="Times New Roman" w:cs="Times New Roman"/>
          <w:sz w:val="28"/>
          <w:szCs w:val="28"/>
        </w:rPr>
        <w:t xml:space="preserve">А-104 "Москва - Дмитров - Дубна" – </w:t>
      </w:r>
      <w:proofErr w:type="spellStart"/>
      <w:r w:rsidR="00304930" w:rsidRPr="00304930">
        <w:rPr>
          <w:rFonts w:ascii="Times New Roman" w:hAnsi="Times New Roman" w:cs="Times New Roman"/>
          <w:sz w:val="28"/>
          <w:szCs w:val="28"/>
        </w:rPr>
        <w:t>Поведники</w:t>
      </w:r>
      <w:proofErr w:type="spellEnd"/>
      <w:r w:rsidRPr="002C41A7">
        <w:rPr>
          <w:rFonts w:ascii="Times New Roman" w:hAnsi="Times New Roman" w:cs="Times New Roman"/>
          <w:sz w:val="28"/>
          <w:szCs w:val="28"/>
        </w:rPr>
        <w:t xml:space="preserve">. Всего в составе транспортной развязки предусмотрено строительство 4-х съездов, участок </w:t>
      </w:r>
      <w:r w:rsidR="00304930" w:rsidRPr="00304930">
        <w:rPr>
          <w:rFonts w:ascii="Times New Roman" w:hAnsi="Times New Roman" w:cs="Times New Roman"/>
          <w:sz w:val="28"/>
          <w:szCs w:val="28"/>
        </w:rPr>
        <w:t xml:space="preserve">А-104 "Москва - Дмитров - Дубна" – </w:t>
      </w:r>
      <w:proofErr w:type="spellStart"/>
      <w:r w:rsidR="00304930" w:rsidRPr="00304930">
        <w:rPr>
          <w:rFonts w:ascii="Times New Roman" w:hAnsi="Times New Roman" w:cs="Times New Roman"/>
          <w:sz w:val="28"/>
          <w:szCs w:val="28"/>
        </w:rPr>
        <w:t>Поведники</w:t>
      </w:r>
      <w:proofErr w:type="spellEnd"/>
      <w:r w:rsidR="00304930" w:rsidRPr="00304930">
        <w:rPr>
          <w:rFonts w:ascii="Times New Roman" w:hAnsi="Times New Roman" w:cs="Times New Roman"/>
          <w:sz w:val="28"/>
          <w:szCs w:val="28"/>
        </w:rPr>
        <w:t xml:space="preserve"> </w:t>
      </w:r>
      <w:r w:rsidRPr="002C41A7">
        <w:rPr>
          <w:rFonts w:ascii="Times New Roman" w:hAnsi="Times New Roman" w:cs="Times New Roman"/>
          <w:sz w:val="28"/>
          <w:szCs w:val="28"/>
        </w:rPr>
        <w:t xml:space="preserve">и подъезд к с. Троицкое: </w:t>
      </w:r>
    </w:p>
    <w:p w14:paraId="50EFD7B1" w14:textId="00CBA180"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1 обеспечивает </w:t>
      </w:r>
      <w:proofErr w:type="spellStart"/>
      <w:r w:rsidRPr="002C41A7">
        <w:rPr>
          <w:rFonts w:ascii="Times New Roman" w:hAnsi="Times New Roman" w:cs="Times New Roman"/>
          <w:sz w:val="28"/>
          <w:szCs w:val="28"/>
        </w:rPr>
        <w:t>левоповоротную</w:t>
      </w:r>
      <w:proofErr w:type="spellEnd"/>
      <w:r w:rsidRPr="002C41A7">
        <w:rPr>
          <w:rFonts w:ascii="Times New Roman" w:hAnsi="Times New Roman" w:cs="Times New Roman"/>
          <w:sz w:val="28"/>
          <w:szCs w:val="28"/>
        </w:rPr>
        <w:t xml:space="preserve"> связь в направление </w:t>
      </w:r>
      <w:proofErr w:type="spellStart"/>
      <w:r w:rsidRPr="002C41A7">
        <w:rPr>
          <w:rFonts w:ascii="Times New Roman" w:hAnsi="Times New Roman" w:cs="Times New Roman"/>
          <w:sz w:val="28"/>
          <w:szCs w:val="28"/>
        </w:rPr>
        <w:t>а.д</w:t>
      </w:r>
      <w:proofErr w:type="spellEnd"/>
      <w:r w:rsidRPr="002C41A7">
        <w:rPr>
          <w:rFonts w:ascii="Times New Roman" w:hAnsi="Times New Roman" w:cs="Times New Roman"/>
          <w:sz w:val="28"/>
          <w:szCs w:val="28"/>
        </w:rPr>
        <w:t>. «</w:t>
      </w:r>
      <w:r w:rsidR="00304930" w:rsidRPr="00304930">
        <w:rPr>
          <w:rFonts w:ascii="Times New Roman" w:hAnsi="Times New Roman" w:cs="Times New Roman"/>
          <w:sz w:val="28"/>
          <w:szCs w:val="28"/>
        </w:rPr>
        <w:t>А-104 "Москва - Дмитров - Дубна</w:t>
      </w:r>
      <w:r w:rsidRPr="002C41A7">
        <w:rPr>
          <w:rFonts w:ascii="Times New Roman" w:hAnsi="Times New Roman" w:cs="Times New Roman"/>
          <w:sz w:val="28"/>
          <w:szCs w:val="28"/>
        </w:rPr>
        <w:t>»;</w:t>
      </w:r>
    </w:p>
    <w:p w14:paraId="1C328EEC"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2 обеспечивает правоповоротную связь в направление </w:t>
      </w:r>
      <w:proofErr w:type="spellStart"/>
      <w:r w:rsidRPr="002C41A7">
        <w:rPr>
          <w:rFonts w:ascii="Times New Roman" w:hAnsi="Times New Roman" w:cs="Times New Roman"/>
          <w:sz w:val="28"/>
          <w:szCs w:val="28"/>
        </w:rPr>
        <w:t>а.д</w:t>
      </w:r>
      <w:proofErr w:type="spellEnd"/>
      <w:r w:rsidRPr="002C41A7">
        <w:rPr>
          <w:rFonts w:ascii="Times New Roman" w:hAnsi="Times New Roman" w:cs="Times New Roman"/>
          <w:sz w:val="28"/>
          <w:szCs w:val="28"/>
        </w:rPr>
        <w:t>. «Осташковское шоссе»;</w:t>
      </w:r>
    </w:p>
    <w:p w14:paraId="5AA1C39B" w14:textId="33454396"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3 обеспечивает связь основного хода и </w:t>
      </w:r>
      <w:proofErr w:type="spellStart"/>
      <w:r w:rsidRPr="002C41A7">
        <w:rPr>
          <w:rFonts w:ascii="Times New Roman" w:hAnsi="Times New Roman" w:cs="Times New Roman"/>
          <w:sz w:val="28"/>
          <w:szCs w:val="28"/>
        </w:rPr>
        <w:t>а.д</w:t>
      </w:r>
      <w:proofErr w:type="spellEnd"/>
      <w:r w:rsidRPr="002C41A7">
        <w:rPr>
          <w:rFonts w:ascii="Times New Roman" w:hAnsi="Times New Roman" w:cs="Times New Roman"/>
          <w:sz w:val="28"/>
          <w:szCs w:val="28"/>
        </w:rPr>
        <w:t xml:space="preserve">. </w:t>
      </w:r>
      <w:r w:rsidR="00304930" w:rsidRPr="00304930">
        <w:rPr>
          <w:rFonts w:ascii="Times New Roman" w:hAnsi="Times New Roman" w:cs="Times New Roman"/>
          <w:sz w:val="28"/>
          <w:szCs w:val="28"/>
        </w:rPr>
        <w:t xml:space="preserve">А-104 "Москва - Дмитров - Дубна" – </w:t>
      </w:r>
      <w:proofErr w:type="spellStart"/>
      <w:r w:rsidR="00304930" w:rsidRPr="00304930">
        <w:rPr>
          <w:rFonts w:ascii="Times New Roman" w:hAnsi="Times New Roman" w:cs="Times New Roman"/>
          <w:sz w:val="28"/>
          <w:szCs w:val="28"/>
        </w:rPr>
        <w:t>Поведники</w:t>
      </w:r>
      <w:proofErr w:type="spellEnd"/>
      <w:r w:rsidRPr="002C41A7">
        <w:rPr>
          <w:rFonts w:ascii="Times New Roman" w:hAnsi="Times New Roman" w:cs="Times New Roman"/>
          <w:sz w:val="28"/>
          <w:szCs w:val="28"/>
        </w:rPr>
        <w:t xml:space="preserve"> в направление д. Афанасово;</w:t>
      </w:r>
    </w:p>
    <w:p w14:paraId="0ADA0347"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4 обеспечивает </w:t>
      </w:r>
      <w:proofErr w:type="spellStart"/>
      <w:r w:rsidRPr="002C41A7">
        <w:rPr>
          <w:rFonts w:ascii="Times New Roman" w:hAnsi="Times New Roman" w:cs="Times New Roman"/>
          <w:sz w:val="28"/>
          <w:szCs w:val="28"/>
        </w:rPr>
        <w:t>левоповоротную</w:t>
      </w:r>
      <w:proofErr w:type="spellEnd"/>
      <w:r w:rsidRPr="002C41A7">
        <w:rPr>
          <w:rFonts w:ascii="Times New Roman" w:hAnsi="Times New Roman" w:cs="Times New Roman"/>
          <w:sz w:val="28"/>
          <w:szCs w:val="28"/>
        </w:rPr>
        <w:t xml:space="preserve"> связь съезда № 2 и съезда № 3;</w:t>
      </w:r>
    </w:p>
    <w:p w14:paraId="68BC78D5" w14:textId="34DD7E1B" w:rsidR="00BB534A" w:rsidRPr="002C41A7" w:rsidRDefault="00304930" w:rsidP="00DD3308">
      <w:pPr>
        <w:pStyle w:val="a3"/>
        <w:numPr>
          <w:ilvl w:val="0"/>
          <w:numId w:val="50"/>
        </w:numPr>
        <w:spacing w:after="0" w:line="360" w:lineRule="auto"/>
        <w:ind w:left="0" w:firstLine="567"/>
        <w:jc w:val="both"/>
        <w:rPr>
          <w:rFonts w:ascii="Times New Roman" w:hAnsi="Times New Roman" w:cs="Times New Roman"/>
          <w:sz w:val="28"/>
          <w:szCs w:val="28"/>
        </w:rPr>
      </w:pPr>
      <w:r w:rsidRPr="00304930">
        <w:rPr>
          <w:rFonts w:ascii="Times New Roman" w:hAnsi="Times New Roman" w:cs="Times New Roman"/>
          <w:sz w:val="28"/>
          <w:szCs w:val="28"/>
        </w:rPr>
        <w:t xml:space="preserve">А-104 "Москва - Дмитров - Дубна" – </w:t>
      </w:r>
      <w:proofErr w:type="spellStart"/>
      <w:r w:rsidRPr="00304930">
        <w:rPr>
          <w:rFonts w:ascii="Times New Roman" w:hAnsi="Times New Roman" w:cs="Times New Roman"/>
          <w:sz w:val="28"/>
          <w:szCs w:val="28"/>
        </w:rPr>
        <w:t>Поведники</w:t>
      </w:r>
      <w:proofErr w:type="spellEnd"/>
      <w:r w:rsidRPr="00304930">
        <w:rPr>
          <w:rFonts w:ascii="Times New Roman" w:hAnsi="Times New Roman" w:cs="Times New Roman"/>
          <w:sz w:val="28"/>
          <w:szCs w:val="28"/>
        </w:rPr>
        <w:t xml:space="preserve"> </w:t>
      </w:r>
      <w:r w:rsidR="00BB534A" w:rsidRPr="002C41A7">
        <w:rPr>
          <w:rFonts w:ascii="Times New Roman" w:hAnsi="Times New Roman" w:cs="Times New Roman"/>
          <w:sz w:val="28"/>
          <w:szCs w:val="28"/>
        </w:rPr>
        <w:t>на данном участке реконструкции обеспечивает связь села Троицкое и д. Афанасово;</w:t>
      </w:r>
    </w:p>
    <w:p w14:paraId="21746C81" w14:textId="3CD95669"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подъезд обеспечивает связь села Троицкое с </w:t>
      </w:r>
      <w:r w:rsidR="00304930" w:rsidRPr="00304930">
        <w:rPr>
          <w:rFonts w:ascii="Times New Roman" w:hAnsi="Times New Roman" w:cs="Times New Roman"/>
          <w:sz w:val="28"/>
          <w:szCs w:val="28"/>
        </w:rPr>
        <w:t xml:space="preserve">А-104 "Москва - Дмитров - Дубна" – </w:t>
      </w:r>
      <w:proofErr w:type="spellStart"/>
      <w:r w:rsidR="00304930" w:rsidRPr="00304930">
        <w:rPr>
          <w:rFonts w:ascii="Times New Roman" w:hAnsi="Times New Roman" w:cs="Times New Roman"/>
          <w:sz w:val="28"/>
          <w:szCs w:val="28"/>
        </w:rPr>
        <w:t>Поведники</w:t>
      </w:r>
      <w:proofErr w:type="spellEnd"/>
      <w:r w:rsidRPr="002C41A7">
        <w:rPr>
          <w:rFonts w:ascii="Times New Roman" w:hAnsi="Times New Roman" w:cs="Times New Roman"/>
          <w:sz w:val="28"/>
          <w:szCs w:val="28"/>
        </w:rPr>
        <w:t xml:space="preserve">.  </w:t>
      </w:r>
    </w:p>
    <w:p w14:paraId="0A7364A3" w14:textId="77777777" w:rsidR="00BB534A" w:rsidRPr="002C41A7" w:rsidRDefault="00BB534A" w:rsidP="002C41A7">
      <w:pPr>
        <w:spacing w:after="0" w:line="360" w:lineRule="auto"/>
        <w:ind w:firstLine="567"/>
        <w:jc w:val="both"/>
        <w:rPr>
          <w:rFonts w:ascii="Times New Roman" w:hAnsi="Times New Roman" w:cs="Times New Roman"/>
          <w:sz w:val="28"/>
          <w:szCs w:val="28"/>
        </w:rPr>
      </w:pPr>
    </w:p>
    <w:p w14:paraId="07E8778B" w14:textId="77777777" w:rsidR="00BB534A" w:rsidRPr="002C41A7" w:rsidRDefault="00BB534A" w:rsidP="00DD3308">
      <w:pPr>
        <w:pStyle w:val="a3"/>
        <w:numPr>
          <w:ilvl w:val="0"/>
          <w:numId w:val="49"/>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Транспортная развязка №2.</w:t>
      </w:r>
    </w:p>
    <w:p w14:paraId="7C3EB70E" w14:textId="77777777" w:rsidR="00BB534A" w:rsidRPr="002C41A7" w:rsidRDefault="00BB534A"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Сооружение транспортной развязки № 2 предусматривает строительство 7-ми съездов и участков работ по Осташковскому шоссе:</w:t>
      </w:r>
    </w:p>
    <w:p w14:paraId="0D0190B2" w14:textId="6B6AD190" w:rsidR="00BB534A" w:rsidRPr="002C41A7" w:rsidRDefault="00AF3480"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w:t>
      </w:r>
      <w:r w:rsidR="00BB534A" w:rsidRPr="002C41A7">
        <w:rPr>
          <w:rFonts w:ascii="Times New Roman" w:hAnsi="Times New Roman" w:cs="Times New Roman"/>
          <w:sz w:val="28"/>
          <w:szCs w:val="28"/>
        </w:rPr>
        <w:t xml:space="preserve"> № 1 обеспечивает связь Осташковского шоссе и подъезда к ДНП «Военнослужащий» с южной стороны, доступ к подъезду к ДНП «Военнослужащий» с основного хода и въезд на основной ход с Осташковского шоссе;</w:t>
      </w:r>
    </w:p>
    <w:p w14:paraId="1018B2D7"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lastRenderedPageBreak/>
        <w:t>съезд № 2 обеспечивает связь съезда № 1 и прямого направления раздельного трассирования основного хода;</w:t>
      </w:r>
    </w:p>
    <w:p w14:paraId="1E91A219"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3 обеспечивает </w:t>
      </w:r>
      <w:proofErr w:type="spellStart"/>
      <w:r w:rsidRPr="002C41A7">
        <w:rPr>
          <w:rFonts w:ascii="Times New Roman" w:hAnsi="Times New Roman" w:cs="Times New Roman"/>
          <w:sz w:val="28"/>
          <w:szCs w:val="28"/>
        </w:rPr>
        <w:t>левоповоротную</w:t>
      </w:r>
      <w:proofErr w:type="spellEnd"/>
      <w:r w:rsidRPr="002C41A7">
        <w:rPr>
          <w:rFonts w:ascii="Times New Roman" w:hAnsi="Times New Roman" w:cs="Times New Roman"/>
          <w:sz w:val="28"/>
          <w:szCs w:val="28"/>
        </w:rPr>
        <w:t xml:space="preserve"> связь в направлении </w:t>
      </w:r>
      <w:proofErr w:type="spellStart"/>
      <w:r w:rsidRPr="002C41A7">
        <w:rPr>
          <w:rFonts w:ascii="Times New Roman" w:hAnsi="Times New Roman" w:cs="Times New Roman"/>
          <w:sz w:val="28"/>
          <w:szCs w:val="28"/>
        </w:rPr>
        <w:t>а.д</w:t>
      </w:r>
      <w:proofErr w:type="spellEnd"/>
      <w:r w:rsidRPr="002C41A7">
        <w:rPr>
          <w:rFonts w:ascii="Times New Roman" w:hAnsi="Times New Roman" w:cs="Times New Roman"/>
          <w:sz w:val="28"/>
          <w:szCs w:val="28"/>
        </w:rPr>
        <w:t>. «Осташковское шоссе»;</w:t>
      </w:r>
    </w:p>
    <w:p w14:paraId="54045134" w14:textId="35E86F58" w:rsidR="00BB534A" w:rsidRPr="002C41A7" w:rsidRDefault="00AF3480"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w:t>
      </w:r>
      <w:r w:rsidR="00BB534A" w:rsidRPr="002C41A7">
        <w:rPr>
          <w:rFonts w:ascii="Times New Roman" w:hAnsi="Times New Roman" w:cs="Times New Roman"/>
          <w:sz w:val="28"/>
          <w:szCs w:val="28"/>
        </w:rPr>
        <w:t xml:space="preserve"> № 4 обеспечивает </w:t>
      </w:r>
      <w:proofErr w:type="spellStart"/>
      <w:r w:rsidR="00BB534A" w:rsidRPr="002C41A7">
        <w:rPr>
          <w:rFonts w:ascii="Times New Roman" w:hAnsi="Times New Roman" w:cs="Times New Roman"/>
          <w:sz w:val="28"/>
          <w:szCs w:val="28"/>
        </w:rPr>
        <w:t>левоповоротную</w:t>
      </w:r>
      <w:proofErr w:type="spellEnd"/>
      <w:r w:rsidR="00BB534A" w:rsidRPr="002C41A7">
        <w:rPr>
          <w:rFonts w:ascii="Times New Roman" w:hAnsi="Times New Roman" w:cs="Times New Roman"/>
          <w:sz w:val="28"/>
          <w:szCs w:val="28"/>
        </w:rPr>
        <w:t xml:space="preserve"> связь съезда № 1 и Осташковского шоссе;</w:t>
      </w:r>
    </w:p>
    <w:p w14:paraId="44AC139A"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5 обеспечивает связь съезда № 1 и обратного направления раздельного трассирования основного хода;</w:t>
      </w:r>
    </w:p>
    <w:p w14:paraId="1878E160"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6 обеспечивает правоповоротную связь основного хода и </w:t>
      </w:r>
      <w:proofErr w:type="spellStart"/>
      <w:r w:rsidRPr="002C41A7">
        <w:rPr>
          <w:rFonts w:ascii="Times New Roman" w:hAnsi="Times New Roman" w:cs="Times New Roman"/>
          <w:sz w:val="28"/>
          <w:szCs w:val="28"/>
        </w:rPr>
        <w:t>а.д</w:t>
      </w:r>
      <w:proofErr w:type="spellEnd"/>
      <w:r w:rsidRPr="002C41A7">
        <w:rPr>
          <w:rFonts w:ascii="Times New Roman" w:hAnsi="Times New Roman" w:cs="Times New Roman"/>
          <w:sz w:val="28"/>
          <w:szCs w:val="28"/>
        </w:rPr>
        <w:t>. «Осташковское шоссе»;</w:t>
      </w:r>
    </w:p>
    <w:p w14:paraId="706ADEF6"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7 обеспечивает правоповоротную связь </w:t>
      </w:r>
      <w:proofErr w:type="spellStart"/>
      <w:r w:rsidRPr="002C41A7">
        <w:rPr>
          <w:rFonts w:ascii="Times New Roman" w:hAnsi="Times New Roman" w:cs="Times New Roman"/>
          <w:sz w:val="28"/>
          <w:szCs w:val="28"/>
        </w:rPr>
        <w:t>а.д</w:t>
      </w:r>
      <w:proofErr w:type="spellEnd"/>
      <w:r w:rsidRPr="002C41A7">
        <w:rPr>
          <w:rFonts w:ascii="Times New Roman" w:hAnsi="Times New Roman" w:cs="Times New Roman"/>
          <w:sz w:val="28"/>
          <w:szCs w:val="28"/>
        </w:rPr>
        <w:t xml:space="preserve">. «Осташковское шоссе» и основного хода. </w:t>
      </w:r>
    </w:p>
    <w:p w14:paraId="4EF88152"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Осташковское шоссе, ось №1 и ось №2, на данном участке реконструкции обеспечивает связь д. Беляниново и д. Болтино;</w:t>
      </w:r>
    </w:p>
    <w:p w14:paraId="2E860DAB"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кольцевое пересечение обеспечивает связь Осташковского шоссе и подъезда к ДНП «Военнослужащий» с северной стороны; </w:t>
      </w:r>
    </w:p>
    <w:p w14:paraId="67C71BA8"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с кольцевого пересечения обеспечивает съезд на Осташковское шоссе по направлению к д. Болтино;</w:t>
      </w:r>
    </w:p>
    <w:p w14:paraId="5C7CE142"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подъезд к ДНП «Военнослужащий» обеспечивает связь Осташковского шоссе и ДНП «Военнослужащий»;</w:t>
      </w:r>
    </w:p>
    <w:p w14:paraId="3DDA8A07"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№1 к д. Беляниново обеспечивает съезд с Осташковского шоссе в сторону д. Беляниново;</w:t>
      </w:r>
    </w:p>
    <w:p w14:paraId="03EDFB59"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№2 к д. Беляниново обеспечивает заезд на Осташковское шоссе из д. Беляниново в сторону МКАД.</w:t>
      </w:r>
    </w:p>
    <w:p w14:paraId="5BD03FC6" w14:textId="77777777" w:rsidR="00BB534A" w:rsidRPr="002C41A7" w:rsidRDefault="00BB534A" w:rsidP="002C41A7">
      <w:pPr>
        <w:spacing w:after="0" w:line="360" w:lineRule="auto"/>
        <w:ind w:firstLine="567"/>
        <w:jc w:val="both"/>
        <w:rPr>
          <w:rFonts w:ascii="Times New Roman" w:hAnsi="Times New Roman" w:cs="Times New Roman"/>
          <w:sz w:val="28"/>
          <w:szCs w:val="28"/>
        </w:rPr>
      </w:pPr>
    </w:p>
    <w:p w14:paraId="5F2B82D8" w14:textId="77777777" w:rsidR="00BB534A" w:rsidRPr="002C41A7" w:rsidRDefault="00BB534A" w:rsidP="00DD3308">
      <w:pPr>
        <w:pStyle w:val="a3"/>
        <w:numPr>
          <w:ilvl w:val="0"/>
          <w:numId w:val="49"/>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Транспортная развязка №3.</w:t>
      </w:r>
    </w:p>
    <w:p w14:paraId="2347723C" w14:textId="77777777" w:rsidR="00BB534A" w:rsidRPr="002C41A7" w:rsidRDefault="00BB534A"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В составе транспортной развязки № 3 предусмотрено сооружение 5-ти съездов. На данном этапе проектом выделено 4 съезда:</w:t>
      </w:r>
    </w:p>
    <w:p w14:paraId="06F63281"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1 обеспечивает </w:t>
      </w:r>
      <w:proofErr w:type="spellStart"/>
      <w:r w:rsidRPr="002C41A7">
        <w:rPr>
          <w:rFonts w:ascii="Times New Roman" w:hAnsi="Times New Roman" w:cs="Times New Roman"/>
          <w:sz w:val="28"/>
          <w:szCs w:val="28"/>
        </w:rPr>
        <w:t>левоповоротную</w:t>
      </w:r>
      <w:proofErr w:type="spellEnd"/>
      <w:r w:rsidRPr="002C41A7">
        <w:rPr>
          <w:rFonts w:ascii="Times New Roman" w:hAnsi="Times New Roman" w:cs="Times New Roman"/>
          <w:sz w:val="28"/>
          <w:szCs w:val="28"/>
        </w:rPr>
        <w:t xml:space="preserve"> связь в направлении к поселку Мебельной фабрики;</w:t>
      </w:r>
    </w:p>
    <w:p w14:paraId="2DFC3603"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lastRenderedPageBreak/>
        <w:t>съезд № 2 обеспечивает связь проектируемой автомобильной дороги (основной ход) и поселка Мебельной фабрики;</w:t>
      </w:r>
    </w:p>
    <w:p w14:paraId="3FB0DEF1"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3 обеспечивает правоповоротную связь в направлении к п. Болтино;</w:t>
      </w:r>
    </w:p>
    <w:p w14:paraId="7F6592D2"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4 обеспечивает правоповоротную связь по направлению п. Тарасовка — п. Мебельной фабрики</w:t>
      </w:r>
    </w:p>
    <w:p w14:paraId="76BE893B"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съезд № 5 обеспечивает </w:t>
      </w:r>
      <w:proofErr w:type="spellStart"/>
      <w:r w:rsidRPr="002C41A7">
        <w:rPr>
          <w:rFonts w:ascii="Times New Roman" w:hAnsi="Times New Roman" w:cs="Times New Roman"/>
          <w:sz w:val="28"/>
          <w:szCs w:val="28"/>
        </w:rPr>
        <w:t>левопоротную</w:t>
      </w:r>
      <w:proofErr w:type="spellEnd"/>
      <w:r w:rsidRPr="002C41A7">
        <w:rPr>
          <w:rFonts w:ascii="Times New Roman" w:hAnsi="Times New Roman" w:cs="Times New Roman"/>
          <w:sz w:val="28"/>
          <w:szCs w:val="28"/>
        </w:rPr>
        <w:t xml:space="preserve"> связь по направлению к п. Тарасовка.</w:t>
      </w:r>
    </w:p>
    <w:p w14:paraId="06A3A1E2" w14:textId="77777777" w:rsidR="00BB534A" w:rsidRPr="002C41A7" w:rsidRDefault="00BB534A" w:rsidP="002C41A7">
      <w:pPr>
        <w:spacing w:after="0" w:line="360" w:lineRule="auto"/>
        <w:ind w:firstLine="567"/>
        <w:jc w:val="both"/>
        <w:rPr>
          <w:rFonts w:ascii="Times New Roman" w:hAnsi="Times New Roman" w:cs="Times New Roman"/>
          <w:sz w:val="28"/>
          <w:szCs w:val="28"/>
        </w:rPr>
      </w:pPr>
    </w:p>
    <w:p w14:paraId="4E8621E9" w14:textId="77777777" w:rsidR="00BB534A" w:rsidRPr="002C41A7" w:rsidRDefault="00BB534A" w:rsidP="00DD3308">
      <w:pPr>
        <w:pStyle w:val="a3"/>
        <w:numPr>
          <w:ilvl w:val="0"/>
          <w:numId w:val="49"/>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Транспортная развязка №4.</w:t>
      </w:r>
    </w:p>
    <w:p w14:paraId="0ACFB413" w14:textId="77777777" w:rsidR="00BB534A" w:rsidRPr="002C41A7" w:rsidRDefault="00BB534A"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На пересечении автомобильной дороги с </w:t>
      </w:r>
      <w:proofErr w:type="spellStart"/>
      <w:r w:rsidRPr="002C41A7">
        <w:rPr>
          <w:rFonts w:ascii="Times New Roman" w:hAnsi="Times New Roman" w:cs="Times New Roman"/>
          <w:sz w:val="28"/>
          <w:szCs w:val="28"/>
        </w:rPr>
        <w:t>Пироговским</w:t>
      </w:r>
      <w:proofErr w:type="spellEnd"/>
      <w:r w:rsidRPr="002C41A7">
        <w:rPr>
          <w:rFonts w:ascii="Times New Roman" w:hAnsi="Times New Roman" w:cs="Times New Roman"/>
          <w:sz w:val="28"/>
          <w:szCs w:val="28"/>
        </w:rPr>
        <w:t xml:space="preserve"> шоссе предусмотрено устройство транспортной развязки № 4 кольцевого типа в двух уровнях. В составе транспортной развязки предусмотрено 5 съездов, кольцевое пересечение и участок Пироговского шоссе:</w:t>
      </w:r>
    </w:p>
    <w:p w14:paraId="5D3BFADE"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Кольцевое пересечение обеспечивает саморегулируемую связь всех задействованных направлений (прямое и обратное движение по основному ходу и Пироговскому шоссе);</w:t>
      </w:r>
    </w:p>
    <w:p w14:paraId="6113F8CE"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1 обеспечивает выезд с кольцевого пересечения на обратное направление движения по основному ходу через пункт взимания платы № 3;</w:t>
      </w:r>
    </w:p>
    <w:p w14:paraId="563CCEBA"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2 обеспечивает съезд с прямого направления движения по основному ходу через пункт взимания платы № 4 на кольцевое пересечение;</w:t>
      </w:r>
    </w:p>
    <w:p w14:paraId="75D391E1"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3 обеспечивает выезд с кольцевого пересечения на прямое направление движения по основному ходу;</w:t>
      </w:r>
    </w:p>
    <w:p w14:paraId="50905C8C"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4 обеспечивает съезд с обратного направления движения по основному ходу на кольцевое пересечение;</w:t>
      </w:r>
    </w:p>
    <w:p w14:paraId="4D3B51C8"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5 обеспечивает съезд с Пироговского шоссе при движении от г. Мытищи на прямое направление движения по основному ходу.</w:t>
      </w:r>
    </w:p>
    <w:p w14:paraId="77BD4736" w14:textId="77777777" w:rsidR="00BB534A" w:rsidRPr="002C41A7" w:rsidRDefault="00BB534A" w:rsidP="002C41A7">
      <w:pPr>
        <w:spacing w:after="0" w:line="360" w:lineRule="auto"/>
        <w:ind w:firstLine="567"/>
        <w:jc w:val="both"/>
        <w:rPr>
          <w:rFonts w:ascii="Times New Roman" w:hAnsi="Times New Roman" w:cs="Times New Roman"/>
          <w:sz w:val="28"/>
          <w:szCs w:val="28"/>
        </w:rPr>
      </w:pPr>
    </w:p>
    <w:p w14:paraId="3361CF7D" w14:textId="77777777" w:rsidR="00BB534A" w:rsidRPr="002C41A7" w:rsidRDefault="00BB534A" w:rsidP="00DD3308">
      <w:pPr>
        <w:pStyle w:val="a3"/>
        <w:numPr>
          <w:ilvl w:val="0"/>
          <w:numId w:val="49"/>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Транспортная развязка №5.</w:t>
      </w:r>
    </w:p>
    <w:p w14:paraId="4A61C567" w14:textId="77777777" w:rsidR="00BB534A" w:rsidRPr="002C41A7" w:rsidRDefault="00BB534A"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lastRenderedPageBreak/>
        <w:t>На пересечении с ул. Безымянной предусмотрено устройство транспортной развязки № 5 в двух уровнях. В составе транспортной развязки предусмотрено два съезда:</w:t>
      </w:r>
    </w:p>
    <w:p w14:paraId="23DED5D7"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1 обеспечивает выезд с ул. Безымянной на прямое направление движения по основному ходу;</w:t>
      </w:r>
    </w:p>
    <w:p w14:paraId="36BE4F48"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2 обеспечивает выезд с ул. Безымянной на обратное направление движения по основному ходу.</w:t>
      </w:r>
    </w:p>
    <w:p w14:paraId="3DF43D25" w14:textId="77777777" w:rsidR="00BB534A" w:rsidRPr="002C41A7" w:rsidRDefault="00BB534A" w:rsidP="002C41A7">
      <w:pPr>
        <w:spacing w:after="0" w:line="360" w:lineRule="auto"/>
        <w:ind w:firstLine="567"/>
        <w:jc w:val="both"/>
        <w:rPr>
          <w:rFonts w:ascii="Times New Roman" w:hAnsi="Times New Roman" w:cs="Times New Roman"/>
          <w:sz w:val="28"/>
          <w:szCs w:val="28"/>
        </w:rPr>
      </w:pPr>
    </w:p>
    <w:p w14:paraId="5DDA92ED" w14:textId="77777777" w:rsidR="00BB534A" w:rsidRPr="002C41A7" w:rsidRDefault="00BB534A" w:rsidP="00DD3308">
      <w:pPr>
        <w:pStyle w:val="a3"/>
        <w:numPr>
          <w:ilvl w:val="0"/>
          <w:numId w:val="49"/>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Транспортная развязка №6.</w:t>
      </w:r>
    </w:p>
    <w:p w14:paraId="254369D0" w14:textId="77777777" w:rsidR="00BB534A" w:rsidRPr="002C41A7" w:rsidRDefault="00BB534A" w:rsidP="002C41A7">
      <w:pPr>
        <w:spacing w:after="0" w:line="360" w:lineRule="auto"/>
        <w:ind w:firstLine="567"/>
        <w:rPr>
          <w:rFonts w:ascii="Times New Roman" w:hAnsi="Times New Roman" w:cs="Times New Roman"/>
          <w:sz w:val="28"/>
          <w:szCs w:val="28"/>
        </w:rPr>
      </w:pPr>
      <w:r w:rsidRPr="002C41A7">
        <w:rPr>
          <w:rFonts w:ascii="Times New Roman" w:hAnsi="Times New Roman" w:cs="Times New Roman"/>
          <w:sz w:val="28"/>
          <w:szCs w:val="28"/>
        </w:rPr>
        <w:t>На пересечении с улицей Большая Тарасовская и примыкании к автомобильной дороге М–8 «Холмогоры» предусмотрено устройство транспортной развязки № 6 в двух уровнях. В составе транспортной развязки предусмотрено сооружение 4-х съездов и примыкания к улице Тарасовская:</w:t>
      </w:r>
    </w:p>
    <w:p w14:paraId="263F10A1"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1 обеспечивает выезд с автомобильной дороги М–8 «Холмогоры» на обратное направление движения по основному ходу и ул. Большую Тарасовскую (через съезд № 4);</w:t>
      </w:r>
    </w:p>
    <w:p w14:paraId="5C6DAF94"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2 обеспечивает выезд с прямого направления основного хода на автомобильную дорогу М–8 «Холмогоры»;</w:t>
      </w:r>
    </w:p>
    <w:p w14:paraId="76F5985B"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3 обеспечивает выезд с ул. Большой Тарасовской на прямое направление движения по основному ходу;</w:t>
      </w:r>
    </w:p>
    <w:p w14:paraId="46E2C1DC"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съезд № 6 обеспечивает выезд с ул. Большой Тарасовской на прямое направление движения по основному ходу и местную сеть улиц;</w:t>
      </w:r>
    </w:p>
    <w:p w14:paraId="0433F6DB" w14:textId="77777777" w:rsidR="00BB534A" w:rsidRPr="002C41A7" w:rsidRDefault="00BB534A" w:rsidP="00DD3308">
      <w:pPr>
        <w:pStyle w:val="a3"/>
        <w:numPr>
          <w:ilvl w:val="0"/>
          <w:numId w:val="50"/>
        </w:numPr>
        <w:spacing w:after="0" w:line="360" w:lineRule="auto"/>
        <w:ind w:left="0" w:firstLine="567"/>
        <w:jc w:val="both"/>
        <w:rPr>
          <w:rFonts w:ascii="Times New Roman" w:hAnsi="Times New Roman" w:cs="Times New Roman"/>
          <w:sz w:val="28"/>
          <w:szCs w:val="28"/>
        </w:rPr>
      </w:pPr>
      <w:r w:rsidRPr="002C41A7">
        <w:rPr>
          <w:rFonts w:ascii="Times New Roman" w:hAnsi="Times New Roman" w:cs="Times New Roman"/>
          <w:sz w:val="28"/>
          <w:szCs w:val="28"/>
        </w:rPr>
        <w:t>примыкание к ул. Тарасовская обеспечивает выезд с обратного направления основного хода и автомобильной дороги М–8 «Холмогоры» на ул. Большую Тарасовскую.</w:t>
      </w:r>
    </w:p>
    <w:p w14:paraId="13EBF0B8" w14:textId="77777777" w:rsidR="00BB534A" w:rsidRPr="002C41A7" w:rsidRDefault="00BB534A" w:rsidP="002C41A7">
      <w:pPr>
        <w:spacing w:after="0" w:line="360" w:lineRule="auto"/>
        <w:ind w:firstLine="567"/>
        <w:jc w:val="both"/>
        <w:rPr>
          <w:rFonts w:ascii="Times New Roman" w:hAnsi="Times New Roman" w:cs="Times New Roman"/>
          <w:sz w:val="28"/>
          <w:szCs w:val="28"/>
        </w:rPr>
      </w:pPr>
    </w:p>
    <w:p w14:paraId="1E63C9A3" w14:textId="77777777" w:rsidR="00BE0025" w:rsidRPr="002C41A7" w:rsidRDefault="00BE0025"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xml:space="preserve">Также в Мытищах продолжается реконструкция Пироговского шоссе. Там появятся тротуары от Олимпийского проспекта до остановки «МИСИ», </w:t>
      </w:r>
      <w:proofErr w:type="spellStart"/>
      <w:r w:rsidRPr="002C41A7">
        <w:rPr>
          <w:rFonts w:ascii="Times New Roman" w:hAnsi="Times New Roman" w:cs="Times New Roman"/>
          <w:sz w:val="28"/>
          <w:szCs w:val="28"/>
        </w:rPr>
        <w:t>велопешеходная</w:t>
      </w:r>
      <w:proofErr w:type="spellEnd"/>
      <w:r w:rsidRPr="002C41A7">
        <w:rPr>
          <w:rFonts w:ascii="Times New Roman" w:hAnsi="Times New Roman" w:cs="Times New Roman"/>
          <w:sz w:val="28"/>
          <w:szCs w:val="28"/>
        </w:rPr>
        <w:t xml:space="preserve"> дорожка от Угольной улицы до Мытищинской хорды. </w:t>
      </w:r>
      <w:r w:rsidRPr="002C41A7">
        <w:rPr>
          <w:rFonts w:ascii="Times New Roman" w:hAnsi="Times New Roman" w:cs="Times New Roman"/>
          <w:sz w:val="28"/>
          <w:szCs w:val="28"/>
        </w:rPr>
        <w:lastRenderedPageBreak/>
        <w:t>Кроме того, здесь обновят павильоны, обустроят пешеходные переходы и установят светофоры.</w:t>
      </w:r>
    </w:p>
    <w:p w14:paraId="2614ACC4" w14:textId="77777777" w:rsidR="00BE0025" w:rsidRDefault="00BE0025" w:rsidP="00923318">
      <w:pPr>
        <w:spacing w:after="0" w:line="372" w:lineRule="auto"/>
        <w:ind w:firstLine="708"/>
        <w:jc w:val="both"/>
        <w:rPr>
          <w:rFonts w:ascii="Times New Roman" w:hAnsi="Times New Roman" w:cs="Times New Roman"/>
          <w:i/>
          <w:sz w:val="28"/>
          <w:szCs w:val="28"/>
        </w:rPr>
      </w:pPr>
    </w:p>
    <w:p w14:paraId="4ABDEF58" w14:textId="77777777" w:rsidR="008A67A7" w:rsidRDefault="008A67A7" w:rsidP="002C41A7">
      <w:pPr>
        <w:spacing w:after="0" w:line="360" w:lineRule="auto"/>
        <w:ind w:firstLine="567"/>
        <w:jc w:val="both"/>
        <w:rPr>
          <w:rFonts w:ascii="Times New Roman" w:hAnsi="Times New Roman" w:cs="Times New Roman"/>
          <w:sz w:val="28"/>
          <w:szCs w:val="28"/>
        </w:rPr>
      </w:pPr>
      <w:r w:rsidRPr="008A67A7">
        <w:rPr>
          <w:rFonts w:ascii="Times New Roman" w:hAnsi="Times New Roman" w:cs="Times New Roman"/>
          <w:sz w:val="28"/>
          <w:szCs w:val="28"/>
        </w:rPr>
        <w:t>В настоящее время Документация по планировке территории для строительства автомобильной дороги Мытищи - МКАД в городском округе Мытищи Московской области утверждена Постановлением Правительства Московской области №1109-ПП от 22.11.2023.</w:t>
      </w:r>
    </w:p>
    <w:p w14:paraId="6304E6D4" w14:textId="51371F70"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Из ППТ:</w:t>
      </w:r>
      <w:r w:rsidR="002C41A7">
        <w:rPr>
          <w:rFonts w:ascii="Times New Roman" w:hAnsi="Times New Roman" w:cs="Times New Roman"/>
          <w:sz w:val="28"/>
          <w:szCs w:val="28"/>
        </w:rPr>
        <w:t xml:space="preserve"> </w:t>
      </w:r>
      <w:r w:rsidRPr="002C41A7">
        <w:rPr>
          <w:rFonts w:ascii="Times New Roman" w:hAnsi="Times New Roman" w:cs="Times New Roman"/>
          <w:sz w:val="28"/>
          <w:szCs w:val="28"/>
        </w:rPr>
        <w:t>Начало участка строительства – примыкание к кольцевому перекрестку на пересечении улиц Благовещенская и Троицкая г. Мытищи.</w:t>
      </w:r>
    </w:p>
    <w:p w14:paraId="661489A9"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Конец участка строительства – примыкание к МКАД</w:t>
      </w:r>
      <w:r w:rsidR="002C41A7">
        <w:rPr>
          <w:rFonts w:ascii="Times New Roman" w:hAnsi="Times New Roman" w:cs="Times New Roman"/>
          <w:sz w:val="28"/>
          <w:szCs w:val="28"/>
        </w:rPr>
        <w:t>.</w:t>
      </w:r>
    </w:p>
    <w:p w14:paraId="530C840C"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Строительство автомобильной дороги запланировано по следующим характеристикам:</w:t>
      </w:r>
    </w:p>
    <w:p w14:paraId="2DC36B1D"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категория автомобильной дороги – IВ (вне границ населенных пунктов), магистральная улица общегородского значения регулируемого движения (в границах населенных пунктов);</w:t>
      </w:r>
    </w:p>
    <w:p w14:paraId="15D11E21"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протяженность дороги Мытищи – МКАД – 3,6 км;</w:t>
      </w:r>
    </w:p>
    <w:p w14:paraId="491E2BBA"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количество полос движения – 4.</w:t>
      </w:r>
    </w:p>
    <w:p w14:paraId="0DAD551A"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Проектом планировки предусмотрено:</w:t>
      </w:r>
    </w:p>
    <w:p w14:paraId="0F87DB9D"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устройство пересечения в разных уровнях (транспортной развязки) планируемой автодороги с Осташковским шоссе;</w:t>
      </w:r>
    </w:p>
    <w:p w14:paraId="2AD318DD" w14:textId="77777777" w:rsid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 пересечение в одном уровне с ул. Благовещенская по типу кольцевого пересечения (реконструкция).</w:t>
      </w:r>
    </w:p>
    <w:p w14:paraId="35DC74AD" w14:textId="39486EE5" w:rsidR="00BE0025" w:rsidRPr="002C41A7" w:rsidRDefault="00DC5C6E" w:rsidP="002C41A7">
      <w:pPr>
        <w:spacing w:after="0" w:line="360" w:lineRule="auto"/>
        <w:ind w:firstLine="567"/>
        <w:jc w:val="both"/>
        <w:rPr>
          <w:rFonts w:ascii="Times New Roman" w:hAnsi="Times New Roman" w:cs="Times New Roman"/>
          <w:sz w:val="28"/>
          <w:szCs w:val="28"/>
        </w:rPr>
      </w:pPr>
      <w:r w:rsidRPr="002C41A7">
        <w:rPr>
          <w:rFonts w:ascii="Times New Roman" w:hAnsi="Times New Roman" w:cs="Times New Roman"/>
          <w:sz w:val="28"/>
          <w:szCs w:val="28"/>
        </w:rPr>
        <w:t>Все остальные пересечения автомобильных дорог предусмотрены в одном уровне со светофорным регулированием.</w:t>
      </w:r>
    </w:p>
    <w:p w14:paraId="506515BC" w14:textId="1388D0BD" w:rsidR="00BE0025" w:rsidRDefault="008A67A7" w:rsidP="002C41A7">
      <w:pPr>
        <w:spacing w:after="0" w:line="372" w:lineRule="auto"/>
        <w:jc w:val="both"/>
        <w:rPr>
          <w:rFonts w:ascii="Times New Roman" w:hAnsi="Times New Roman" w:cs="Times New Roman"/>
          <w:i/>
          <w:sz w:val="28"/>
          <w:szCs w:val="28"/>
        </w:rPr>
      </w:pPr>
      <w:r w:rsidRPr="008A67A7">
        <w:rPr>
          <w:rFonts w:ascii="Times New Roman" w:hAnsi="Times New Roman" w:cs="Times New Roman"/>
          <w:i/>
          <w:noProof/>
          <w:sz w:val="28"/>
          <w:szCs w:val="28"/>
        </w:rPr>
        <w:lastRenderedPageBreak/>
        <w:drawing>
          <wp:inline distT="0" distB="0" distL="0" distR="0" wp14:anchorId="02BC9218" wp14:editId="781800A4">
            <wp:extent cx="5760720" cy="4035425"/>
            <wp:effectExtent l="0" t="0" r="0" b="3175"/>
            <wp:docPr id="848062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62655" name=""/>
                    <pic:cNvPicPr/>
                  </pic:nvPicPr>
                  <pic:blipFill>
                    <a:blip r:embed="rId90"/>
                    <a:stretch>
                      <a:fillRect/>
                    </a:stretch>
                  </pic:blipFill>
                  <pic:spPr>
                    <a:xfrm>
                      <a:off x="0" y="0"/>
                      <a:ext cx="5760720" cy="4035425"/>
                    </a:xfrm>
                    <a:prstGeom prst="rect">
                      <a:avLst/>
                    </a:prstGeom>
                  </pic:spPr>
                </pic:pic>
              </a:graphicData>
            </a:graphic>
          </wp:inline>
        </w:drawing>
      </w:r>
    </w:p>
    <w:p w14:paraId="7567ADC5" w14:textId="0D87E4E8" w:rsidR="00DC5C6E" w:rsidRDefault="002C41A7" w:rsidP="002C41A7">
      <w:pPr>
        <w:spacing w:after="0" w:line="372" w:lineRule="auto"/>
        <w:jc w:val="center"/>
        <w:rPr>
          <w:rFonts w:ascii="Times New Roman" w:eastAsia="Calibri" w:hAnsi="Times New Roman" w:cs="Times New Roman"/>
          <w:sz w:val="28"/>
          <w:szCs w:val="28"/>
        </w:rPr>
      </w:pPr>
      <w:r w:rsidRPr="002C41A7">
        <w:rPr>
          <w:rFonts w:ascii="Times New Roman" w:eastAsia="Calibri" w:hAnsi="Times New Roman" w:cs="Times New Roman"/>
          <w:sz w:val="28"/>
          <w:szCs w:val="28"/>
        </w:rPr>
        <w:t>Рисунок 4.1</w:t>
      </w:r>
      <w:r>
        <w:rPr>
          <w:rFonts w:ascii="Times New Roman" w:eastAsia="Calibri" w:hAnsi="Times New Roman" w:cs="Times New Roman"/>
          <w:sz w:val="28"/>
          <w:szCs w:val="28"/>
        </w:rPr>
        <w:t>8.1</w:t>
      </w:r>
      <w:r w:rsidRPr="002C41A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Схема планируемого развития транспортной инфраструктуры до МКАД</w:t>
      </w:r>
    </w:p>
    <w:p w14:paraId="143818C0" w14:textId="77777777" w:rsidR="002C41A7" w:rsidRDefault="002C41A7" w:rsidP="00923318">
      <w:pPr>
        <w:spacing w:after="0" w:line="372" w:lineRule="auto"/>
        <w:ind w:firstLine="708"/>
        <w:jc w:val="both"/>
        <w:rPr>
          <w:rFonts w:ascii="Times New Roman" w:hAnsi="Times New Roman" w:cs="Times New Roman"/>
          <w:i/>
          <w:sz w:val="28"/>
          <w:szCs w:val="28"/>
        </w:rPr>
      </w:pPr>
    </w:p>
    <w:p w14:paraId="7709E51E" w14:textId="0F3FCD30" w:rsidR="003A6F15" w:rsidRDefault="003A6F15" w:rsidP="001D6FEE">
      <w:pPr>
        <w:spacing w:after="0" w:line="360" w:lineRule="auto"/>
        <w:ind w:firstLine="567"/>
        <w:jc w:val="both"/>
        <w:rPr>
          <w:rFonts w:ascii="Times New Roman" w:hAnsi="Times New Roman" w:cs="Times New Roman"/>
          <w:sz w:val="28"/>
          <w:szCs w:val="28"/>
        </w:rPr>
      </w:pPr>
      <w:r w:rsidRPr="001D6FEE">
        <w:rPr>
          <w:rFonts w:ascii="Times New Roman" w:hAnsi="Times New Roman" w:cs="Times New Roman"/>
          <w:sz w:val="28"/>
          <w:szCs w:val="28"/>
        </w:rPr>
        <w:t>Перечень автомобильных дорог и улично-дорожной сети местного значения, планируемых к строительству и реконструкции с учетом утвержденной проектной документации и предложений ОМС и генерального плана</w:t>
      </w:r>
      <w:r w:rsidR="001D6FEE">
        <w:rPr>
          <w:rFonts w:ascii="Times New Roman" w:hAnsi="Times New Roman" w:cs="Times New Roman"/>
          <w:sz w:val="28"/>
          <w:szCs w:val="28"/>
        </w:rPr>
        <w:t xml:space="preserve"> представлены в таблице 4.18.1.</w:t>
      </w:r>
    </w:p>
    <w:p w14:paraId="1A7FB306" w14:textId="77777777" w:rsidR="001D6FEE" w:rsidRDefault="001D6FEE" w:rsidP="001D6FEE">
      <w:pPr>
        <w:spacing w:after="0" w:line="360" w:lineRule="auto"/>
        <w:ind w:firstLine="567"/>
        <w:jc w:val="both"/>
        <w:rPr>
          <w:rFonts w:ascii="Times New Roman" w:hAnsi="Times New Roman" w:cs="Times New Roman"/>
          <w:sz w:val="28"/>
          <w:szCs w:val="28"/>
        </w:rPr>
        <w:sectPr w:rsidR="001D6FEE" w:rsidSect="00B90BCA">
          <w:pgSz w:w="11907" w:h="16840" w:code="9"/>
          <w:pgMar w:top="851" w:right="1134" w:bottom="851" w:left="1701" w:header="720" w:footer="720" w:gutter="0"/>
          <w:cols w:space="720"/>
          <w:docGrid w:linePitch="299"/>
        </w:sectPr>
      </w:pPr>
    </w:p>
    <w:p w14:paraId="6A4E3BB7" w14:textId="0D61827D" w:rsidR="001D6FEE" w:rsidRPr="001D6FEE" w:rsidRDefault="001D6FEE" w:rsidP="001D6FE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4.18.1 - </w:t>
      </w:r>
      <w:r w:rsidRPr="001D6FEE">
        <w:rPr>
          <w:rFonts w:ascii="Times New Roman" w:hAnsi="Times New Roman" w:cs="Times New Roman"/>
          <w:sz w:val="28"/>
          <w:szCs w:val="28"/>
        </w:rPr>
        <w:t>Перечень автомобильных дорог и улично-дорожной сети местного значения, планируемых к строительству и реконструкции с учетом утвержденной проектной документации и предложений ОМС и генерального плана</w:t>
      </w:r>
    </w:p>
    <w:tbl>
      <w:tblPr>
        <w:tblStyle w:val="TableNormal"/>
        <w:tblW w:w="0" w:type="auto"/>
        <w:tblInd w:w="112" w:type="dxa"/>
        <w:tblBorders>
          <w:top w:val="single" w:sz="4" w:space="0" w:color="272727"/>
          <w:left w:val="single" w:sz="4" w:space="0" w:color="272727"/>
          <w:bottom w:val="single" w:sz="4" w:space="0" w:color="272727"/>
          <w:right w:val="single" w:sz="4" w:space="0" w:color="272727"/>
          <w:insideH w:val="single" w:sz="4" w:space="0" w:color="272727"/>
          <w:insideV w:val="single" w:sz="4" w:space="0" w:color="272727"/>
        </w:tblBorders>
        <w:tblLayout w:type="fixed"/>
        <w:tblLook w:val="01E0" w:firstRow="1" w:lastRow="1" w:firstColumn="1" w:lastColumn="1" w:noHBand="0" w:noVBand="0"/>
      </w:tblPr>
      <w:tblGrid>
        <w:gridCol w:w="732"/>
        <w:gridCol w:w="4308"/>
        <w:gridCol w:w="6"/>
        <w:gridCol w:w="958"/>
        <w:gridCol w:w="6"/>
        <w:gridCol w:w="970"/>
        <w:gridCol w:w="964"/>
        <w:gridCol w:w="6"/>
        <w:gridCol w:w="5456"/>
        <w:gridCol w:w="1329"/>
      </w:tblGrid>
      <w:tr w:rsidR="003A6F15" w:rsidRPr="001D6FEE" w14:paraId="6EA6BE37" w14:textId="77777777" w:rsidTr="001D6FEE">
        <w:trPr>
          <w:trHeight w:val="898"/>
        </w:trPr>
        <w:tc>
          <w:tcPr>
            <w:tcW w:w="732" w:type="dxa"/>
          </w:tcPr>
          <w:p w14:paraId="2A5D98B6" w14:textId="77777777" w:rsidR="003A6F15" w:rsidRPr="001D6FEE" w:rsidRDefault="003A6F15" w:rsidP="001D6FEE">
            <w:pPr>
              <w:pStyle w:val="TableParagraph"/>
              <w:rPr>
                <w:rFonts w:ascii="Times New Roman" w:hAnsi="Times New Roman" w:cs="Times New Roman"/>
                <w:b/>
                <w:sz w:val="16"/>
                <w:szCs w:val="16"/>
                <w:lang w:val="ru-RU"/>
              </w:rPr>
            </w:pPr>
          </w:p>
          <w:p w14:paraId="63B836E9" w14:textId="77777777" w:rsidR="003A6F15" w:rsidRPr="001D6FEE" w:rsidRDefault="003A6F15" w:rsidP="001D6FEE">
            <w:pPr>
              <w:pStyle w:val="TableParagraph"/>
              <w:ind w:left="96" w:right="87"/>
              <w:jc w:val="center"/>
              <w:rPr>
                <w:rFonts w:ascii="Times New Roman" w:hAnsi="Times New Roman" w:cs="Times New Roman"/>
                <w:sz w:val="16"/>
                <w:szCs w:val="16"/>
              </w:rPr>
            </w:pPr>
            <w:r w:rsidRPr="001D6FEE">
              <w:rPr>
                <w:rFonts w:ascii="Times New Roman" w:hAnsi="Times New Roman" w:cs="Times New Roman"/>
                <w:color w:val="272727"/>
                <w:sz w:val="16"/>
                <w:szCs w:val="16"/>
              </w:rPr>
              <w:t>№</w:t>
            </w:r>
            <w:r w:rsidRPr="001D6FEE">
              <w:rPr>
                <w:rFonts w:ascii="Times New Roman" w:hAnsi="Times New Roman" w:cs="Times New Roman"/>
                <w:color w:val="272727"/>
                <w:spacing w:val="-2"/>
                <w:sz w:val="16"/>
                <w:szCs w:val="16"/>
              </w:rPr>
              <w:t xml:space="preserve"> </w:t>
            </w:r>
            <w:proofErr w:type="spellStart"/>
            <w:r w:rsidRPr="001D6FEE">
              <w:rPr>
                <w:rFonts w:ascii="Times New Roman" w:hAnsi="Times New Roman" w:cs="Times New Roman"/>
                <w:color w:val="272727"/>
                <w:sz w:val="16"/>
                <w:szCs w:val="16"/>
              </w:rPr>
              <w:t>п.п</w:t>
            </w:r>
            <w:proofErr w:type="spellEnd"/>
            <w:r w:rsidRPr="001D6FEE">
              <w:rPr>
                <w:rFonts w:ascii="Times New Roman" w:hAnsi="Times New Roman" w:cs="Times New Roman"/>
                <w:color w:val="272727"/>
                <w:sz w:val="16"/>
                <w:szCs w:val="16"/>
              </w:rPr>
              <w:t>.</w:t>
            </w:r>
          </w:p>
        </w:tc>
        <w:tc>
          <w:tcPr>
            <w:tcW w:w="4308" w:type="dxa"/>
          </w:tcPr>
          <w:p w14:paraId="2D1F7CB6" w14:textId="77777777" w:rsidR="003A6F15" w:rsidRPr="001D6FEE" w:rsidRDefault="003A6F15" w:rsidP="001D6FEE">
            <w:pPr>
              <w:pStyle w:val="TableParagraph"/>
              <w:rPr>
                <w:rFonts w:ascii="Times New Roman" w:hAnsi="Times New Roman" w:cs="Times New Roman"/>
                <w:b/>
                <w:sz w:val="16"/>
                <w:szCs w:val="16"/>
              </w:rPr>
            </w:pPr>
          </w:p>
          <w:p w14:paraId="2C001375" w14:textId="77777777" w:rsidR="003A6F15" w:rsidRPr="001D6FEE" w:rsidRDefault="003A6F15" w:rsidP="001D6FEE">
            <w:pPr>
              <w:pStyle w:val="TableParagraph"/>
              <w:ind w:left="69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Наименование</w:t>
            </w:r>
            <w:proofErr w:type="spellEnd"/>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автомобильной</w:t>
            </w:r>
            <w:proofErr w:type="spellEnd"/>
            <w:r w:rsidRPr="001D6FEE">
              <w:rPr>
                <w:rFonts w:ascii="Times New Roman" w:hAnsi="Times New Roman" w:cs="Times New Roman"/>
                <w:color w:val="272727"/>
                <w:spacing w:val="-8"/>
                <w:sz w:val="16"/>
                <w:szCs w:val="16"/>
              </w:rPr>
              <w:t xml:space="preserve"> </w:t>
            </w:r>
            <w:proofErr w:type="spellStart"/>
            <w:r w:rsidRPr="001D6FEE">
              <w:rPr>
                <w:rFonts w:ascii="Times New Roman" w:hAnsi="Times New Roman" w:cs="Times New Roman"/>
                <w:color w:val="272727"/>
                <w:sz w:val="16"/>
                <w:szCs w:val="16"/>
              </w:rPr>
              <w:t>дороги</w:t>
            </w:r>
            <w:proofErr w:type="spellEnd"/>
          </w:p>
        </w:tc>
        <w:tc>
          <w:tcPr>
            <w:tcW w:w="970" w:type="dxa"/>
            <w:gridSpan w:val="3"/>
            <w:textDirection w:val="btLr"/>
          </w:tcPr>
          <w:p w14:paraId="19F731F8" w14:textId="77777777" w:rsidR="003A6F15" w:rsidRPr="001D6FEE" w:rsidRDefault="003A6F15" w:rsidP="001D6FEE">
            <w:pPr>
              <w:pStyle w:val="TableParagraph"/>
              <w:ind w:left="118" w:right="115" w:hanging="1"/>
              <w:jc w:val="center"/>
              <w:rPr>
                <w:rFonts w:ascii="Times New Roman" w:hAnsi="Times New Roman" w:cs="Times New Roman"/>
                <w:sz w:val="16"/>
                <w:szCs w:val="16"/>
                <w:lang w:val="ru-RU"/>
              </w:rPr>
            </w:pPr>
            <w:proofErr w:type="gramStart"/>
            <w:r w:rsidRPr="001D6FEE">
              <w:rPr>
                <w:rFonts w:ascii="Times New Roman" w:hAnsi="Times New Roman" w:cs="Times New Roman"/>
                <w:color w:val="272727"/>
                <w:sz w:val="16"/>
                <w:szCs w:val="16"/>
                <w:lang w:val="ru-RU"/>
              </w:rPr>
              <w:t>Строи-</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pacing w:val="-1"/>
                <w:sz w:val="16"/>
                <w:szCs w:val="16"/>
                <w:lang w:val="ru-RU"/>
              </w:rPr>
              <w:t>тельство</w:t>
            </w:r>
            <w:proofErr w:type="spellEnd"/>
            <w:proofErr w:type="gramEnd"/>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Ре-</w:t>
            </w:r>
          </w:p>
          <w:p w14:paraId="3B44AEFE" w14:textId="77777777" w:rsidR="003A6F15" w:rsidRPr="001D6FEE" w:rsidRDefault="003A6F15" w:rsidP="001D6FEE">
            <w:pPr>
              <w:pStyle w:val="TableParagraph"/>
              <w:ind w:left="59" w:right="56"/>
              <w:jc w:val="center"/>
              <w:rPr>
                <w:rFonts w:ascii="Times New Roman" w:hAnsi="Times New Roman" w:cs="Times New Roman"/>
                <w:sz w:val="16"/>
                <w:szCs w:val="16"/>
                <w:lang w:val="ru-RU"/>
              </w:rPr>
            </w:pPr>
            <w:proofErr w:type="spellStart"/>
            <w:proofErr w:type="gramStart"/>
            <w:r w:rsidRPr="001D6FEE">
              <w:rPr>
                <w:rFonts w:ascii="Times New Roman" w:hAnsi="Times New Roman" w:cs="Times New Roman"/>
                <w:color w:val="272727"/>
                <w:spacing w:val="-1"/>
                <w:sz w:val="16"/>
                <w:szCs w:val="16"/>
                <w:lang w:val="ru-RU"/>
              </w:rPr>
              <w:t>конструк</w:t>
            </w:r>
            <w:proofErr w:type="spellEnd"/>
            <w:r w:rsidRPr="001D6FEE">
              <w:rPr>
                <w:rFonts w:ascii="Times New Roman" w:hAnsi="Times New Roman" w:cs="Times New Roman"/>
                <w:color w:val="272727"/>
                <w:spacing w:val="-1"/>
                <w:sz w:val="16"/>
                <w:szCs w:val="16"/>
                <w:lang w:val="ru-RU"/>
              </w:rPr>
              <w:t>-</w:t>
            </w:r>
            <w:r w:rsidRPr="001D6FEE">
              <w:rPr>
                <w:rFonts w:ascii="Times New Roman" w:hAnsi="Times New Roman" w:cs="Times New Roman"/>
                <w:color w:val="272727"/>
                <w:spacing w:val="-43"/>
                <w:sz w:val="16"/>
                <w:szCs w:val="16"/>
                <w:lang w:val="ru-RU"/>
              </w:rPr>
              <w:t xml:space="preserve"> </w:t>
            </w:r>
            <w:proofErr w:type="spellStart"/>
            <w:r w:rsidRPr="001D6FEE">
              <w:rPr>
                <w:rFonts w:ascii="Times New Roman" w:hAnsi="Times New Roman" w:cs="Times New Roman"/>
                <w:color w:val="272727"/>
                <w:sz w:val="16"/>
                <w:szCs w:val="16"/>
                <w:lang w:val="ru-RU"/>
              </w:rPr>
              <w:t>ция</w:t>
            </w:r>
            <w:proofErr w:type="spellEnd"/>
            <w:proofErr w:type="gram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(Р)</w:t>
            </w:r>
          </w:p>
        </w:tc>
        <w:tc>
          <w:tcPr>
            <w:tcW w:w="970" w:type="dxa"/>
            <w:textDirection w:val="btLr"/>
          </w:tcPr>
          <w:p w14:paraId="54FA0D14" w14:textId="77777777" w:rsidR="003A6F15" w:rsidRPr="001D6FEE" w:rsidRDefault="003A6F15" w:rsidP="001D6FEE">
            <w:pPr>
              <w:pStyle w:val="TableParagraph"/>
              <w:rPr>
                <w:rFonts w:ascii="Times New Roman" w:hAnsi="Times New Roman" w:cs="Times New Roman"/>
                <w:b/>
                <w:sz w:val="16"/>
                <w:szCs w:val="16"/>
                <w:lang w:val="ru-RU"/>
              </w:rPr>
            </w:pPr>
          </w:p>
          <w:p w14:paraId="17D4AB0F" w14:textId="77777777" w:rsidR="003A6F15" w:rsidRPr="001D6FEE" w:rsidRDefault="003A6F15" w:rsidP="001D6FEE">
            <w:pPr>
              <w:pStyle w:val="TableParagraph"/>
              <w:ind w:left="62" w:right="59" w:hanging="1"/>
              <w:jc w:val="center"/>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Протя</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z w:val="16"/>
                <w:szCs w:val="16"/>
              </w:rPr>
              <w:t>женность</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км</w:t>
            </w:r>
            <w:proofErr w:type="spellEnd"/>
          </w:p>
        </w:tc>
        <w:tc>
          <w:tcPr>
            <w:tcW w:w="970" w:type="dxa"/>
            <w:gridSpan w:val="2"/>
            <w:textDirection w:val="btLr"/>
          </w:tcPr>
          <w:p w14:paraId="54B31C6A" w14:textId="77777777" w:rsidR="003A6F15" w:rsidRPr="001D6FEE" w:rsidRDefault="003A6F15" w:rsidP="001D6FEE">
            <w:pPr>
              <w:pStyle w:val="TableParagraph"/>
              <w:ind w:left="59" w:right="57"/>
              <w:jc w:val="center"/>
              <w:rPr>
                <w:rFonts w:ascii="Times New Roman" w:hAnsi="Times New Roman" w:cs="Times New Roman"/>
                <w:sz w:val="16"/>
                <w:szCs w:val="16"/>
              </w:rPr>
            </w:pPr>
            <w:proofErr w:type="spellStart"/>
            <w:r w:rsidRPr="001D6FEE">
              <w:rPr>
                <w:rFonts w:ascii="Times New Roman" w:hAnsi="Times New Roman" w:cs="Times New Roman"/>
                <w:color w:val="272727"/>
                <w:spacing w:val="-2"/>
                <w:sz w:val="16"/>
                <w:szCs w:val="16"/>
              </w:rPr>
              <w:t>Категория</w:t>
            </w:r>
            <w:proofErr w:type="spell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автомо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z w:val="16"/>
                <w:szCs w:val="16"/>
              </w:rPr>
              <w:t>бильной</w:t>
            </w:r>
            <w:proofErr w:type="spellEnd"/>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z w:val="16"/>
                <w:szCs w:val="16"/>
              </w:rPr>
              <w:t>дороги</w:t>
            </w:r>
            <w:proofErr w:type="spellEnd"/>
          </w:p>
        </w:tc>
        <w:tc>
          <w:tcPr>
            <w:tcW w:w="5456" w:type="dxa"/>
          </w:tcPr>
          <w:p w14:paraId="7655F0A9" w14:textId="77777777" w:rsidR="003A6F15" w:rsidRPr="001D6FEE" w:rsidRDefault="003A6F15" w:rsidP="001D6FEE">
            <w:pPr>
              <w:pStyle w:val="TableParagraph"/>
              <w:rPr>
                <w:rFonts w:ascii="Times New Roman" w:hAnsi="Times New Roman" w:cs="Times New Roman"/>
                <w:b/>
                <w:sz w:val="16"/>
                <w:szCs w:val="16"/>
              </w:rPr>
            </w:pPr>
          </w:p>
          <w:p w14:paraId="59FE81A6" w14:textId="77777777" w:rsidR="003A6F15" w:rsidRPr="001D6FEE" w:rsidRDefault="003A6F15" w:rsidP="001D6FEE">
            <w:pPr>
              <w:pStyle w:val="TableParagraph"/>
              <w:ind w:left="2184" w:right="2180"/>
              <w:jc w:val="center"/>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Мероприятие</w:t>
            </w:r>
            <w:proofErr w:type="spellEnd"/>
          </w:p>
        </w:tc>
        <w:tc>
          <w:tcPr>
            <w:tcW w:w="1329" w:type="dxa"/>
            <w:textDirection w:val="btLr"/>
          </w:tcPr>
          <w:p w14:paraId="13C099B2" w14:textId="77777777" w:rsidR="003A6F15" w:rsidRPr="001D6FEE" w:rsidRDefault="003A6F15" w:rsidP="001D6FEE">
            <w:pPr>
              <w:pStyle w:val="TableParagraph"/>
              <w:rPr>
                <w:rFonts w:ascii="Times New Roman" w:hAnsi="Times New Roman" w:cs="Times New Roman"/>
                <w:b/>
                <w:sz w:val="16"/>
                <w:szCs w:val="16"/>
              </w:rPr>
            </w:pPr>
          </w:p>
          <w:p w14:paraId="5ED4F3B7" w14:textId="77777777" w:rsidR="003A6F15" w:rsidRPr="001D6FEE" w:rsidRDefault="003A6F15" w:rsidP="001D6FEE">
            <w:pPr>
              <w:pStyle w:val="TableParagraph"/>
              <w:rPr>
                <w:rFonts w:ascii="Times New Roman" w:hAnsi="Times New Roman" w:cs="Times New Roman"/>
                <w:b/>
                <w:sz w:val="16"/>
                <w:szCs w:val="16"/>
              </w:rPr>
            </w:pPr>
          </w:p>
          <w:p w14:paraId="2A969A35" w14:textId="77777777" w:rsidR="003A6F15" w:rsidRPr="001D6FEE" w:rsidRDefault="003A6F15" w:rsidP="001D6FEE">
            <w:pPr>
              <w:pStyle w:val="TableParagraph"/>
              <w:ind w:left="55" w:right="53" w:hanging="1"/>
              <w:jc w:val="center"/>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Очеред</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z w:val="16"/>
                <w:szCs w:val="16"/>
              </w:rPr>
              <w:t>ность</w:t>
            </w:r>
            <w:proofErr w:type="spellEnd"/>
            <w:r w:rsidRPr="001D6FEE">
              <w:rPr>
                <w:rFonts w:ascii="Times New Roman" w:hAnsi="Times New Roman" w:cs="Times New Roman"/>
                <w:color w:val="272727"/>
                <w:sz w:val="16"/>
                <w:szCs w:val="16"/>
              </w:rPr>
              <w:t xml:space="preserve"> </w:t>
            </w:r>
            <w:proofErr w:type="spellStart"/>
            <w:r w:rsidRPr="001D6FEE">
              <w:rPr>
                <w:rFonts w:ascii="Times New Roman" w:hAnsi="Times New Roman" w:cs="Times New Roman"/>
                <w:color w:val="272727"/>
                <w:sz w:val="16"/>
                <w:szCs w:val="16"/>
              </w:rPr>
              <w:t>реа</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лизации</w:t>
            </w:r>
            <w:proofErr w:type="spellEnd"/>
          </w:p>
        </w:tc>
      </w:tr>
      <w:tr w:rsidR="003A6F15" w:rsidRPr="001D6FEE" w14:paraId="459E77D8" w14:textId="77777777" w:rsidTr="001D6FEE">
        <w:trPr>
          <w:trHeight w:val="408"/>
        </w:trPr>
        <w:tc>
          <w:tcPr>
            <w:tcW w:w="732" w:type="dxa"/>
          </w:tcPr>
          <w:p w14:paraId="0DDC3174" w14:textId="77777777" w:rsidR="003A6F15" w:rsidRPr="001D6FEE" w:rsidRDefault="003A6F15" w:rsidP="001D6FEE">
            <w:pPr>
              <w:pStyle w:val="TableParagraph"/>
              <w:ind w:left="10"/>
              <w:jc w:val="center"/>
              <w:rPr>
                <w:rFonts w:ascii="Times New Roman" w:hAnsi="Times New Roman" w:cs="Times New Roman"/>
                <w:sz w:val="16"/>
                <w:szCs w:val="16"/>
              </w:rPr>
            </w:pPr>
            <w:r w:rsidRPr="001D6FEE">
              <w:rPr>
                <w:rFonts w:ascii="Times New Roman" w:hAnsi="Times New Roman" w:cs="Times New Roman"/>
                <w:color w:val="272727"/>
                <w:sz w:val="16"/>
                <w:szCs w:val="16"/>
              </w:rPr>
              <w:t>1</w:t>
            </w:r>
          </w:p>
        </w:tc>
        <w:tc>
          <w:tcPr>
            <w:tcW w:w="4308" w:type="dxa"/>
          </w:tcPr>
          <w:p w14:paraId="5361F127" w14:textId="77777777" w:rsidR="003A6F15" w:rsidRPr="001D6FEE" w:rsidRDefault="003A6F15" w:rsidP="001D6FEE">
            <w:pPr>
              <w:pStyle w:val="TableParagraph"/>
              <w:ind w:left="56" w:right="2916"/>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подъезд</w:t>
            </w:r>
            <w:proofErr w:type="spellEnd"/>
            <w:r w:rsidRPr="001D6FEE">
              <w:rPr>
                <w:rFonts w:ascii="Times New Roman" w:hAnsi="Times New Roman" w:cs="Times New Roman"/>
                <w:color w:val="272727"/>
                <w:sz w:val="16"/>
                <w:szCs w:val="16"/>
              </w:rPr>
              <w:t xml:space="preserve"> к п.</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2"/>
                <w:sz w:val="16"/>
                <w:szCs w:val="16"/>
              </w:rPr>
              <w:t>Торфоразработка</w:t>
            </w:r>
            <w:proofErr w:type="spellEnd"/>
          </w:p>
        </w:tc>
        <w:tc>
          <w:tcPr>
            <w:tcW w:w="970" w:type="dxa"/>
            <w:gridSpan w:val="3"/>
          </w:tcPr>
          <w:p w14:paraId="6F6D3FFA"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D3C5FB7"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1,12</w:t>
            </w:r>
          </w:p>
        </w:tc>
        <w:tc>
          <w:tcPr>
            <w:tcW w:w="970" w:type="dxa"/>
            <w:gridSpan w:val="2"/>
          </w:tcPr>
          <w:p w14:paraId="2030E01A"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43"/>
                <w:sz w:val="16"/>
                <w:szCs w:val="16"/>
              </w:rPr>
              <w:t xml:space="preserve"> </w:t>
            </w:r>
            <w:r w:rsidRPr="001D6FEE">
              <w:rPr>
                <w:rFonts w:ascii="Times New Roman" w:hAnsi="Times New Roman" w:cs="Times New Roman"/>
                <w:color w:val="272727"/>
                <w:sz w:val="16"/>
                <w:szCs w:val="16"/>
              </w:rPr>
              <w:t>IV</w:t>
            </w:r>
          </w:p>
        </w:tc>
        <w:tc>
          <w:tcPr>
            <w:tcW w:w="5456" w:type="dxa"/>
          </w:tcPr>
          <w:p w14:paraId="0E11F926"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p>
        </w:tc>
        <w:tc>
          <w:tcPr>
            <w:tcW w:w="1329" w:type="dxa"/>
          </w:tcPr>
          <w:p w14:paraId="628FE704"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97D62B4" w14:textId="77777777" w:rsidTr="001D6FEE">
        <w:trPr>
          <w:trHeight w:val="588"/>
        </w:trPr>
        <w:tc>
          <w:tcPr>
            <w:tcW w:w="732" w:type="dxa"/>
          </w:tcPr>
          <w:p w14:paraId="6B6868D1" w14:textId="77777777" w:rsidR="003A6F15" w:rsidRPr="001D6FEE" w:rsidRDefault="003A6F15" w:rsidP="001D6FEE">
            <w:pPr>
              <w:pStyle w:val="TableParagraph"/>
              <w:rPr>
                <w:rFonts w:ascii="Times New Roman" w:hAnsi="Times New Roman" w:cs="Times New Roman"/>
                <w:b/>
                <w:sz w:val="16"/>
                <w:szCs w:val="16"/>
              </w:rPr>
            </w:pPr>
          </w:p>
          <w:p w14:paraId="1F8A017B" w14:textId="77777777" w:rsidR="003A6F15" w:rsidRPr="001D6FEE" w:rsidRDefault="003A6F15" w:rsidP="001D6FEE">
            <w:pPr>
              <w:pStyle w:val="TableParagraph"/>
              <w:ind w:left="10"/>
              <w:jc w:val="center"/>
              <w:rPr>
                <w:rFonts w:ascii="Times New Roman" w:hAnsi="Times New Roman" w:cs="Times New Roman"/>
                <w:sz w:val="16"/>
                <w:szCs w:val="16"/>
              </w:rPr>
            </w:pPr>
            <w:r w:rsidRPr="001D6FEE">
              <w:rPr>
                <w:rFonts w:ascii="Times New Roman" w:hAnsi="Times New Roman" w:cs="Times New Roman"/>
                <w:color w:val="272727"/>
                <w:sz w:val="16"/>
                <w:szCs w:val="16"/>
              </w:rPr>
              <w:t>2</w:t>
            </w:r>
          </w:p>
        </w:tc>
        <w:tc>
          <w:tcPr>
            <w:tcW w:w="4308" w:type="dxa"/>
          </w:tcPr>
          <w:p w14:paraId="0C67805D" w14:textId="77777777" w:rsidR="003A6F15" w:rsidRPr="001D6FEE" w:rsidRDefault="003A6F15" w:rsidP="001D6FEE">
            <w:pPr>
              <w:pStyle w:val="TableParagraph"/>
              <w:rPr>
                <w:rFonts w:ascii="Times New Roman" w:hAnsi="Times New Roman" w:cs="Times New Roman"/>
                <w:b/>
                <w:sz w:val="16"/>
                <w:szCs w:val="16"/>
                <w:lang w:val="ru-RU"/>
              </w:rPr>
            </w:pPr>
          </w:p>
          <w:p w14:paraId="79B4177E"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17-А,</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УДС</w:t>
            </w:r>
          </w:p>
        </w:tc>
        <w:tc>
          <w:tcPr>
            <w:tcW w:w="970" w:type="dxa"/>
            <w:gridSpan w:val="3"/>
          </w:tcPr>
          <w:p w14:paraId="0CF64752" w14:textId="77777777" w:rsidR="003A6F15" w:rsidRPr="001D6FEE" w:rsidRDefault="003A6F15" w:rsidP="001D6FEE">
            <w:pPr>
              <w:pStyle w:val="TableParagraph"/>
              <w:rPr>
                <w:rFonts w:ascii="Times New Roman" w:hAnsi="Times New Roman" w:cs="Times New Roman"/>
                <w:b/>
                <w:sz w:val="16"/>
                <w:szCs w:val="16"/>
                <w:lang w:val="ru-RU"/>
              </w:rPr>
            </w:pPr>
          </w:p>
          <w:p w14:paraId="5F1AC2B8"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20ACF3F3" w14:textId="77777777" w:rsidR="003A6F15" w:rsidRPr="001D6FEE" w:rsidRDefault="003A6F15" w:rsidP="001D6FEE">
            <w:pPr>
              <w:pStyle w:val="TableParagraph"/>
              <w:rPr>
                <w:rFonts w:ascii="Times New Roman" w:hAnsi="Times New Roman" w:cs="Times New Roman"/>
                <w:b/>
                <w:sz w:val="16"/>
                <w:szCs w:val="16"/>
              </w:rPr>
            </w:pPr>
          </w:p>
          <w:p w14:paraId="2617625B"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2,0</w:t>
            </w:r>
          </w:p>
        </w:tc>
        <w:tc>
          <w:tcPr>
            <w:tcW w:w="970" w:type="dxa"/>
            <w:gridSpan w:val="2"/>
          </w:tcPr>
          <w:p w14:paraId="6A2515EC" w14:textId="77777777" w:rsidR="003A6F15" w:rsidRPr="001D6FEE" w:rsidRDefault="003A6F15" w:rsidP="001D6FEE">
            <w:pPr>
              <w:pStyle w:val="TableParagraph"/>
              <w:rPr>
                <w:rFonts w:ascii="Times New Roman" w:hAnsi="Times New Roman" w:cs="Times New Roman"/>
                <w:b/>
                <w:sz w:val="16"/>
                <w:szCs w:val="16"/>
              </w:rPr>
            </w:pPr>
          </w:p>
          <w:p w14:paraId="2BC6E8E9"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8E1F4E3"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№1455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04.09.2013</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для застройки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жилого</w:t>
            </w:r>
          </w:p>
          <w:p w14:paraId="5F7C4B74"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микрорайона</w:t>
            </w:r>
            <w:proofErr w:type="spellEnd"/>
            <w:r w:rsidRPr="001D6FEE">
              <w:rPr>
                <w:rFonts w:ascii="Times New Roman" w:hAnsi="Times New Roman" w:cs="Times New Roman"/>
                <w:color w:val="272727"/>
                <w:spacing w:val="-5"/>
                <w:sz w:val="16"/>
                <w:szCs w:val="16"/>
              </w:rPr>
              <w:t xml:space="preserve"> </w:t>
            </w:r>
            <w:r w:rsidRPr="001D6FEE">
              <w:rPr>
                <w:rFonts w:ascii="Times New Roman" w:hAnsi="Times New Roman" w:cs="Times New Roman"/>
                <w:color w:val="272727"/>
                <w:sz w:val="16"/>
                <w:szCs w:val="16"/>
              </w:rPr>
              <w:t>№</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17-А</w:t>
            </w:r>
            <w:r w:rsidRPr="001D6FEE">
              <w:rPr>
                <w:rFonts w:ascii="Times New Roman" w:hAnsi="Times New Roman" w:cs="Times New Roman"/>
                <w:color w:val="272727"/>
                <w:spacing w:val="-5"/>
                <w:sz w:val="16"/>
                <w:szCs w:val="16"/>
              </w:rPr>
              <w:t xml:space="preserve"> </w:t>
            </w:r>
            <w:r w:rsidRPr="001D6FEE">
              <w:rPr>
                <w:rFonts w:ascii="Times New Roman" w:hAnsi="Times New Roman" w:cs="Times New Roman"/>
                <w:color w:val="272727"/>
                <w:sz w:val="16"/>
                <w:szCs w:val="16"/>
              </w:rPr>
              <w:t>г.</w:t>
            </w:r>
            <w:r w:rsidRPr="001D6FEE">
              <w:rPr>
                <w:rFonts w:ascii="Times New Roman" w:hAnsi="Times New Roman" w:cs="Times New Roman"/>
                <w:color w:val="272727"/>
                <w:spacing w:val="-5"/>
                <w:sz w:val="16"/>
                <w:szCs w:val="16"/>
              </w:rPr>
              <w:t xml:space="preserve"> </w:t>
            </w:r>
            <w:proofErr w:type="spellStart"/>
            <w:r w:rsidRPr="001D6FEE">
              <w:rPr>
                <w:rFonts w:ascii="Times New Roman" w:hAnsi="Times New Roman" w:cs="Times New Roman"/>
                <w:color w:val="272727"/>
                <w:sz w:val="16"/>
                <w:szCs w:val="16"/>
              </w:rPr>
              <w:t>Мытищи</w:t>
            </w:r>
            <w:proofErr w:type="spellEnd"/>
          </w:p>
        </w:tc>
        <w:tc>
          <w:tcPr>
            <w:tcW w:w="1329" w:type="dxa"/>
          </w:tcPr>
          <w:p w14:paraId="3E679AAD" w14:textId="77777777" w:rsidR="003A6F15" w:rsidRPr="001D6FEE" w:rsidRDefault="003A6F15" w:rsidP="001D6FEE">
            <w:pPr>
              <w:pStyle w:val="TableParagraph"/>
              <w:rPr>
                <w:rFonts w:ascii="Times New Roman" w:hAnsi="Times New Roman" w:cs="Times New Roman"/>
                <w:b/>
                <w:sz w:val="16"/>
                <w:szCs w:val="16"/>
              </w:rPr>
            </w:pPr>
          </w:p>
          <w:p w14:paraId="27A5AA27"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237CDAB" w14:textId="77777777" w:rsidTr="001D6FEE">
        <w:trPr>
          <w:trHeight w:val="948"/>
        </w:trPr>
        <w:tc>
          <w:tcPr>
            <w:tcW w:w="732" w:type="dxa"/>
          </w:tcPr>
          <w:p w14:paraId="7A404045" w14:textId="77777777" w:rsidR="003A6F15" w:rsidRPr="001D6FEE" w:rsidRDefault="003A6F15" w:rsidP="001D6FEE">
            <w:pPr>
              <w:pStyle w:val="TableParagraph"/>
              <w:rPr>
                <w:rFonts w:ascii="Times New Roman" w:hAnsi="Times New Roman" w:cs="Times New Roman"/>
                <w:b/>
                <w:sz w:val="16"/>
                <w:szCs w:val="16"/>
              </w:rPr>
            </w:pPr>
          </w:p>
          <w:p w14:paraId="0DEE8FB4" w14:textId="77777777" w:rsidR="003A6F15" w:rsidRPr="001D6FEE" w:rsidRDefault="003A6F15" w:rsidP="001D6FEE">
            <w:pPr>
              <w:pStyle w:val="TableParagraph"/>
              <w:rPr>
                <w:rFonts w:ascii="Times New Roman" w:hAnsi="Times New Roman" w:cs="Times New Roman"/>
                <w:b/>
                <w:sz w:val="16"/>
                <w:szCs w:val="16"/>
              </w:rPr>
            </w:pPr>
          </w:p>
          <w:p w14:paraId="140BB0F4" w14:textId="77777777" w:rsidR="003A6F15" w:rsidRPr="001D6FEE" w:rsidRDefault="003A6F15" w:rsidP="001D6FEE">
            <w:pPr>
              <w:pStyle w:val="TableParagraph"/>
              <w:ind w:left="10"/>
              <w:jc w:val="center"/>
              <w:rPr>
                <w:rFonts w:ascii="Times New Roman" w:hAnsi="Times New Roman" w:cs="Times New Roman"/>
                <w:sz w:val="16"/>
                <w:szCs w:val="16"/>
              </w:rPr>
            </w:pPr>
            <w:r w:rsidRPr="001D6FEE">
              <w:rPr>
                <w:rFonts w:ascii="Times New Roman" w:hAnsi="Times New Roman" w:cs="Times New Roman"/>
                <w:color w:val="272727"/>
                <w:sz w:val="16"/>
                <w:szCs w:val="16"/>
              </w:rPr>
              <w:t>3</w:t>
            </w:r>
          </w:p>
        </w:tc>
        <w:tc>
          <w:tcPr>
            <w:tcW w:w="4308" w:type="dxa"/>
          </w:tcPr>
          <w:p w14:paraId="1F903BD6" w14:textId="77777777" w:rsidR="003A6F15" w:rsidRPr="001D6FEE" w:rsidRDefault="003A6F15" w:rsidP="001D6FEE">
            <w:pPr>
              <w:pStyle w:val="TableParagraph"/>
              <w:rPr>
                <w:rFonts w:ascii="Times New Roman" w:hAnsi="Times New Roman" w:cs="Times New Roman"/>
                <w:b/>
                <w:sz w:val="16"/>
                <w:szCs w:val="16"/>
                <w:lang w:val="ru-RU"/>
              </w:rPr>
            </w:pPr>
          </w:p>
          <w:p w14:paraId="7B54473F" w14:textId="77777777" w:rsidR="003A6F15" w:rsidRPr="001D6FEE" w:rsidRDefault="003A6F15" w:rsidP="001D6FEE">
            <w:pPr>
              <w:pStyle w:val="TableParagraph"/>
              <w:rPr>
                <w:rFonts w:ascii="Times New Roman" w:hAnsi="Times New Roman" w:cs="Times New Roman"/>
                <w:b/>
                <w:sz w:val="16"/>
                <w:szCs w:val="16"/>
                <w:lang w:val="ru-RU"/>
              </w:rPr>
            </w:pPr>
          </w:p>
          <w:p w14:paraId="6B3E392A" w14:textId="77777777" w:rsidR="003A6F15" w:rsidRPr="001D6FEE" w:rsidRDefault="003A6F15" w:rsidP="001D6FEE">
            <w:pPr>
              <w:pStyle w:val="TableParagraph"/>
              <w:ind w:left="57" w:right="250"/>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21-22,</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Селезнева</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(продолжение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до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пр-т Октябрьский)</w:t>
            </w:r>
          </w:p>
        </w:tc>
        <w:tc>
          <w:tcPr>
            <w:tcW w:w="970" w:type="dxa"/>
            <w:gridSpan w:val="3"/>
          </w:tcPr>
          <w:p w14:paraId="4D23F512" w14:textId="77777777" w:rsidR="003A6F15" w:rsidRPr="001D6FEE" w:rsidRDefault="003A6F15" w:rsidP="001D6FEE">
            <w:pPr>
              <w:pStyle w:val="TableParagraph"/>
              <w:rPr>
                <w:rFonts w:ascii="Times New Roman" w:hAnsi="Times New Roman" w:cs="Times New Roman"/>
                <w:b/>
                <w:sz w:val="16"/>
                <w:szCs w:val="16"/>
                <w:lang w:val="ru-RU"/>
              </w:rPr>
            </w:pPr>
          </w:p>
          <w:p w14:paraId="777D9445" w14:textId="77777777" w:rsidR="003A6F15" w:rsidRPr="001D6FEE" w:rsidRDefault="003A6F15" w:rsidP="001D6FEE">
            <w:pPr>
              <w:pStyle w:val="TableParagraph"/>
              <w:rPr>
                <w:rFonts w:ascii="Times New Roman" w:hAnsi="Times New Roman" w:cs="Times New Roman"/>
                <w:b/>
                <w:sz w:val="16"/>
                <w:szCs w:val="16"/>
                <w:lang w:val="ru-RU"/>
              </w:rPr>
            </w:pPr>
          </w:p>
          <w:p w14:paraId="27AE0804"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A763920" w14:textId="77777777" w:rsidR="003A6F15" w:rsidRPr="001D6FEE" w:rsidRDefault="003A6F15" w:rsidP="001D6FEE">
            <w:pPr>
              <w:pStyle w:val="TableParagraph"/>
              <w:rPr>
                <w:rFonts w:ascii="Times New Roman" w:hAnsi="Times New Roman" w:cs="Times New Roman"/>
                <w:b/>
                <w:sz w:val="16"/>
                <w:szCs w:val="16"/>
              </w:rPr>
            </w:pPr>
          </w:p>
          <w:p w14:paraId="047A58E5" w14:textId="77777777" w:rsidR="003A6F15" w:rsidRPr="001D6FEE" w:rsidRDefault="003A6F15" w:rsidP="001D6FEE">
            <w:pPr>
              <w:pStyle w:val="TableParagraph"/>
              <w:rPr>
                <w:rFonts w:ascii="Times New Roman" w:hAnsi="Times New Roman" w:cs="Times New Roman"/>
                <w:b/>
                <w:sz w:val="16"/>
                <w:szCs w:val="16"/>
              </w:rPr>
            </w:pPr>
          </w:p>
          <w:p w14:paraId="64B0FB9E"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0,65</w:t>
            </w:r>
          </w:p>
        </w:tc>
        <w:tc>
          <w:tcPr>
            <w:tcW w:w="970" w:type="dxa"/>
            <w:gridSpan w:val="2"/>
          </w:tcPr>
          <w:p w14:paraId="74B1BF9A" w14:textId="77777777" w:rsidR="003A6F15" w:rsidRPr="001D6FEE" w:rsidRDefault="003A6F15" w:rsidP="001D6FEE">
            <w:pPr>
              <w:pStyle w:val="TableParagraph"/>
              <w:rPr>
                <w:rFonts w:ascii="Times New Roman" w:hAnsi="Times New Roman" w:cs="Times New Roman"/>
                <w:b/>
                <w:sz w:val="16"/>
                <w:szCs w:val="16"/>
              </w:rPr>
            </w:pPr>
          </w:p>
          <w:p w14:paraId="621063AA" w14:textId="77777777" w:rsidR="003A6F15" w:rsidRPr="001D6FEE" w:rsidRDefault="003A6F15" w:rsidP="001D6FEE">
            <w:pPr>
              <w:pStyle w:val="TableParagraph"/>
              <w:rPr>
                <w:rFonts w:ascii="Times New Roman" w:hAnsi="Times New Roman" w:cs="Times New Roman"/>
                <w:b/>
                <w:sz w:val="16"/>
                <w:szCs w:val="16"/>
              </w:rPr>
            </w:pPr>
          </w:p>
          <w:p w14:paraId="29CC602E"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20927C03"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 ГП от 19.12.2019г. №4/1 Красные линии утв. № ВЧ-212-р от</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 xml:space="preserve">29.08.2018 Документация по планировке территории (проект </w:t>
            </w:r>
            <w:proofErr w:type="spellStart"/>
            <w:proofErr w:type="gramStart"/>
            <w:r w:rsidRPr="001D6FEE">
              <w:rPr>
                <w:rFonts w:ascii="Times New Roman" w:hAnsi="Times New Roman" w:cs="Times New Roman"/>
                <w:color w:val="272727"/>
                <w:sz w:val="16"/>
                <w:szCs w:val="16"/>
                <w:lang w:val="ru-RU"/>
              </w:rPr>
              <w:t>пла</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нировки</w:t>
            </w:r>
            <w:proofErr w:type="spellEnd"/>
            <w:proofErr w:type="gramEnd"/>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для</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объекта</w:t>
            </w:r>
          </w:p>
          <w:p w14:paraId="2EAC3484" w14:textId="77777777" w:rsidR="003A6F15" w:rsidRPr="001D6FEE" w:rsidRDefault="003A6F15" w:rsidP="001D6FEE">
            <w:pPr>
              <w:pStyle w:val="TableParagraph"/>
              <w:ind w:left="54" w:right="103"/>
              <w:rPr>
                <w:rFonts w:ascii="Times New Roman" w:hAnsi="Times New Roman" w:cs="Times New Roman"/>
                <w:sz w:val="16"/>
                <w:szCs w:val="16"/>
              </w:rPr>
            </w:pPr>
            <w:r w:rsidRPr="001D6FEE">
              <w:rPr>
                <w:rFonts w:ascii="Times New Roman" w:hAnsi="Times New Roman" w:cs="Times New Roman"/>
                <w:color w:val="272727"/>
                <w:spacing w:val="-1"/>
                <w:sz w:val="16"/>
                <w:szCs w:val="16"/>
                <w:lang w:val="ru-RU"/>
              </w:rPr>
              <w:t>«Развитие</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железнодорожной</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инфраструктуры</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Московской</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железной</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дороги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на</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Ярославском</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направлении.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rPr>
              <w:t>V</w:t>
            </w:r>
            <w:r w:rsidRPr="001D6FEE">
              <w:rPr>
                <w:rFonts w:ascii="Times New Roman" w:hAnsi="Times New Roman" w:cs="Times New Roman"/>
                <w:color w:val="272727"/>
                <w:spacing w:val="-5"/>
                <w:sz w:val="16"/>
                <w:szCs w:val="16"/>
              </w:rPr>
              <w:t xml:space="preserve"> </w:t>
            </w:r>
            <w:proofErr w:type="spellStart"/>
            <w:r w:rsidRPr="001D6FEE">
              <w:rPr>
                <w:rFonts w:ascii="Times New Roman" w:hAnsi="Times New Roman" w:cs="Times New Roman"/>
                <w:color w:val="272727"/>
                <w:sz w:val="16"/>
                <w:szCs w:val="16"/>
              </w:rPr>
              <w:t>главный</w:t>
            </w:r>
            <w:proofErr w:type="spellEnd"/>
            <w:r w:rsidRPr="001D6FEE">
              <w:rPr>
                <w:rFonts w:ascii="Times New Roman" w:hAnsi="Times New Roman" w:cs="Times New Roman"/>
                <w:color w:val="272727"/>
                <w:spacing w:val="-2"/>
                <w:sz w:val="16"/>
                <w:szCs w:val="16"/>
              </w:rPr>
              <w:t xml:space="preserve"> </w:t>
            </w:r>
            <w:proofErr w:type="spellStart"/>
            <w:r w:rsidRPr="001D6FEE">
              <w:rPr>
                <w:rFonts w:ascii="Times New Roman" w:hAnsi="Times New Roman" w:cs="Times New Roman"/>
                <w:color w:val="272727"/>
                <w:sz w:val="16"/>
                <w:szCs w:val="16"/>
              </w:rPr>
              <w:t>путь</w:t>
            </w:r>
            <w:proofErr w:type="spellEnd"/>
            <w:r w:rsidRPr="001D6FEE">
              <w:rPr>
                <w:rFonts w:ascii="Times New Roman" w:hAnsi="Times New Roman" w:cs="Times New Roman"/>
                <w:color w:val="272727"/>
                <w:sz w:val="16"/>
                <w:szCs w:val="16"/>
              </w:rPr>
              <w:t>.</w:t>
            </w:r>
          </w:p>
        </w:tc>
        <w:tc>
          <w:tcPr>
            <w:tcW w:w="1329" w:type="dxa"/>
          </w:tcPr>
          <w:p w14:paraId="1F6772FD" w14:textId="77777777" w:rsidR="003A6F15" w:rsidRPr="001D6FEE" w:rsidRDefault="003A6F15" w:rsidP="001D6FEE">
            <w:pPr>
              <w:pStyle w:val="TableParagraph"/>
              <w:rPr>
                <w:rFonts w:ascii="Times New Roman" w:hAnsi="Times New Roman" w:cs="Times New Roman"/>
                <w:b/>
                <w:sz w:val="16"/>
                <w:szCs w:val="16"/>
              </w:rPr>
            </w:pPr>
          </w:p>
          <w:p w14:paraId="5EB30EE1" w14:textId="77777777" w:rsidR="003A6F15" w:rsidRPr="001D6FEE" w:rsidRDefault="003A6F15" w:rsidP="001D6FEE">
            <w:pPr>
              <w:pStyle w:val="TableParagraph"/>
              <w:rPr>
                <w:rFonts w:ascii="Times New Roman" w:hAnsi="Times New Roman" w:cs="Times New Roman"/>
                <w:b/>
                <w:sz w:val="16"/>
                <w:szCs w:val="16"/>
              </w:rPr>
            </w:pPr>
          </w:p>
          <w:p w14:paraId="164EA5B5"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8132600" w14:textId="77777777" w:rsidTr="001D6FEE">
        <w:trPr>
          <w:trHeight w:val="588"/>
        </w:trPr>
        <w:tc>
          <w:tcPr>
            <w:tcW w:w="732" w:type="dxa"/>
          </w:tcPr>
          <w:p w14:paraId="11DA0CD0" w14:textId="77777777" w:rsidR="003A6F15" w:rsidRPr="001D6FEE" w:rsidRDefault="003A6F15" w:rsidP="001D6FEE">
            <w:pPr>
              <w:pStyle w:val="TableParagraph"/>
              <w:rPr>
                <w:rFonts w:ascii="Times New Roman" w:hAnsi="Times New Roman" w:cs="Times New Roman"/>
                <w:b/>
                <w:sz w:val="16"/>
                <w:szCs w:val="16"/>
              </w:rPr>
            </w:pPr>
          </w:p>
          <w:p w14:paraId="752A4C6B" w14:textId="77777777" w:rsidR="003A6F15" w:rsidRPr="001D6FEE" w:rsidRDefault="003A6F15" w:rsidP="001D6FEE">
            <w:pPr>
              <w:pStyle w:val="TableParagraph"/>
              <w:ind w:left="11"/>
              <w:jc w:val="center"/>
              <w:rPr>
                <w:rFonts w:ascii="Times New Roman" w:hAnsi="Times New Roman" w:cs="Times New Roman"/>
                <w:sz w:val="16"/>
                <w:szCs w:val="16"/>
              </w:rPr>
            </w:pPr>
            <w:r w:rsidRPr="001D6FEE">
              <w:rPr>
                <w:rFonts w:ascii="Times New Roman" w:hAnsi="Times New Roman" w:cs="Times New Roman"/>
                <w:color w:val="272727"/>
                <w:sz w:val="16"/>
                <w:szCs w:val="16"/>
              </w:rPr>
              <w:t>4</w:t>
            </w:r>
          </w:p>
        </w:tc>
        <w:tc>
          <w:tcPr>
            <w:tcW w:w="4308" w:type="dxa"/>
          </w:tcPr>
          <w:p w14:paraId="72C2A24C" w14:textId="77777777" w:rsidR="003A6F15" w:rsidRPr="001D6FEE" w:rsidRDefault="003A6F15" w:rsidP="001D6FEE">
            <w:pPr>
              <w:pStyle w:val="TableParagraph"/>
              <w:rPr>
                <w:rFonts w:ascii="Times New Roman" w:hAnsi="Times New Roman" w:cs="Times New Roman"/>
                <w:b/>
                <w:sz w:val="16"/>
                <w:szCs w:val="16"/>
                <w:lang w:val="ru-RU"/>
              </w:rPr>
            </w:pPr>
          </w:p>
          <w:p w14:paraId="2FD94083"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21-22,</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проезд</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proofErr w:type="spellStart"/>
            <w:r w:rsidRPr="001D6FEE">
              <w:rPr>
                <w:rFonts w:ascii="Times New Roman" w:hAnsi="Times New Roman" w:cs="Times New Roman"/>
                <w:color w:val="272727"/>
                <w:sz w:val="16"/>
                <w:szCs w:val="16"/>
              </w:rPr>
              <w:t>Селезнева</w:t>
            </w:r>
            <w:proofErr w:type="spellEnd"/>
          </w:p>
        </w:tc>
        <w:tc>
          <w:tcPr>
            <w:tcW w:w="970" w:type="dxa"/>
            <w:gridSpan w:val="3"/>
          </w:tcPr>
          <w:p w14:paraId="3C8CA1A7" w14:textId="77777777" w:rsidR="003A6F15" w:rsidRPr="001D6FEE" w:rsidRDefault="003A6F15" w:rsidP="001D6FEE">
            <w:pPr>
              <w:pStyle w:val="TableParagraph"/>
              <w:rPr>
                <w:rFonts w:ascii="Times New Roman" w:hAnsi="Times New Roman" w:cs="Times New Roman"/>
                <w:b/>
                <w:sz w:val="16"/>
                <w:szCs w:val="16"/>
              </w:rPr>
            </w:pPr>
          </w:p>
          <w:p w14:paraId="7A22691E"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527A1DB" w14:textId="77777777" w:rsidR="003A6F15" w:rsidRPr="001D6FEE" w:rsidRDefault="003A6F15" w:rsidP="001D6FEE">
            <w:pPr>
              <w:pStyle w:val="TableParagraph"/>
              <w:rPr>
                <w:rFonts w:ascii="Times New Roman" w:hAnsi="Times New Roman" w:cs="Times New Roman"/>
                <w:b/>
                <w:sz w:val="16"/>
                <w:szCs w:val="16"/>
              </w:rPr>
            </w:pPr>
          </w:p>
          <w:p w14:paraId="2C790F13"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0,42</w:t>
            </w:r>
          </w:p>
        </w:tc>
        <w:tc>
          <w:tcPr>
            <w:tcW w:w="970" w:type="dxa"/>
            <w:gridSpan w:val="2"/>
          </w:tcPr>
          <w:p w14:paraId="3B440E70" w14:textId="77777777" w:rsidR="003A6F15" w:rsidRPr="001D6FEE" w:rsidRDefault="003A6F15" w:rsidP="001D6FEE">
            <w:pPr>
              <w:pStyle w:val="TableParagraph"/>
              <w:rPr>
                <w:rFonts w:ascii="Times New Roman" w:hAnsi="Times New Roman" w:cs="Times New Roman"/>
                <w:b/>
                <w:sz w:val="16"/>
                <w:szCs w:val="16"/>
              </w:rPr>
            </w:pPr>
          </w:p>
          <w:p w14:paraId="3CEAC3EB" w14:textId="77777777" w:rsidR="003A6F15" w:rsidRPr="001D6FEE" w:rsidRDefault="003A6F15" w:rsidP="001D6FEE">
            <w:pPr>
              <w:pStyle w:val="TableParagraph"/>
              <w:ind w:left="309"/>
              <w:rPr>
                <w:rFonts w:ascii="Times New Roman" w:hAnsi="Times New Roman" w:cs="Times New Roman"/>
                <w:sz w:val="16"/>
                <w:szCs w:val="16"/>
              </w:rPr>
            </w:pPr>
            <w:r w:rsidRPr="001D6FEE">
              <w:rPr>
                <w:rFonts w:ascii="Times New Roman" w:hAnsi="Times New Roman" w:cs="Times New Roman"/>
                <w:color w:val="272727"/>
                <w:sz w:val="16"/>
                <w:szCs w:val="16"/>
              </w:rPr>
              <w:t>УПЗ</w:t>
            </w:r>
          </w:p>
        </w:tc>
        <w:tc>
          <w:tcPr>
            <w:tcW w:w="5456" w:type="dxa"/>
          </w:tcPr>
          <w:p w14:paraId="156AD10F" w14:textId="77777777" w:rsidR="003A6F15" w:rsidRPr="001D6FEE" w:rsidRDefault="003A6F15" w:rsidP="001D6FEE">
            <w:pPr>
              <w:pStyle w:val="TableParagraph"/>
              <w:ind w:left="54" w:right="102"/>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 xml:space="preserve">утв. ППТ 668 от 24.04.2012 Проект планировки и межевания </w:t>
            </w:r>
            <w:proofErr w:type="spellStart"/>
            <w:proofErr w:type="gramStart"/>
            <w:r w:rsidRPr="001D6FEE">
              <w:rPr>
                <w:rFonts w:ascii="Times New Roman" w:hAnsi="Times New Roman" w:cs="Times New Roman"/>
                <w:color w:val="272727"/>
                <w:sz w:val="16"/>
                <w:szCs w:val="16"/>
                <w:lang w:val="ru-RU"/>
              </w:rPr>
              <w:t>терри</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тории</w:t>
            </w:r>
            <w:proofErr w:type="gramEnd"/>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микрорайона</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22</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городского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поселения</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Мытищинского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муниципального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района</w:t>
            </w:r>
          </w:p>
        </w:tc>
        <w:tc>
          <w:tcPr>
            <w:tcW w:w="1329" w:type="dxa"/>
          </w:tcPr>
          <w:p w14:paraId="3DE2F940" w14:textId="77777777" w:rsidR="003A6F15" w:rsidRPr="001D6FEE" w:rsidRDefault="003A6F15" w:rsidP="001D6FEE">
            <w:pPr>
              <w:pStyle w:val="TableParagraph"/>
              <w:rPr>
                <w:rFonts w:ascii="Times New Roman" w:hAnsi="Times New Roman" w:cs="Times New Roman"/>
                <w:b/>
                <w:sz w:val="16"/>
                <w:szCs w:val="16"/>
                <w:lang w:val="ru-RU"/>
              </w:rPr>
            </w:pPr>
          </w:p>
          <w:p w14:paraId="4780ED0F"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AC57E11" w14:textId="77777777" w:rsidTr="001D6FEE">
        <w:trPr>
          <w:trHeight w:val="408"/>
        </w:trPr>
        <w:tc>
          <w:tcPr>
            <w:tcW w:w="732" w:type="dxa"/>
          </w:tcPr>
          <w:p w14:paraId="51A5A7C3" w14:textId="77777777" w:rsidR="003A6F15" w:rsidRPr="001D6FEE" w:rsidRDefault="003A6F15" w:rsidP="001D6FEE">
            <w:pPr>
              <w:pStyle w:val="TableParagraph"/>
              <w:ind w:left="11"/>
              <w:jc w:val="center"/>
              <w:rPr>
                <w:rFonts w:ascii="Times New Roman" w:hAnsi="Times New Roman" w:cs="Times New Roman"/>
                <w:sz w:val="16"/>
                <w:szCs w:val="16"/>
              </w:rPr>
            </w:pPr>
            <w:r w:rsidRPr="001D6FEE">
              <w:rPr>
                <w:rFonts w:ascii="Times New Roman" w:hAnsi="Times New Roman" w:cs="Times New Roman"/>
                <w:color w:val="272727"/>
                <w:sz w:val="16"/>
                <w:szCs w:val="16"/>
              </w:rPr>
              <w:t>5</w:t>
            </w:r>
          </w:p>
        </w:tc>
        <w:tc>
          <w:tcPr>
            <w:tcW w:w="4308" w:type="dxa"/>
          </w:tcPr>
          <w:p w14:paraId="5B21D4E8" w14:textId="77777777" w:rsidR="003A6F15" w:rsidRPr="001D6FEE" w:rsidRDefault="003A6F15" w:rsidP="001D6FEE">
            <w:pPr>
              <w:pStyle w:val="TableParagraph"/>
              <w:ind w:left="57" w:right="2413"/>
              <w:rPr>
                <w:rFonts w:ascii="Times New Roman" w:hAnsi="Times New Roman" w:cs="Times New Roman"/>
                <w:sz w:val="16"/>
                <w:szCs w:val="16"/>
              </w:rPr>
            </w:pPr>
            <w:r w:rsidRPr="001D6FEE">
              <w:rPr>
                <w:rFonts w:ascii="Times New Roman" w:hAnsi="Times New Roman" w:cs="Times New Roman"/>
                <w:color w:val="272727"/>
                <w:sz w:val="16"/>
                <w:szCs w:val="16"/>
                <w:lang w:val="ru-RU"/>
              </w:rPr>
              <w:t>г. Мытищи, мкр. 21-22,</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проезд</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7"/>
                <w:sz w:val="16"/>
                <w:szCs w:val="16"/>
                <w:lang w:val="ru-RU"/>
              </w:rPr>
              <w:t xml:space="preserve"> </w:t>
            </w:r>
            <w:proofErr w:type="spellStart"/>
            <w:r w:rsidRPr="001D6FEE">
              <w:rPr>
                <w:rFonts w:ascii="Times New Roman" w:hAnsi="Times New Roman" w:cs="Times New Roman"/>
                <w:color w:val="272727"/>
                <w:sz w:val="16"/>
                <w:szCs w:val="16"/>
              </w:rPr>
              <w:t>Селезнева</w:t>
            </w:r>
            <w:proofErr w:type="spellEnd"/>
          </w:p>
        </w:tc>
        <w:tc>
          <w:tcPr>
            <w:tcW w:w="970" w:type="dxa"/>
            <w:gridSpan w:val="3"/>
          </w:tcPr>
          <w:p w14:paraId="3BF1A5CB"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40722A99"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0,04</w:t>
            </w:r>
          </w:p>
        </w:tc>
        <w:tc>
          <w:tcPr>
            <w:tcW w:w="970" w:type="dxa"/>
            <w:gridSpan w:val="2"/>
          </w:tcPr>
          <w:p w14:paraId="76D8FEDA"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7DB5F823" w14:textId="77777777" w:rsidR="003A6F15" w:rsidRPr="001D6FEE" w:rsidRDefault="003A6F15" w:rsidP="001D6FEE">
            <w:pPr>
              <w:pStyle w:val="TableParagraph"/>
              <w:rPr>
                <w:rFonts w:ascii="Times New Roman" w:hAnsi="Times New Roman" w:cs="Times New Roman"/>
                <w:sz w:val="16"/>
                <w:szCs w:val="16"/>
              </w:rPr>
            </w:pPr>
          </w:p>
        </w:tc>
        <w:tc>
          <w:tcPr>
            <w:tcW w:w="1329" w:type="dxa"/>
          </w:tcPr>
          <w:p w14:paraId="48FD5C29"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07D5B30" w14:textId="77777777" w:rsidTr="001D6FEE">
        <w:trPr>
          <w:trHeight w:val="768"/>
        </w:trPr>
        <w:tc>
          <w:tcPr>
            <w:tcW w:w="732" w:type="dxa"/>
          </w:tcPr>
          <w:p w14:paraId="45821E9A" w14:textId="77777777" w:rsidR="003A6F15" w:rsidRPr="001D6FEE" w:rsidRDefault="003A6F15" w:rsidP="001D6FEE">
            <w:pPr>
              <w:pStyle w:val="TableParagraph"/>
              <w:rPr>
                <w:rFonts w:ascii="Times New Roman" w:hAnsi="Times New Roman" w:cs="Times New Roman"/>
                <w:b/>
                <w:sz w:val="16"/>
                <w:szCs w:val="16"/>
              </w:rPr>
            </w:pPr>
          </w:p>
          <w:p w14:paraId="2BDCDE47" w14:textId="77777777" w:rsidR="003A6F15" w:rsidRPr="001D6FEE" w:rsidRDefault="003A6F15" w:rsidP="001D6FEE">
            <w:pPr>
              <w:pStyle w:val="TableParagraph"/>
              <w:ind w:left="11"/>
              <w:jc w:val="center"/>
              <w:rPr>
                <w:rFonts w:ascii="Times New Roman" w:hAnsi="Times New Roman" w:cs="Times New Roman"/>
                <w:sz w:val="16"/>
                <w:szCs w:val="16"/>
              </w:rPr>
            </w:pPr>
            <w:r w:rsidRPr="001D6FEE">
              <w:rPr>
                <w:rFonts w:ascii="Times New Roman" w:hAnsi="Times New Roman" w:cs="Times New Roman"/>
                <w:color w:val="272727"/>
                <w:sz w:val="16"/>
                <w:szCs w:val="16"/>
              </w:rPr>
              <w:t>6</w:t>
            </w:r>
          </w:p>
        </w:tc>
        <w:tc>
          <w:tcPr>
            <w:tcW w:w="4308" w:type="dxa"/>
          </w:tcPr>
          <w:p w14:paraId="53480596" w14:textId="77777777" w:rsidR="003A6F15" w:rsidRPr="001D6FEE" w:rsidRDefault="003A6F15" w:rsidP="001D6FEE">
            <w:pPr>
              <w:pStyle w:val="TableParagraph"/>
              <w:rPr>
                <w:rFonts w:ascii="Times New Roman" w:hAnsi="Times New Roman" w:cs="Times New Roman"/>
                <w:b/>
                <w:sz w:val="16"/>
                <w:szCs w:val="16"/>
              </w:rPr>
            </w:pPr>
          </w:p>
          <w:p w14:paraId="0D0B2363"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pacing w:val="-1"/>
                <w:sz w:val="16"/>
                <w:szCs w:val="16"/>
              </w:rPr>
              <w:t>г.</w:t>
            </w:r>
            <w:r w:rsidRPr="001D6FEE">
              <w:rPr>
                <w:rFonts w:ascii="Times New Roman" w:hAnsi="Times New Roman" w:cs="Times New Roman"/>
                <w:color w:val="272727"/>
                <w:spacing w:val="-11"/>
                <w:sz w:val="16"/>
                <w:szCs w:val="16"/>
              </w:rPr>
              <w:t xml:space="preserve"> </w:t>
            </w:r>
            <w:proofErr w:type="spellStart"/>
            <w:r w:rsidRPr="001D6FEE">
              <w:rPr>
                <w:rFonts w:ascii="Times New Roman" w:hAnsi="Times New Roman" w:cs="Times New Roman"/>
                <w:color w:val="272727"/>
                <w:spacing w:val="-1"/>
                <w:sz w:val="16"/>
                <w:szCs w:val="16"/>
              </w:rPr>
              <w:t>Мытищи</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проектируемая</w:t>
            </w:r>
            <w:proofErr w:type="spellEnd"/>
            <w:r w:rsidRPr="001D6FEE">
              <w:rPr>
                <w:rFonts w:ascii="Times New Roman" w:hAnsi="Times New Roman" w:cs="Times New Roman"/>
                <w:color w:val="272727"/>
                <w:spacing w:val="-10"/>
                <w:sz w:val="16"/>
                <w:szCs w:val="16"/>
              </w:rPr>
              <w:t xml:space="preserve"> </w:t>
            </w:r>
            <w:r w:rsidRPr="001D6FEE">
              <w:rPr>
                <w:rFonts w:ascii="Times New Roman" w:hAnsi="Times New Roman" w:cs="Times New Roman"/>
                <w:color w:val="272727"/>
                <w:sz w:val="16"/>
                <w:szCs w:val="16"/>
              </w:rPr>
              <w:t>УДС</w:t>
            </w:r>
          </w:p>
        </w:tc>
        <w:tc>
          <w:tcPr>
            <w:tcW w:w="970" w:type="dxa"/>
            <w:gridSpan w:val="3"/>
          </w:tcPr>
          <w:p w14:paraId="7F5942E9" w14:textId="77777777" w:rsidR="003A6F15" w:rsidRPr="001D6FEE" w:rsidRDefault="003A6F15" w:rsidP="001D6FEE">
            <w:pPr>
              <w:pStyle w:val="TableParagraph"/>
              <w:rPr>
                <w:rFonts w:ascii="Times New Roman" w:hAnsi="Times New Roman" w:cs="Times New Roman"/>
                <w:b/>
                <w:sz w:val="16"/>
                <w:szCs w:val="16"/>
              </w:rPr>
            </w:pPr>
          </w:p>
          <w:p w14:paraId="1E68DC75"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37DE3910" w14:textId="77777777" w:rsidR="003A6F15" w:rsidRPr="001D6FEE" w:rsidRDefault="003A6F15" w:rsidP="001D6FEE">
            <w:pPr>
              <w:pStyle w:val="TableParagraph"/>
              <w:rPr>
                <w:rFonts w:ascii="Times New Roman" w:hAnsi="Times New Roman" w:cs="Times New Roman"/>
                <w:b/>
                <w:sz w:val="16"/>
                <w:szCs w:val="16"/>
              </w:rPr>
            </w:pPr>
          </w:p>
          <w:p w14:paraId="633FFC5E"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0,70</w:t>
            </w:r>
          </w:p>
        </w:tc>
        <w:tc>
          <w:tcPr>
            <w:tcW w:w="970" w:type="dxa"/>
            <w:gridSpan w:val="2"/>
          </w:tcPr>
          <w:p w14:paraId="28C18F05" w14:textId="77777777" w:rsidR="003A6F15" w:rsidRPr="001D6FEE" w:rsidRDefault="003A6F15" w:rsidP="001D6FEE">
            <w:pPr>
              <w:pStyle w:val="TableParagraph"/>
              <w:rPr>
                <w:rFonts w:ascii="Times New Roman" w:hAnsi="Times New Roman" w:cs="Times New Roman"/>
                <w:b/>
                <w:sz w:val="16"/>
                <w:szCs w:val="16"/>
              </w:rPr>
            </w:pPr>
          </w:p>
          <w:p w14:paraId="249889BC"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AE8BFC0" w14:textId="77777777" w:rsidR="003A6F15" w:rsidRPr="001D6FEE" w:rsidRDefault="003A6F15" w:rsidP="001D6FEE">
            <w:pPr>
              <w:pStyle w:val="TableParagraph"/>
              <w:ind w:left="55"/>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П12/0052-20</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18.09.2020</w:t>
            </w:r>
          </w:p>
          <w:p w14:paraId="1E10E30C" w14:textId="77777777" w:rsidR="003A6F15" w:rsidRPr="001D6FEE" w:rsidRDefault="003A6F15" w:rsidP="001D6FEE">
            <w:pPr>
              <w:pStyle w:val="TableParagraph"/>
              <w:ind w:left="55" w:right="201"/>
              <w:jc w:val="both"/>
              <w:rPr>
                <w:rFonts w:ascii="Times New Roman" w:hAnsi="Times New Roman" w:cs="Times New Roman"/>
                <w:sz w:val="16"/>
                <w:szCs w:val="16"/>
              </w:rPr>
            </w:pP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городской</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округ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rPr>
              <w:t>Силикатная</w:t>
            </w:r>
            <w:proofErr w:type="spellEnd"/>
          </w:p>
        </w:tc>
        <w:tc>
          <w:tcPr>
            <w:tcW w:w="1329" w:type="dxa"/>
          </w:tcPr>
          <w:p w14:paraId="08E302FA" w14:textId="77777777" w:rsidR="003A6F15" w:rsidRPr="001D6FEE" w:rsidRDefault="003A6F15" w:rsidP="001D6FEE">
            <w:pPr>
              <w:pStyle w:val="TableParagraph"/>
              <w:rPr>
                <w:rFonts w:ascii="Times New Roman" w:hAnsi="Times New Roman" w:cs="Times New Roman"/>
                <w:b/>
                <w:sz w:val="16"/>
                <w:szCs w:val="16"/>
              </w:rPr>
            </w:pPr>
          </w:p>
          <w:p w14:paraId="07F5EC78"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8B0C677" w14:textId="77777777" w:rsidTr="001D6FEE">
        <w:trPr>
          <w:trHeight w:val="768"/>
        </w:trPr>
        <w:tc>
          <w:tcPr>
            <w:tcW w:w="732" w:type="dxa"/>
          </w:tcPr>
          <w:p w14:paraId="641FFEA0" w14:textId="77777777" w:rsidR="003A6F15" w:rsidRPr="001D6FEE" w:rsidRDefault="003A6F15" w:rsidP="001D6FEE">
            <w:pPr>
              <w:pStyle w:val="TableParagraph"/>
              <w:rPr>
                <w:rFonts w:ascii="Times New Roman" w:hAnsi="Times New Roman" w:cs="Times New Roman"/>
                <w:b/>
                <w:sz w:val="16"/>
                <w:szCs w:val="16"/>
              </w:rPr>
            </w:pPr>
          </w:p>
          <w:p w14:paraId="3A783730" w14:textId="77777777" w:rsidR="003A6F15" w:rsidRPr="001D6FEE" w:rsidRDefault="003A6F15" w:rsidP="001D6FEE">
            <w:pPr>
              <w:pStyle w:val="TableParagraph"/>
              <w:ind w:left="11"/>
              <w:jc w:val="center"/>
              <w:rPr>
                <w:rFonts w:ascii="Times New Roman" w:hAnsi="Times New Roman" w:cs="Times New Roman"/>
                <w:sz w:val="16"/>
                <w:szCs w:val="16"/>
              </w:rPr>
            </w:pPr>
            <w:r w:rsidRPr="001D6FEE">
              <w:rPr>
                <w:rFonts w:ascii="Times New Roman" w:hAnsi="Times New Roman" w:cs="Times New Roman"/>
                <w:color w:val="272727"/>
                <w:sz w:val="16"/>
                <w:szCs w:val="16"/>
              </w:rPr>
              <w:t>7</w:t>
            </w:r>
          </w:p>
        </w:tc>
        <w:tc>
          <w:tcPr>
            <w:tcW w:w="4308" w:type="dxa"/>
          </w:tcPr>
          <w:p w14:paraId="30EA036E" w14:textId="77777777" w:rsidR="003A6F15" w:rsidRPr="001D6FEE" w:rsidRDefault="003A6F15" w:rsidP="001D6FEE">
            <w:pPr>
              <w:pStyle w:val="TableParagraph"/>
              <w:rPr>
                <w:rFonts w:ascii="Times New Roman" w:hAnsi="Times New Roman" w:cs="Times New Roman"/>
                <w:b/>
                <w:sz w:val="16"/>
                <w:szCs w:val="16"/>
                <w:lang w:val="ru-RU"/>
              </w:rPr>
            </w:pPr>
          </w:p>
          <w:p w14:paraId="1C926862"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1-й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Стрелковый</w:t>
            </w:r>
          </w:p>
        </w:tc>
        <w:tc>
          <w:tcPr>
            <w:tcW w:w="970" w:type="dxa"/>
            <w:gridSpan w:val="3"/>
          </w:tcPr>
          <w:p w14:paraId="37BB2DC7" w14:textId="77777777" w:rsidR="003A6F15" w:rsidRPr="001D6FEE" w:rsidRDefault="003A6F15" w:rsidP="001D6FEE">
            <w:pPr>
              <w:pStyle w:val="TableParagraph"/>
              <w:rPr>
                <w:rFonts w:ascii="Times New Roman" w:hAnsi="Times New Roman" w:cs="Times New Roman"/>
                <w:b/>
                <w:sz w:val="16"/>
                <w:szCs w:val="16"/>
                <w:lang w:val="ru-RU"/>
              </w:rPr>
            </w:pPr>
          </w:p>
          <w:p w14:paraId="22D7EB49"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06A07A4" w14:textId="77777777" w:rsidR="003A6F15" w:rsidRPr="001D6FEE" w:rsidRDefault="003A6F15" w:rsidP="001D6FEE">
            <w:pPr>
              <w:pStyle w:val="TableParagraph"/>
              <w:rPr>
                <w:rFonts w:ascii="Times New Roman" w:hAnsi="Times New Roman" w:cs="Times New Roman"/>
                <w:b/>
                <w:sz w:val="16"/>
                <w:szCs w:val="16"/>
              </w:rPr>
            </w:pPr>
          </w:p>
          <w:p w14:paraId="0EB3FA4B"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0,82</w:t>
            </w:r>
          </w:p>
        </w:tc>
        <w:tc>
          <w:tcPr>
            <w:tcW w:w="970" w:type="dxa"/>
            <w:gridSpan w:val="2"/>
          </w:tcPr>
          <w:p w14:paraId="2995CF50" w14:textId="77777777" w:rsidR="003A6F15" w:rsidRPr="001D6FEE" w:rsidRDefault="003A6F15" w:rsidP="001D6FEE">
            <w:pPr>
              <w:pStyle w:val="TableParagraph"/>
              <w:rPr>
                <w:rFonts w:ascii="Times New Roman" w:hAnsi="Times New Roman" w:cs="Times New Roman"/>
                <w:b/>
                <w:sz w:val="16"/>
                <w:szCs w:val="16"/>
              </w:rPr>
            </w:pPr>
          </w:p>
          <w:p w14:paraId="733EEF26"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06982C2" w14:textId="77777777" w:rsidR="003A6F15" w:rsidRPr="001D6FEE" w:rsidRDefault="003A6F15" w:rsidP="001D6FEE">
            <w:pPr>
              <w:pStyle w:val="TableParagraph"/>
              <w:ind w:left="55"/>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П12/0052-20</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18.09.2020</w:t>
            </w:r>
          </w:p>
          <w:p w14:paraId="7ACA335A" w14:textId="77777777" w:rsidR="003A6F15" w:rsidRPr="001D6FEE" w:rsidRDefault="003A6F15" w:rsidP="001D6FEE">
            <w:pPr>
              <w:pStyle w:val="TableParagraph"/>
              <w:ind w:left="55" w:right="201"/>
              <w:jc w:val="both"/>
              <w:rPr>
                <w:rFonts w:ascii="Times New Roman" w:hAnsi="Times New Roman" w:cs="Times New Roman"/>
                <w:sz w:val="16"/>
                <w:szCs w:val="16"/>
              </w:rPr>
            </w:pP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городской</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округ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rPr>
              <w:t>Силикатная</w:t>
            </w:r>
            <w:proofErr w:type="spellEnd"/>
          </w:p>
        </w:tc>
        <w:tc>
          <w:tcPr>
            <w:tcW w:w="1329" w:type="dxa"/>
          </w:tcPr>
          <w:p w14:paraId="3A20EC98" w14:textId="77777777" w:rsidR="003A6F15" w:rsidRPr="001D6FEE" w:rsidRDefault="003A6F15" w:rsidP="001D6FEE">
            <w:pPr>
              <w:pStyle w:val="TableParagraph"/>
              <w:rPr>
                <w:rFonts w:ascii="Times New Roman" w:hAnsi="Times New Roman" w:cs="Times New Roman"/>
                <w:b/>
                <w:sz w:val="16"/>
                <w:szCs w:val="16"/>
              </w:rPr>
            </w:pPr>
          </w:p>
          <w:p w14:paraId="1C216873"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558DC20" w14:textId="77777777" w:rsidTr="001D6FEE">
        <w:trPr>
          <w:trHeight w:val="408"/>
        </w:trPr>
        <w:tc>
          <w:tcPr>
            <w:tcW w:w="732" w:type="dxa"/>
          </w:tcPr>
          <w:p w14:paraId="40BA9008" w14:textId="77777777" w:rsidR="003A6F15" w:rsidRPr="001D6FEE" w:rsidRDefault="003A6F15" w:rsidP="001D6FEE">
            <w:pPr>
              <w:pStyle w:val="TableParagraph"/>
              <w:ind w:left="12"/>
              <w:jc w:val="center"/>
              <w:rPr>
                <w:rFonts w:ascii="Times New Roman" w:hAnsi="Times New Roman" w:cs="Times New Roman"/>
                <w:sz w:val="16"/>
                <w:szCs w:val="16"/>
              </w:rPr>
            </w:pPr>
            <w:r w:rsidRPr="001D6FEE">
              <w:rPr>
                <w:rFonts w:ascii="Times New Roman" w:hAnsi="Times New Roman" w:cs="Times New Roman"/>
                <w:color w:val="272727"/>
                <w:sz w:val="16"/>
                <w:szCs w:val="16"/>
              </w:rPr>
              <w:t>8</w:t>
            </w:r>
          </w:p>
        </w:tc>
        <w:tc>
          <w:tcPr>
            <w:tcW w:w="4308" w:type="dxa"/>
          </w:tcPr>
          <w:p w14:paraId="503463B7"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29,</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Стрелковый</w:t>
            </w:r>
          </w:p>
        </w:tc>
        <w:tc>
          <w:tcPr>
            <w:tcW w:w="970" w:type="dxa"/>
            <w:gridSpan w:val="3"/>
          </w:tcPr>
          <w:p w14:paraId="04E23109" w14:textId="77777777" w:rsidR="003A6F15" w:rsidRPr="001D6FEE" w:rsidRDefault="003A6F15" w:rsidP="001D6FEE">
            <w:pPr>
              <w:pStyle w:val="TableParagraph"/>
              <w:ind w:right="422"/>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47FD9AB"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0,65</w:t>
            </w:r>
          </w:p>
        </w:tc>
        <w:tc>
          <w:tcPr>
            <w:tcW w:w="970" w:type="dxa"/>
            <w:gridSpan w:val="2"/>
          </w:tcPr>
          <w:p w14:paraId="67CE6630"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4331D05"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209</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17.02.2011</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w:t>
            </w:r>
          </w:p>
          <w:p w14:paraId="67ED43FF"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микрорайона</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29</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p>
        </w:tc>
        <w:tc>
          <w:tcPr>
            <w:tcW w:w="1329" w:type="dxa"/>
          </w:tcPr>
          <w:p w14:paraId="14567F28"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DAFE2F2" w14:textId="77777777" w:rsidTr="001D6FEE">
        <w:trPr>
          <w:trHeight w:val="408"/>
        </w:trPr>
        <w:tc>
          <w:tcPr>
            <w:tcW w:w="732" w:type="dxa"/>
          </w:tcPr>
          <w:p w14:paraId="4D01931D" w14:textId="77777777" w:rsidR="003A6F15" w:rsidRPr="001D6FEE" w:rsidRDefault="003A6F15" w:rsidP="001D6FEE">
            <w:pPr>
              <w:pStyle w:val="TableParagraph"/>
              <w:rPr>
                <w:rFonts w:ascii="Times New Roman" w:hAnsi="Times New Roman" w:cs="Times New Roman"/>
                <w:b/>
                <w:sz w:val="16"/>
                <w:szCs w:val="16"/>
              </w:rPr>
            </w:pPr>
          </w:p>
          <w:p w14:paraId="5075910E" w14:textId="77777777" w:rsidR="003A6F15" w:rsidRPr="001D6FEE" w:rsidRDefault="003A6F15" w:rsidP="001D6FEE">
            <w:pPr>
              <w:pStyle w:val="TableParagraph"/>
              <w:ind w:left="12"/>
              <w:jc w:val="center"/>
              <w:rPr>
                <w:rFonts w:ascii="Times New Roman" w:hAnsi="Times New Roman" w:cs="Times New Roman"/>
                <w:sz w:val="16"/>
                <w:szCs w:val="16"/>
              </w:rPr>
            </w:pPr>
            <w:r w:rsidRPr="001D6FEE">
              <w:rPr>
                <w:rFonts w:ascii="Times New Roman" w:hAnsi="Times New Roman" w:cs="Times New Roman"/>
                <w:color w:val="272727"/>
                <w:sz w:val="16"/>
                <w:szCs w:val="16"/>
              </w:rPr>
              <w:t>9</w:t>
            </w:r>
          </w:p>
        </w:tc>
        <w:tc>
          <w:tcPr>
            <w:tcW w:w="4308" w:type="dxa"/>
          </w:tcPr>
          <w:p w14:paraId="494AB7E7" w14:textId="77777777" w:rsidR="003A6F15" w:rsidRPr="001D6FEE" w:rsidRDefault="003A6F15" w:rsidP="001D6FEE">
            <w:pPr>
              <w:pStyle w:val="TableParagraph"/>
              <w:ind w:left="57" w:right="2240"/>
              <w:rPr>
                <w:rFonts w:ascii="Times New Roman" w:hAnsi="Times New Roman" w:cs="Times New Roman"/>
                <w:sz w:val="16"/>
                <w:szCs w:val="16"/>
              </w:rPr>
            </w:pPr>
            <w:r w:rsidRPr="001D6FEE">
              <w:rPr>
                <w:rFonts w:ascii="Times New Roman" w:hAnsi="Times New Roman" w:cs="Times New Roman"/>
                <w:color w:val="272727"/>
                <w:sz w:val="16"/>
                <w:szCs w:val="16"/>
                <w:lang w:val="ru-RU"/>
              </w:rPr>
              <w:t xml:space="preserve">г. Мытищи, мкр. 29, </w:t>
            </w:r>
            <w:proofErr w:type="spellStart"/>
            <w:r w:rsidRPr="001D6FEE">
              <w:rPr>
                <w:rFonts w:ascii="Times New Roman" w:hAnsi="Times New Roman" w:cs="Times New Roman"/>
                <w:color w:val="272727"/>
                <w:sz w:val="16"/>
                <w:szCs w:val="16"/>
                <w:lang w:val="ru-RU"/>
              </w:rPr>
              <w:t>уч</w:t>
            </w:r>
            <w:proofErr w:type="spellEnd"/>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9"/>
                <w:sz w:val="16"/>
                <w:szCs w:val="16"/>
                <w:lang w:val="ru-RU"/>
              </w:rPr>
              <w:t xml:space="preserve"> </w:t>
            </w:r>
            <w:proofErr w:type="spellStart"/>
            <w:r w:rsidRPr="001D6FEE">
              <w:rPr>
                <w:rFonts w:ascii="Times New Roman" w:hAnsi="Times New Roman" w:cs="Times New Roman"/>
                <w:color w:val="272727"/>
                <w:sz w:val="16"/>
                <w:szCs w:val="16"/>
              </w:rPr>
              <w:t>Челюскинский</w:t>
            </w:r>
            <w:proofErr w:type="spellEnd"/>
            <w:r w:rsidRPr="001D6FEE">
              <w:rPr>
                <w:rFonts w:ascii="Times New Roman" w:hAnsi="Times New Roman" w:cs="Times New Roman"/>
                <w:color w:val="272727"/>
                <w:spacing w:val="-8"/>
                <w:sz w:val="16"/>
                <w:szCs w:val="16"/>
              </w:rPr>
              <w:t xml:space="preserve"> </w:t>
            </w:r>
            <w:proofErr w:type="spellStart"/>
            <w:r w:rsidRPr="001D6FEE">
              <w:rPr>
                <w:rFonts w:ascii="Times New Roman" w:hAnsi="Times New Roman" w:cs="Times New Roman"/>
                <w:color w:val="272727"/>
                <w:sz w:val="16"/>
                <w:szCs w:val="16"/>
              </w:rPr>
              <w:t>Карьер</w:t>
            </w:r>
            <w:proofErr w:type="spellEnd"/>
          </w:p>
        </w:tc>
        <w:tc>
          <w:tcPr>
            <w:tcW w:w="970" w:type="dxa"/>
            <w:gridSpan w:val="3"/>
          </w:tcPr>
          <w:p w14:paraId="527DEF62" w14:textId="77777777" w:rsidR="003A6F15" w:rsidRPr="001D6FEE" w:rsidRDefault="003A6F15" w:rsidP="001D6FEE">
            <w:pPr>
              <w:pStyle w:val="TableParagraph"/>
              <w:rPr>
                <w:rFonts w:ascii="Times New Roman" w:hAnsi="Times New Roman" w:cs="Times New Roman"/>
                <w:b/>
                <w:sz w:val="16"/>
                <w:szCs w:val="16"/>
              </w:rPr>
            </w:pPr>
          </w:p>
          <w:p w14:paraId="445573F8"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D4EC41E" w14:textId="77777777" w:rsidR="003A6F15" w:rsidRPr="001D6FEE" w:rsidRDefault="003A6F15" w:rsidP="001D6FEE">
            <w:pPr>
              <w:pStyle w:val="TableParagraph"/>
              <w:rPr>
                <w:rFonts w:ascii="Times New Roman" w:hAnsi="Times New Roman" w:cs="Times New Roman"/>
                <w:b/>
                <w:sz w:val="16"/>
                <w:szCs w:val="16"/>
              </w:rPr>
            </w:pPr>
          </w:p>
          <w:p w14:paraId="71C67043"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0,43</w:t>
            </w:r>
          </w:p>
        </w:tc>
        <w:tc>
          <w:tcPr>
            <w:tcW w:w="970" w:type="dxa"/>
            <w:gridSpan w:val="2"/>
          </w:tcPr>
          <w:p w14:paraId="64CDB179" w14:textId="77777777" w:rsidR="003A6F15" w:rsidRPr="001D6FEE" w:rsidRDefault="003A6F15" w:rsidP="001D6FEE">
            <w:pPr>
              <w:pStyle w:val="TableParagraph"/>
              <w:rPr>
                <w:rFonts w:ascii="Times New Roman" w:hAnsi="Times New Roman" w:cs="Times New Roman"/>
                <w:b/>
                <w:sz w:val="16"/>
                <w:szCs w:val="16"/>
              </w:rPr>
            </w:pPr>
          </w:p>
          <w:p w14:paraId="421E67F7"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38755FC"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209</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17.02.2011</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w:t>
            </w:r>
          </w:p>
          <w:p w14:paraId="19FA6390"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микрорайона</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29</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p>
        </w:tc>
        <w:tc>
          <w:tcPr>
            <w:tcW w:w="1329" w:type="dxa"/>
          </w:tcPr>
          <w:p w14:paraId="35CA5BF0" w14:textId="77777777" w:rsidR="003A6F15" w:rsidRPr="001D6FEE" w:rsidRDefault="003A6F15" w:rsidP="001D6FEE">
            <w:pPr>
              <w:pStyle w:val="TableParagraph"/>
              <w:rPr>
                <w:rFonts w:ascii="Times New Roman" w:hAnsi="Times New Roman" w:cs="Times New Roman"/>
                <w:b/>
                <w:sz w:val="16"/>
                <w:szCs w:val="16"/>
                <w:lang w:val="ru-RU"/>
              </w:rPr>
            </w:pPr>
          </w:p>
          <w:p w14:paraId="2F35CAC0"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5270914" w14:textId="77777777" w:rsidTr="001D6FEE">
        <w:trPr>
          <w:trHeight w:val="228"/>
        </w:trPr>
        <w:tc>
          <w:tcPr>
            <w:tcW w:w="732" w:type="dxa"/>
          </w:tcPr>
          <w:p w14:paraId="1FA2246D" w14:textId="77777777" w:rsidR="003A6F15" w:rsidRPr="001D6FEE" w:rsidRDefault="003A6F15" w:rsidP="001D6FEE">
            <w:pPr>
              <w:pStyle w:val="TableParagraph"/>
              <w:ind w:left="96" w:right="84"/>
              <w:jc w:val="center"/>
              <w:rPr>
                <w:rFonts w:ascii="Times New Roman" w:hAnsi="Times New Roman" w:cs="Times New Roman"/>
                <w:sz w:val="16"/>
                <w:szCs w:val="16"/>
              </w:rPr>
            </w:pPr>
            <w:r w:rsidRPr="001D6FEE">
              <w:rPr>
                <w:rFonts w:ascii="Times New Roman" w:hAnsi="Times New Roman" w:cs="Times New Roman"/>
                <w:color w:val="272727"/>
                <w:sz w:val="16"/>
                <w:szCs w:val="16"/>
              </w:rPr>
              <w:t>10</w:t>
            </w:r>
          </w:p>
        </w:tc>
        <w:tc>
          <w:tcPr>
            <w:tcW w:w="4308" w:type="dxa"/>
          </w:tcPr>
          <w:p w14:paraId="2A5C1A27"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pacing w:val="-1"/>
                <w:sz w:val="16"/>
                <w:szCs w:val="16"/>
              </w:rPr>
              <w:t>г.</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pacing w:val="-1"/>
                <w:sz w:val="16"/>
                <w:szCs w:val="16"/>
              </w:rPr>
              <w:t>Мытищи</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pacing w:val="-1"/>
                <w:sz w:val="16"/>
                <w:szCs w:val="16"/>
              </w:rPr>
              <w:t>ул</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pacing w:val="-1"/>
                <w:sz w:val="16"/>
                <w:szCs w:val="16"/>
              </w:rPr>
              <w:t>Угольная</w:t>
            </w:r>
            <w:proofErr w:type="spellEnd"/>
          </w:p>
        </w:tc>
        <w:tc>
          <w:tcPr>
            <w:tcW w:w="970" w:type="dxa"/>
            <w:gridSpan w:val="3"/>
          </w:tcPr>
          <w:p w14:paraId="2A64189F" w14:textId="77777777" w:rsidR="003A6F15" w:rsidRPr="001D6FEE" w:rsidRDefault="003A6F15" w:rsidP="001D6FEE">
            <w:pPr>
              <w:pStyle w:val="TableParagraph"/>
              <w:ind w:right="422"/>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5D11460E"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0,44</w:t>
            </w:r>
          </w:p>
        </w:tc>
        <w:tc>
          <w:tcPr>
            <w:tcW w:w="970" w:type="dxa"/>
            <w:gridSpan w:val="2"/>
          </w:tcPr>
          <w:p w14:paraId="7AB96D0F" w14:textId="77777777" w:rsidR="003A6F15" w:rsidRPr="001D6FEE" w:rsidRDefault="003A6F15" w:rsidP="001D6FEE">
            <w:pPr>
              <w:pStyle w:val="TableParagraph"/>
              <w:ind w:left="340"/>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3699E0D2"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p>
        </w:tc>
        <w:tc>
          <w:tcPr>
            <w:tcW w:w="1329" w:type="dxa"/>
          </w:tcPr>
          <w:p w14:paraId="4852A23E"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84F1B64" w14:textId="77777777" w:rsidTr="001D6FEE">
        <w:trPr>
          <w:trHeight w:val="408"/>
        </w:trPr>
        <w:tc>
          <w:tcPr>
            <w:tcW w:w="732" w:type="dxa"/>
          </w:tcPr>
          <w:p w14:paraId="659414F6" w14:textId="77777777" w:rsidR="003A6F15" w:rsidRPr="001D6FEE" w:rsidRDefault="003A6F15" w:rsidP="001D6FEE">
            <w:pPr>
              <w:pStyle w:val="TableParagraph"/>
              <w:rPr>
                <w:rFonts w:ascii="Times New Roman" w:hAnsi="Times New Roman" w:cs="Times New Roman"/>
                <w:b/>
                <w:sz w:val="16"/>
                <w:szCs w:val="16"/>
              </w:rPr>
            </w:pPr>
          </w:p>
          <w:p w14:paraId="7CF51341" w14:textId="77777777" w:rsidR="003A6F15" w:rsidRPr="001D6FEE" w:rsidRDefault="003A6F15" w:rsidP="001D6FEE">
            <w:pPr>
              <w:pStyle w:val="TableParagraph"/>
              <w:ind w:left="96" w:right="84"/>
              <w:jc w:val="center"/>
              <w:rPr>
                <w:rFonts w:ascii="Times New Roman" w:hAnsi="Times New Roman" w:cs="Times New Roman"/>
                <w:sz w:val="16"/>
                <w:szCs w:val="16"/>
              </w:rPr>
            </w:pPr>
            <w:r w:rsidRPr="001D6FEE">
              <w:rPr>
                <w:rFonts w:ascii="Times New Roman" w:hAnsi="Times New Roman" w:cs="Times New Roman"/>
                <w:color w:val="272727"/>
                <w:sz w:val="16"/>
                <w:szCs w:val="16"/>
              </w:rPr>
              <w:t>11</w:t>
            </w:r>
          </w:p>
        </w:tc>
        <w:tc>
          <w:tcPr>
            <w:tcW w:w="4308" w:type="dxa"/>
          </w:tcPr>
          <w:p w14:paraId="60F0A869"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Проезд</w:t>
            </w:r>
            <w:proofErr w:type="spellEnd"/>
          </w:p>
          <w:p w14:paraId="0B79B178"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pacing w:val="-1"/>
                <w:sz w:val="16"/>
                <w:szCs w:val="16"/>
              </w:rPr>
              <w:t>№4735(</w:t>
            </w:r>
            <w:proofErr w:type="spellStart"/>
            <w:r w:rsidRPr="001D6FEE">
              <w:rPr>
                <w:rFonts w:ascii="Times New Roman" w:hAnsi="Times New Roman" w:cs="Times New Roman"/>
                <w:color w:val="272727"/>
                <w:spacing w:val="-1"/>
                <w:sz w:val="16"/>
                <w:szCs w:val="16"/>
              </w:rPr>
              <w:t>продолжение</w:t>
            </w:r>
            <w:proofErr w:type="spellEnd"/>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pacing w:val="-1"/>
                <w:sz w:val="16"/>
                <w:szCs w:val="16"/>
              </w:rPr>
              <w:t>ул</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8"/>
                <w:sz w:val="16"/>
                <w:szCs w:val="16"/>
              </w:rPr>
              <w:t xml:space="preserve"> </w:t>
            </w:r>
            <w:proofErr w:type="spellStart"/>
            <w:r w:rsidRPr="001D6FEE">
              <w:rPr>
                <w:rFonts w:ascii="Times New Roman" w:hAnsi="Times New Roman" w:cs="Times New Roman"/>
                <w:color w:val="272727"/>
                <w:spacing w:val="-1"/>
                <w:sz w:val="16"/>
                <w:szCs w:val="16"/>
              </w:rPr>
              <w:t>Угольная</w:t>
            </w:r>
            <w:proofErr w:type="spellEnd"/>
            <w:r w:rsidRPr="001D6FEE">
              <w:rPr>
                <w:rFonts w:ascii="Times New Roman" w:hAnsi="Times New Roman" w:cs="Times New Roman"/>
                <w:color w:val="272727"/>
                <w:spacing w:val="-1"/>
                <w:sz w:val="16"/>
                <w:szCs w:val="16"/>
              </w:rPr>
              <w:t>)</w:t>
            </w:r>
          </w:p>
        </w:tc>
        <w:tc>
          <w:tcPr>
            <w:tcW w:w="970" w:type="dxa"/>
            <w:gridSpan w:val="3"/>
          </w:tcPr>
          <w:p w14:paraId="5699FC98" w14:textId="77777777" w:rsidR="003A6F15" w:rsidRPr="001D6FEE" w:rsidRDefault="003A6F15" w:rsidP="001D6FEE">
            <w:pPr>
              <w:pStyle w:val="TableParagraph"/>
              <w:rPr>
                <w:rFonts w:ascii="Times New Roman" w:hAnsi="Times New Roman" w:cs="Times New Roman"/>
                <w:b/>
                <w:sz w:val="16"/>
                <w:szCs w:val="16"/>
              </w:rPr>
            </w:pPr>
          </w:p>
          <w:p w14:paraId="6C7C2F4E" w14:textId="77777777" w:rsidR="003A6F15" w:rsidRPr="001D6FEE" w:rsidRDefault="003A6F15" w:rsidP="001D6FEE">
            <w:pPr>
              <w:pStyle w:val="TableParagraph"/>
              <w:ind w:right="422"/>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32FA63D" w14:textId="77777777" w:rsidR="003A6F15" w:rsidRPr="001D6FEE" w:rsidRDefault="003A6F15" w:rsidP="001D6FEE">
            <w:pPr>
              <w:pStyle w:val="TableParagraph"/>
              <w:rPr>
                <w:rFonts w:ascii="Times New Roman" w:hAnsi="Times New Roman" w:cs="Times New Roman"/>
                <w:b/>
                <w:sz w:val="16"/>
                <w:szCs w:val="16"/>
              </w:rPr>
            </w:pPr>
          </w:p>
          <w:p w14:paraId="06096960"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1,19</w:t>
            </w:r>
          </w:p>
        </w:tc>
        <w:tc>
          <w:tcPr>
            <w:tcW w:w="970" w:type="dxa"/>
            <w:gridSpan w:val="2"/>
          </w:tcPr>
          <w:p w14:paraId="321C3B0D" w14:textId="77777777" w:rsidR="003A6F15" w:rsidRPr="001D6FEE" w:rsidRDefault="003A6F15" w:rsidP="001D6FEE">
            <w:pPr>
              <w:pStyle w:val="TableParagraph"/>
              <w:rPr>
                <w:rFonts w:ascii="Times New Roman" w:hAnsi="Times New Roman" w:cs="Times New Roman"/>
                <w:b/>
                <w:sz w:val="16"/>
                <w:szCs w:val="16"/>
              </w:rPr>
            </w:pPr>
          </w:p>
          <w:p w14:paraId="00123DE4" w14:textId="77777777" w:rsidR="003A6F15" w:rsidRPr="001D6FEE" w:rsidRDefault="003A6F15" w:rsidP="001D6FEE">
            <w:pPr>
              <w:pStyle w:val="TableParagraph"/>
              <w:ind w:left="288"/>
              <w:rPr>
                <w:rFonts w:ascii="Times New Roman" w:hAnsi="Times New Roman" w:cs="Times New Roman"/>
                <w:sz w:val="16"/>
                <w:szCs w:val="16"/>
              </w:rPr>
            </w:pPr>
            <w:r w:rsidRPr="001D6FEE">
              <w:rPr>
                <w:rFonts w:ascii="Times New Roman" w:hAnsi="Times New Roman" w:cs="Times New Roman"/>
                <w:color w:val="272727"/>
                <w:sz w:val="16"/>
                <w:szCs w:val="16"/>
              </w:rPr>
              <w:t>а/д/II</w:t>
            </w:r>
          </w:p>
        </w:tc>
        <w:tc>
          <w:tcPr>
            <w:tcW w:w="5456" w:type="dxa"/>
          </w:tcPr>
          <w:p w14:paraId="56DCF0F9" w14:textId="77777777" w:rsidR="003A6F15" w:rsidRPr="001D6FEE" w:rsidRDefault="003A6F15" w:rsidP="001D6FEE">
            <w:pPr>
              <w:pStyle w:val="TableParagraph"/>
              <w:rPr>
                <w:rFonts w:ascii="Times New Roman" w:hAnsi="Times New Roman" w:cs="Times New Roman"/>
                <w:b/>
                <w:sz w:val="16"/>
                <w:szCs w:val="16"/>
              </w:rPr>
            </w:pPr>
          </w:p>
          <w:p w14:paraId="7515738C"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p>
        </w:tc>
        <w:tc>
          <w:tcPr>
            <w:tcW w:w="1329" w:type="dxa"/>
          </w:tcPr>
          <w:p w14:paraId="52FEA956" w14:textId="77777777" w:rsidR="003A6F15" w:rsidRPr="001D6FEE" w:rsidRDefault="003A6F15" w:rsidP="001D6FEE">
            <w:pPr>
              <w:pStyle w:val="TableParagraph"/>
              <w:rPr>
                <w:rFonts w:ascii="Times New Roman" w:hAnsi="Times New Roman" w:cs="Times New Roman"/>
                <w:b/>
                <w:sz w:val="16"/>
                <w:szCs w:val="16"/>
              </w:rPr>
            </w:pPr>
          </w:p>
          <w:p w14:paraId="0EB31C3D"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A1CB336" w14:textId="77777777" w:rsidTr="001D6FEE">
        <w:trPr>
          <w:trHeight w:val="408"/>
        </w:trPr>
        <w:tc>
          <w:tcPr>
            <w:tcW w:w="732" w:type="dxa"/>
          </w:tcPr>
          <w:p w14:paraId="5DDA8CE4" w14:textId="77777777" w:rsidR="003A6F15" w:rsidRPr="001D6FEE" w:rsidRDefault="003A6F15" w:rsidP="001D6FEE">
            <w:pPr>
              <w:pStyle w:val="TableParagraph"/>
              <w:rPr>
                <w:rFonts w:ascii="Times New Roman" w:hAnsi="Times New Roman" w:cs="Times New Roman"/>
                <w:b/>
                <w:sz w:val="16"/>
                <w:szCs w:val="16"/>
              </w:rPr>
            </w:pPr>
          </w:p>
          <w:p w14:paraId="245BDE32" w14:textId="77777777" w:rsidR="003A6F15" w:rsidRPr="001D6FEE" w:rsidRDefault="003A6F15" w:rsidP="001D6FEE">
            <w:pPr>
              <w:pStyle w:val="TableParagraph"/>
              <w:ind w:left="96" w:right="84"/>
              <w:jc w:val="center"/>
              <w:rPr>
                <w:rFonts w:ascii="Times New Roman" w:hAnsi="Times New Roman" w:cs="Times New Roman"/>
                <w:sz w:val="16"/>
                <w:szCs w:val="16"/>
              </w:rPr>
            </w:pPr>
            <w:r w:rsidRPr="001D6FEE">
              <w:rPr>
                <w:rFonts w:ascii="Times New Roman" w:hAnsi="Times New Roman" w:cs="Times New Roman"/>
                <w:color w:val="272727"/>
                <w:sz w:val="16"/>
                <w:szCs w:val="16"/>
              </w:rPr>
              <w:t>12</w:t>
            </w:r>
          </w:p>
        </w:tc>
        <w:tc>
          <w:tcPr>
            <w:tcW w:w="4308" w:type="dxa"/>
          </w:tcPr>
          <w:p w14:paraId="7367F60F"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проезд</w:t>
            </w:r>
          </w:p>
          <w:p w14:paraId="76578BBE"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z w:val="16"/>
                <w:szCs w:val="16"/>
                <w:lang w:val="ru-RU"/>
              </w:rPr>
              <w:t>4756</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9"/>
                <w:sz w:val="16"/>
                <w:szCs w:val="16"/>
                <w:lang w:val="ru-RU"/>
              </w:rPr>
              <w:t xml:space="preserve"> </w:t>
            </w:r>
            <w:proofErr w:type="spellStart"/>
            <w:r w:rsidRPr="001D6FEE">
              <w:rPr>
                <w:rFonts w:ascii="Times New Roman" w:hAnsi="Times New Roman" w:cs="Times New Roman"/>
                <w:color w:val="272727"/>
                <w:sz w:val="16"/>
                <w:szCs w:val="16"/>
              </w:rPr>
              <w:t>Угольная</w:t>
            </w:r>
            <w:proofErr w:type="spellEnd"/>
            <w:r w:rsidRPr="001D6FEE">
              <w:rPr>
                <w:rFonts w:ascii="Times New Roman" w:hAnsi="Times New Roman" w:cs="Times New Roman"/>
                <w:color w:val="272727"/>
                <w:spacing w:val="-9"/>
                <w:sz w:val="16"/>
                <w:szCs w:val="16"/>
              </w:rPr>
              <w:t xml:space="preserve"> </w:t>
            </w:r>
            <w:r w:rsidRPr="001D6FEE">
              <w:rPr>
                <w:rFonts w:ascii="Times New Roman" w:hAnsi="Times New Roman" w:cs="Times New Roman"/>
                <w:color w:val="272727"/>
                <w:sz w:val="16"/>
                <w:szCs w:val="16"/>
              </w:rPr>
              <w:t>–</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z w:val="16"/>
                <w:szCs w:val="16"/>
              </w:rPr>
              <w:t>Транспортная</w:t>
            </w:r>
            <w:proofErr w:type="spellEnd"/>
            <w:r w:rsidRPr="001D6FEE">
              <w:rPr>
                <w:rFonts w:ascii="Times New Roman" w:hAnsi="Times New Roman" w:cs="Times New Roman"/>
                <w:color w:val="272727"/>
                <w:sz w:val="16"/>
                <w:szCs w:val="16"/>
              </w:rPr>
              <w:t>)</w:t>
            </w:r>
          </w:p>
        </w:tc>
        <w:tc>
          <w:tcPr>
            <w:tcW w:w="970" w:type="dxa"/>
            <w:gridSpan w:val="3"/>
          </w:tcPr>
          <w:p w14:paraId="1798E040" w14:textId="77777777" w:rsidR="003A6F15" w:rsidRPr="001D6FEE" w:rsidRDefault="003A6F15" w:rsidP="001D6FEE">
            <w:pPr>
              <w:pStyle w:val="TableParagraph"/>
              <w:rPr>
                <w:rFonts w:ascii="Times New Roman" w:hAnsi="Times New Roman" w:cs="Times New Roman"/>
                <w:b/>
                <w:sz w:val="16"/>
                <w:szCs w:val="16"/>
              </w:rPr>
            </w:pPr>
          </w:p>
          <w:p w14:paraId="5EDFC433"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976C745" w14:textId="77777777" w:rsidR="003A6F15" w:rsidRPr="001D6FEE" w:rsidRDefault="003A6F15" w:rsidP="001D6FEE">
            <w:pPr>
              <w:pStyle w:val="TableParagraph"/>
              <w:rPr>
                <w:rFonts w:ascii="Times New Roman" w:hAnsi="Times New Roman" w:cs="Times New Roman"/>
                <w:b/>
                <w:sz w:val="16"/>
                <w:szCs w:val="16"/>
              </w:rPr>
            </w:pPr>
          </w:p>
          <w:p w14:paraId="6CC78DBC"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0,34</w:t>
            </w:r>
          </w:p>
        </w:tc>
        <w:tc>
          <w:tcPr>
            <w:tcW w:w="970" w:type="dxa"/>
            <w:gridSpan w:val="2"/>
          </w:tcPr>
          <w:p w14:paraId="3E95662D" w14:textId="77777777" w:rsidR="003A6F15" w:rsidRPr="001D6FEE" w:rsidRDefault="003A6F15" w:rsidP="001D6FEE">
            <w:pPr>
              <w:pStyle w:val="TableParagraph"/>
              <w:rPr>
                <w:rFonts w:ascii="Times New Roman" w:hAnsi="Times New Roman" w:cs="Times New Roman"/>
                <w:b/>
                <w:sz w:val="16"/>
                <w:szCs w:val="16"/>
              </w:rPr>
            </w:pPr>
          </w:p>
          <w:p w14:paraId="047D9003" w14:textId="77777777" w:rsidR="003A6F15" w:rsidRPr="001D6FEE" w:rsidRDefault="003A6F15" w:rsidP="001D6FEE">
            <w:pPr>
              <w:pStyle w:val="TableParagraph"/>
              <w:ind w:left="340"/>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600A7763" w14:textId="77777777" w:rsidR="003A6F15" w:rsidRPr="001D6FEE" w:rsidRDefault="003A6F15" w:rsidP="001D6FEE">
            <w:pPr>
              <w:pStyle w:val="TableParagraph"/>
              <w:rPr>
                <w:rFonts w:ascii="Times New Roman" w:hAnsi="Times New Roman" w:cs="Times New Roman"/>
                <w:b/>
                <w:sz w:val="16"/>
                <w:szCs w:val="16"/>
              </w:rPr>
            </w:pPr>
          </w:p>
          <w:p w14:paraId="0C9308EE"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p>
        </w:tc>
        <w:tc>
          <w:tcPr>
            <w:tcW w:w="1329" w:type="dxa"/>
          </w:tcPr>
          <w:p w14:paraId="7FCA3E84" w14:textId="77777777" w:rsidR="003A6F15" w:rsidRPr="001D6FEE" w:rsidRDefault="003A6F15" w:rsidP="001D6FEE">
            <w:pPr>
              <w:pStyle w:val="TableParagraph"/>
              <w:rPr>
                <w:rFonts w:ascii="Times New Roman" w:hAnsi="Times New Roman" w:cs="Times New Roman"/>
                <w:b/>
                <w:sz w:val="16"/>
                <w:szCs w:val="16"/>
              </w:rPr>
            </w:pPr>
          </w:p>
          <w:p w14:paraId="0CCD46AB"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F876AB5" w14:textId="77777777" w:rsidTr="001D6FEE">
        <w:trPr>
          <w:trHeight w:val="79"/>
        </w:trPr>
        <w:tc>
          <w:tcPr>
            <w:tcW w:w="732" w:type="dxa"/>
          </w:tcPr>
          <w:p w14:paraId="7A13F515" w14:textId="77777777" w:rsidR="003A6F15" w:rsidRPr="001D6FEE" w:rsidRDefault="003A6F15" w:rsidP="001D6FEE">
            <w:pPr>
              <w:pStyle w:val="TableParagraph"/>
              <w:rPr>
                <w:rFonts w:ascii="Times New Roman" w:hAnsi="Times New Roman" w:cs="Times New Roman"/>
                <w:b/>
                <w:sz w:val="16"/>
                <w:szCs w:val="16"/>
              </w:rPr>
            </w:pPr>
          </w:p>
          <w:p w14:paraId="6AAE17FE" w14:textId="77777777" w:rsidR="003A6F15" w:rsidRPr="001D6FEE" w:rsidRDefault="003A6F15" w:rsidP="001D6FEE">
            <w:pPr>
              <w:pStyle w:val="TableParagraph"/>
              <w:rPr>
                <w:rFonts w:ascii="Times New Roman" w:hAnsi="Times New Roman" w:cs="Times New Roman"/>
                <w:b/>
                <w:sz w:val="16"/>
                <w:szCs w:val="16"/>
              </w:rPr>
            </w:pPr>
          </w:p>
          <w:p w14:paraId="33DB64BC" w14:textId="77777777" w:rsidR="003A6F15" w:rsidRPr="001D6FEE" w:rsidRDefault="003A6F15" w:rsidP="001D6FEE">
            <w:pPr>
              <w:pStyle w:val="TableParagraph"/>
              <w:ind w:left="96" w:right="84"/>
              <w:jc w:val="center"/>
              <w:rPr>
                <w:rFonts w:ascii="Times New Roman" w:hAnsi="Times New Roman" w:cs="Times New Roman"/>
                <w:sz w:val="16"/>
                <w:szCs w:val="16"/>
              </w:rPr>
            </w:pPr>
            <w:r w:rsidRPr="001D6FEE">
              <w:rPr>
                <w:rFonts w:ascii="Times New Roman" w:hAnsi="Times New Roman" w:cs="Times New Roman"/>
                <w:color w:val="272727"/>
                <w:sz w:val="16"/>
                <w:szCs w:val="16"/>
              </w:rPr>
              <w:lastRenderedPageBreak/>
              <w:t>13</w:t>
            </w:r>
          </w:p>
        </w:tc>
        <w:tc>
          <w:tcPr>
            <w:tcW w:w="4308" w:type="dxa"/>
          </w:tcPr>
          <w:p w14:paraId="02B444A3" w14:textId="77777777" w:rsidR="003A6F15" w:rsidRPr="001D6FEE" w:rsidRDefault="003A6F15" w:rsidP="001D6FEE">
            <w:pPr>
              <w:pStyle w:val="TableParagraph"/>
              <w:rPr>
                <w:rFonts w:ascii="Times New Roman" w:hAnsi="Times New Roman" w:cs="Times New Roman"/>
                <w:b/>
                <w:sz w:val="16"/>
                <w:szCs w:val="16"/>
                <w:lang w:val="ru-RU"/>
              </w:rPr>
            </w:pPr>
          </w:p>
          <w:p w14:paraId="58B9C781" w14:textId="77777777" w:rsidR="003A6F15" w:rsidRPr="001D6FEE" w:rsidRDefault="003A6F15" w:rsidP="001D6FEE">
            <w:pPr>
              <w:pStyle w:val="TableParagraph"/>
              <w:rPr>
                <w:rFonts w:ascii="Times New Roman" w:hAnsi="Times New Roman" w:cs="Times New Roman"/>
                <w:b/>
                <w:sz w:val="16"/>
                <w:szCs w:val="16"/>
                <w:lang w:val="ru-RU"/>
              </w:rPr>
            </w:pPr>
          </w:p>
          <w:p w14:paraId="6A2772BC" w14:textId="77777777" w:rsidR="003A6F15" w:rsidRPr="001D6FEE" w:rsidRDefault="003A6F15" w:rsidP="001D6FEE">
            <w:pPr>
              <w:pStyle w:val="TableParagraph"/>
              <w:ind w:left="58"/>
              <w:rPr>
                <w:rFonts w:ascii="Times New Roman" w:hAnsi="Times New Roman" w:cs="Times New Roman"/>
                <w:sz w:val="16"/>
                <w:szCs w:val="16"/>
              </w:rPr>
            </w:pPr>
            <w:r w:rsidRPr="001D6FEE">
              <w:rPr>
                <w:rFonts w:ascii="Times New Roman" w:hAnsi="Times New Roman" w:cs="Times New Roman"/>
                <w:color w:val="272727"/>
                <w:sz w:val="16"/>
                <w:szCs w:val="16"/>
                <w:lang w:val="ru-RU"/>
              </w:rPr>
              <w:lastRenderedPageBreak/>
              <w:t>г.</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Олимпийский,</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8"/>
                <w:sz w:val="16"/>
                <w:szCs w:val="16"/>
                <w:lang w:val="ru-RU"/>
              </w:rPr>
              <w:t xml:space="preserve"> </w:t>
            </w:r>
            <w:proofErr w:type="spellStart"/>
            <w:r w:rsidRPr="001D6FEE">
              <w:rPr>
                <w:rFonts w:ascii="Times New Roman" w:hAnsi="Times New Roman" w:cs="Times New Roman"/>
                <w:color w:val="272727"/>
                <w:sz w:val="16"/>
                <w:szCs w:val="16"/>
              </w:rPr>
              <w:t>Стрелковая</w:t>
            </w:r>
            <w:proofErr w:type="spellEnd"/>
          </w:p>
        </w:tc>
        <w:tc>
          <w:tcPr>
            <w:tcW w:w="970" w:type="dxa"/>
            <w:gridSpan w:val="3"/>
          </w:tcPr>
          <w:p w14:paraId="06698319" w14:textId="77777777" w:rsidR="003A6F15" w:rsidRPr="001D6FEE" w:rsidRDefault="003A6F15" w:rsidP="001D6FEE">
            <w:pPr>
              <w:pStyle w:val="TableParagraph"/>
              <w:rPr>
                <w:rFonts w:ascii="Times New Roman" w:hAnsi="Times New Roman" w:cs="Times New Roman"/>
                <w:b/>
                <w:sz w:val="16"/>
                <w:szCs w:val="16"/>
              </w:rPr>
            </w:pPr>
          </w:p>
          <w:p w14:paraId="18D6FFAC" w14:textId="77777777" w:rsidR="003A6F15" w:rsidRPr="001D6FEE" w:rsidRDefault="003A6F15" w:rsidP="001D6FEE">
            <w:pPr>
              <w:pStyle w:val="TableParagraph"/>
              <w:rPr>
                <w:rFonts w:ascii="Times New Roman" w:hAnsi="Times New Roman" w:cs="Times New Roman"/>
                <w:b/>
                <w:sz w:val="16"/>
                <w:szCs w:val="16"/>
              </w:rPr>
            </w:pPr>
          </w:p>
          <w:p w14:paraId="0B1B15B2" w14:textId="77777777" w:rsidR="003A6F15" w:rsidRPr="001D6FEE" w:rsidRDefault="003A6F15" w:rsidP="001D6FEE">
            <w:pPr>
              <w:pStyle w:val="TableParagraph"/>
              <w:ind w:right="422"/>
              <w:jc w:val="right"/>
              <w:rPr>
                <w:rFonts w:ascii="Times New Roman" w:hAnsi="Times New Roman" w:cs="Times New Roman"/>
                <w:sz w:val="16"/>
                <w:szCs w:val="16"/>
              </w:rPr>
            </w:pPr>
            <w:r w:rsidRPr="001D6FEE">
              <w:rPr>
                <w:rFonts w:ascii="Times New Roman" w:hAnsi="Times New Roman" w:cs="Times New Roman"/>
                <w:color w:val="272727"/>
                <w:sz w:val="16"/>
                <w:szCs w:val="16"/>
              </w:rPr>
              <w:lastRenderedPageBreak/>
              <w:t>Р</w:t>
            </w:r>
          </w:p>
        </w:tc>
        <w:tc>
          <w:tcPr>
            <w:tcW w:w="970" w:type="dxa"/>
          </w:tcPr>
          <w:p w14:paraId="291C0796" w14:textId="77777777" w:rsidR="003A6F15" w:rsidRPr="001D6FEE" w:rsidRDefault="003A6F15" w:rsidP="001D6FEE">
            <w:pPr>
              <w:pStyle w:val="TableParagraph"/>
              <w:rPr>
                <w:rFonts w:ascii="Times New Roman" w:hAnsi="Times New Roman" w:cs="Times New Roman"/>
                <w:b/>
                <w:sz w:val="16"/>
                <w:szCs w:val="16"/>
              </w:rPr>
            </w:pPr>
          </w:p>
          <w:p w14:paraId="335BC8A1" w14:textId="77777777" w:rsidR="003A6F15" w:rsidRPr="001D6FEE" w:rsidRDefault="003A6F15" w:rsidP="001D6FEE">
            <w:pPr>
              <w:pStyle w:val="TableParagraph"/>
              <w:rPr>
                <w:rFonts w:ascii="Times New Roman" w:hAnsi="Times New Roman" w:cs="Times New Roman"/>
                <w:b/>
                <w:sz w:val="16"/>
                <w:szCs w:val="16"/>
              </w:rPr>
            </w:pPr>
          </w:p>
          <w:p w14:paraId="632C98BC"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lastRenderedPageBreak/>
              <w:t>0,92</w:t>
            </w:r>
          </w:p>
        </w:tc>
        <w:tc>
          <w:tcPr>
            <w:tcW w:w="970" w:type="dxa"/>
            <w:gridSpan w:val="2"/>
          </w:tcPr>
          <w:p w14:paraId="40EC52BE" w14:textId="77777777" w:rsidR="003A6F15" w:rsidRPr="001D6FEE" w:rsidRDefault="003A6F15" w:rsidP="001D6FEE">
            <w:pPr>
              <w:pStyle w:val="TableParagraph"/>
              <w:rPr>
                <w:rFonts w:ascii="Times New Roman" w:hAnsi="Times New Roman" w:cs="Times New Roman"/>
                <w:b/>
                <w:sz w:val="16"/>
                <w:szCs w:val="16"/>
              </w:rPr>
            </w:pPr>
          </w:p>
          <w:p w14:paraId="452F12D2" w14:textId="77777777" w:rsidR="003A6F15" w:rsidRPr="001D6FEE" w:rsidRDefault="003A6F15" w:rsidP="001D6FEE">
            <w:pPr>
              <w:pStyle w:val="TableParagraph"/>
              <w:rPr>
                <w:rFonts w:ascii="Times New Roman" w:hAnsi="Times New Roman" w:cs="Times New Roman"/>
                <w:b/>
                <w:sz w:val="16"/>
                <w:szCs w:val="16"/>
              </w:rPr>
            </w:pPr>
          </w:p>
          <w:p w14:paraId="39F1ED4A"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lastRenderedPageBreak/>
              <w:t>УЖЗ</w:t>
            </w:r>
          </w:p>
        </w:tc>
        <w:tc>
          <w:tcPr>
            <w:tcW w:w="5456" w:type="dxa"/>
          </w:tcPr>
          <w:p w14:paraId="1128F20C" w14:textId="77777777" w:rsidR="003A6F15" w:rsidRPr="001D6FEE" w:rsidRDefault="003A6F15" w:rsidP="001D6FEE">
            <w:pPr>
              <w:pStyle w:val="TableParagraph"/>
              <w:rPr>
                <w:rFonts w:ascii="Times New Roman" w:hAnsi="Times New Roman" w:cs="Times New Roman"/>
                <w:b/>
                <w:sz w:val="16"/>
                <w:szCs w:val="16"/>
                <w:lang w:val="ru-RU"/>
              </w:rPr>
            </w:pPr>
          </w:p>
          <w:p w14:paraId="6ADA78BE" w14:textId="77777777" w:rsidR="003A6F15" w:rsidRPr="001D6FEE" w:rsidRDefault="003A6F15" w:rsidP="001D6FEE">
            <w:pPr>
              <w:pStyle w:val="TableParagraph"/>
              <w:ind w:left="55"/>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П12/0052-20</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18.09.2020</w:t>
            </w:r>
          </w:p>
          <w:p w14:paraId="5A570EAD" w14:textId="77777777" w:rsidR="003A6F15" w:rsidRPr="001D6FEE" w:rsidRDefault="003A6F15" w:rsidP="001D6FEE">
            <w:pPr>
              <w:pStyle w:val="TableParagraph"/>
              <w:ind w:left="55" w:right="200"/>
              <w:jc w:val="both"/>
              <w:rPr>
                <w:rFonts w:ascii="Times New Roman" w:hAnsi="Times New Roman" w:cs="Times New Roman"/>
                <w:sz w:val="16"/>
                <w:szCs w:val="16"/>
              </w:rPr>
            </w:pPr>
            <w:r w:rsidRPr="001D6FEE">
              <w:rPr>
                <w:rFonts w:ascii="Times New Roman" w:hAnsi="Times New Roman" w:cs="Times New Roman"/>
                <w:color w:val="272727"/>
                <w:sz w:val="16"/>
                <w:szCs w:val="16"/>
                <w:lang w:val="ru-RU"/>
              </w:rPr>
              <w:lastRenderedPageBreak/>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городской</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округ</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3"/>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rPr>
              <w:t>Силикатная</w:t>
            </w:r>
            <w:proofErr w:type="spellEnd"/>
          </w:p>
        </w:tc>
        <w:tc>
          <w:tcPr>
            <w:tcW w:w="1329" w:type="dxa"/>
          </w:tcPr>
          <w:p w14:paraId="58DAF437" w14:textId="77777777" w:rsidR="003A6F15" w:rsidRPr="001D6FEE" w:rsidRDefault="003A6F15" w:rsidP="001D6FEE">
            <w:pPr>
              <w:pStyle w:val="TableParagraph"/>
              <w:rPr>
                <w:rFonts w:ascii="Times New Roman" w:hAnsi="Times New Roman" w:cs="Times New Roman"/>
                <w:b/>
                <w:sz w:val="16"/>
                <w:szCs w:val="16"/>
              </w:rPr>
            </w:pPr>
          </w:p>
          <w:p w14:paraId="62D7B500" w14:textId="77777777" w:rsidR="003A6F15" w:rsidRPr="001D6FEE" w:rsidRDefault="003A6F15" w:rsidP="001D6FEE">
            <w:pPr>
              <w:pStyle w:val="TableParagraph"/>
              <w:rPr>
                <w:rFonts w:ascii="Times New Roman" w:hAnsi="Times New Roman" w:cs="Times New Roman"/>
                <w:b/>
                <w:sz w:val="16"/>
                <w:szCs w:val="16"/>
              </w:rPr>
            </w:pPr>
          </w:p>
          <w:p w14:paraId="0847A4BC"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lastRenderedPageBreak/>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43F8DD2" w14:textId="77777777" w:rsidTr="001D6FEE">
        <w:trPr>
          <w:trHeight w:val="588"/>
        </w:trPr>
        <w:tc>
          <w:tcPr>
            <w:tcW w:w="732" w:type="dxa"/>
          </w:tcPr>
          <w:p w14:paraId="0B6545F0" w14:textId="77777777" w:rsidR="003A6F15" w:rsidRPr="001D6FEE" w:rsidRDefault="003A6F15" w:rsidP="001D6FEE">
            <w:pPr>
              <w:pStyle w:val="TableParagraph"/>
              <w:rPr>
                <w:rFonts w:ascii="Times New Roman" w:hAnsi="Times New Roman" w:cs="Times New Roman"/>
                <w:b/>
                <w:sz w:val="16"/>
                <w:szCs w:val="16"/>
              </w:rPr>
            </w:pPr>
          </w:p>
          <w:p w14:paraId="4738B1B3"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14</w:t>
            </w:r>
          </w:p>
        </w:tc>
        <w:tc>
          <w:tcPr>
            <w:tcW w:w="4308" w:type="dxa"/>
          </w:tcPr>
          <w:p w14:paraId="6505EBA1" w14:textId="77777777" w:rsidR="003A6F15" w:rsidRPr="001D6FEE" w:rsidRDefault="003A6F15" w:rsidP="001D6FEE">
            <w:pPr>
              <w:pStyle w:val="TableParagraph"/>
              <w:ind w:left="56" w:right="290"/>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Олимпийский,</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Стрелковая</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(пр.</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проезд</w:t>
            </w:r>
          </w:p>
          <w:p w14:paraId="2F2D63E5"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4756</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Транспортная)</w:t>
            </w:r>
          </w:p>
        </w:tc>
        <w:tc>
          <w:tcPr>
            <w:tcW w:w="970" w:type="dxa"/>
            <w:gridSpan w:val="3"/>
          </w:tcPr>
          <w:p w14:paraId="7B5E0AF3" w14:textId="77777777" w:rsidR="003A6F15" w:rsidRPr="001D6FEE" w:rsidRDefault="003A6F15" w:rsidP="001D6FEE">
            <w:pPr>
              <w:pStyle w:val="TableParagraph"/>
              <w:rPr>
                <w:rFonts w:ascii="Times New Roman" w:hAnsi="Times New Roman" w:cs="Times New Roman"/>
                <w:b/>
                <w:sz w:val="16"/>
                <w:szCs w:val="16"/>
                <w:lang w:val="ru-RU"/>
              </w:rPr>
            </w:pPr>
          </w:p>
          <w:p w14:paraId="61D70669"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11DC6FC" w14:textId="77777777" w:rsidR="003A6F15" w:rsidRPr="001D6FEE" w:rsidRDefault="003A6F15" w:rsidP="001D6FEE">
            <w:pPr>
              <w:pStyle w:val="TableParagraph"/>
              <w:rPr>
                <w:rFonts w:ascii="Times New Roman" w:hAnsi="Times New Roman" w:cs="Times New Roman"/>
                <w:b/>
                <w:sz w:val="16"/>
                <w:szCs w:val="16"/>
              </w:rPr>
            </w:pPr>
          </w:p>
          <w:p w14:paraId="3E67670C"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0,80</w:t>
            </w:r>
          </w:p>
        </w:tc>
        <w:tc>
          <w:tcPr>
            <w:tcW w:w="970" w:type="dxa"/>
            <w:gridSpan w:val="2"/>
          </w:tcPr>
          <w:p w14:paraId="1FE9055D" w14:textId="77777777" w:rsidR="003A6F15" w:rsidRPr="001D6FEE" w:rsidRDefault="003A6F15" w:rsidP="001D6FEE">
            <w:pPr>
              <w:pStyle w:val="TableParagraph"/>
              <w:rPr>
                <w:rFonts w:ascii="Times New Roman" w:hAnsi="Times New Roman" w:cs="Times New Roman"/>
                <w:b/>
                <w:sz w:val="16"/>
                <w:szCs w:val="16"/>
              </w:rPr>
            </w:pPr>
          </w:p>
          <w:p w14:paraId="497F77A2"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3A1D5A31" w14:textId="77777777" w:rsidR="003A6F15" w:rsidRPr="001D6FEE" w:rsidRDefault="003A6F15" w:rsidP="001D6FEE">
            <w:pPr>
              <w:pStyle w:val="TableParagraph"/>
              <w:ind w:left="54" w:right="28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27/4</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17.06.2021</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Изменения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генеральный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план</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городского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округа</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Московской</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области</w:t>
            </w:r>
          </w:p>
          <w:p w14:paraId="1319E990"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применительно</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к</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г.</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Мытищи</w:t>
            </w:r>
            <w:proofErr w:type="spellEnd"/>
          </w:p>
        </w:tc>
        <w:tc>
          <w:tcPr>
            <w:tcW w:w="1329" w:type="dxa"/>
          </w:tcPr>
          <w:p w14:paraId="6421F208" w14:textId="77777777" w:rsidR="003A6F15" w:rsidRPr="001D6FEE" w:rsidRDefault="003A6F15" w:rsidP="001D6FEE">
            <w:pPr>
              <w:pStyle w:val="TableParagraph"/>
              <w:rPr>
                <w:rFonts w:ascii="Times New Roman" w:hAnsi="Times New Roman" w:cs="Times New Roman"/>
                <w:b/>
                <w:sz w:val="16"/>
                <w:szCs w:val="16"/>
              </w:rPr>
            </w:pPr>
          </w:p>
          <w:p w14:paraId="054F0A01"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6BC7AA1" w14:textId="77777777" w:rsidTr="001D6FEE">
        <w:trPr>
          <w:trHeight w:val="408"/>
        </w:trPr>
        <w:tc>
          <w:tcPr>
            <w:tcW w:w="732" w:type="dxa"/>
          </w:tcPr>
          <w:p w14:paraId="553099BD"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15</w:t>
            </w:r>
          </w:p>
        </w:tc>
        <w:tc>
          <w:tcPr>
            <w:tcW w:w="4308" w:type="dxa"/>
          </w:tcPr>
          <w:p w14:paraId="4486C971" w14:textId="77777777" w:rsidR="003A6F15" w:rsidRPr="001D6FEE" w:rsidRDefault="003A6F15" w:rsidP="001D6FEE">
            <w:pPr>
              <w:pStyle w:val="TableParagraph"/>
              <w:ind w:left="56" w:right="3080"/>
              <w:rPr>
                <w:rFonts w:ascii="Times New Roman" w:hAnsi="Times New Roman" w:cs="Times New Roman"/>
                <w:sz w:val="16"/>
                <w:szCs w:val="16"/>
              </w:rPr>
            </w:pPr>
            <w:r w:rsidRPr="001D6FEE">
              <w:rPr>
                <w:rFonts w:ascii="Times New Roman" w:hAnsi="Times New Roman" w:cs="Times New Roman"/>
                <w:color w:val="272727"/>
                <w:spacing w:val="-2"/>
                <w:sz w:val="16"/>
                <w:szCs w:val="16"/>
              </w:rPr>
              <w:t xml:space="preserve">г. </w:t>
            </w:r>
            <w:proofErr w:type="spellStart"/>
            <w:r w:rsidRPr="001D6FEE">
              <w:rPr>
                <w:rFonts w:ascii="Times New Roman" w:hAnsi="Times New Roman" w:cs="Times New Roman"/>
                <w:color w:val="272727"/>
                <w:spacing w:val="-2"/>
                <w:sz w:val="16"/>
                <w:szCs w:val="16"/>
              </w:rPr>
              <w:t>Мытищи</w:t>
            </w:r>
            <w:proofErr w:type="spellEnd"/>
            <w:r w:rsidRPr="001D6FEE">
              <w:rPr>
                <w:rFonts w:ascii="Times New Roman" w:hAnsi="Times New Roman" w:cs="Times New Roman"/>
                <w:color w:val="272727"/>
                <w:spacing w:val="-2"/>
                <w:sz w:val="16"/>
                <w:szCs w:val="16"/>
              </w:rPr>
              <w:t xml:space="preserve">, </w:t>
            </w:r>
            <w:proofErr w:type="spellStart"/>
            <w:r w:rsidRPr="001D6FEE">
              <w:rPr>
                <w:rFonts w:ascii="Times New Roman" w:hAnsi="Times New Roman" w:cs="Times New Roman"/>
                <w:color w:val="272727"/>
                <w:spacing w:val="-2"/>
                <w:sz w:val="16"/>
                <w:szCs w:val="16"/>
              </w:rPr>
              <w:t>ул</w:t>
            </w:r>
            <w:proofErr w:type="spellEnd"/>
            <w:r w:rsidRPr="001D6FEE">
              <w:rPr>
                <w:rFonts w:ascii="Times New Roman" w:hAnsi="Times New Roman" w:cs="Times New Roman"/>
                <w:color w:val="272727"/>
                <w:spacing w:val="-2"/>
                <w:sz w:val="16"/>
                <w:szCs w:val="16"/>
              </w:rPr>
              <w:t>.</w:t>
            </w:r>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Транспортная</w:t>
            </w:r>
            <w:proofErr w:type="spellEnd"/>
          </w:p>
        </w:tc>
        <w:tc>
          <w:tcPr>
            <w:tcW w:w="970" w:type="dxa"/>
            <w:gridSpan w:val="3"/>
          </w:tcPr>
          <w:p w14:paraId="01EACF78"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2825D2C9"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1,0</w:t>
            </w:r>
          </w:p>
        </w:tc>
        <w:tc>
          <w:tcPr>
            <w:tcW w:w="970" w:type="dxa"/>
            <w:gridSpan w:val="2"/>
          </w:tcPr>
          <w:p w14:paraId="4E143898"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78CC0C50" w14:textId="77777777" w:rsidR="003A6F15" w:rsidRPr="001D6FEE" w:rsidRDefault="003A6F15" w:rsidP="001D6FEE">
            <w:pPr>
              <w:pStyle w:val="TableParagraph"/>
              <w:rPr>
                <w:rFonts w:ascii="Times New Roman" w:hAnsi="Times New Roman" w:cs="Times New Roman"/>
                <w:sz w:val="16"/>
                <w:szCs w:val="16"/>
              </w:rPr>
            </w:pPr>
          </w:p>
        </w:tc>
        <w:tc>
          <w:tcPr>
            <w:tcW w:w="1329" w:type="dxa"/>
          </w:tcPr>
          <w:p w14:paraId="470144E2" w14:textId="77777777" w:rsidR="003A6F15" w:rsidRPr="001D6FEE" w:rsidRDefault="003A6F15" w:rsidP="001D6FEE">
            <w:pPr>
              <w:pStyle w:val="TableParagraph"/>
              <w:rPr>
                <w:rFonts w:ascii="Times New Roman" w:hAnsi="Times New Roman" w:cs="Times New Roman"/>
                <w:sz w:val="16"/>
                <w:szCs w:val="16"/>
              </w:rPr>
            </w:pPr>
          </w:p>
        </w:tc>
      </w:tr>
      <w:tr w:rsidR="003A6F15" w:rsidRPr="001D6FEE" w14:paraId="6694B8DC" w14:textId="77777777" w:rsidTr="001D6FEE">
        <w:trPr>
          <w:trHeight w:val="768"/>
        </w:trPr>
        <w:tc>
          <w:tcPr>
            <w:tcW w:w="732" w:type="dxa"/>
          </w:tcPr>
          <w:p w14:paraId="57B934E0" w14:textId="77777777" w:rsidR="003A6F15" w:rsidRPr="001D6FEE" w:rsidRDefault="003A6F15" w:rsidP="001D6FEE">
            <w:pPr>
              <w:pStyle w:val="TableParagraph"/>
              <w:rPr>
                <w:rFonts w:ascii="Times New Roman" w:hAnsi="Times New Roman" w:cs="Times New Roman"/>
                <w:b/>
                <w:sz w:val="16"/>
                <w:szCs w:val="16"/>
              </w:rPr>
            </w:pPr>
          </w:p>
          <w:p w14:paraId="772E4CAA"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16</w:t>
            </w:r>
          </w:p>
        </w:tc>
        <w:tc>
          <w:tcPr>
            <w:tcW w:w="4308" w:type="dxa"/>
          </w:tcPr>
          <w:p w14:paraId="4640070D" w14:textId="77777777" w:rsidR="003A6F15" w:rsidRPr="001D6FEE" w:rsidRDefault="003A6F15" w:rsidP="001D6FEE">
            <w:pPr>
              <w:pStyle w:val="TableParagraph"/>
              <w:rPr>
                <w:rFonts w:ascii="Times New Roman" w:hAnsi="Times New Roman" w:cs="Times New Roman"/>
                <w:b/>
                <w:sz w:val="16"/>
                <w:szCs w:val="16"/>
              </w:rPr>
            </w:pPr>
          </w:p>
          <w:p w14:paraId="215B49C7" w14:textId="77777777" w:rsidR="003A6F15" w:rsidRPr="001D6FEE" w:rsidRDefault="003A6F15" w:rsidP="001D6FEE">
            <w:pPr>
              <w:pStyle w:val="TableParagraph"/>
              <w:ind w:left="56"/>
              <w:rPr>
                <w:rFonts w:ascii="Times New Roman" w:hAnsi="Times New Roman" w:cs="Times New Roman"/>
                <w:sz w:val="16"/>
                <w:szCs w:val="16"/>
              </w:rPr>
            </w:pPr>
            <w:r w:rsidRPr="001D6FEE">
              <w:rPr>
                <w:rFonts w:ascii="Times New Roman" w:hAnsi="Times New Roman" w:cs="Times New Roman"/>
                <w:color w:val="272727"/>
                <w:sz w:val="16"/>
                <w:szCs w:val="16"/>
              </w:rPr>
              <w:t>г.</w:t>
            </w:r>
            <w:r w:rsidRPr="001D6FEE">
              <w:rPr>
                <w:rFonts w:ascii="Times New Roman" w:hAnsi="Times New Roman" w:cs="Times New Roman"/>
                <w:color w:val="272727"/>
                <w:spacing w:val="-11"/>
                <w:sz w:val="16"/>
                <w:szCs w:val="16"/>
              </w:rPr>
              <w:t xml:space="preserve"> </w:t>
            </w:r>
            <w:proofErr w:type="spellStart"/>
            <w:r w:rsidRPr="001D6FEE">
              <w:rPr>
                <w:rFonts w:ascii="Times New Roman" w:hAnsi="Times New Roman" w:cs="Times New Roman"/>
                <w:color w:val="272727"/>
                <w:sz w:val="16"/>
                <w:szCs w:val="16"/>
              </w:rPr>
              <w:t>Мытищи</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Силикатная</w:t>
            </w:r>
            <w:proofErr w:type="spellEnd"/>
          </w:p>
        </w:tc>
        <w:tc>
          <w:tcPr>
            <w:tcW w:w="970" w:type="dxa"/>
            <w:gridSpan w:val="3"/>
          </w:tcPr>
          <w:p w14:paraId="462A18C8" w14:textId="77777777" w:rsidR="003A6F15" w:rsidRPr="001D6FEE" w:rsidRDefault="003A6F15" w:rsidP="001D6FEE">
            <w:pPr>
              <w:pStyle w:val="TableParagraph"/>
              <w:rPr>
                <w:rFonts w:ascii="Times New Roman" w:hAnsi="Times New Roman" w:cs="Times New Roman"/>
                <w:b/>
                <w:sz w:val="16"/>
                <w:szCs w:val="16"/>
              </w:rPr>
            </w:pPr>
          </w:p>
          <w:p w14:paraId="5805810E"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6634CC1A" w14:textId="77777777" w:rsidR="003A6F15" w:rsidRPr="001D6FEE" w:rsidRDefault="003A6F15" w:rsidP="001D6FEE">
            <w:pPr>
              <w:pStyle w:val="TableParagraph"/>
              <w:rPr>
                <w:rFonts w:ascii="Times New Roman" w:hAnsi="Times New Roman" w:cs="Times New Roman"/>
                <w:b/>
                <w:sz w:val="16"/>
                <w:szCs w:val="16"/>
              </w:rPr>
            </w:pPr>
          </w:p>
          <w:p w14:paraId="1286EF5E"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0,93</w:t>
            </w:r>
          </w:p>
        </w:tc>
        <w:tc>
          <w:tcPr>
            <w:tcW w:w="970" w:type="dxa"/>
            <w:gridSpan w:val="2"/>
          </w:tcPr>
          <w:p w14:paraId="5D99AE88" w14:textId="77777777" w:rsidR="003A6F15" w:rsidRPr="001D6FEE" w:rsidRDefault="003A6F15" w:rsidP="001D6FEE">
            <w:pPr>
              <w:pStyle w:val="TableParagraph"/>
              <w:rPr>
                <w:rFonts w:ascii="Times New Roman" w:hAnsi="Times New Roman" w:cs="Times New Roman"/>
                <w:b/>
                <w:sz w:val="16"/>
                <w:szCs w:val="16"/>
              </w:rPr>
            </w:pPr>
          </w:p>
          <w:p w14:paraId="6BC978E3"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B2F825E" w14:textId="77777777" w:rsidR="003A6F15" w:rsidRPr="001D6FEE" w:rsidRDefault="003A6F15" w:rsidP="001D6FEE">
            <w:pPr>
              <w:pStyle w:val="TableParagraph"/>
              <w:ind w:left="54"/>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П12/0052-20</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18.09.2020</w:t>
            </w:r>
          </w:p>
          <w:p w14:paraId="58A92B2F" w14:textId="77777777" w:rsidR="003A6F15" w:rsidRPr="001D6FEE" w:rsidRDefault="003A6F15" w:rsidP="001D6FEE">
            <w:pPr>
              <w:pStyle w:val="TableParagraph"/>
              <w:ind w:left="54" w:right="202"/>
              <w:jc w:val="both"/>
              <w:rPr>
                <w:rFonts w:ascii="Times New Roman" w:hAnsi="Times New Roman" w:cs="Times New Roman"/>
                <w:sz w:val="16"/>
                <w:szCs w:val="16"/>
              </w:rPr>
            </w:pP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городской</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округ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rPr>
              <w:t>Силикатная</w:t>
            </w:r>
            <w:proofErr w:type="spellEnd"/>
          </w:p>
        </w:tc>
        <w:tc>
          <w:tcPr>
            <w:tcW w:w="1329" w:type="dxa"/>
          </w:tcPr>
          <w:p w14:paraId="6CEA9E83" w14:textId="77777777" w:rsidR="003A6F15" w:rsidRPr="001D6FEE" w:rsidRDefault="003A6F15" w:rsidP="001D6FEE">
            <w:pPr>
              <w:pStyle w:val="TableParagraph"/>
              <w:rPr>
                <w:rFonts w:ascii="Times New Roman" w:hAnsi="Times New Roman" w:cs="Times New Roman"/>
                <w:b/>
                <w:sz w:val="16"/>
                <w:szCs w:val="16"/>
              </w:rPr>
            </w:pPr>
          </w:p>
          <w:p w14:paraId="7FCFEBC4"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A07D4B7" w14:textId="77777777" w:rsidTr="001D6FEE">
        <w:trPr>
          <w:trHeight w:val="588"/>
        </w:trPr>
        <w:tc>
          <w:tcPr>
            <w:tcW w:w="732" w:type="dxa"/>
          </w:tcPr>
          <w:p w14:paraId="7284B718" w14:textId="77777777" w:rsidR="003A6F15" w:rsidRPr="001D6FEE" w:rsidRDefault="003A6F15" w:rsidP="001D6FEE">
            <w:pPr>
              <w:pStyle w:val="TableParagraph"/>
              <w:rPr>
                <w:rFonts w:ascii="Times New Roman" w:hAnsi="Times New Roman" w:cs="Times New Roman"/>
                <w:b/>
                <w:sz w:val="16"/>
                <w:szCs w:val="16"/>
              </w:rPr>
            </w:pPr>
          </w:p>
          <w:p w14:paraId="6871187D"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17</w:t>
            </w:r>
          </w:p>
        </w:tc>
        <w:tc>
          <w:tcPr>
            <w:tcW w:w="4308" w:type="dxa"/>
          </w:tcPr>
          <w:p w14:paraId="55C56E84" w14:textId="77777777" w:rsidR="003A6F15" w:rsidRPr="001D6FEE" w:rsidRDefault="003A6F15" w:rsidP="001D6FEE">
            <w:pPr>
              <w:pStyle w:val="TableParagraph"/>
              <w:rPr>
                <w:rFonts w:ascii="Times New Roman" w:hAnsi="Times New Roman" w:cs="Times New Roman"/>
                <w:b/>
                <w:sz w:val="16"/>
                <w:szCs w:val="16"/>
              </w:rPr>
            </w:pPr>
          </w:p>
          <w:p w14:paraId="122DA881" w14:textId="77777777" w:rsidR="003A6F15" w:rsidRPr="001D6FEE" w:rsidRDefault="003A6F15" w:rsidP="001D6FEE">
            <w:pPr>
              <w:pStyle w:val="TableParagraph"/>
              <w:ind w:left="56"/>
              <w:rPr>
                <w:rFonts w:ascii="Times New Roman" w:hAnsi="Times New Roman" w:cs="Times New Roman"/>
                <w:sz w:val="16"/>
                <w:szCs w:val="16"/>
              </w:rPr>
            </w:pPr>
            <w:r w:rsidRPr="001D6FEE">
              <w:rPr>
                <w:rFonts w:ascii="Times New Roman" w:hAnsi="Times New Roman" w:cs="Times New Roman"/>
                <w:color w:val="272727"/>
                <w:sz w:val="16"/>
                <w:szCs w:val="16"/>
              </w:rPr>
              <w:t>г.</w:t>
            </w:r>
            <w:r w:rsidRPr="001D6FEE">
              <w:rPr>
                <w:rFonts w:ascii="Times New Roman" w:hAnsi="Times New Roman" w:cs="Times New Roman"/>
                <w:color w:val="272727"/>
                <w:spacing w:val="-11"/>
                <w:sz w:val="16"/>
                <w:szCs w:val="16"/>
              </w:rPr>
              <w:t xml:space="preserve"> </w:t>
            </w:r>
            <w:proofErr w:type="spellStart"/>
            <w:r w:rsidRPr="001D6FEE">
              <w:rPr>
                <w:rFonts w:ascii="Times New Roman" w:hAnsi="Times New Roman" w:cs="Times New Roman"/>
                <w:color w:val="272727"/>
                <w:sz w:val="16"/>
                <w:szCs w:val="16"/>
              </w:rPr>
              <w:t>Мытищи</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Силикатная</w:t>
            </w:r>
            <w:proofErr w:type="spellEnd"/>
          </w:p>
        </w:tc>
        <w:tc>
          <w:tcPr>
            <w:tcW w:w="970" w:type="dxa"/>
            <w:gridSpan w:val="3"/>
          </w:tcPr>
          <w:p w14:paraId="7CA61B93" w14:textId="77777777" w:rsidR="003A6F15" w:rsidRPr="001D6FEE" w:rsidRDefault="003A6F15" w:rsidP="001D6FEE">
            <w:pPr>
              <w:pStyle w:val="TableParagraph"/>
              <w:rPr>
                <w:rFonts w:ascii="Times New Roman" w:hAnsi="Times New Roman" w:cs="Times New Roman"/>
                <w:b/>
                <w:sz w:val="16"/>
                <w:szCs w:val="16"/>
              </w:rPr>
            </w:pPr>
          </w:p>
          <w:p w14:paraId="0B7CD7E2"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4F72A7C8" w14:textId="77777777" w:rsidR="003A6F15" w:rsidRPr="001D6FEE" w:rsidRDefault="003A6F15" w:rsidP="001D6FEE">
            <w:pPr>
              <w:pStyle w:val="TableParagraph"/>
              <w:rPr>
                <w:rFonts w:ascii="Times New Roman" w:hAnsi="Times New Roman" w:cs="Times New Roman"/>
                <w:b/>
                <w:sz w:val="16"/>
                <w:szCs w:val="16"/>
              </w:rPr>
            </w:pPr>
          </w:p>
          <w:p w14:paraId="7C9B83B6"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2,24</w:t>
            </w:r>
          </w:p>
        </w:tc>
        <w:tc>
          <w:tcPr>
            <w:tcW w:w="970" w:type="dxa"/>
            <w:gridSpan w:val="2"/>
          </w:tcPr>
          <w:p w14:paraId="7518D812" w14:textId="77777777" w:rsidR="003A6F15" w:rsidRPr="001D6FEE" w:rsidRDefault="003A6F15" w:rsidP="001D6FEE">
            <w:pPr>
              <w:pStyle w:val="TableParagraph"/>
              <w:rPr>
                <w:rFonts w:ascii="Times New Roman" w:hAnsi="Times New Roman" w:cs="Times New Roman"/>
                <w:b/>
                <w:sz w:val="16"/>
                <w:szCs w:val="16"/>
              </w:rPr>
            </w:pPr>
          </w:p>
          <w:p w14:paraId="55262D96"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34AFC7DB" w14:textId="77777777" w:rsidR="003A6F15" w:rsidRPr="001D6FEE" w:rsidRDefault="003A6F15" w:rsidP="001D6FEE">
            <w:pPr>
              <w:pStyle w:val="TableParagraph"/>
              <w:ind w:left="54" w:right="28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27/4</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17.06.2021</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Изменения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генеральный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план</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городского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округа</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Московской</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области</w:t>
            </w:r>
          </w:p>
          <w:p w14:paraId="5692F9C5"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применительно</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к</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г.</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Мытищи</w:t>
            </w:r>
            <w:proofErr w:type="spellEnd"/>
          </w:p>
        </w:tc>
        <w:tc>
          <w:tcPr>
            <w:tcW w:w="1329" w:type="dxa"/>
          </w:tcPr>
          <w:p w14:paraId="5F84D2E8" w14:textId="77777777" w:rsidR="003A6F15" w:rsidRPr="001D6FEE" w:rsidRDefault="003A6F15" w:rsidP="001D6FEE">
            <w:pPr>
              <w:pStyle w:val="TableParagraph"/>
              <w:rPr>
                <w:rFonts w:ascii="Times New Roman" w:hAnsi="Times New Roman" w:cs="Times New Roman"/>
                <w:b/>
                <w:sz w:val="16"/>
                <w:szCs w:val="16"/>
              </w:rPr>
            </w:pPr>
          </w:p>
          <w:p w14:paraId="059BEE0B"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D4209B7" w14:textId="77777777" w:rsidTr="001D6FEE">
        <w:trPr>
          <w:trHeight w:val="768"/>
        </w:trPr>
        <w:tc>
          <w:tcPr>
            <w:tcW w:w="732" w:type="dxa"/>
          </w:tcPr>
          <w:p w14:paraId="29785D94" w14:textId="77777777" w:rsidR="003A6F15" w:rsidRPr="001D6FEE" w:rsidRDefault="003A6F15" w:rsidP="001D6FEE">
            <w:pPr>
              <w:pStyle w:val="TableParagraph"/>
              <w:rPr>
                <w:rFonts w:ascii="Times New Roman" w:hAnsi="Times New Roman" w:cs="Times New Roman"/>
                <w:b/>
                <w:sz w:val="16"/>
                <w:szCs w:val="16"/>
              </w:rPr>
            </w:pPr>
          </w:p>
          <w:p w14:paraId="09AABC3A"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18</w:t>
            </w:r>
          </w:p>
        </w:tc>
        <w:tc>
          <w:tcPr>
            <w:tcW w:w="4308" w:type="dxa"/>
          </w:tcPr>
          <w:p w14:paraId="7603BF27" w14:textId="77777777" w:rsidR="003A6F15" w:rsidRPr="001D6FEE" w:rsidRDefault="003A6F15" w:rsidP="001D6FEE">
            <w:pPr>
              <w:pStyle w:val="TableParagraph"/>
              <w:rPr>
                <w:rFonts w:ascii="Times New Roman" w:hAnsi="Times New Roman" w:cs="Times New Roman"/>
                <w:b/>
                <w:sz w:val="16"/>
                <w:szCs w:val="16"/>
                <w:lang w:val="ru-RU"/>
              </w:rPr>
            </w:pPr>
          </w:p>
          <w:p w14:paraId="08C94351" w14:textId="77777777" w:rsidR="003A6F15" w:rsidRPr="001D6FEE" w:rsidRDefault="003A6F15" w:rsidP="001D6FEE">
            <w:pPr>
              <w:pStyle w:val="TableParagraph"/>
              <w:ind w:left="56" w:right="1173"/>
              <w:rPr>
                <w:rFonts w:ascii="Times New Roman" w:hAnsi="Times New Roman" w:cs="Times New Roman"/>
                <w:sz w:val="16"/>
                <w:szCs w:val="16"/>
              </w:rPr>
            </w:pPr>
            <w:r w:rsidRPr="001D6FEE">
              <w:rPr>
                <w:rFonts w:ascii="Times New Roman" w:hAnsi="Times New Roman" w:cs="Times New Roman"/>
                <w:color w:val="272727"/>
                <w:sz w:val="16"/>
                <w:szCs w:val="16"/>
                <w:lang w:val="ru-RU"/>
              </w:rPr>
              <w:t>Пр.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проезд</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4730</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(участок</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пр.4756</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до</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rPr>
              <w:t>Силикатная</w:t>
            </w:r>
            <w:proofErr w:type="spellEnd"/>
          </w:p>
        </w:tc>
        <w:tc>
          <w:tcPr>
            <w:tcW w:w="970" w:type="dxa"/>
            <w:gridSpan w:val="3"/>
          </w:tcPr>
          <w:p w14:paraId="2C282F8D" w14:textId="77777777" w:rsidR="003A6F15" w:rsidRPr="001D6FEE" w:rsidRDefault="003A6F15" w:rsidP="001D6FEE">
            <w:pPr>
              <w:pStyle w:val="TableParagraph"/>
              <w:rPr>
                <w:rFonts w:ascii="Times New Roman" w:hAnsi="Times New Roman" w:cs="Times New Roman"/>
                <w:b/>
                <w:sz w:val="16"/>
                <w:szCs w:val="16"/>
              </w:rPr>
            </w:pPr>
          </w:p>
          <w:p w14:paraId="1CB505BF"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67AA3BD6" w14:textId="77777777" w:rsidR="003A6F15" w:rsidRPr="001D6FEE" w:rsidRDefault="003A6F15" w:rsidP="001D6FEE">
            <w:pPr>
              <w:pStyle w:val="TableParagraph"/>
              <w:rPr>
                <w:rFonts w:ascii="Times New Roman" w:hAnsi="Times New Roman" w:cs="Times New Roman"/>
                <w:b/>
                <w:sz w:val="16"/>
                <w:szCs w:val="16"/>
              </w:rPr>
            </w:pPr>
          </w:p>
          <w:p w14:paraId="08C67D94"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0,39</w:t>
            </w:r>
          </w:p>
        </w:tc>
        <w:tc>
          <w:tcPr>
            <w:tcW w:w="970" w:type="dxa"/>
            <w:gridSpan w:val="2"/>
          </w:tcPr>
          <w:p w14:paraId="41CC3B68" w14:textId="77777777" w:rsidR="003A6F15" w:rsidRPr="001D6FEE" w:rsidRDefault="003A6F15" w:rsidP="001D6FEE">
            <w:pPr>
              <w:pStyle w:val="TableParagraph"/>
              <w:rPr>
                <w:rFonts w:ascii="Times New Roman" w:hAnsi="Times New Roman" w:cs="Times New Roman"/>
                <w:b/>
                <w:sz w:val="16"/>
                <w:szCs w:val="16"/>
              </w:rPr>
            </w:pPr>
          </w:p>
          <w:p w14:paraId="530FD7CD"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21D6B734" w14:textId="77777777" w:rsidR="003A6F15" w:rsidRPr="001D6FEE" w:rsidRDefault="003A6F15" w:rsidP="001D6FEE">
            <w:pPr>
              <w:pStyle w:val="TableParagraph"/>
              <w:ind w:left="54"/>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П12/0052-20</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18.09.2020</w:t>
            </w:r>
          </w:p>
          <w:p w14:paraId="453F16AA" w14:textId="77777777" w:rsidR="003A6F15" w:rsidRPr="001D6FEE" w:rsidRDefault="003A6F15" w:rsidP="001D6FEE">
            <w:pPr>
              <w:pStyle w:val="TableParagraph"/>
              <w:ind w:left="54" w:right="202"/>
              <w:jc w:val="both"/>
              <w:rPr>
                <w:rFonts w:ascii="Times New Roman" w:hAnsi="Times New Roman" w:cs="Times New Roman"/>
                <w:sz w:val="16"/>
                <w:szCs w:val="16"/>
              </w:rPr>
            </w:pP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городской</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округ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rPr>
              <w:t>Силикатная</w:t>
            </w:r>
            <w:proofErr w:type="spellEnd"/>
          </w:p>
        </w:tc>
        <w:tc>
          <w:tcPr>
            <w:tcW w:w="1329" w:type="dxa"/>
          </w:tcPr>
          <w:p w14:paraId="20554A42" w14:textId="77777777" w:rsidR="003A6F15" w:rsidRPr="001D6FEE" w:rsidRDefault="003A6F15" w:rsidP="001D6FEE">
            <w:pPr>
              <w:pStyle w:val="TableParagraph"/>
              <w:rPr>
                <w:rFonts w:ascii="Times New Roman" w:hAnsi="Times New Roman" w:cs="Times New Roman"/>
                <w:b/>
                <w:sz w:val="16"/>
                <w:szCs w:val="16"/>
              </w:rPr>
            </w:pPr>
          </w:p>
          <w:p w14:paraId="030E78EF"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62A9033" w14:textId="77777777" w:rsidTr="001D6FEE">
        <w:trPr>
          <w:trHeight w:val="768"/>
        </w:trPr>
        <w:tc>
          <w:tcPr>
            <w:tcW w:w="732" w:type="dxa"/>
          </w:tcPr>
          <w:p w14:paraId="497BA7B8" w14:textId="77777777" w:rsidR="003A6F15" w:rsidRPr="001D6FEE" w:rsidRDefault="003A6F15" w:rsidP="001D6FEE">
            <w:pPr>
              <w:pStyle w:val="TableParagraph"/>
              <w:rPr>
                <w:rFonts w:ascii="Times New Roman" w:hAnsi="Times New Roman" w:cs="Times New Roman"/>
                <w:b/>
                <w:sz w:val="16"/>
                <w:szCs w:val="16"/>
              </w:rPr>
            </w:pPr>
          </w:p>
          <w:p w14:paraId="27DE2074" w14:textId="77777777" w:rsidR="003A6F15" w:rsidRPr="001D6FEE" w:rsidRDefault="003A6F15" w:rsidP="001D6FEE">
            <w:pPr>
              <w:pStyle w:val="TableParagraph"/>
              <w:rPr>
                <w:rFonts w:ascii="Times New Roman" w:hAnsi="Times New Roman" w:cs="Times New Roman"/>
                <w:b/>
                <w:sz w:val="16"/>
                <w:szCs w:val="16"/>
              </w:rPr>
            </w:pPr>
          </w:p>
          <w:p w14:paraId="0F8FB71E"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19</w:t>
            </w:r>
          </w:p>
        </w:tc>
        <w:tc>
          <w:tcPr>
            <w:tcW w:w="4308" w:type="dxa"/>
          </w:tcPr>
          <w:p w14:paraId="1770BD7D" w14:textId="77777777" w:rsidR="003A6F15" w:rsidRPr="001D6FEE" w:rsidRDefault="003A6F15" w:rsidP="001D6FEE">
            <w:pPr>
              <w:pStyle w:val="TableParagraph"/>
              <w:rPr>
                <w:rFonts w:ascii="Times New Roman" w:hAnsi="Times New Roman" w:cs="Times New Roman"/>
                <w:b/>
                <w:sz w:val="16"/>
                <w:szCs w:val="16"/>
                <w:lang w:val="ru-RU"/>
              </w:rPr>
            </w:pPr>
          </w:p>
          <w:p w14:paraId="5B2211BE"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Пожарный</w:t>
            </w:r>
          </w:p>
        </w:tc>
        <w:tc>
          <w:tcPr>
            <w:tcW w:w="970" w:type="dxa"/>
            <w:gridSpan w:val="3"/>
          </w:tcPr>
          <w:p w14:paraId="450F7BBE" w14:textId="77777777" w:rsidR="003A6F15" w:rsidRPr="001D6FEE" w:rsidRDefault="003A6F15" w:rsidP="001D6FEE">
            <w:pPr>
              <w:pStyle w:val="TableParagraph"/>
              <w:rPr>
                <w:rFonts w:ascii="Times New Roman" w:hAnsi="Times New Roman" w:cs="Times New Roman"/>
                <w:b/>
                <w:sz w:val="16"/>
                <w:szCs w:val="16"/>
                <w:lang w:val="ru-RU"/>
              </w:rPr>
            </w:pPr>
          </w:p>
          <w:p w14:paraId="7E0AFA11" w14:textId="77777777" w:rsidR="003A6F15" w:rsidRPr="001D6FEE" w:rsidRDefault="003A6F15" w:rsidP="001D6FEE">
            <w:pPr>
              <w:pStyle w:val="TableParagraph"/>
              <w:rPr>
                <w:rFonts w:ascii="Times New Roman" w:hAnsi="Times New Roman" w:cs="Times New Roman"/>
                <w:b/>
                <w:sz w:val="16"/>
                <w:szCs w:val="16"/>
                <w:lang w:val="ru-RU"/>
              </w:rPr>
            </w:pPr>
          </w:p>
          <w:p w14:paraId="06285A69"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552127EA" w14:textId="77777777" w:rsidR="003A6F15" w:rsidRPr="001D6FEE" w:rsidRDefault="003A6F15" w:rsidP="001D6FEE">
            <w:pPr>
              <w:pStyle w:val="TableParagraph"/>
              <w:rPr>
                <w:rFonts w:ascii="Times New Roman" w:hAnsi="Times New Roman" w:cs="Times New Roman"/>
                <w:b/>
                <w:sz w:val="16"/>
                <w:szCs w:val="16"/>
              </w:rPr>
            </w:pPr>
          </w:p>
          <w:p w14:paraId="74051791" w14:textId="77777777" w:rsidR="003A6F15" w:rsidRPr="001D6FEE" w:rsidRDefault="003A6F15" w:rsidP="001D6FEE">
            <w:pPr>
              <w:pStyle w:val="TableParagraph"/>
              <w:rPr>
                <w:rFonts w:ascii="Times New Roman" w:hAnsi="Times New Roman" w:cs="Times New Roman"/>
                <w:b/>
                <w:sz w:val="16"/>
                <w:szCs w:val="16"/>
              </w:rPr>
            </w:pPr>
          </w:p>
          <w:p w14:paraId="02661489"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0,6</w:t>
            </w:r>
          </w:p>
        </w:tc>
        <w:tc>
          <w:tcPr>
            <w:tcW w:w="970" w:type="dxa"/>
            <w:gridSpan w:val="2"/>
          </w:tcPr>
          <w:p w14:paraId="212E6CD1" w14:textId="77777777" w:rsidR="003A6F15" w:rsidRPr="001D6FEE" w:rsidRDefault="003A6F15" w:rsidP="001D6FEE">
            <w:pPr>
              <w:pStyle w:val="TableParagraph"/>
              <w:rPr>
                <w:rFonts w:ascii="Times New Roman" w:hAnsi="Times New Roman" w:cs="Times New Roman"/>
                <w:b/>
                <w:sz w:val="16"/>
                <w:szCs w:val="16"/>
              </w:rPr>
            </w:pPr>
          </w:p>
          <w:p w14:paraId="0D114561" w14:textId="77777777" w:rsidR="003A6F15" w:rsidRPr="001D6FEE" w:rsidRDefault="003A6F15" w:rsidP="001D6FEE">
            <w:pPr>
              <w:pStyle w:val="TableParagraph"/>
              <w:rPr>
                <w:rFonts w:ascii="Times New Roman" w:hAnsi="Times New Roman" w:cs="Times New Roman"/>
                <w:b/>
                <w:sz w:val="16"/>
                <w:szCs w:val="16"/>
              </w:rPr>
            </w:pPr>
          </w:p>
          <w:p w14:paraId="6A9F4E3C"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7C89563E"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3BBE91CB"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18EBE999" w14:textId="77777777" w:rsidR="003A6F15" w:rsidRPr="001D6FEE" w:rsidRDefault="003A6F15" w:rsidP="001D6FEE">
            <w:pPr>
              <w:pStyle w:val="TableParagraph"/>
              <w:rPr>
                <w:rFonts w:ascii="Times New Roman" w:hAnsi="Times New Roman" w:cs="Times New Roman"/>
                <w:b/>
                <w:sz w:val="16"/>
                <w:szCs w:val="16"/>
                <w:lang w:val="ru-RU"/>
              </w:rPr>
            </w:pPr>
          </w:p>
          <w:p w14:paraId="2D6D45AF" w14:textId="77777777" w:rsidR="003A6F15" w:rsidRPr="001D6FEE" w:rsidRDefault="003A6F15" w:rsidP="001D6FEE">
            <w:pPr>
              <w:pStyle w:val="TableParagraph"/>
              <w:rPr>
                <w:rFonts w:ascii="Times New Roman" w:hAnsi="Times New Roman" w:cs="Times New Roman"/>
                <w:b/>
                <w:sz w:val="16"/>
                <w:szCs w:val="16"/>
                <w:lang w:val="ru-RU"/>
              </w:rPr>
            </w:pPr>
          </w:p>
          <w:p w14:paraId="54171FC4"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3FB8042" w14:textId="77777777" w:rsidTr="001D6FEE">
        <w:trPr>
          <w:trHeight w:val="768"/>
        </w:trPr>
        <w:tc>
          <w:tcPr>
            <w:tcW w:w="732" w:type="dxa"/>
          </w:tcPr>
          <w:p w14:paraId="79EAC0E0" w14:textId="77777777" w:rsidR="003A6F15" w:rsidRPr="001D6FEE" w:rsidRDefault="003A6F15" w:rsidP="001D6FEE">
            <w:pPr>
              <w:pStyle w:val="TableParagraph"/>
              <w:rPr>
                <w:rFonts w:ascii="Times New Roman" w:hAnsi="Times New Roman" w:cs="Times New Roman"/>
                <w:b/>
                <w:sz w:val="16"/>
                <w:szCs w:val="16"/>
              </w:rPr>
            </w:pPr>
          </w:p>
          <w:p w14:paraId="3DF65519" w14:textId="77777777" w:rsidR="003A6F15" w:rsidRPr="001D6FEE" w:rsidRDefault="003A6F15" w:rsidP="001D6FEE">
            <w:pPr>
              <w:pStyle w:val="TableParagraph"/>
              <w:rPr>
                <w:rFonts w:ascii="Times New Roman" w:hAnsi="Times New Roman" w:cs="Times New Roman"/>
                <w:b/>
                <w:sz w:val="16"/>
                <w:szCs w:val="16"/>
              </w:rPr>
            </w:pPr>
          </w:p>
          <w:p w14:paraId="2E2B8683"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20</w:t>
            </w:r>
          </w:p>
        </w:tc>
        <w:tc>
          <w:tcPr>
            <w:tcW w:w="4308" w:type="dxa"/>
          </w:tcPr>
          <w:p w14:paraId="56D40EAE" w14:textId="77777777" w:rsidR="003A6F15" w:rsidRPr="001D6FEE" w:rsidRDefault="003A6F15" w:rsidP="001D6FEE">
            <w:pPr>
              <w:pStyle w:val="TableParagraph"/>
              <w:rPr>
                <w:rFonts w:ascii="Times New Roman" w:hAnsi="Times New Roman" w:cs="Times New Roman"/>
                <w:b/>
                <w:sz w:val="16"/>
                <w:szCs w:val="16"/>
                <w:lang w:val="ru-RU"/>
              </w:rPr>
            </w:pPr>
          </w:p>
          <w:p w14:paraId="204400CE"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10-й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6BDF9F46" w14:textId="77777777" w:rsidR="003A6F15" w:rsidRPr="001D6FEE" w:rsidRDefault="003A6F15" w:rsidP="001D6FEE">
            <w:pPr>
              <w:pStyle w:val="TableParagraph"/>
              <w:rPr>
                <w:rFonts w:ascii="Times New Roman" w:hAnsi="Times New Roman" w:cs="Times New Roman"/>
                <w:b/>
                <w:sz w:val="16"/>
                <w:szCs w:val="16"/>
                <w:lang w:val="ru-RU"/>
              </w:rPr>
            </w:pPr>
          </w:p>
          <w:p w14:paraId="7CEE225C" w14:textId="77777777" w:rsidR="003A6F15" w:rsidRPr="001D6FEE" w:rsidRDefault="003A6F15" w:rsidP="001D6FEE">
            <w:pPr>
              <w:pStyle w:val="TableParagraph"/>
              <w:rPr>
                <w:rFonts w:ascii="Times New Roman" w:hAnsi="Times New Roman" w:cs="Times New Roman"/>
                <w:b/>
                <w:sz w:val="16"/>
                <w:szCs w:val="16"/>
                <w:lang w:val="ru-RU"/>
              </w:rPr>
            </w:pPr>
          </w:p>
          <w:p w14:paraId="56A90CD8"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2E5EAA30" w14:textId="77777777" w:rsidR="003A6F15" w:rsidRPr="001D6FEE" w:rsidRDefault="003A6F15" w:rsidP="001D6FEE">
            <w:pPr>
              <w:pStyle w:val="TableParagraph"/>
              <w:rPr>
                <w:rFonts w:ascii="Times New Roman" w:hAnsi="Times New Roman" w:cs="Times New Roman"/>
                <w:b/>
                <w:sz w:val="16"/>
                <w:szCs w:val="16"/>
              </w:rPr>
            </w:pPr>
          </w:p>
          <w:p w14:paraId="00B3C69D" w14:textId="77777777" w:rsidR="003A6F15" w:rsidRPr="001D6FEE" w:rsidRDefault="003A6F15" w:rsidP="001D6FEE">
            <w:pPr>
              <w:pStyle w:val="TableParagraph"/>
              <w:rPr>
                <w:rFonts w:ascii="Times New Roman" w:hAnsi="Times New Roman" w:cs="Times New Roman"/>
                <w:b/>
                <w:sz w:val="16"/>
                <w:szCs w:val="16"/>
              </w:rPr>
            </w:pPr>
          </w:p>
          <w:p w14:paraId="0BD719FA"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560C545A" w14:textId="77777777" w:rsidR="003A6F15" w:rsidRPr="001D6FEE" w:rsidRDefault="003A6F15" w:rsidP="001D6FEE">
            <w:pPr>
              <w:pStyle w:val="TableParagraph"/>
              <w:rPr>
                <w:rFonts w:ascii="Times New Roman" w:hAnsi="Times New Roman" w:cs="Times New Roman"/>
                <w:b/>
                <w:sz w:val="16"/>
                <w:szCs w:val="16"/>
              </w:rPr>
            </w:pPr>
          </w:p>
          <w:p w14:paraId="320CDF71" w14:textId="77777777" w:rsidR="003A6F15" w:rsidRPr="001D6FEE" w:rsidRDefault="003A6F15" w:rsidP="001D6FEE">
            <w:pPr>
              <w:pStyle w:val="TableParagraph"/>
              <w:rPr>
                <w:rFonts w:ascii="Times New Roman" w:hAnsi="Times New Roman" w:cs="Times New Roman"/>
                <w:b/>
                <w:sz w:val="16"/>
                <w:szCs w:val="16"/>
              </w:rPr>
            </w:pPr>
          </w:p>
          <w:p w14:paraId="32E4D302"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F7FCF38"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353D428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A2D1A52" w14:textId="77777777" w:rsidR="003A6F15" w:rsidRPr="001D6FEE" w:rsidRDefault="003A6F15" w:rsidP="001D6FEE">
            <w:pPr>
              <w:pStyle w:val="TableParagraph"/>
              <w:rPr>
                <w:rFonts w:ascii="Times New Roman" w:hAnsi="Times New Roman" w:cs="Times New Roman"/>
                <w:b/>
                <w:sz w:val="16"/>
                <w:szCs w:val="16"/>
                <w:lang w:val="ru-RU"/>
              </w:rPr>
            </w:pPr>
          </w:p>
          <w:p w14:paraId="7F576BE4" w14:textId="77777777" w:rsidR="003A6F15" w:rsidRPr="001D6FEE" w:rsidRDefault="003A6F15" w:rsidP="001D6FEE">
            <w:pPr>
              <w:pStyle w:val="TableParagraph"/>
              <w:rPr>
                <w:rFonts w:ascii="Times New Roman" w:hAnsi="Times New Roman" w:cs="Times New Roman"/>
                <w:b/>
                <w:sz w:val="16"/>
                <w:szCs w:val="16"/>
                <w:lang w:val="ru-RU"/>
              </w:rPr>
            </w:pPr>
          </w:p>
          <w:p w14:paraId="57D2FB32"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E90AB4A" w14:textId="77777777" w:rsidTr="001D6FEE">
        <w:trPr>
          <w:trHeight w:val="768"/>
        </w:trPr>
        <w:tc>
          <w:tcPr>
            <w:tcW w:w="732" w:type="dxa"/>
          </w:tcPr>
          <w:p w14:paraId="72744EAC" w14:textId="77777777" w:rsidR="003A6F15" w:rsidRPr="001D6FEE" w:rsidRDefault="003A6F15" w:rsidP="001D6FEE">
            <w:pPr>
              <w:pStyle w:val="TableParagraph"/>
              <w:rPr>
                <w:rFonts w:ascii="Times New Roman" w:hAnsi="Times New Roman" w:cs="Times New Roman"/>
                <w:b/>
                <w:sz w:val="16"/>
                <w:szCs w:val="16"/>
              </w:rPr>
            </w:pPr>
          </w:p>
          <w:p w14:paraId="72FB0F7F" w14:textId="77777777" w:rsidR="003A6F15" w:rsidRPr="001D6FEE" w:rsidRDefault="003A6F15" w:rsidP="001D6FEE">
            <w:pPr>
              <w:pStyle w:val="TableParagraph"/>
              <w:rPr>
                <w:rFonts w:ascii="Times New Roman" w:hAnsi="Times New Roman" w:cs="Times New Roman"/>
                <w:b/>
                <w:sz w:val="16"/>
                <w:szCs w:val="16"/>
              </w:rPr>
            </w:pPr>
          </w:p>
          <w:p w14:paraId="248E7473"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21</w:t>
            </w:r>
          </w:p>
        </w:tc>
        <w:tc>
          <w:tcPr>
            <w:tcW w:w="4308" w:type="dxa"/>
          </w:tcPr>
          <w:p w14:paraId="08161641" w14:textId="77777777" w:rsidR="003A6F15" w:rsidRPr="001D6FEE" w:rsidRDefault="003A6F15" w:rsidP="001D6FEE">
            <w:pPr>
              <w:pStyle w:val="TableParagraph"/>
              <w:rPr>
                <w:rFonts w:ascii="Times New Roman" w:hAnsi="Times New Roman" w:cs="Times New Roman"/>
                <w:b/>
                <w:sz w:val="16"/>
                <w:szCs w:val="16"/>
                <w:lang w:val="ru-RU"/>
              </w:rPr>
            </w:pPr>
          </w:p>
          <w:p w14:paraId="5260711C"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2-й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58E03389" w14:textId="77777777" w:rsidR="003A6F15" w:rsidRPr="001D6FEE" w:rsidRDefault="003A6F15" w:rsidP="001D6FEE">
            <w:pPr>
              <w:pStyle w:val="TableParagraph"/>
              <w:rPr>
                <w:rFonts w:ascii="Times New Roman" w:hAnsi="Times New Roman" w:cs="Times New Roman"/>
                <w:b/>
                <w:sz w:val="16"/>
                <w:szCs w:val="16"/>
                <w:lang w:val="ru-RU"/>
              </w:rPr>
            </w:pPr>
          </w:p>
          <w:p w14:paraId="2C25EBFB" w14:textId="77777777" w:rsidR="003A6F15" w:rsidRPr="001D6FEE" w:rsidRDefault="003A6F15" w:rsidP="001D6FEE">
            <w:pPr>
              <w:pStyle w:val="TableParagraph"/>
              <w:rPr>
                <w:rFonts w:ascii="Times New Roman" w:hAnsi="Times New Roman" w:cs="Times New Roman"/>
                <w:b/>
                <w:sz w:val="16"/>
                <w:szCs w:val="16"/>
                <w:lang w:val="ru-RU"/>
              </w:rPr>
            </w:pPr>
          </w:p>
          <w:p w14:paraId="45DAD486"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717F86F" w14:textId="77777777" w:rsidR="003A6F15" w:rsidRPr="001D6FEE" w:rsidRDefault="003A6F15" w:rsidP="001D6FEE">
            <w:pPr>
              <w:pStyle w:val="TableParagraph"/>
              <w:rPr>
                <w:rFonts w:ascii="Times New Roman" w:hAnsi="Times New Roman" w:cs="Times New Roman"/>
                <w:b/>
                <w:sz w:val="16"/>
                <w:szCs w:val="16"/>
              </w:rPr>
            </w:pPr>
          </w:p>
          <w:p w14:paraId="6DA2BFC5" w14:textId="77777777" w:rsidR="003A6F15" w:rsidRPr="001D6FEE" w:rsidRDefault="003A6F15" w:rsidP="001D6FEE">
            <w:pPr>
              <w:pStyle w:val="TableParagraph"/>
              <w:rPr>
                <w:rFonts w:ascii="Times New Roman" w:hAnsi="Times New Roman" w:cs="Times New Roman"/>
                <w:b/>
                <w:sz w:val="16"/>
                <w:szCs w:val="16"/>
              </w:rPr>
            </w:pPr>
          </w:p>
          <w:p w14:paraId="17A3D5BD"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0,5</w:t>
            </w:r>
          </w:p>
        </w:tc>
        <w:tc>
          <w:tcPr>
            <w:tcW w:w="970" w:type="dxa"/>
            <w:gridSpan w:val="2"/>
          </w:tcPr>
          <w:p w14:paraId="034B802A" w14:textId="77777777" w:rsidR="003A6F15" w:rsidRPr="001D6FEE" w:rsidRDefault="003A6F15" w:rsidP="001D6FEE">
            <w:pPr>
              <w:pStyle w:val="TableParagraph"/>
              <w:rPr>
                <w:rFonts w:ascii="Times New Roman" w:hAnsi="Times New Roman" w:cs="Times New Roman"/>
                <w:b/>
                <w:sz w:val="16"/>
                <w:szCs w:val="16"/>
              </w:rPr>
            </w:pPr>
          </w:p>
          <w:p w14:paraId="02809032" w14:textId="77777777" w:rsidR="003A6F15" w:rsidRPr="001D6FEE" w:rsidRDefault="003A6F15" w:rsidP="001D6FEE">
            <w:pPr>
              <w:pStyle w:val="TableParagraph"/>
              <w:rPr>
                <w:rFonts w:ascii="Times New Roman" w:hAnsi="Times New Roman" w:cs="Times New Roman"/>
                <w:b/>
                <w:sz w:val="16"/>
                <w:szCs w:val="16"/>
              </w:rPr>
            </w:pPr>
          </w:p>
          <w:p w14:paraId="192885D7"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2A3520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0E8DDED4"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73AA32F2" w14:textId="77777777" w:rsidR="003A6F15" w:rsidRPr="001D6FEE" w:rsidRDefault="003A6F15" w:rsidP="001D6FEE">
            <w:pPr>
              <w:pStyle w:val="TableParagraph"/>
              <w:rPr>
                <w:rFonts w:ascii="Times New Roman" w:hAnsi="Times New Roman" w:cs="Times New Roman"/>
                <w:b/>
                <w:sz w:val="16"/>
                <w:szCs w:val="16"/>
                <w:lang w:val="ru-RU"/>
              </w:rPr>
            </w:pPr>
          </w:p>
          <w:p w14:paraId="63715623" w14:textId="77777777" w:rsidR="003A6F15" w:rsidRPr="001D6FEE" w:rsidRDefault="003A6F15" w:rsidP="001D6FEE">
            <w:pPr>
              <w:pStyle w:val="TableParagraph"/>
              <w:rPr>
                <w:rFonts w:ascii="Times New Roman" w:hAnsi="Times New Roman" w:cs="Times New Roman"/>
                <w:b/>
                <w:sz w:val="16"/>
                <w:szCs w:val="16"/>
                <w:lang w:val="ru-RU"/>
              </w:rPr>
            </w:pPr>
          </w:p>
          <w:p w14:paraId="0E027008"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5CD5C35" w14:textId="77777777" w:rsidTr="001D6FEE">
        <w:trPr>
          <w:trHeight w:val="768"/>
        </w:trPr>
        <w:tc>
          <w:tcPr>
            <w:tcW w:w="732" w:type="dxa"/>
          </w:tcPr>
          <w:p w14:paraId="5F07FB31" w14:textId="77777777" w:rsidR="003A6F15" w:rsidRPr="001D6FEE" w:rsidRDefault="003A6F15" w:rsidP="001D6FEE">
            <w:pPr>
              <w:pStyle w:val="TableParagraph"/>
              <w:rPr>
                <w:rFonts w:ascii="Times New Roman" w:hAnsi="Times New Roman" w:cs="Times New Roman"/>
                <w:b/>
                <w:sz w:val="16"/>
                <w:szCs w:val="16"/>
              </w:rPr>
            </w:pPr>
          </w:p>
          <w:p w14:paraId="503C6150" w14:textId="77777777" w:rsidR="003A6F15" w:rsidRPr="001D6FEE" w:rsidRDefault="003A6F15" w:rsidP="001D6FEE">
            <w:pPr>
              <w:pStyle w:val="TableParagraph"/>
              <w:rPr>
                <w:rFonts w:ascii="Times New Roman" w:hAnsi="Times New Roman" w:cs="Times New Roman"/>
                <w:b/>
                <w:sz w:val="16"/>
                <w:szCs w:val="16"/>
              </w:rPr>
            </w:pPr>
          </w:p>
          <w:p w14:paraId="376E2416"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22</w:t>
            </w:r>
          </w:p>
        </w:tc>
        <w:tc>
          <w:tcPr>
            <w:tcW w:w="4308" w:type="dxa"/>
          </w:tcPr>
          <w:p w14:paraId="176B3AA9" w14:textId="77777777" w:rsidR="003A6F15" w:rsidRPr="001D6FEE" w:rsidRDefault="003A6F15" w:rsidP="001D6FEE">
            <w:pPr>
              <w:pStyle w:val="TableParagraph"/>
              <w:rPr>
                <w:rFonts w:ascii="Times New Roman" w:hAnsi="Times New Roman" w:cs="Times New Roman"/>
                <w:b/>
                <w:sz w:val="16"/>
                <w:szCs w:val="16"/>
                <w:lang w:val="ru-RU"/>
              </w:rPr>
            </w:pPr>
          </w:p>
          <w:p w14:paraId="07B610A2"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6EA8C2E8" w14:textId="77777777" w:rsidR="003A6F15" w:rsidRPr="001D6FEE" w:rsidRDefault="003A6F15" w:rsidP="001D6FEE">
            <w:pPr>
              <w:pStyle w:val="TableParagraph"/>
              <w:rPr>
                <w:rFonts w:ascii="Times New Roman" w:hAnsi="Times New Roman" w:cs="Times New Roman"/>
                <w:b/>
                <w:sz w:val="16"/>
                <w:szCs w:val="16"/>
                <w:lang w:val="ru-RU"/>
              </w:rPr>
            </w:pPr>
          </w:p>
          <w:p w14:paraId="5B4A36FD" w14:textId="77777777" w:rsidR="003A6F15" w:rsidRPr="001D6FEE" w:rsidRDefault="003A6F15" w:rsidP="001D6FEE">
            <w:pPr>
              <w:pStyle w:val="TableParagraph"/>
              <w:rPr>
                <w:rFonts w:ascii="Times New Roman" w:hAnsi="Times New Roman" w:cs="Times New Roman"/>
                <w:b/>
                <w:sz w:val="16"/>
                <w:szCs w:val="16"/>
                <w:lang w:val="ru-RU"/>
              </w:rPr>
            </w:pPr>
          </w:p>
          <w:p w14:paraId="492C79BA"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4A46AB0A" w14:textId="77777777" w:rsidR="003A6F15" w:rsidRPr="001D6FEE" w:rsidRDefault="003A6F15" w:rsidP="001D6FEE">
            <w:pPr>
              <w:pStyle w:val="TableParagraph"/>
              <w:rPr>
                <w:rFonts w:ascii="Times New Roman" w:hAnsi="Times New Roman" w:cs="Times New Roman"/>
                <w:b/>
                <w:sz w:val="16"/>
                <w:szCs w:val="16"/>
              </w:rPr>
            </w:pPr>
          </w:p>
          <w:p w14:paraId="141C69A4" w14:textId="77777777" w:rsidR="003A6F15" w:rsidRPr="001D6FEE" w:rsidRDefault="003A6F15" w:rsidP="001D6FEE">
            <w:pPr>
              <w:pStyle w:val="TableParagraph"/>
              <w:rPr>
                <w:rFonts w:ascii="Times New Roman" w:hAnsi="Times New Roman" w:cs="Times New Roman"/>
                <w:b/>
                <w:sz w:val="16"/>
                <w:szCs w:val="16"/>
              </w:rPr>
            </w:pPr>
          </w:p>
          <w:p w14:paraId="210D653D"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19F19287" w14:textId="77777777" w:rsidR="003A6F15" w:rsidRPr="001D6FEE" w:rsidRDefault="003A6F15" w:rsidP="001D6FEE">
            <w:pPr>
              <w:pStyle w:val="TableParagraph"/>
              <w:rPr>
                <w:rFonts w:ascii="Times New Roman" w:hAnsi="Times New Roman" w:cs="Times New Roman"/>
                <w:b/>
                <w:sz w:val="16"/>
                <w:szCs w:val="16"/>
              </w:rPr>
            </w:pPr>
          </w:p>
          <w:p w14:paraId="638F15D0" w14:textId="77777777" w:rsidR="003A6F15" w:rsidRPr="001D6FEE" w:rsidRDefault="003A6F15" w:rsidP="001D6FEE">
            <w:pPr>
              <w:pStyle w:val="TableParagraph"/>
              <w:rPr>
                <w:rFonts w:ascii="Times New Roman" w:hAnsi="Times New Roman" w:cs="Times New Roman"/>
                <w:b/>
                <w:sz w:val="16"/>
                <w:szCs w:val="16"/>
              </w:rPr>
            </w:pPr>
          </w:p>
          <w:p w14:paraId="0344C56D"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056998E"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154D7D7C"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8D3BE8E" w14:textId="77777777" w:rsidR="003A6F15" w:rsidRPr="001D6FEE" w:rsidRDefault="003A6F15" w:rsidP="001D6FEE">
            <w:pPr>
              <w:pStyle w:val="TableParagraph"/>
              <w:rPr>
                <w:rFonts w:ascii="Times New Roman" w:hAnsi="Times New Roman" w:cs="Times New Roman"/>
                <w:b/>
                <w:sz w:val="16"/>
                <w:szCs w:val="16"/>
                <w:lang w:val="ru-RU"/>
              </w:rPr>
            </w:pPr>
          </w:p>
          <w:p w14:paraId="4E42263A" w14:textId="77777777" w:rsidR="003A6F15" w:rsidRPr="001D6FEE" w:rsidRDefault="003A6F15" w:rsidP="001D6FEE">
            <w:pPr>
              <w:pStyle w:val="TableParagraph"/>
              <w:rPr>
                <w:rFonts w:ascii="Times New Roman" w:hAnsi="Times New Roman" w:cs="Times New Roman"/>
                <w:b/>
                <w:sz w:val="16"/>
                <w:szCs w:val="16"/>
                <w:lang w:val="ru-RU"/>
              </w:rPr>
            </w:pPr>
          </w:p>
          <w:p w14:paraId="5AC15456"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E62EF7B" w14:textId="77777777" w:rsidTr="001D6FEE">
        <w:trPr>
          <w:trHeight w:val="768"/>
        </w:trPr>
        <w:tc>
          <w:tcPr>
            <w:tcW w:w="732" w:type="dxa"/>
          </w:tcPr>
          <w:p w14:paraId="7257257B" w14:textId="77777777" w:rsidR="003A6F15" w:rsidRPr="001D6FEE" w:rsidRDefault="003A6F15" w:rsidP="001D6FEE">
            <w:pPr>
              <w:pStyle w:val="TableParagraph"/>
              <w:rPr>
                <w:rFonts w:ascii="Times New Roman" w:hAnsi="Times New Roman" w:cs="Times New Roman"/>
                <w:b/>
                <w:sz w:val="16"/>
                <w:szCs w:val="16"/>
              </w:rPr>
            </w:pPr>
          </w:p>
          <w:p w14:paraId="1445E3C9"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23</w:t>
            </w:r>
          </w:p>
        </w:tc>
        <w:tc>
          <w:tcPr>
            <w:tcW w:w="4308" w:type="dxa"/>
          </w:tcPr>
          <w:p w14:paraId="5840527C" w14:textId="77777777" w:rsidR="003A6F15" w:rsidRPr="001D6FEE" w:rsidRDefault="003A6F15" w:rsidP="001D6FEE">
            <w:pPr>
              <w:pStyle w:val="TableParagraph"/>
              <w:rPr>
                <w:rFonts w:ascii="Times New Roman" w:hAnsi="Times New Roman" w:cs="Times New Roman"/>
                <w:b/>
                <w:sz w:val="16"/>
                <w:szCs w:val="16"/>
                <w:lang w:val="ru-RU"/>
              </w:rPr>
            </w:pPr>
          </w:p>
          <w:p w14:paraId="36A94F4A"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4-й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1853A779" w14:textId="77777777" w:rsidR="003A6F15" w:rsidRPr="001D6FEE" w:rsidRDefault="003A6F15" w:rsidP="001D6FEE">
            <w:pPr>
              <w:pStyle w:val="TableParagraph"/>
              <w:rPr>
                <w:rFonts w:ascii="Times New Roman" w:hAnsi="Times New Roman" w:cs="Times New Roman"/>
                <w:b/>
                <w:sz w:val="16"/>
                <w:szCs w:val="16"/>
                <w:lang w:val="ru-RU"/>
              </w:rPr>
            </w:pPr>
          </w:p>
          <w:p w14:paraId="5C4C7B69"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D275CA8" w14:textId="77777777" w:rsidR="003A6F15" w:rsidRPr="001D6FEE" w:rsidRDefault="003A6F15" w:rsidP="001D6FEE">
            <w:pPr>
              <w:pStyle w:val="TableParagraph"/>
              <w:rPr>
                <w:rFonts w:ascii="Times New Roman" w:hAnsi="Times New Roman" w:cs="Times New Roman"/>
                <w:b/>
                <w:sz w:val="16"/>
                <w:szCs w:val="16"/>
              </w:rPr>
            </w:pPr>
          </w:p>
          <w:p w14:paraId="6A1AA059"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1A867856" w14:textId="77777777" w:rsidR="003A6F15" w:rsidRPr="001D6FEE" w:rsidRDefault="003A6F15" w:rsidP="001D6FEE">
            <w:pPr>
              <w:pStyle w:val="TableParagraph"/>
              <w:rPr>
                <w:rFonts w:ascii="Times New Roman" w:hAnsi="Times New Roman" w:cs="Times New Roman"/>
                <w:b/>
                <w:sz w:val="16"/>
                <w:szCs w:val="16"/>
              </w:rPr>
            </w:pPr>
          </w:p>
          <w:p w14:paraId="33C33457"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2BBB0D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557B1924"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6E806466" w14:textId="77777777" w:rsidR="003A6F15" w:rsidRPr="001D6FEE" w:rsidRDefault="003A6F15" w:rsidP="001D6FEE">
            <w:pPr>
              <w:pStyle w:val="TableParagraph"/>
              <w:rPr>
                <w:rFonts w:ascii="Times New Roman" w:hAnsi="Times New Roman" w:cs="Times New Roman"/>
                <w:b/>
                <w:sz w:val="16"/>
                <w:szCs w:val="16"/>
                <w:lang w:val="ru-RU"/>
              </w:rPr>
            </w:pPr>
          </w:p>
          <w:p w14:paraId="4E989397"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A4C6766" w14:textId="77777777" w:rsidTr="001D6FEE">
        <w:trPr>
          <w:trHeight w:val="768"/>
        </w:trPr>
        <w:tc>
          <w:tcPr>
            <w:tcW w:w="732" w:type="dxa"/>
          </w:tcPr>
          <w:p w14:paraId="448A238A" w14:textId="77777777" w:rsidR="003A6F15" w:rsidRPr="001D6FEE" w:rsidRDefault="003A6F15" w:rsidP="001D6FEE">
            <w:pPr>
              <w:pStyle w:val="TableParagraph"/>
              <w:rPr>
                <w:rFonts w:ascii="Times New Roman" w:hAnsi="Times New Roman" w:cs="Times New Roman"/>
                <w:b/>
                <w:sz w:val="16"/>
                <w:szCs w:val="16"/>
              </w:rPr>
            </w:pPr>
          </w:p>
          <w:p w14:paraId="02824785" w14:textId="77777777" w:rsidR="003A6F15" w:rsidRPr="001D6FEE" w:rsidRDefault="003A6F15" w:rsidP="001D6FEE">
            <w:pPr>
              <w:pStyle w:val="TableParagraph"/>
              <w:rPr>
                <w:rFonts w:ascii="Times New Roman" w:hAnsi="Times New Roman" w:cs="Times New Roman"/>
                <w:b/>
                <w:sz w:val="16"/>
                <w:szCs w:val="16"/>
              </w:rPr>
            </w:pPr>
          </w:p>
          <w:p w14:paraId="5AFE5962"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24</w:t>
            </w:r>
          </w:p>
        </w:tc>
        <w:tc>
          <w:tcPr>
            <w:tcW w:w="4308" w:type="dxa"/>
          </w:tcPr>
          <w:p w14:paraId="6AB7FAEA" w14:textId="77777777" w:rsidR="003A6F15" w:rsidRPr="001D6FEE" w:rsidRDefault="003A6F15" w:rsidP="001D6FEE">
            <w:pPr>
              <w:pStyle w:val="TableParagraph"/>
              <w:rPr>
                <w:rFonts w:ascii="Times New Roman" w:hAnsi="Times New Roman" w:cs="Times New Roman"/>
                <w:b/>
                <w:sz w:val="16"/>
                <w:szCs w:val="16"/>
                <w:lang w:val="ru-RU"/>
              </w:rPr>
            </w:pPr>
          </w:p>
          <w:p w14:paraId="2F21CC95"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5-й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3EB24759" w14:textId="77777777" w:rsidR="003A6F15" w:rsidRPr="001D6FEE" w:rsidRDefault="003A6F15" w:rsidP="001D6FEE">
            <w:pPr>
              <w:pStyle w:val="TableParagraph"/>
              <w:rPr>
                <w:rFonts w:ascii="Times New Roman" w:hAnsi="Times New Roman" w:cs="Times New Roman"/>
                <w:b/>
                <w:sz w:val="16"/>
                <w:szCs w:val="16"/>
                <w:lang w:val="ru-RU"/>
              </w:rPr>
            </w:pPr>
          </w:p>
          <w:p w14:paraId="5867E54A" w14:textId="77777777" w:rsidR="003A6F15" w:rsidRPr="001D6FEE" w:rsidRDefault="003A6F15" w:rsidP="001D6FEE">
            <w:pPr>
              <w:pStyle w:val="TableParagraph"/>
              <w:rPr>
                <w:rFonts w:ascii="Times New Roman" w:hAnsi="Times New Roman" w:cs="Times New Roman"/>
                <w:b/>
                <w:sz w:val="16"/>
                <w:szCs w:val="16"/>
                <w:lang w:val="ru-RU"/>
              </w:rPr>
            </w:pPr>
          </w:p>
          <w:p w14:paraId="24D43E6C"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D6B7658" w14:textId="77777777" w:rsidR="003A6F15" w:rsidRPr="001D6FEE" w:rsidRDefault="003A6F15" w:rsidP="001D6FEE">
            <w:pPr>
              <w:pStyle w:val="TableParagraph"/>
              <w:rPr>
                <w:rFonts w:ascii="Times New Roman" w:hAnsi="Times New Roman" w:cs="Times New Roman"/>
                <w:b/>
                <w:sz w:val="16"/>
                <w:szCs w:val="16"/>
              </w:rPr>
            </w:pPr>
          </w:p>
          <w:p w14:paraId="1EA80841" w14:textId="77777777" w:rsidR="003A6F15" w:rsidRPr="001D6FEE" w:rsidRDefault="003A6F15" w:rsidP="001D6FEE">
            <w:pPr>
              <w:pStyle w:val="TableParagraph"/>
              <w:rPr>
                <w:rFonts w:ascii="Times New Roman" w:hAnsi="Times New Roman" w:cs="Times New Roman"/>
                <w:b/>
                <w:sz w:val="16"/>
                <w:szCs w:val="16"/>
              </w:rPr>
            </w:pPr>
          </w:p>
          <w:p w14:paraId="2F5169E0"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61577C0E" w14:textId="77777777" w:rsidR="003A6F15" w:rsidRPr="001D6FEE" w:rsidRDefault="003A6F15" w:rsidP="001D6FEE">
            <w:pPr>
              <w:pStyle w:val="TableParagraph"/>
              <w:rPr>
                <w:rFonts w:ascii="Times New Roman" w:hAnsi="Times New Roman" w:cs="Times New Roman"/>
                <w:b/>
                <w:sz w:val="16"/>
                <w:szCs w:val="16"/>
              </w:rPr>
            </w:pPr>
          </w:p>
          <w:p w14:paraId="743F2270" w14:textId="77777777" w:rsidR="003A6F15" w:rsidRPr="001D6FEE" w:rsidRDefault="003A6F15" w:rsidP="001D6FEE">
            <w:pPr>
              <w:pStyle w:val="TableParagraph"/>
              <w:rPr>
                <w:rFonts w:ascii="Times New Roman" w:hAnsi="Times New Roman" w:cs="Times New Roman"/>
                <w:b/>
                <w:sz w:val="16"/>
                <w:szCs w:val="16"/>
              </w:rPr>
            </w:pPr>
          </w:p>
          <w:p w14:paraId="35191E78"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FB2BE2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2734DE58"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32428E17" w14:textId="77777777" w:rsidR="003A6F15" w:rsidRPr="001D6FEE" w:rsidRDefault="003A6F15" w:rsidP="001D6FEE">
            <w:pPr>
              <w:pStyle w:val="TableParagraph"/>
              <w:rPr>
                <w:rFonts w:ascii="Times New Roman" w:hAnsi="Times New Roman" w:cs="Times New Roman"/>
                <w:b/>
                <w:sz w:val="16"/>
                <w:szCs w:val="16"/>
                <w:lang w:val="ru-RU"/>
              </w:rPr>
            </w:pPr>
          </w:p>
          <w:p w14:paraId="3E51E411" w14:textId="77777777" w:rsidR="003A6F15" w:rsidRPr="001D6FEE" w:rsidRDefault="003A6F15" w:rsidP="001D6FEE">
            <w:pPr>
              <w:pStyle w:val="TableParagraph"/>
              <w:rPr>
                <w:rFonts w:ascii="Times New Roman" w:hAnsi="Times New Roman" w:cs="Times New Roman"/>
                <w:b/>
                <w:sz w:val="16"/>
                <w:szCs w:val="16"/>
                <w:lang w:val="ru-RU"/>
              </w:rPr>
            </w:pPr>
          </w:p>
          <w:p w14:paraId="66A7469A"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187BA77" w14:textId="77777777" w:rsidTr="001D6FEE">
        <w:trPr>
          <w:trHeight w:val="768"/>
        </w:trPr>
        <w:tc>
          <w:tcPr>
            <w:tcW w:w="732" w:type="dxa"/>
          </w:tcPr>
          <w:p w14:paraId="20278BA6" w14:textId="77777777" w:rsidR="003A6F15" w:rsidRPr="001D6FEE" w:rsidRDefault="003A6F15" w:rsidP="001D6FEE">
            <w:pPr>
              <w:pStyle w:val="TableParagraph"/>
              <w:rPr>
                <w:rFonts w:ascii="Times New Roman" w:hAnsi="Times New Roman" w:cs="Times New Roman"/>
                <w:b/>
                <w:sz w:val="16"/>
                <w:szCs w:val="16"/>
              </w:rPr>
            </w:pPr>
          </w:p>
          <w:p w14:paraId="28251FBF" w14:textId="77777777" w:rsidR="003A6F15" w:rsidRPr="001D6FEE" w:rsidRDefault="003A6F15" w:rsidP="001D6FEE">
            <w:pPr>
              <w:pStyle w:val="TableParagraph"/>
              <w:rPr>
                <w:rFonts w:ascii="Times New Roman" w:hAnsi="Times New Roman" w:cs="Times New Roman"/>
                <w:b/>
                <w:sz w:val="16"/>
                <w:szCs w:val="16"/>
              </w:rPr>
            </w:pPr>
          </w:p>
          <w:p w14:paraId="333F9DF5"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25</w:t>
            </w:r>
          </w:p>
        </w:tc>
        <w:tc>
          <w:tcPr>
            <w:tcW w:w="4308" w:type="dxa"/>
          </w:tcPr>
          <w:p w14:paraId="2A9B82FE" w14:textId="77777777" w:rsidR="003A6F15" w:rsidRPr="001D6FEE" w:rsidRDefault="003A6F15" w:rsidP="001D6FEE">
            <w:pPr>
              <w:pStyle w:val="TableParagraph"/>
              <w:rPr>
                <w:rFonts w:ascii="Times New Roman" w:hAnsi="Times New Roman" w:cs="Times New Roman"/>
                <w:b/>
                <w:sz w:val="16"/>
                <w:szCs w:val="16"/>
                <w:lang w:val="ru-RU"/>
              </w:rPr>
            </w:pPr>
          </w:p>
          <w:p w14:paraId="2AFD0C96"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6-й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48D8A6D1" w14:textId="77777777" w:rsidR="003A6F15" w:rsidRPr="001D6FEE" w:rsidRDefault="003A6F15" w:rsidP="001D6FEE">
            <w:pPr>
              <w:pStyle w:val="TableParagraph"/>
              <w:rPr>
                <w:rFonts w:ascii="Times New Roman" w:hAnsi="Times New Roman" w:cs="Times New Roman"/>
                <w:b/>
                <w:sz w:val="16"/>
                <w:szCs w:val="16"/>
                <w:lang w:val="ru-RU"/>
              </w:rPr>
            </w:pPr>
          </w:p>
          <w:p w14:paraId="3A846EFA" w14:textId="77777777" w:rsidR="003A6F15" w:rsidRPr="001D6FEE" w:rsidRDefault="003A6F15" w:rsidP="001D6FEE">
            <w:pPr>
              <w:pStyle w:val="TableParagraph"/>
              <w:rPr>
                <w:rFonts w:ascii="Times New Roman" w:hAnsi="Times New Roman" w:cs="Times New Roman"/>
                <w:b/>
                <w:sz w:val="16"/>
                <w:szCs w:val="16"/>
                <w:lang w:val="ru-RU"/>
              </w:rPr>
            </w:pPr>
          </w:p>
          <w:p w14:paraId="05A23880"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B5E4B82" w14:textId="77777777" w:rsidR="003A6F15" w:rsidRPr="001D6FEE" w:rsidRDefault="003A6F15" w:rsidP="001D6FEE">
            <w:pPr>
              <w:pStyle w:val="TableParagraph"/>
              <w:rPr>
                <w:rFonts w:ascii="Times New Roman" w:hAnsi="Times New Roman" w:cs="Times New Roman"/>
                <w:b/>
                <w:sz w:val="16"/>
                <w:szCs w:val="16"/>
              </w:rPr>
            </w:pPr>
          </w:p>
          <w:p w14:paraId="2B839F3B" w14:textId="77777777" w:rsidR="003A6F15" w:rsidRPr="001D6FEE" w:rsidRDefault="003A6F15" w:rsidP="001D6FEE">
            <w:pPr>
              <w:pStyle w:val="TableParagraph"/>
              <w:rPr>
                <w:rFonts w:ascii="Times New Roman" w:hAnsi="Times New Roman" w:cs="Times New Roman"/>
                <w:b/>
                <w:sz w:val="16"/>
                <w:szCs w:val="16"/>
              </w:rPr>
            </w:pPr>
          </w:p>
          <w:p w14:paraId="73806E93"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0,37</w:t>
            </w:r>
          </w:p>
        </w:tc>
        <w:tc>
          <w:tcPr>
            <w:tcW w:w="970" w:type="dxa"/>
            <w:gridSpan w:val="2"/>
          </w:tcPr>
          <w:p w14:paraId="211EFCEF" w14:textId="77777777" w:rsidR="003A6F15" w:rsidRPr="001D6FEE" w:rsidRDefault="003A6F15" w:rsidP="001D6FEE">
            <w:pPr>
              <w:pStyle w:val="TableParagraph"/>
              <w:rPr>
                <w:rFonts w:ascii="Times New Roman" w:hAnsi="Times New Roman" w:cs="Times New Roman"/>
                <w:b/>
                <w:sz w:val="16"/>
                <w:szCs w:val="16"/>
              </w:rPr>
            </w:pPr>
          </w:p>
          <w:p w14:paraId="3CDA164B" w14:textId="77777777" w:rsidR="003A6F15" w:rsidRPr="001D6FEE" w:rsidRDefault="003A6F15" w:rsidP="001D6FEE">
            <w:pPr>
              <w:pStyle w:val="TableParagraph"/>
              <w:rPr>
                <w:rFonts w:ascii="Times New Roman" w:hAnsi="Times New Roman" w:cs="Times New Roman"/>
                <w:b/>
                <w:sz w:val="16"/>
                <w:szCs w:val="16"/>
              </w:rPr>
            </w:pPr>
          </w:p>
          <w:p w14:paraId="1596214D"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B884996"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767BC553"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54DE616" w14:textId="77777777" w:rsidR="003A6F15" w:rsidRPr="001D6FEE" w:rsidRDefault="003A6F15" w:rsidP="001D6FEE">
            <w:pPr>
              <w:pStyle w:val="TableParagraph"/>
              <w:rPr>
                <w:rFonts w:ascii="Times New Roman" w:hAnsi="Times New Roman" w:cs="Times New Roman"/>
                <w:b/>
                <w:sz w:val="16"/>
                <w:szCs w:val="16"/>
                <w:lang w:val="ru-RU"/>
              </w:rPr>
            </w:pPr>
          </w:p>
          <w:p w14:paraId="188080E2" w14:textId="77777777" w:rsidR="003A6F15" w:rsidRPr="001D6FEE" w:rsidRDefault="003A6F15" w:rsidP="001D6FEE">
            <w:pPr>
              <w:pStyle w:val="TableParagraph"/>
              <w:rPr>
                <w:rFonts w:ascii="Times New Roman" w:hAnsi="Times New Roman" w:cs="Times New Roman"/>
                <w:b/>
                <w:sz w:val="16"/>
                <w:szCs w:val="16"/>
                <w:lang w:val="ru-RU"/>
              </w:rPr>
            </w:pPr>
          </w:p>
          <w:p w14:paraId="14DD1BFF"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E6737E8" w14:textId="77777777" w:rsidTr="001D6FEE">
        <w:trPr>
          <w:trHeight w:val="768"/>
        </w:trPr>
        <w:tc>
          <w:tcPr>
            <w:tcW w:w="732" w:type="dxa"/>
          </w:tcPr>
          <w:p w14:paraId="4F091CE1" w14:textId="77777777" w:rsidR="003A6F15" w:rsidRPr="001D6FEE" w:rsidRDefault="003A6F15" w:rsidP="001D6FEE">
            <w:pPr>
              <w:pStyle w:val="TableParagraph"/>
              <w:rPr>
                <w:rFonts w:ascii="Times New Roman" w:hAnsi="Times New Roman" w:cs="Times New Roman"/>
                <w:b/>
                <w:sz w:val="16"/>
                <w:szCs w:val="16"/>
              </w:rPr>
            </w:pPr>
          </w:p>
          <w:p w14:paraId="2BA5BFAE" w14:textId="77777777" w:rsidR="003A6F15" w:rsidRPr="001D6FEE" w:rsidRDefault="003A6F15" w:rsidP="001D6FEE">
            <w:pPr>
              <w:pStyle w:val="TableParagraph"/>
              <w:rPr>
                <w:rFonts w:ascii="Times New Roman" w:hAnsi="Times New Roman" w:cs="Times New Roman"/>
                <w:b/>
                <w:sz w:val="16"/>
                <w:szCs w:val="16"/>
              </w:rPr>
            </w:pPr>
          </w:p>
          <w:p w14:paraId="10B73049"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26</w:t>
            </w:r>
          </w:p>
        </w:tc>
        <w:tc>
          <w:tcPr>
            <w:tcW w:w="4308" w:type="dxa"/>
          </w:tcPr>
          <w:p w14:paraId="5EC40B3A" w14:textId="77777777" w:rsidR="003A6F15" w:rsidRPr="001D6FEE" w:rsidRDefault="003A6F15" w:rsidP="001D6FEE">
            <w:pPr>
              <w:pStyle w:val="TableParagraph"/>
              <w:rPr>
                <w:rFonts w:ascii="Times New Roman" w:hAnsi="Times New Roman" w:cs="Times New Roman"/>
                <w:b/>
                <w:sz w:val="16"/>
                <w:szCs w:val="16"/>
                <w:lang w:val="ru-RU"/>
              </w:rPr>
            </w:pPr>
          </w:p>
          <w:p w14:paraId="21EF9E71"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7-й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009E1DE3" w14:textId="77777777" w:rsidR="003A6F15" w:rsidRPr="001D6FEE" w:rsidRDefault="003A6F15" w:rsidP="001D6FEE">
            <w:pPr>
              <w:pStyle w:val="TableParagraph"/>
              <w:rPr>
                <w:rFonts w:ascii="Times New Roman" w:hAnsi="Times New Roman" w:cs="Times New Roman"/>
                <w:b/>
                <w:sz w:val="16"/>
                <w:szCs w:val="16"/>
                <w:lang w:val="ru-RU"/>
              </w:rPr>
            </w:pPr>
          </w:p>
          <w:p w14:paraId="4CED2FDB" w14:textId="77777777" w:rsidR="003A6F15" w:rsidRPr="001D6FEE" w:rsidRDefault="003A6F15" w:rsidP="001D6FEE">
            <w:pPr>
              <w:pStyle w:val="TableParagraph"/>
              <w:rPr>
                <w:rFonts w:ascii="Times New Roman" w:hAnsi="Times New Roman" w:cs="Times New Roman"/>
                <w:b/>
                <w:sz w:val="16"/>
                <w:szCs w:val="16"/>
                <w:lang w:val="ru-RU"/>
              </w:rPr>
            </w:pPr>
          </w:p>
          <w:p w14:paraId="4251CCB6"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5727337D" w14:textId="77777777" w:rsidR="003A6F15" w:rsidRPr="001D6FEE" w:rsidRDefault="003A6F15" w:rsidP="001D6FEE">
            <w:pPr>
              <w:pStyle w:val="TableParagraph"/>
              <w:rPr>
                <w:rFonts w:ascii="Times New Roman" w:hAnsi="Times New Roman" w:cs="Times New Roman"/>
                <w:b/>
                <w:sz w:val="16"/>
                <w:szCs w:val="16"/>
              </w:rPr>
            </w:pPr>
          </w:p>
          <w:p w14:paraId="15EF264B" w14:textId="77777777" w:rsidR="003A6F15" w:rsidRPr="001D6FEE" w:rsidRDefault="003A6F15" w:rsidP="001D6FEE">
            <w:pPr>
              <w:pStyle w:val="TableParagraph"/>
              <w:rPr>
                <w:rFonts w:ascii="Times New Roman" w:hAnsi="Times New Roman" w:cs="Times New Roman"/>
                <w:b/>
                <w:sz w:val="16"/>
                <w:szCs w:val="16"/>
              </w:rPr>
            </w:pPr>
          </w:p>
          <w:p w14:paraId="129CC398"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w:t>
            </w:r>
          </w:p>
        </w:tc>
        <w:tc>
          <w:tcPr>
            <w:tcW w:w="970" w:type="dxa"/>
            <w:gridSpan w:val="2"/>
          </w:tcPr>
          <w:p w14:paraId="2308687A" w14:textId="77777777" w:rsidR="003A6F15" w:rsidRPr="001D6FEE" w:rsidRDefault="003A6F15" w:rsidP="001D6FEE">
            <w:pPr>
              <w:pStyle w:val="TableParagraph"/>
              <w:rPr>
                <w:rFonts w:ascii="Times New Roman" w:hAnsi="Times New Roman" w:cs="Times New Roman"/>
                <w:b/>
                <w:sz w:val="16"/>
                <w:szCs w:val="16"/>
              </w:rPr>
            </w:pPr>
          </w:p>
          <w:p w14:paraId="149CC406" w14:textId="77777777" w:rsidR="003A6F15" w:rsidRPr="001D6FEE" w:rsidRDefault="003A6F15" w:rsidP="001D6FEE">
            <w:pPr>
              <w:pStyle w:val="TableParagraph"/>
              <w:rPr>
                <w:rFonts w:ascii="Times New Roman" w:hAnsi="Times New Roman" w:cs="Times New Roman"/>
                <w:b/>
                <w:sz w:val="16"/>
                <w:szCs w:val="16"/>
              </w:rPr>
            </w:pPr>
          </w:p>
          <w:p w14:paraId="5D18DA64"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D7F21B8"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313D5F3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1A79C25B" w14:textId="77777777" w:rsidR="003A6F15" w:rsidRPr="001D6FEE" w:rsidRDefault="003A6F15" w:rsidP="001D6FEE">
            <w:pPr>
              <w:pStyle w:val="TableParagraph"/>
              <w:rPr>
                <w:rFonts w:ascii="Times New Roman" w:hAnsi="Times New Roman" w:cs="Times New Roman"/>
                <w:b/>
                <w:sz w:val="16"/>
                <w:szCs w:val="16"/>
                <w:lang w:val="ru-RU"/>
              </w:rPr>
            </w:pPr>
          </w:p>
          <w:p w14:paraId="4C21D195" w14:textId="77777777" w:rsidR="003A6F15" w:rsidRPr="001D6FEE" w:rsidRDefault="003A6F15" w:rsidP="001D6FEE">
            <w:pPr>
              <w:pStyle w:val="TableParagraph"/>
              <w:rPr>
                <w:rFonts w:ascii="Times New Roman" w:hAnsi="Times New Roman" w:cs="Times New Roman"/>
                <w:b/>
                <w:sz w:val="16"/>
                <w:szCs w:val="16"/>
                <w:lang w:val="ru-RU"/>
              </w:rPr>
            </w:pPr>
          </w:p>
          <w:p w14:paraId="487227A1"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092D4DE" w14:textId="77777777" w:rsidTr="001D6FEE">
        <w:trPr>
          <w:trHeight w:val="768"/>
        </w:trPr>
        <w:tc>
          <w:tcPr>
            <w:tcW w:w="732" w:type="dxa"/>
          </w:tcPr>
          <w:p w14:paraId="38D8B91E" w14:textId="77777777" w:rsidR="003A6F15" w:rsidRPr="001D6FEE" w:rsidRDefault="003A6F15" w:rsidP="001D6FEE">
            <w:pPr>
              <w:pStyle w:val="TableParagraph"/>
              <w:rPr>
                <w:rFonts w:ascii="Times New Roman" w:hAnsi="Times New Roman" w:cs="Times New Roman"/>
                <w:b/>
                <w:sz w:val="16"/>
                <w:szCs w:val="16"/>
              </w:rPr>
            </w:pPr>
          </w:p>
          <w:p w14:paraId="6D4274B5" w14:textId="77777777" w:rsidR="003A6F15" w:rsidRPr="001D6FEE" w:rsidRDefault="003A6F15" w:rsidP="001D6FEE">
            <w:pPr>
              <w:pStyle w:val="TableParagraph"/>
              <w:rPr>
                <w:rFonts w:ascii="Times New Roman" w:hAnsi="Times New Roman" w:cs="Times New Roman"/>
                <w:b/>
                <w:sz w:val="16"/>
                <w:szCs w:val="16"/>
              </w:rPr>
            </w:pPr>
          </w:p>
          <w:p w14:paraId="29844887"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27</w:t>
            </w:r>
          </w:p>
        </w:tc>
        <w:tc>
          <w:tcPr>
            <w:tcW w:w="4308" w:type="dxa"/>
          </w:tcPr>
          <w:p w14:paraId="52DF37C9" w14:textId="77777777" w:rsidR="003A6F15" w:rsidRPr="001D6FEE" w:rsidRDefault="003A6F15" w:rsidP="001D6FEE">
            <w:pPr>
              <w:pStyle w:val="TableParagraph"/>
              <w:rPr>
                <w:rFonts w:ascii="Times New Roman" w:hAnsi="Times New Roman" w:cs="Times New Roman"/>
                <w:b/>
                <w:sz w:val="16"/>
                <w:szCs w:val="16"/>
                <w:lang w:val="ru-RU"/>
              </w:rPr>
            </w:pPr>
          </w:p>
          <w:p w14:paraId="586C0491"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8-й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42F813C1" w14:textId="77777777" w:rsidR="003A6F15" w:rsidRPr="001D6FEE" w:rsidRDefault="003A6F15" w:rsidP="001D6FEE">
            <w:pPr>
              <w:pStyle w:val="TableParagraph"/>
              <w:rPr>
                <w:rFonts w:ascii="Times New Roman" w:hAnsi="Times New Roman" w:cs="Times New Roman"/>
                <w:b/>
                <w:sz w:val="16"/>
                <w:szCs w:val="16"/>
                <w:lang w:val="ru-RU"/>
              </w:rPr>
            </w:pPr>
          </w:p>
          <w:p w14:paraId="421AAE3A" w14:textId="77777777" w:rsidR="003A6F15" w:rsidRPr="001D6FEE" w:rsidRDefault="003A6F15" w:rsidP="001D6FEE">
            <w:pPr>
              <w:pStyle w:val="TableParagraph"/>
              <w:rPr>
                <w:rFonts w:ascii="Times New Roman" w:hAnsi="Times New Roman" w:cs="Times New Roman"/>
                <w:b/>
                <w:sz w:val="16"/>
                <w:szCs w:val="16"/>
                <w:lang w:val="ru-RU"/>
              </w:rPr>
            </w:pPr>
          </w:p>
          <w:p w14:paraId="149ABC1E"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F2F8499" w14:textId="77777777" w:rsidR="003A6F15" w:rsidRPr="001D6FEE" w:rsidRDefault="003A6F15" w:rsidP="001D6FEE">
            <w:pPr>
              <w:pStyle w:val="TableParagraph"/>
              <w:rPr>
                <w:rFonts w:ascii="Times New Roman" w:hAnsi="Times New Roman" w:cs="Times New Roman"/>
                <w:b/>
                <w:sz w:val="16"/>
                <w:szCs w:val="16"/>
              </w:rPr>
            </w:pPr>
          </w:p>
          <w:p w14:paraId="2CFE8FD0" w14:textId="77777777" w:rsidR="003A6F15" w:rsidRPr="001D6FEE" w:rsidRDefault="003A6F15" w:rsidP="001D6FEE">
            <w:pPr>
              <w:pStyle w:val="TableParagraph"/>
              <w:rPr>
                <w:rFonts w:ascii="Times New Roman" w:hAnsi="Times New Roman" w:cs="Times New Roman"/>
                <w:b/>
                <w:sz w:val="16"/>
                <w:szCs w:val="16"/>
              </w:rPr>
            </w:pPr>
          </w:p>
          <w:p w14:paraId="3CDFFB2D"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w:t>
            </w:r>
          </w:p>
        </w:tc>
        <w:tc>
          <w:tcPr>
            <w:tcW w:w="970" w:type="dxa"/>
            <w:gridSpan w:val="2"/>
          </w:tcPr>
          <w:p w14:paraId="77B3B44D" w14:textId="77777777" w:rsidR="003A6F15" w:rsidRPr="001D6FEE" w:rsidRDefault="003A6F15" w:rsidP="001D6FEE">
            <w:pPr>
              <w:pStyle w:val="TableParagraph"/>
              <w:rPr>
                <w:rFonts w:ascii="Times New Roman" w:hAnsi="Times New Roman" w:cs="Times New Roman"/>
                <w:b/>
                <w:sz w:val="16"/>
                <w:szCs w:val="16"/>
              </w:rPr>
            </w:pPr>
          </w:p>
          <w:p w14:paraId="4418EEB3" w14:textId="77777777" w:rsidR="003A6F15" w:rsidRPr="001D6FEE" w:rsidRDefault="003A6F15" w:rsidP="001D6FEE">
            <w:pPr>
              <w:pStyle w:val="TableParagraph"/>
              <w:rPr>
                <w:rFonts w:ascii="Times New Roman" w:hAnsi="Times New Roman" w:cs="Times New Roman"/>
                <w:b/>
                <w:sz w:val="16"/>
                <w:szCs w:val="16"/>
              </w:rPr>
            </w:pPr>
          </w:p>
          <w:p w14:paraId="0B8A2545"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DC46C2E"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03770FAF"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9A1606E" w14:textId="77777777" w:rsidR="003A6F15" w:rsidRPr="001D6FEE" w:rsidRDefault="003A6F15" w:rsidP="001D6FEE">
            <w:pPr>
              <w:pStyle w:val="TableParagraph"/>
              <w:rPr>
                <w:rFonts w:ascii="Times New Roman" w:hAnsi="Times New Roman" w:cs="Times New Roman"/>
                <w:b/>
                <w:sz w:val="16"/>
                <w:szCs w:val="16"/>
                <w:lang w:val="ru-RU"/>
              </w:rPr>
            </w:pPr>
          </w:p>
          <w:p w14:paraId="0EFD03C0" w14:textId="77777777" w:rsidR="003A6F15" w:rsidRPr="001D6FEE" w:rsidRDefault="003A6F15" w:rsidP="001D6FEE">
            <w:pPr>
              <w:pStyle w:val="TableParagraph"/>
              <w:rPr>
                <w:rFonts w:ascii="Times New Roman" w:hAnsi="Times New Roman" w:cs="Times New Roman"/>
                <w:b/>
                <w:sz w:val="16"/>
                <w:szCs w:val="16"/>
                <w:lang w:val="ru-RU"/>
              </w:rPr>
            </w:pPr>
          </w:p>
          <w:p w14:paraId="1B85A189"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0B53661" w14:textId="77777777" w:rsidTr="001D6FEE">
        <w:trPr>
          <w:trHeight w:val="768"/>
        </w:trPr>
        <w:tc>
          <w:tcPr>
            <w:tcW w:w="732" w:type="dxa"/>
          </w:tcPr>
          <w:p w14:paraId="4BFD2928" w14:textId="77777777" w:rsidR="003A6F15" w:rsidRPr="001D6FEE" w:rsidRDefault="003A6F15" w:rsidP="001D6FEE">
            <w:pPr>
              <w:pStyle w:val="TableParagraph"/>
              <w:rPr>
                <w:rFonts w:ascii="Times New Roman" w:hAnsi="Times New Roman" w:cs="Times New Roman"/>
                <w:b/>
                <w:sz w:val="16"/>
                <w:szCs w:val="16"/>
              </w:rPr>
            </w:pPr>
          </w:p>
          <w:p w14:paraId="4A20BB92" w14:textId="77777777" w:rsidR="003A6F15" w:rsidRPr="001D6FEE" w:rsidRDefault="003A6F15" w:rsidP="001D6FEE">
            <w:pPr>
              <w:pStyle w:val="TableParagraph"/>
              <w:rPr>
                <w:rFonts w:ascii="Times New Roman" w:hAnsi="Times New Roman" w:cs="Times New Roman"/>
                <w:b/>
                <w:sz w:val="16"/>
                <w:szCs w:val="16"/>
              </w:rPr>
            </w:pPr>
          </w:p>
          <w:p w14:paraId="64C8BA49"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28</w:t>
            </w:r>
          </w:p>
        </w:tc>
        <w:tc>
          <w:tcPr>
            <w:tcW w:w="4308" w:type="dxa"/>
          </w:tcPr>
          <w:p w14:paraId="039F7217" w14:textId="77777777" w:rsidR="003A6F15" w:rsidRPr="001D6FEE" w:rsidRDefault="003A6F15" w:rsidP="001D6FEE">
            <w:pPr>
              <w:pStyle w:val="TableParagraph"/>
              <w:rPr>
                <w:rFonts w:ascii="Times New Roman" w:hAnsi="Times New Roman" w:cs="Times New Roman"/>
                <w:b/>
                <w:sz w:val="16"/>
                <w:szCs w:val="16"/>
                <w:lang w:val="ru-RU"/>
              </w:rPr>
            </w:pPr>
          </w:p>
          <w:p w14:paraId="16E8A198"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9-й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Ленинский</w:t>
            </w:r>
          </w:p>
        </w:tc>
        <w:tc>
          <w:tcPr>
            <w:tcW w:w="970" w:type="dxa"/>
            <w:gridSpan w:val="3"/>
          </w:tcPr>
          <w:p w14:paraId="758BF166" w14:textId="77777777" w:rsidR="003A6F15" w:rsidRPr="001D6FEE" w:rsidRDefault="003A6F15" w:rsidP="001D6FEE">
            <w:pPr>
              <w:pStyle w:val="TableParagraph"/>
              <w:rPr>
                <w:rFonts w:ascii="Times New Roman" w:hAnsi="Times New Roman" w:cs="Times New Roman"/>
                <w:b/>
                <w:sz w:val="16"/>
                <w:szCs w:val="16"/>
                <w:lang w:val="ru-RU"/>
              </w:rPr>
            </w:pPr>
          </w:p>
          <w:p w14:paraId="14B8C434" w14:textId="77777777" w:rsidR="003A6F15" w:rsidRPr="001D6FEE" w:rsidRDefault="003A6F15" w:rsidP="001D6FEE">
            <w:pPr>
              <w:pStyle w:val="TableParagraph"/>
              <w:rPr>
                <w:rFonts w:ascii="Times New Roman" w:hAnsi="Times New Roman" w:cs="Times New Roman"/>
                <w:b/>
                <w:sz w:val="16"/>
                <w:szCs w:val="16"/>
                <w:lang w:val="ru-RU"/>
              </w:rPr>
            </w:pPr>
          </w:p>
          <w:p w14:paraId="0F4BB2F8"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661D90C9" w14:textId="77777777" w:rsidR="003A6F15" w:rsidRPr="001D6FEE" w:rsidRDefault="003A6F15" w:rsidP="001D6FEE">
            <w:pPr>
              <w:pStyle w:val="TableParagraph"/>
              <w:rPr>
                <w:rFonts w:ascii="Times New Roman" w:hAnsi="Times New Roman" w:cs="Times New Roman"/>
                <w:b/>
                <w:sz w:val="16"/>
                <w:szCs w:val="16"/>
              </w:rPr>
            </w:pPr>
          </w:p>
          <w:p w14:paraId="17484DCE" w14:textId="77777777" w:rsidR="003A6F15" w:rsidRPr="001D6FEE" w:rsidRDefault="003A6F15" w:rsidP="001D6FEE">
            <w:pPr>
              <w:pStyle w:val="TableParagraph"/>
              <w:rPr>
                <w:rFonts w:ascii="Times New Roman" w:hAnsi="Times New Roman" w:cs="Times New Roman"/>
                <w:b/>
                <w:sz w:val="16"/>
                <w:szCs w:val="16"/>
              </w:rPr>
            </w:pPr>
          </w:p>
          <w:p w14:paraId="4BDDA90F"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11AB7A65" w14:textId="77777777" w:rsidR="003A6F15" w:rsidRPr="001D6FEE" w:rsidRDefault="003A6F15" w:rsidP="001D6FEE">
            <w:pPr>
              <w:pStyle w:val="TableParagraph"/>
              <w:rPr>
                <w:rFonts w:ascii="Times New Roman" w:hAnsi="Times New Roman" w:cs="Times New Roman"/>
                <w:b/>
                <w:sz w:val="16"/>
                <w:szCs w:val="16"/>
              </w:rPr>
            </w:pPr>
          </w:p>
          <w:p w14:paraId="7A833547" w14:textId="77777777" w:rsidR="003A6F15" w:rsidRPr="001D6FEE" w:rsidRDefault="003A6F15" w:rsidP="001D6FEE">
            <w:pPr>
              <w:pStyle w:val="TableParagraph"/>
              <w:rPr>
                <w:rFonts w:ascii="Times New Roman" w:hAnsi="Times New Roman" w:cs="Times New Roman"/>
                <w:b/>
                <w:sz w:val="16"/>
                <w:szCs w:val="16"/>
              </w:rPr>
            </w:pPr>
          </w:p>
          <w:p w14:paraId="169FD4AA"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CAE3894"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12BD4FCC"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3AB0A46" w14:textId="77777777" w:rsidR="003A6F15" w:rsidRPr="001D6FEE" w:rsidRDefault="003A6F15" w:rsidP="001D6FEE">
            <w:pPr>
              <w:pStyle w:val="TableParagraph"/>
              <w:rPr>
                <w:rFonts w:ascii="Times New Roman" w:hAnsi="Times New Roman" w:cs="Times New Roman"/>
                <w:b/>
                <w:sz w:val="16"/>
                <w:szCs w:val="16"/>
                <w:lang w:val="ru-RU"/>
              </w:rPr>
            </w:pPr>
          </w:p>
          <w:p w14:paraId="53B5C5A4" w14:textId="77777777" w:rsidR="003A6F15" w:rsidRPr="001D6FEE" w:rsidRDefault="003A6F15" w:rsidP="001D6FEE">
            <w:pPr>
              <w:pStyle w:val="TableParagraph"/>
              <w:rPr>
                <w:rFonts w:ascii="Times New Roman" w:hAnsi="Times New Roman" w:cs="Times New Roman"/>
                <w:b/>
                <w:sz w:val="16"/>
                <w:szCs w:val="16"/>
                <w:lang w:val="ru-RU"/>
              </w:rPr>
            </w:pPr>
          </w:p>
          <w:p w14:paraId="7F6C16D7"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2CEBD37" w14:textId="77777777" w:rsidTr="001D6FEE">
        <w:trPr>
          <w:trHeight w:val="768"/>
        </w:trPr>
        <w:tc>
          <w:tcPr>
            <w:tcW w:w="732" w:type="dxa"/>
          </w:tcPr>
          <w:p w14:paraId="72F4263D" w14:textId="77777777" w:rsidR="003A6F15" w:rsidRPr="001D6FEE" w:rsidRDefault="003A6F15" w:rsidP="001D6FEE">
            <w:pPr>
              <w:pStyle w:val="TableParagraph"/>
              <w:rPr>
                <w:rFonts w:ascii="Times New Roman" w:hAnsi="Times New Roman" w:cs="Times New Roman"/>
                <w:b/>
                <w:sz w:val="16"/>
                <w:szCs w:val="16"/>
              </w:rPr>
            </w:pPr>
          </w:p>
          <w:p w14:paraId="1B6BEDDF" w14:textId="77777777" w:rsidR="003A6F15" w:rsidRPr="001D6FEE" w:rsidRDefault="003A6F15" w:rsidP="001D6FEE">
            <w:pPr>
              <w:pStyle w:val="TableParagraph"/>
              <w:rPr>
                <w:rFonts w:ascii="Times New Roman" w:hAnsi="Times New Roman" w:cs="Times New Roman"/>
                <w:b/>
                <w:sz w:val="16"/>
                <w:szCs w:val="16"/>
              </w:rPr>
            </w:pPr>
          </w:p>
          <w:p w14:paraId="1691334B"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29</w:t>
            </w:r>
          </w:p>
        </w:tc>
        <w:tc>
          <w:tcPr>
            <w:tcW w:w="4308" w:type="dxa"/>
          </w:tcPr>
          <w:p w14:paraId="5B698F53" w14:textId="77777777" w:rsidR="003A6F15" w:rsidRPr="001D6FEE" w:rsidRDefault="003A6F15" w:rsidP="001D6FEE">
            <w:pPr>
              <w:pStyle w:val="TableParagraph"/>
              <w:rPr>
                <w:rFonts w:ascii="Times New Roman" w:hAnsi="Times New Roman" w:cs="Times New Roman"/>
                <w:b/>
                <w:sz w:val="16"/>
                <w:szCs w:val="16"/>
                <w:lang w:val="ru-RU"/>
              </w:rPr>
            </w:pPr>
          </w:p>
          <w:p w14:paraId="7BAC3D23"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Вокзальная</w:t>
            </w:r>
          </w:p>
        </w:tc>
        <w:tc>
          <w:tcPr>
            <w:tcW w:w="970" w:type="dxa"/>
            <w:gridSpan w:val="3"/>
          </w:tcPr>
          <w:p w14:paraId="19B26DB0" w14:textId="77777777" w:rsidR="003A6F15" w:rsidRPr="001D6FEE" w:rsidRDefault="003A6F15" w:rsidP="001D6FEE">
            <w:pPr>
              <w:pStyle w:val="TableParagraph"/>
              <w:rPr>
                <w:rFonts w:ascii="Times New Roman" w:hAnsi="Times New Roman" w:cs="Times New Roman"/>
                <w:b/>
                <w:sz w:val="16"/>
                <w:szCs w:val="16"/>
                <w:lang w:val="ru-RU"/>
              </w:rPr>
            </w:pPr>
          </w:p>
          <w:p w14:paraId="6D26CA15" w14:textId="77777777" w:rsidR="003A6F15" w:rsidRPr="001D6FEE" w:rsidRDefault="003A6F15" w:rsidP="001D6FEE">
            <w:pPr>
              <w:pStyle w:val="TableParagraph"/>
              <w:rPr>
                <w:rFonts w:ascii="Times New Roman" w:hAnsi="Times New Roman" w:cs="Times New Roman"/>
                <w:b/>
                <w:sz w:val="16"/>
                <w:szCs w:val="16"/>
                <w:lang w:val="ru-RU"/>
              </w:rPr>
            </w:pPr>
          </w:p>
          <w:p w14:paraId="04237CF8"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607DFAF4" w14:textId="77777777" w:rsidR="003A6F15" w:rsidRPr="001D6FEE" w:rsidRDefault="003A6F15" w:rsidP="001D6FEE">
            <w:pPr>
              <w:pStyle w:val="TableParagraph"/>
              <w:rPr>
                <w:rFonts w:ascii="Times New Roman" w:hAnsi="Times New Roman" w:cs="Times New Roman"/>
                <w:b/>
                <w:sz w:val="16"/>
                <w:szCs w:val="16"/>
              </w:rPr>
            </w:pPr>
          </w:p>
          <w:p w14:paraId="5C1139B5" w14:textId="77777777" w:rsidR="003A6F15" w:rsidRPr="001D6FEE" w:rsidRDefault="003A6F15" w:rsidP="001D6FEE">
            <w:pPr>
              <w:pStyle w:val="TableParagraph"/>
              <w:rPr>
                <w:rFonts w:ascii="Times New Roman" w:hAnsi="Times New Roman" w:cs="Times New Roman"/>
                <w:b/>
                <w:sz w:val="16"/>
                <w:szCs w:val="16"/>
              </w:rPr>
            </w:pPr>
          </w:p>
          <w:p w14:paraId="1BDFB125"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0,68</w:t>
            </w:r>
          </w:p>
        </w:tc>
        <w:tc>
          <w:tcPr>
            <w:tcW w:w="970" w:type="dxa"/>
            <w:gridSpan w:val="2"/>
          </w:tcPr>
          <w:p w14:paraId="6F9B8A7E" w14:textId="77777777" w:rsidR="003A6F15" w:rsidRPr="001D6FEE" w:rsidRDefault="003A6F15" w:rsidP="001D6FEE">
            <w:pPr>
              <w:pStyle w:val="TableParagraph"/>
              <w:rPr>
                <w:rFonts w:ascii="Times New Roman" w:hAnsi="Times New Roman" w:cs="Times New Roman"/>
                <w:b/>
                <w:sz w:val="16"/>
                <w:szCs w:val="16"/>
              </w:rPr>
            </w:pPr>
          </w:p>
          <w:p w14:paraId="3D1CEA80" w14:textId="77777777" w:rsidR="003A6F15" w:rsidRPr="001D6FEE" w:rsidRDefault="003A6F15" w:rsidP="001D6FEE">
            <w:pPr>
              <w:pStyle w:val="TableParagraph"/>
              <w:rPr>
                <w:rFonts w:ascii="Times New Roman" w:hAnsi="Times New Roman" w:cs="Times New Roman"/>
                <w:b/>
                <w:sz w:val="16"/>
                <w:szCs w:val="16"/>
              </w:rPr>
            </w:pPr>
          </w:p>
          <w:p w14:paraId="195D0B8A"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1907B36"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3ED3846F"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38C6A8B" w14:textId="77777777" w:rsidR="003A6F15" w:rsidRPr="001D6FEE" w:rsidRDefault="003A6F15" w:rsidP="001D6FEE">
            <w:pPr>
              <w:pStyle w:val="TableParagraph"/>
              <w:rPr>
                <w:rFonts w:ascii="Times New Roman" w:hAnsi="Times New Roman" w:cs="Times New Roman"/>
                <w:b/>
                <w:sz w:val="16"/>
                <w:szCs w:val="16"/>
                <w:lang w:val="ru-RU"/>
              </w:rPr>
            </w:pPr>
          </w:p>
          <w:p w14:paraId="4CE036A1" w14:textId="77777777" w:rsidR="003A6F15" w:rsidRPr="001D6FEE" w:rsidRDefault="003A6F15" w:rsidP="001D6FEE">
            <w:pPr>
              <w:pStyle w:val="TableParagraph"/>
              <w:rPr>
                <w:rFonts w:ascii="Times New Roman" w:hAnsi="Times New Roman" w:cs="Times New Roman"/>
                <w:b/>
                <w:sz w:val="16"/>
                <w:szCs w:val="16"/>
                <w:lang w:val="ru-RU"/>
              </w:rPr>
            </w:pPr>
          </w:p>
          <w:p w14:paraId="509C9A0D"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C2B5974" w14:textId="77777777" w:rsidTr="001D6FEE">
        <w:trPr>
          <w:trHeight w:val="768"/>
        </w:trPr>
        <w:tc>
          <w:tcPr>
            <w:tcW w:w="732" w:type="dxa"/>
          </w:tcPr>
          <w:p w14:paraId="703DAE4F" w14:textId="77777777" w:rsidR="003A6F15" w:rsidRPr="001D6FEE" w:rsidRDefault="003A6F15" w:rsidP="001D6FEE">
            <w:pPr>
              <w:pStyle w:val="TableParagraph"/>
              <w:rPr>
                <w:rFonts w:ascii="Times New Roman" w:hAnsi="Times New Roman" w:cs="Times New Roman"/>
                <w:b/>
                <w:sz w:val="16"/>
                <w:szCs w:val="16"/>
              </w:rPr>
            </w:pPr>
          </w:p>
          <w:p w14:paraId="095509E8" w14:textId="77777777" w:rsidR="003A6F15" w:rsidRPr="001D6FEE" w:rsidRDefault="003A6F15" w:rsidP="001D6FEE">
            <w:pPr>
              <w:pStyle w:val="TableParagraph"/>
              <w:rPr>
                <w:rFonts w:ascii="Times New Roman" w:hAnsi="Times New Roman" w:cs="Times New Roman"/>
                <w:b/>
                <w:sz w:val="16"/>
                <w:szCs w:val="16"/>
              </w:rPr>
            </w:pPr>
          </w:p>
          <w:p w14:paraId="1E69D0D7"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30</w:t>
            </w:r>
          </w:p>
        </w:tc>
        <w:tc>
          <w:tcPr>
            <w:tcW w:w="4308" w:type="dxa"/>
          </w:tcPr>
          <w:p w14:paraId="5C7D8D7D" w14:textId="77777777" w:rsidR="003A6F15" w:rsidRPr="001D6FEE" w:rsidRDefault="003A6F15" w:rsidP="001D6FEE">
            <w:pPr>
              <w:pStyle w:val="TableParagraph"/>
              <w:rPr>
                <w:rFonts w:ascii="Times New Roman" w:hAnsi="Times New Roman" w:cs="Times New Roman"/>
                <w:b/>
                <w:sz w:val="16"/>
                <w:szCs w:val="16"/>
                <w:lang w:val="ru-RU"/>
              </w:rPr>
            </w:pPr>
          </w:p>
          <w:p w14:paraId="57A9D5E4"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31,</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Ленинская</w:t>
            </w:r>
          </w:p>
        </w:tc>
        <w:tc>
          <w:tcPr>
            <w:tcW w:w="970" w:type="dxa"/>
            <w:gridSpan w:val="3"/>
          </w:tcPr>
          <w:p w14:paraId="297F71BB" w14:textId="77777777" w:rsidR="003A6F15" w:rsidRPr="001D6FEE" w:rsidRDefault="003A6F15" w:rsidP="001D6FEE">
            <w:pPr>
              <w:pStyle w:val="TableParagraph"/>
              <w:rPr>
                <w:rFonts w:ascii="Times New Roman" w:hAnsi="Times New Roman" w:cs="Times New Roman"/>
                <w:b/>
                <w:sz w:val="16"/>
                <w:szCs w:val="16"/>
                <w:lang w:val="ru-RU"/>
              </w:rPr>
            </w:pPr>
          </w:p>
          <w:p w14:paraId="193AEDF9" w14:textId="77777777" w:rsidR="003A6F15" w:rsidRPr="001D6FEE" w:rsidRDefault="003A6F15" w:rsidP="001D6FEE">
            <w:pPr>
              <w:pStyle w:val="TableParagraph"/>
              <w:rPr>
                <w:rFonts w:ascii="Times New Roman" w:hAnsi="Times New Roman" w:cs="Times New Roman"/>
                <w:b/>
                <w:sz w:val="16"/>
                <w:szCs w:val="16"/>
                <w:lang w:val="ru-RU"/>
              </w:rPr>
            </w:pPr>
          </w:p>
          <w:p w14:paraId="04C83789"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10074097" w14:textId="77777777" w:rsidR="003A6F15" w:rsidRPr="001D6FEE" w:rsidRDefault="003A6F15" w:rsidP="001D6FEE">
            <w:pPr>
              <w:pStyle w:val="TableParagraph"/>
              <w:rPr>
                <w:rFonts w:ascii="Times New Roman" w:hAnsi="Times New Roman" w:cs="Times New Roman"/>
                <w:b/>
                <w:sz w:val="16"/>
                <w:szCs w:val="16"/>
              </w:rPr>
            </w:pPr>
          </w:p>
          <w:p w14:paraId="01458EB7" w14:textId="77777777" w:rsidR="003A6F15" w:rsidRPr="001D6FEE" w:rsidRDefault="003A6F15" w:rsidP="001D6FEE">
            <w:pPr>
              <w:pStyle w:val="TableParagraph"/>
              <w:rPr>
                <w:rFonts w:ascii="Times New Roman" w:hAnsi="Times New Roman" w:cs="Times New Roman"/>
                <w:b/>
                <w:sz w:val="16"/>
                <w:szCs w:val="16"/>
              </w:rPr>
            </w:pPr>
          </w:p>
          <w:p w14:paraId="6480BC40"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1,1</w:t>
            </w:r>
          </w:p>
        </w:tc>
        <w:tc>
          <w:tcPr>
            <w:tcW w:w="970" w:type="dxa"/>
            <w:gridSpan w:val="2"/>
          </w:tcPr>
          <w:p w14:paraId="39C2BED0" w14:textId="77777777" w:rsidR="003A6F15" w:rsidRPr="001D6FEE" w:rsidRDefault="003A6F15" w:rsidP="001D6FEE">
            <w:pPr>
              <w:pStyle w:val="TableParagraph"/>
              <w:rPr>
                <w:rFonts w:ascii="Times New Roman" w:hAnsi="Times New Roman" w:cs="Times New Roman"/>
                <w:b/>
                <w:sz w:val="16"/>
                <w:szCs w:val="16"/>
              </w:rPr>
            </w:pPr>
          </w:p>
          <w:p w14:paraId="7F1F1583" w14:textId="77777777" w:rsidR="003A6F15" w:rsidRPr="001D6FEE" w:rsidRDefault="003A6F15" w:rsidP="001D6FEE">
            <w:pPr>
              <w:pStyle w:val="TableParagraph"/>
              <w:rPr>
                <w:rFonts w:ascii="Times New Roman" w:hAnsi="Times New Roman" w:cs="Times New Roman"/>
                <w:b/>
                <w:sz w:val="16"/>
                <w:szCs w:val="16"/>
              </w:rPr>
            </w:pPr>
          </w:p>
          <w:p w14:paraId="66894EA1"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C9A630F"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09D717DC"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1BBB0B7F" w14:textId="77777777" w:rsidR="003A6F15" w:rsidRPr="001D6FEE" w:rsidRDefault="003A6F15" w:rsidP="001D6FEE">
            <w:pPr>
              <w:pStyle w:val="TableParagraph"/>
              <w:rPr>
                <w:rFonts w:ascii="Times New Roman" w:hAnsi="Times New Roman" w:cs="Times New Roman"/>
                <w:b/>
                <w:sz w:val="16"/>
                <w:szCs w:val="16"/>
                <w:lang w:val="ru-RU"/>
              </w:rPr>
            </w:pPr>
          </w:p>
          <w:p w14:paraId="71B4BFEE" w14:textId="77777777" w:rsidR="003A6F15" w:rsidRPr="001D6FEE" w:rsidRDefault="003A6F15" w:rsidP="001D6FEE">
            <w:pPr>
              <w:pStyle w:val="TableParagraph"/>
              <w:rPr>
                <w:rFonts w:ascii="Times New Roman" w:hAnsi="Times New Roman" w:cs="Times New Roman"/>
                <w:b/>
                <w:sz w:val="16"/>
                <w:szCs w:val="16"/>
                <w:lang w:val="ru-RU"/>
              </w:rPr>
            </w:pPr>
          </w:p>
          <w:p w14:paraId="3E340186"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88E3228" w14:textId="77777777" w:rsidTr="001D6FEE">
        <w:trPr>
          <w:trHeight w:val="768"/>
        </w:trPr>
        <w:tc>
          <w:tcPr>
            <w:tcW w:w="732" w:type="dxa"/>
          </w:tcPr>
          <w:p w14:paraId="5613A6EF" w14:textId="77777777" w:rsidR="003A6F15" w:rsidRPr="001D6FEE" w:rsidRDefault="003A6F15" w:rsidP="001D6FEE">
            <w:pPr>
              <w:pStyle w:val="TableParagraph"/>
              <w:rPr>
                <w:rFonts w:ascii="Times New Roman" w:hAnsi="Times New Roman" w:cs="Times New Roman"/>
                <w:b/>
                <w:sz w:val="16"/>
                <w:szCs w:val="16"/>
              </w:rPr>
            </w:pPr>
          </w:p>
          <w:p w14:paraId="4AF7F8F6" w14:textId="77777777" w:rsidR="003A6F15" w:rsidRPr="001D6FEE" w:rsidRDefault="003A6F15" w:rsidP="001D6FEE">
            <w:pPr>
              <w:pStyle w:val="TableParagraph"/>
              <w:rPr>
                <w:rFonts w:ascii="Times New Roman" w:hAnsi="Times New Roman" w:cs="Times New Roman"/>
                <w:b/>
                <w:sz w:val="16"/>
                <w:szCs w:val="16"/>
              </w:rPr>
            </w:pPr>
          </w:p>
          <w:p w14:paraId="2616E2EA"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31</w:t>
            </w:r>
          </w:p>
        </w:tc>
        <w:tc>
          <w:tcPr>
            <w:tcW w:w="4308" w:type="dxa"/>
          </w:tcPr>
          <w:p w14:paraId="570BF3E9" w14:textId="77777777" w:rsidR="003A6F15" w:rsidRPr="001D6FEE" w:rsidRDefault="003A6F15" w:rsidP="001D6FEE">
            <w:pPr>
              <w:pStyle w:val="TableParagraph"/>
              <w:rPr>
                <w:rFonts w:ascii="Times New Roman" w:hAnsi="Times New Roman" w:cs="Times New Roman"/>
                <w:b/>
                <w:sz w:val="16"/>
                <w:szCs w:val="16"/>
                <w:lang w:val="ru-RU"/>
              </w:rPr>
            </w:pPr>
          </w:p>
          <w:p w14:paraId="009927BC"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Советская</w:t>
            </w:r>
          </w:p>
        </w:tc>
        <w:tc>
          <w:tcPr>
            <w:tcW w:w="970" w:type="dxa"/>
            <w:gridSpan w:val="3"/>
          </w:tcPr>
          <w:p w14:paraId="0E9614F7" w14:textId="77777777" w:rsidR="003A6F15" w:rsidRPr="001D6FEE" w:rsidRDefault="003A6F15" w:rsidP="001D6FEE">
            <w:pPr>
              <w:pStyle w:val="TableParagraph"/>
              <w:rPr>
                <w:rFonts w:ascii="Times New Roman" w:hAnsi="Times New Roman" w:cs="Times New Roman"/>
                <w:b/>
                <w:sz w:val="16"/>
                <w:szCs w:val="16"/>
                <w:lang w:val="ru-RU"/>
              </w:rPr>
            </w:pPr>
          </w:p>
          <w:p w14:paraId="2EAF0E04" w14:textId="77777777" w:rsidR="003A6F15" w:rsidRPr="001D6FEE" w:rsidRDefault="003A6F15" w:rsidP="001D6FEE">
            <w:pPr>
              <w:pStyle w:val="TableParagraph"/>
              <w:rPr>
                <w:rFonts w:ascii="Times New Roman" w:hAnsi="Times New Roman" w:cs="Times New Roman"/>
                <w:b/>
                <w:sz w:val="16"/>
                <w:szCs w:val="16"/>
                <w:lang w:val="ru-RU"/>
              </w:rPr>
            </w:pPr>
          </w:p>
          <w:p w14:paraId="0CB97CF8"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42FBF931" w14:textId="77777777" w:rsidR="003A6F15" w:rsidRPr="001D6FEE" w:rsidRDefault="003A6F15" w:rsidP="001D6FEE">
            <w:pPr>
              <w:pStyle w:val="TableParagraph"/>
              <w:rPr>
                <w:rFonts w:ascii="Times New Roman" w:hAnsi="Times New Roman" w:cs="Times New Roman"/>
                <w:b/>
                <w:sz w:val="16"/>
                <w:szCs w:val="16"/>
              </w:rPr>
            </w:pPr>
          </w:p>
          <w:p w14:paraId="5793ACBF" w14:textId="77777777" w:rsidR="003A6F15" w:rsidRPr="001D6FEE" w:rsidRDefault="003A6F15" w:rsidP="001D6FEE">
            <w:pPr>
              <w:pStyle w:val="TableParagraph"/>
              <w:rPr>
                <w:rFonts w:ascii="Times New Roman" w:hAnsi="Times New Roman" w:cs="Times New Roman"/>
                <w:b/>
                <w:sz w:val="16"/>
                <w:szCs w:val="16"/>
              </w:rPr>
            </w:pPr>
          </w:p>
          <w:p w14:paraId="5756F8BF"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0,87</w:t>
            </w:r>
          </w:p>
        </w:tc>
        <w:tc>
          <w:tcPr>
            <w:tcW w:w="970" w:type="dxa"/>
            <w:gridSpan w:val="2"/>
          </w:tcPr>
          <w:p w14:paraId="3E919DAA" w14:textId="77777777" w:rsidR="003A6F15" w:rsidRPr="001D6FEE" w:rsidRDefault="003A6F15" w:rsidP="001D6FEE">
            <w:pPr>
              <w:pStyle w:val="TableParagraph"/>
              <w:rPr>
                <w:rFonts w:ascii="Times New Roman" w:hAnsi="Times New Roman" w:cs="Times New Roman"/>
                <w:b/>
                <w:sz w:val="16"/>
                <w:szCs w:val="16"/>
              </w:rPr>
            </w:pPr>
          </w:p>
          <w:p w14:paraId="735A5A45" w14:textId="77777777" w:rsidR="003A6F15" w:rsidRPr="001D6FEE" w:rsidRDefault="003A6F15" w:rsidP="001D6FEE">
            <w:pPr>
              <w:pStyle w:val="TableParagraph"/>
              <w:rPr>
                <w:rFonts w:ascii="Times New Roman" w:hAnsi="Times New Roman" w:cs="Times New Roman"/>
                <w:b/>
                <w:sz w:val="16"/>
                <w:szCs w:val="16"/>
              </w:rPr>
            </w:pPr>
          </w:p>
          <w:p w14:paraId="6C460F43"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6C4637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4728BC4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0CAABEF" w14:textId="77777777" w:rsidR="003A6F15" w:rsidRPr="001D6FEE" w:rsidRDefault="003A6F15" w:rsidP="001D6FEE">
            <w:pPr>
              <w:pStyle w:val="TableParagraph"/>
              <w:rPr>
                <w:rFonts w:ascii="Times New Roman" w:hAnsi="Times New Roman" w:cs="Times New Roman"/>
                <w:b/>
                <w:sz w:val="16"/>
                <w:szCs w:val="16"/>
                <w:lang w:val="ru-RU"/>
              </w:rPr>
            </w:pPr>
          </w:p>
          <w:p w14:paraId="7A32AAA4" w14:textId="77777777" w:rsidR="003A6F15" w:rsidRPr="001D6FEE" w:rsidRDefault="003A6F15" w:rsidP="001D6FEE">
            <w:pPr>
              <w:pStyle w:val="TableParagraph"/>
              <w:rPr>
                <w:rFonts w:ascii="Times New Roman" w:hAnsi="Times New Roman" w:cs="Times New Roman"/>
                <w:b/>
                <w:sz w:val="16"/>
                <w:szCs w:val="16"/>
                <w:lang w:val="ru-RU"/>
              </w:rPr>
            </w:pPr>
          </w:p>
          <w:p w14:paraId="04C945FA"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8B1812C" w14:textId="77777777" w:rsidTr="001D6FEE">
        <w:trPr>
          <w:trHeight w:val="768"/>
        </w:trPr>
        <w:tc>
          <w:tcPr>
            <w:tcW w:w="732" w:type="dxa"/>
          </w:tcPr>
          <w:p w14:paraId="4226F40F" w14:textId="77777777" w:rsidR="003A6F15" w:rsidRPr="001D6FEE" w:rsidRDefault="003A6F15" w:rsidP="001D6FEE">
            <w:pPr>
              <w:pStyle w:val="TableParagraph"/>
              <w:rPr>
                <w:rFonts w:ascii="Times New Roman" w:hAnsi="Times New Roman" w:cs="Times New Roman"/>
                <w:b/>
                <w:sz w:val="16"/>
                <w:szCs w:val="16"/>
              </w:rPr>
            </w:pPr>
          </w:p>
          <w:p w14:paraId="6B6DC0E2" w14:textId="77777777" w:rsidR="003A6F15" w:rsidRPr="001D6FEE" w:rsidRDefault="003A6F15" w:rsidP="001D6FEE">
            <w:pPr>
              <w:pStyle w:val="TableParagraph"/>
              <w:rPr>
                <w:rFonts w:ascii="Times New Roman" w:hAnsi="Times New Roman" w:cs="Times New Roman"/>
                <w:b/>
                <w:sz w:val="16"/>
                <w:szCs w:val="16"/>
              </w:rPr>
            </w:pPr>
          </w:p>
          <w:p w14:paraId="6C8D8B58"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32</w:t>
            </w:r>
          </w:p>
        </w:tc>
        <w:tc>
          <w:tcPr>
            <w:tcW w:w="4308" w:type="dxa"/>
          </w:tcPr>
          <w:p w14:paraId="0D27A8E1" w14:textId="77777777" w:rsidR="003A6F15" w:rsidRPr="001D6FEE" w:rsidRDefault="003A6F15" w:rsidP="001D6FEE">
            <w:pPr>
              <w:pStyle w:val="TableParagraph"/>
              <w:rPr>
                <w:rFonts w:ascii="Times New Roman" w:hAnsi="Times New Roman" w:cs="Times New Roman"/>
                <w:b/>
                <w:sz w:val="16"/>
                <w:szCs w:val="16"/>
                <w:lang w:val="ru-RU"/>
              </w:rPr>
            </w:pPr>
          </w:p>
          <w:p w14:paraId="45868798"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Советская</w:t>
            </w:r>
          </w:p>
        </w:tc>
        <w:tc>
          <w:tcPr>
            <w:tcW w:w="970" w:type="dxa"/>
            <w:gridSpan w:val="3"/>
          </w:tcPr>
          <w:p w14:paraId="550CB37A" w14:textId="77777777" w:rsidR="003A6F15" w:rsidRPr="001D6FEE" w:rsidRDefault="003A6F15" w:rsidP="001D6FEE">
            <w:pPr>
              <w:pStyle w:val="TableParagraph"/>
              <w:rPr>
                <w:rFonts w:ascii="Times New Roman" w:hAnsi="Times New Roman" w:cs="Times New Roman"/>
                <w:b/>
                <w:sz w:val="16"/>
                <w:szCs w:val="16"/>
                <w:lang w:val="ru-RU"/>
              </w:rPr>
            </w:pPr>
          </w:p>
          <w:p w14:paraId="634E2051" w14:textId="77777777" w:rsidR="003A6F15" w:rsidRPr="001D6FEE" w:rsidRDefault="003A6F15" w:rsidP="001D6FEE">
            <w:pPr>
              <w:pStyle w:val="TableParagraph"/>
              <w:rPr>
                <w:rFonts w:ascii="Times New Roman" w:hAnsi="Times New Roman" w:cs="Times New Roman"/>
                <w:b/>
                <w:sz w:val="16"/>
                <w:szCs w:val="16"/>
                <w:lang w:val="ru-RU"/>
              </w:rPr>
            </w:pPr>
          </w:p>
          <w:p w14:paraId="473AAAD4"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30B853F8" w14:textId="77777777" w:rsidR="003A6F15" w:rsidRPr="001D6FEE" w:rsidRDefault="003A6F15" w:rsidP="001D6FEE">
            <w:pPr>
              <w:pStyle w:val="TableParagraph"/>
              <w:rPr>
                <w:rFonts w:ascii="Times New Roman" w:hAnsi="Times New Roman" w:cs="Times New Roman"/>
                <w:b/>
                <w:sz w:val="16"/>
                <w:szCs w:val="16"/>
              </w:rPr>
            </w:pPr>
          </w:p>
          <w:p w14:paraId="2A7A197A" w14:textId="77777777" w:rsidR="003A6F15" w:rsidRPr="001D6FEE" w:rsidRDefault="003A6F15" w:rsidP="001D6FEE">
            <w:pPr>
              <w:pStyle w:val="TableParagraph"/>
              <w:rPr>
                <w:rFonts w:ascii="Times New Roman" w:hAnsi="Times New Roman" w:cs="Times New Roman"/>
                <w:b/>
                <w:sz w:val="16"/>
                <w:szCs w:val="16"/>
              </w:rPr>
            </w:pPr>
          </w:p>
          <w:p w14:paraId="293022A1"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0,18</w:t>
            </w:r>
          </w:p>
        </w:tc>
        <w:tc>
          <w:tcPr>
            <w:tcW w:w="970" w:type="dxa"/>
            <w:gridSpan w:val="2"/>
          </w:tcPr>
          <w:p w14:paraId="36AD5501" w14:textId="77777777" w:rsidR="003A6F15" w:rsidRPr="001D6FEE" w:rsidRDefault="003A6F15" w:rsidP="001D6FEE">
            <w:pPr>
              <w:pStyle w:val="TableParagraph"/>
              <w:rPr>
                <w:rFonts w:ascii="Times New Roman" w:hAnsi="Times New Roman" w:cs="Times New Roman"/>
                <w:b/>
                <w:sz w:val="16"/>
                <w:szCs w:val="16"/>
              </w:rPr>
            </w:pPr>
          </w:p>
          <w:p w14:paraId="32A2CB06" w14:textId="77777777" w:rsidR="003A6F15" w:rsidRPr="001D6FEE" w:rsidRDefault="003A6F15" w:rsidP="001D6FEE">
            <w:pPr>
              <w:pStyle w:val="TableParagraph"/>
              <w:rPr>
                <w:rFonts w:ascii="Times New Roman" w:hAnsi="Times New Roman" w:cs="Times New Roman"/>
                <w:b/>
                <w:sz w:val="16"/>
                <w:szCs w:val="16"/>
              </w:rPr>
            </w:pPr>
          </w:p>
          <w:p w14:paraId="2A537FD8"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05C531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50EB8599"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767110ED" w14:textId="77777777" w:rsidR="003A6F15" w:rsidRPr="001D6FEE" w:rsidRDefault="003A6F15" w:rsidP="001D6FEE">
            <w:pPr>
              <w:pStyle w:val="TableParagraph"/>
              <w:rPr>
                <w:rFonts w:ascii="Times New Roman" w:hAnsi="Times New Roman" w:cs="Times New Roman"/>
                <w:b/>
                <w:sz w:val="16"/>
                <w:szCs w:val="16"/>
                <w:lang w:val="ru-RU"/>
              </w:rPr>
            </w:pPr>
          </w:p>
          <w:p w14:paraId="6AA345D6" w14:textId="77777777" w:rsidR="003A6F15" w:rsidRPr="001D6FEE" w:rsidRDefault="003A6F15" w:rsidP="001D6FEE">
            <w:pPr>
              <w:pStyle w:val="TableParagraph"/>
              <w:rPr>
                <w:rFonts w:ascii="Times New Roman" w:hAnsi="Times New Roman" w:cs="Times New Roman"/>
                <w:b/>
                <w:sz w:val="16"/>
                <w:szCs w:val="16"/>
                <w:lang w:val="ru-RU"/>
              </w:rPr>
            </w:pPr>
          </w:p>
          <w:p w14:paraId="14BB18C2"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11492B5" w14:textId="77777777" w:rsidTr="001D6FEE">
        <w:trPr>
          <w:trHeight w:val="768"/>
        </w:trPr>
        <w:tc>
          <w:tcPr>
            <w:tcW w:w="732" w:type="dxa"/>
          </w:tcPr>
          <w:p w14:paraId="7CB565C0" w14:textId="77777777" w:rsidR="003A6F15" w:rsidRPr="001D6FEE" w:rsidRDefault="003A6F15" w:rsidP="001D6FEE">
            <w:pPr>
              <w:pStyle w:val="TableParagraph"/>
              <w:rPr>
                <w:rFonts w:ascii="Times New Roman" w:hAnsi="Times New Roman" w:cs="Times New Roman"/>
                <w:b/>
                <w:sz w:val="16"/>
                <w:szCs w:val="16"/>
              </w:rPr>
            </w:pPr>
          </w:p>
          <w:p w14:paraId="560D5EC0"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33</w:t>
            </w:r>
          </w:p>
        </w:tc>
        <w:tc>
          <w:tcPr>
            <w:tcW w:w="4308" w:type="dxa"/>
          </w:tcPr>
          <w:p w14:paraId="59F8CA15" w14:textId="77777777" w:rsidR="003A6F15" w:rsidRPr="001D6FEE" w:rsidRDefault="003A6F15" w:rsidP="001D6FEE">
            <w:pPr>
              <w:pStyle w:val="TableParagraph"/>
              <w:rPr>
                <w:rFonts w:ascii="Times New Roman" w:hAnsi="Times New Roman" w:cs="Times New Roman"/>
                <w:b/>
                <w:sz w:val="16"/>
                <w:szCs w:val="16"/>
                <w:lang w:val="ru-RU"/>
              </w:rPr>
            </w:pPr>
          </w:p>
          <w:p w14:paraId="386D7BC5"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Шоссейная</w:t>
            </w:r>
          </w:p>
        </w:tc>
        <w:tc>
          <w:tcPr>
            <w:tcW w:w="970" w:type="dxa"/>
            <w:gridSpan w:val="3"/>
          </w:tcPr>
          <w:p w14:paraId="5B31FCDF" w14:textId="77777777" w:rsidR="003A6F15" w:rsidRPr="001D6FEE" w:rsidRDefault="003A6F15" w:rsidP="001D6FEE">
            <w:pPr>
              <w:pStyle w:val="TableParagraph"/>
              <w:rPr>
                <w:rFonts w:ascii="Times New Roman" w:hAnsi="Times New Roman" w:cs="Times New Roman"/>
                <w:b/>
                <w:sz w:val="16"/>
                <w:szCs w:val="16"/>
                <w:lang w:val="ru-RU"/>
              </w:rPr>
            </w:pPr>
          </w:p>
          <w:p w14:paraId="27BEDBB8"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5FFFDA1D" w14:textId="77777777" w:rsidR="003A6F15" w:rsidRPr="001D6FEE" w:rsidRDefault="003A6F15" w:rsidP="001D6FEE">
            <w:pPr>
              <w:pStyle w:val="TableParagraph"/>
              <w:rPr>
                <w:rFonts w:ascii="Times New Roman" w:hAnsi="Times New Roman" w:cs="Times New Roman"/>
                <w:b/>
                <w:sz w:val="16"/>
                <w:szCs w:val="16"/>
              </w:rPr>
            </w:pPr>
          </w:p>
          <w:p w14:paraId="755F742E"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0,35</w:t>
            </w:r>
          </w:p>
        </w:tc>
        <w:tc>
          <w:tcPr>
            <w:tcW w:w="970" w:type="dxa"/>
            <w:gridSpan w:val="2"/>
          </w:tcPr>
          <w:p w14:paraId="69F90D42" w14:textId="77777777" w:rsidR="003A6F15" w:rsidRPr="001D6FEE" w:rsidRDefault="003A6F15" w:rsidP="001D6FEE">
            <w:pPr>
              <w:pStyle w:val="TableParagraph"/>
              <w:rPr>
                <w:rFonts w:ascii="Times New Roman" w:hAnsi="Times New Roman" w:cs="Times New Roman"/>
                <w:b/>
                <w:sz w:val="16"/>
                <w:szCs w:val="16"/>
              </w:rPr>
            </w:pPr>
          </w:p>
          <w:p w14:paraId="127E8342"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A7E2C2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756FCDD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D37D757" w14:textId="77777777" w:rsidR="003A6F15" w:rsidRPr="001D6FEE" w:rsidRDefault="003A6F15" w:rsidP="001D6FEE">
            <w:pPr>
              <w:pStyle w:val="TableParagraph"/>
              <w:rPr>
                <w:rFonts w:ascii="Times New Roman" w:hAnsi="Times New Roman" w:cs="Times New Roman"/>
                <w:b/>
                <w:sz w:val="16"/>
                <w:szCs w:val="16"/>
                <w:lang w:val="ru-RU"/>
              </w:rPr>
            </w:pPr>
          </w:p>
          <w:p w14:paraId="424D0DBB"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C97DAEF" w14:textId="77777777" w:rsidTr="001D6FEE">
        <w:trPr>
          <w:trHeight w:val="768"/>
        </w:trPr>
        <w:tc>
          <w:tcPr>
            <w:tcW w:w="732" w:type="dxa"/>
          </w:tcPr>
          <w:p w14:paraId="2D4CE014" w14:textId="77777777" w:rsidR="003A6F15" w:rsidRPr="001D6FEE" w:rsidRDefault="003A6F15" w:rsidP="001D6FEE">
            <w:pPr>
              <w:pStyle w:val="TableParagraph"/>
              <w:rPr>
                <w:rFonts w:ascii="Times New Roman" w:hAnsi="Times New Roman" w:cs="Times New Roman"/>
                <w:b/>
                <w:sz w:val="16"/>
                <w:szCs w:val="16"/>
              </w:rPr>
            </w:pPr>
          </w:p>
          <w:p w14:paraId="793D2D30" w14:textId="77777777" w:rsidR="003A6F15" w:rsidRPr="001D6FEE" w:rsidRDefault="003A6F15" w:rsidP="001D6FEE">
            <w:pPr>
              <w:pStyle w:val="TableParagraph"/>
              <w:rPr>
                <w:rFonts w:ascii="Times New Roman" w:hAnsi="Times New Roman" w:cs="Times New Roman"/>
                <w:b/>
                <w:sz w:val="16"/>
                <w:szCs w:val="16"/>
              </w:rPr>
            </w:pPr>
          </w:p>
          <w:p w14:paraId="3AFB870B"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34</w:t>
            </w:r>
          </w:p>
        </w:tc>
        <w:tc>
          <w:tcPr>
            <w:tcW w:w="4308" w:type="dxa"/>
          </w:tcPr>
          <w:p w14:paraId="5E788D88" w14:textId="77777777" w:rsidR="003A6F15" w:rsidRPr="001D6FEE" w:rsidRDefault="003A6F15" w:rsidP="001D6FEE">
            <w:pPr>
              <w:pStyle w:val="TableParagraph"/>
              <w:rPr>
                <w:rFonts w:ascii="Times New Roman" w:hAnsi="Times New Roman" w:cs="Times New Roman"/>
                <w:b/>
                <w:sz w:val="16"/>
                <w:szCs w:val="16"/>
                <w:lang w:val="ru-RU"/>
              </w:rPr>
            </w:pPr>
          </w:p>
          <w:p w14:paraId="51DA80C2"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3-й</w:t>
            </w:r>
            <w:r w:rsidRPr="001D6FEE">
              <w:rPr>
                <w:rFonts w:ascii="Times New Roman" w:hAnsi="Times New Roman" w:cs="Times New Roman"/>
                <w:color w:val="272727"/>
                <w:spacing w:val="-5"/>
                <w:sz w:val="16"/>
                <w:szCs w:val="16"/>
                <w:lang w:val="ru-RU"/>
              </w:rPr>
              <w:t xml:space="preserve"> </w:t>
            </w:r>
            <w:proofErr w:type="spellStart"/>
            <w:r w:rsidRPr="001D6FEE">
              <w:rPr>
                <w:rFonts w:ascii="Times New Roman" w:hAnsi="Times New Roman" w:cs="Times New Roman"/>
                <w:color w:val="272727"/>
                <w:sz w:val="16"/>
                <w:szCs w:val="16"/>
                <w:lang w:val="ru-RU"/>
              </w:rPr>
              <w:t>Тайнинский</w:t>
            </w:r>
            <w:proofErr w:type="spellEnd"/>
          </w:p>
        </w:tc>
        <w:tc>
          <w:tcPr>
            <w:tcW w:w="970" w:type="dxa"/>
            <w:gridSpan w:val="3"/>
          </w:tcPr>
          <w:p w14:paraId="468A70F6" w14:textId="77777777" w:rsidR="003A6F15" w:rsidRPr="001D6FEE" w:rsidRDefault="003A6F15" w:rsidP="001D6FEE">
            <w:pPr>
              <w:pStyle w:val="TableParagraph"/>
              <w:rPr>
                <w:rFonts w:ascii="Times New Roman" w:hAnsi="Times New Roman" w:cs="Times New Roman"/>
                <w:b/>
                <w:sz w:val="16"/>
                <w:szCs w:val="16"/>
                <w:lang w:val="ru-RU"/>
              </w:rPr>
            </w:pPr>
          </w:p>
          <w:p w14:paraId="481C6914" w14:textId="77777777" w:rsidR="003A6F15" w:rsidRPr="001D6FEE" w:rsidRDefault="003A6F15" w:rsidP="001D6FEE">
            <w:pPr>
              <w:pStyle w:val="TableParagraph"/>
              <w:rPr>
                <w:rFonts w:ascii="Times New Roman" w:hAnsi="Times New Roman" w:cs="Times New Roman"/>
                <w:b/>
                <w:sz w:val="16"/>
                <w:szCs w:val="16"/>
                <w:lang w:val="ru-RU"/>
              </w:rPr>
            </w:pPr>
          </w:p>
          <w:p w14:paraId="04F80AB2"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ABF0DC1" w14:textId="77777777" w:rsidR="003A6F15" w:rsidRPr="001D6FEE" w:rsidRDefault="003A6F15" w:rsidP="001D6FEE">
            <w:pPr>
              <w:pStyle w:val="TableParagraph"/>
              <w:rPr>
                <w:rFonts w:ascii="Times New Roman" w:hAnsi="Times New Roman" w:cs="Times New Roman"/>
                <w:b/>
                <w:sz w:val="16"/>
                <w:szCs w:val="16"/>
              </w:rPr>
            </w:pPr>
          </w:p>
          <w:p w14:paraId="4E7F7CB4" w14:textId="77777777" w:rsidR="003A6F15" w:rsidRPr="001D6FEE" w:rsidRDefault="003A6F15" w:rsidP="001D6FEE">
            <w:pPr>
              <w:pStyle w:val="TableParagraph"/>
              <w:rPr>
                <w:rFonts w:ascii="Times New Roman" w:hAnsi="Times New Roman" w:cs="Times New Roman"/>
                <w:b/>
                <w:sz w:val="16"/>
                <w:szCs w:val="16"/>
              </w:rPr>
            </w:pPr>
          </w:p>
          <w:p w14:paraId="0BDFEC32"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0,28</w:t>
            </w:r>
          </w:p>
        </w:tc>
        <w:tc>
          <w:tcPr>
            <w:tcW w:w="970" w:type="dxa"/>
            <w:gridSpan w:val="2"/>
          </w:tcPr>
          <w:p w14:paraId="2874F5BC" w14:textId="77777777" w:rsidR="003A6F15" w:rsidRPr="001D6FEE" w:rsidRDefault="003A6F15" w:rsidP="001D6FEE">
            <w:pPr>
              <w:pStyle w:val="TableParagraph"/>
              <w:rPr>
                <w:rFonts w:ascii="Times New Roman" w:hAnsi="Times New Roman" w:cs="Times New Roman"/>
                <w:b/>
                <w:sz w:val="16"/>
                <w:szCs w:val="16"/>
              </w:rPr>
            </w:pPr>
          </w:p>
          <w:p w14:paraId="2A03F049" w14:textId="77777777" w:rsidR="003A6F15" w:rsidRPr="001D6FEE" w:rsidRDefault="003A6F15" w:rsidP="001D6FEE">
            <w:pPr>
              <w:pStyle w:val="TableParagraph"/>
              <w:rPr>
                <w:rFonts w:ascii="Times New Roman" w:hAnsi="Times New Roman" w:cs="Times New Roman"/>
                <w:b/>
                <w:sz w:val="16"/>
                <w:szCs w:val="16"/>
              </w:rPr>
            </w:pPr>
          </w:p>
          <w:p w14:paraId="7425E2D4"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C7BD5B3"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65C2297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64BC9FCD" w14:textId="77777777" w:rsidR="003A6F15" w:rsidRPr="001D6FEE" w:rsidRDefault="003A6F15" w:rsidP="001D6FEE">
            <w:pPr>
              <w:pStyle w:val="TableParagraph"/>
              <w:rPr>
                <w:rFonts w:ascii="Times New Roman" w:hAnsi="Times New Roman" w:cs="Times New Roman"/>
                <w:b/>
                <w:sz w:val="16"/>
                <w:szCs w:val="16"/>
                <w:lang w:val="ru-RU"/>
              </w:rPr>
            </w:pPr>
          </w:p>
          <w:p w14:paraId="334B6DD0" w14:textId="77777777" w:rsidR="003A6F15" w:rsidRPr="001D6FEE" w:rsidRDefault="003A6F15" w:rsidP="001D6FEE">
            <w:pPr>
              <w:pStyle w:val="TableParagraph"/>
              <w:rPr>
                <w:rFonts w:ascii="Times New Roman" w:hAnsi="Times New Roman" w:cs="Times New Roman"/>
                <w:b/>
                <w:sz w:val="16"/>
                <w:szCs w:val="16"/>
                <w:lang w:val="ru-RU"/>
              </w:rPr>
            </w:pPr>
          </w:p>
          <w:p w14:paraId="6FC0A571"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D623166" w14:textId="77777777" w:rsidTr="001D6FEE">
        <w:trPr>
          <w:trHeight w:val="768"/>
        </w:trPr>
        <w:tc>
          <w:tcPr>
            <w:tcW w:w="732" w:type="dxa"/>
          </w:tcPr>
          <w:p w14:paraId="78B6D877" w14:textId="77777777" w:rsidR="003A6F15" w:rsidRPr="001D6FEE" w:rsidRDefault="003A6F15" w:rsidP="001D6FEE">
            <w:pPr>
              <w:pStyle w:val="TableParagraph"/>
              <w:rPr>
                <w:rFonts w:ascii="Times New Roman" w:hAnsi="Times New Roman" w:cs="Times New Roman"/>
                <w:b/>
                <w:sz w:val="16"/>
                <w:szCs w:val="16"/>
              </w:rPr>
            </w:pPr>
          </w:p>
          <w:p w14:paraId="199B3EAD" w14:textId="77777777" w:rsidR="003A6F15" w:rsidRPr="001D6FEE" w:rsidRDefault="003A6F15" w:rsidP="001D6FEE">
            <w:pPr>
              <w:pStyle w:val="TableParagraph"/>
              <w:rPr>
                <w:rFonts w:ascii="Times New Roman" w:hAnsi="Times New Roman" w:cs="Times New Roman"/>
                <w:b/>
                <w:sz w:val="16"/>
                <w:szCs w:val="16"/>
              </w:rPr>
            </w:pPr>
          </w:p>
          <w:p w14:paraId="73C0269F"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35</w:t>
            </w:r>
          </w:p>
        </w:tc>
        <w:tc>
          <w:tcPr>
            <w:tcW w:w="4308" w:type="dxa"/>
          </w:tcPr>
          <w:p w14:paraId="2D968F4F" w14:textId="77777777" w:rsidR="003A6F15" w:rsidRPr="001D6FEE" w:rsidRDefault="003A6F15" w:rsidP="001D6FEE">
            <w:pPr>
              <w:pStyle w:val="TableParagraph"/>
              <w:rPr>
                <w:rFonts w:ascii="Times New Roman" w:hAnsi="Times New Roman" w:cs="Times New Roman"/>
                <w:b/>
                <w:sz w:val="16"/>
                <w:szCs w:val="16"/>
                <w:lang w:val="ru-RU"/>
              </w:rPr>
            </w:pPr>
          </w:p>
          <w:p w14:paraId="040492C2"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Тайнинская</w:t>
            </w:r>
          </w:p>
        </w:tc>
        <w:tc>
          <w:tcPr>
            <w:tcW w:w="970" w:type="dxa"/>
            <w:gridSpan w:val="3"/>
          </w:tcPr>
          <w:p w14:paraId="3E7ED3C6" w14:textId="77777777" w:rsidR="003A6F15" w:rsidRPr="001D6FEE" w:rsidRDefault="003A6F15" w:rsidP="001D6FEE">
            <w:pPr>
              <w:pStyle w:val="TableParagraph"/>
              <w:rPr>
                <w:rFonts w:ascii="Times New Roman" w:hAnsi="Times New Roman" w:cs="Times New Roman"/>
                <w:b/>
                <w:sz w:val="16"/>
                <w:szCs w:val="16"/>
                <w:lang w:val="ru-RU"/>
              </w:rPr>
            </w:pPr>
          </w:p>
          <w:p w14:paraId="228F2EB8" w14:textId="77777777" w:rsidR="003A6F15" w:rsidRPr="001D6FEE" w:rsidRDefault="003A6F15" w:rsidP="001D6FEE">
            <w:pPr>
              <w:pStyle w:val="TableParagraph"/>
              <w:rPr>
                <w:rFonts w:ascii="Times New Roman" w:hAnsi="Times New Roman" w:cs="Times New Roman"/>
                <w:b/>
                <w:sz w:val="16"/>
                <w:szCs w:val="16"/>
                <w:lang w:val="ru-RU"/>
              </w:rPr>
            </w:pPr>
          </w:p>
          <w:p w14:paraId="6A000FE0"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1F6DE5B6" w14:textId="77777777" w:rsidR="003A6F15" w:rsidRPr="001D6FEE" w:rsidRDefault="003A6F15" w:rsidP="001D6FEE">
            <w:pPr>
              <w:pStyle w:val="TableParagraph"/>
              <w:rPr>
                <w:rFonts w:ascii="Times New Roman" w:hAnsi="Times New Roman" w:cs="Times New Roman"/>
                <w:b/>
                <w:sz w:val="16"/>
                <w:szCs w:val="16"/>
              </w:rPr>
            </w:pPr>
          </w:p>
          <w:p w14:paraId="561228B8" w14:textId="77777777" w:rsidR="003A6F15" w:rsidRPr="001D6FEE" w:rsidRDefault="003A6F15" w:rsidP="001D6FEE">
            <w:pPr>
              <w:pStyle w:val="TableParagraph"/>
              <w:rPr>
                <w:rFonts w:ascii="Times New Roman" w:hAnsi="Times New Roman" w:cs="Times New Roman"/>
                <w:b/>
                <w:sz w:val="16"/>
                <w:szCs w:val="16"/>
              </w:rPr>
            </w:pPr>
          </w:p>
          <w:p w14:paraId="11B0FE20"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0,50</w:t>
            </w:r>
          </w:p>
        </w:tc>
        <w:tc>
          <w:tcPr>
            <w:tcW w:w="970" w:type="dxa"/>
            <w:gridSpan w:val="2"/>
          </w:tcPr>
          <w:p w14:paraId="4E11DEF3" w14:textId="77777777" w:rsidR="003A6F15" w:rsidRPr="001D6FEE" w:rsidRDefault="003A6F15" w:rsidP="001D6FEE">
            <w:pPr>
              <w:pStyle w:val="TableParagraph"/>
              <w:rPr>
                <w:rFonts w:ascii="Times New Roman" w:hAnsi="Times New Roman" w:cs="Times New Roman"/>
                <w:b/>
                <w:sz w:val="16"/>
                <w:szCs w:val="16"/>
              </w:rPr>
            </w:pPr>
          </w:p>
          <w:p w14:paraId="1EA2FB81" w14:textId="77777777" w:rsidR="003A6F15" w:rsidRPr="001D6FEE" w:rsidRDefault="003A6F15" w:rsidP="001D6FEE">
            <w:pPr>
              <w:pStyle w:val="TableParagraph"/>
              <w:rPr>
                <w:rFonts w:ascii="Times New Roman" w:hAnsi="Times New Roman" w:cs="Times New Roman"/>
                <w:b/>
                <w:sz w:val="16"/>
                <w:szCs w:val="16"/>
              </w:rPr>
            </w:pPr>
          </w:p>
          <w:p w14:paraId="6D973490"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CC87B1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1225ED4E"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40D90AB" w14:textId="77777777" w:rsidR="003A6F15" w:rsidRPr="001D6FEE" w:rsidRDefault="003A6F15" w:rsidP="001D6FEE">
            <w:pPr>
              <w:pStyle w:val="TableParagraph"/>
              <w:rPr>
                <w:rFonts w:ascii="Times New Roman" w:hAnsi="Times New Roman" w:cs="Times New Roman"/>
                <w:b/>
                <w:sz w:val="16"/>
                <w:szCs w:val="16"/>
                <w:lang w:val="ru-RU"/>
              </w:rPr>
            </w:pPr>
          </w:p>
          <w:p w14:paraId="2773C6F7" w14:textId="77777777" w:rsidR="003A6F15" w:rsidRPr="001D6FEE" w:rsidRDefault="003A6F15" w:rsidP="001D6FEE">
            <w:pPr>
              <w:pStyle w:val="TableParagraph"/>
              <w:rPr>
                <w:rFonts w:ascii="Times New Roman" w:hAnsi="Times New Roman" w:cs="Times New Roman"/>
                <w:b/>
                <w:sz w:val="16"/>
                <w:szCs w:val="16"/>
                <w:lang w:val="ru-RU"/>
              </w:rPr>
            </w:pPr>
          </w:p>
          <w:p w14:paraId="1FA4B937"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400305B" w14:textId="77777777" w:rsidTr="001D6FEE">
        <w:trPr>
          <w:trHeight w:val="768"/>
        </w:trPr>
        <w:tc>
          <w:tcPr>
            <w:tcW w:w="732" w:type="dxa"/>
          </w:tcPr>
          <w:p w14:paraId="0B0DD54C" w14:textId="77777777" w:rsidR="003A6F15" w:rsidRPr="001D6FEE" w:rsidRDefault="003A6F15" w:rsidP="001D6FEE">
            <w:pPr>
              <w:pStyle w:val="TableParagraph"/>
              <w:rPr>
                <w:rFonts w:ascii="Times New Roman" w:hAnsi="Times New Roman" w:cs="Times New Roman"/>
                <w:b/>
                <w:sz w:val="16"/>
                <w:szCs w:val="16"/>
              </w:rPr>
            </w:pPr>
          </w:p>
          <w:p w14:paraId="2CBC83C7" w14:textId="77777777" w:rsidR="003A6F15" w:rsidRPr="001D6FEE" w:rsidRDefault="003A6F15" w:rsidP="001D6FEE">
            <w:pPr>
              <w:pStyle w:val="TableParagraph"/>
              <w:rPr>
                <w:rFonts w:ascii="Times New Roman" w:hAnsi="Times New Roman" w:cs="Times New Roman"/>
                <w:b/>
                <w:sz w:val="16"/>
                <w:szCs w:val="16"/>
              </w:rPr>
            </w:pPr>
          </w:p>
          <w:p w14:paraId="5718217D"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36</w:t>
            </w:r>
          </w:p>
        </w:tc>
        <w:tc>
          <w:tcPr>
            <w:tcW w:w="4308" w:type="dxa"/>
          </w:tcPr>
          <w:p w14:paraId="53C99B17" w14:textId="77777777" w:rsidR="003A6F15" w:rsidRPr="001D6FEE" w:rsidRDefault="003A6F15" w:rsidP="001D6FEE">
            <w:pPr>
              <w:pStyle w:val="TableParagraph"/>
              <w:rPr>
                <w:rFonts w:ascii="Times New Roman" w:hAnsi="Times New Roman" w:cs="Times New Roman"/>
                <w:b/>
                <w:sz w:val="16"/>
                <w:szCs w:val="16"/>
                <w:lang w:val="ru-RU"/>
              </w:rPr>
            </w:pPr>
          </w:p>
          <w:p w14:paraId="784FA3A9"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Северный</w:t>
            </w:r>
          </w:p>
        </w:tc>
        <w:tc>
          <w:tcPr>
            <w:tcW w:w="970" w:type="dxa"/>
            <w:gridSpan w:val="3"/>
          </w:tcPr>
          <w:p w14:paraId="22467039" w14:textId="77777777" w:rsidR="003A6F15" w:rsidRPr="001D6FEE" w:rsidRDefault="003A6F15" w:rsidP="001D6FEE">
            <w:pPr>
              <w:pStyle w:val="TableParagraph"/>
              <w:rPr>
                <w:rFonts w:ascii="Times New Roman" w:hAnsi="Times New Roman" w:cs="Times New Roman"/>
                <w:b/>
                <w:sz w:val="16"/>
                <w:szCs w:val="16"/>
                <w:lang w:val="ru-RU"/>
              </w:rPr>
            </w:pPr>
          </w:p>
          <w:p w14:paraId="034C0EDB" w14:textId="77777777" w:rsidR="003A6F15" w:rsidRPr="001D6FEE" w:rsidRDefault="003A6F15" w:rsidP="001D6FEE">
            <w:pPr>
              <w:pStyle w:val="TableParagraph"/>
              <w:rPr>
                <w:rFonts w:ascii="Times New Roman" w:hAnsi="Times New Roman" w:cs="Times New Roman"/>
                <w:b/>
                <w:sz w:val="16"/>
                <w:szCs w:val="16"/>
                <w:lang w:val="ru-RU"/>
              </w:rPr>
            </w:pPr>
          </w:p>
          <w:p w14:paraId="17E29A5D"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6B489B1B" w14:textId="77777777" w:rsidR="003A6F15" w:rsidRPr="001D6FEE" w:rsidRDefault="003A6F15" w:rsidP="001D6FEE">
            <w:pPr>
              <w:pStyle w:val="TableParagraph"/>
              <w:rPr>
                <w:rFonts w:ascii="Times New Roman" w:hAnsi="Times New Roman" w:cs="Times New Roman"/>
                <w:b/>
                <w:sz w:val="16"/>
                <w:szCs w:val="16"/>
              </w:rPr>
            </w:pPr>
          </w:p>
          <w:p w14:paraId="5B7349ED" w14:textId="77777777" w:rsidR="003A6F15" w:rsidRPr="001D6FEE" w:rsidRDefault="003A6F15" w:rsidP="001D6FEE">
            <w:pPr>
              <w:pStyle w:val="TableParagraph"/>
              <w:rPr>
                <w:rFonts w:ascii="Times New Roman" w:hAnsi="Times New Roman" w:cs="Times New Roman"/>
                <w:b/>
                <w:sz w:val="16"/>
                <w:szCs w:val="16"/>
              </w:rPr>
            </w:pPr>
          </w:p>
          <w:p w14:paraId="70E7F152"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w:t>
            </w:r>
          </w:p>
        </w:tc>
        <w:tc>
          <w:tcPr>
            <w:tcW w:w="970" w:type="dxa"/>
            <w:gridSpan w:val="2"/>
          </w:tcPr>
          <w:p w14:paraId="0D21CA08" w14:textId="77777777" w:rsidR="003A6F15" w:rsidRPr="001D6FEE" w:rsidRDefault="003A6F15" w:rsidP="001D6FEE">
            <w:pPr>
              <w:pStyle w:val="TableParagraph"/>
              <w:rPr>
                <w:rFonts w:ascii="Times New Roman" w:hAnsi="Times New Roman" w:cs="Times New Roman"/>
                <w:b/>
                <w:sz w:val="16"/>
                <w:szCs w:val="16"/>
              </w:rPr>
            </w:pPr>
          </w:p>
          <w:p w14:paraId="64505677" w14:textId="77777777" w:rsidR="003A6F15" w:rsidRPr="001D6FEE" w:rsidRDefault="003A6F15" w:rsidP="001D6FEE">
            <w:pPr>
              <w:pStyle w:val="TableParagraph"/>
              <w:rPr>
                <w:rFonts w:ascii="Times New Roman" w:hAnsi="Times New Roman" w:cs="Times New Roman"/>
                <w:b/>
                <w:sz w:val="16"/>
                <w:szCs w:val="16"/>
              </w:rPr>
            </w:pPr>
          </w:p>
          <w:p w14:paraId="791210F5"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5217F44"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311C1BB6"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1E5FDDF3" w14:textId="77777777" w:rsidR="003A6F15" w:rsidRPr="001D6FEE" w:rsidRDefault="003A6F15" w:rsidP="001D6FEE">
            <w:pPr>
              <w:pStyle w:val="TableParagraph"/>
              <w:rPr>
                <w:rFonts w:ascii="Times New Roman" w:hAnsi="Times New Roman" w:cs="Times New Roman"/>
                <w:b/>
                <w:sz w:val="16"/>
                <w:szCs w:val="16"/>
                <w:lang w:val="ru-RU"/>
              </w:rPr>
            </w:pPr>
          </w:p>
          <w:p w14:paraId="5ED27C08" w14:textId="77777777" w:rsidR="003A6F15" w:rsidRPr="001D6FEE" w:rsidRDefault="003A6F15" w:rsidP="001D6FEE">
            <w:pPr>
              <w:pStyle w:val="TableParagraph"/>
              <w:rPr>
                <w:rFonts w:ascii="Times New Roman" w:hAnsi="Times New Roman" w:cs="Times New Roman"/>
                <w:b/>
                <w:sz w:val="16"/>
                <w:szCs w:val="16"/>
                <w:lang w:val="ru-RU"/>
              </w:rPr>
            </w:pPr>
          </w:p>
          <w:p w14:paraId="4BED270E"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47B81A6" w14:textId="77777777" w:rsidTr="001D6FEE">
        <w:trPr>
          <w:trHeight w:val="768"/>
        </w:trPr>
        <w:tc>
          <w:tcPr>
            <w:tcW w:w="732" w:type="dxa"/>
          </w:tcPr>
          <w:p w14:paraId="764BFEF4" w14:textId="77777777" w:rsidR="003A6F15" w:rsidRPr="001D6FEE" w:rsidRDefault="003A6F15" w:rsidP="001D6FEE">
            <w:pPr>
              <w:pStyle w:val="TableParagraph"/>
              <w:rPr>
                <w:rFonts w:ascii="Times New Roman" w:hAnsi="Times New Roman" w:cs="Times New Roman"/>
                <w:b/>
                <w:sz w:val="16"/>
                <w:szCs w:val="16"/>
              </w:rPr>
            </w:pPr>
          </w:p>
          <w:p w14:paraId="5C80C60F" w14:textId="77777777" w:rsidR="003A6F15" w:rsidRPr="001D6FEE" w:rsidRDefault="003A6F15" w:rsidP="001D6FEE">
            <w:pPr>
              <w:pStyle w:val="TableParagraph"/>
              <w:rPr>
                <w:rFonts w:ascii="Times New Roman" w:hAnsi="Times New Roman" w:cs="Times New Roman"/>
                <w:b/>
                <w:sz w:val="16"/>
                <w:szCs w:val="16"/>
              </w:rPr>
            </w:pPr>
          </w:p>
          <w:p w14:paraId="533B0B2F"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37</w:t>
            </w:r>
          </w:p>
        </w:tc>
        <w:tc>
          <w:tcPr>
            <w:tcW w:w="4308" w:type="dxa"/>
          </w:tcPr>
          <w:p w14:paraId="1B28ECD5" w14:textId="77777777" w:rsidR="003A6F15" w:rsidRPr="001D6FEE" w:rsidRDefault="003A6F15" w:rsidP="001D6FEE">
            <w:pPr>
              <w:pStyle w:val="TableParagraph"/>
              <w:rPr>
                <w:rFonts w:ascii="Times New Roman" w:hAnsi="Times New Roman" w:cs="Times New Roman"/>
                <w:b/>
                <w:sz w:val="16"/>
                <w:szCs w:val="16"/>
                <w:lang w:val="ru-RU"/>
              </w:rPr>
            </w:pPr>
          </w:p>
          <w:p w14:paraId="0C126A4B"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1-й</w:t>
            </w:r>
            <w:r w:rsidRPr="001D6FEE">
              <w:rPr>
                <w:rFonts w:ascii="Times New Roman" w:hAnsi="Times New Roman" w:cs="Times New Roman"/>
                <w:color w:val="272727"/>
                <w:spacing w:val="-7"/>
                <w:sz w:val="16"/>
                <w:szCs w:val="16"/>
                <w:lang w:val="ru-RU"/>
              </w:rPr>
              <w:t xml:space="preserve"> </w:t>
            </w:r>
            <w:proofErr w:type="spellStart"/>
            <w:r w:rsidRPr="001D6FEE">
              <w:rPr>
                <w:rFonts w:ascii="Times New Roman" w:hAnsi="Times New Roman" w:cs="Times New Roman"/>
                <w:color w:val="272727"/>
                <w:sz w:val="16"/>
                <w:szCs w:val="16"/>
                <w:lang w:val="ru-RU"/>
              </w:rPr>
              <w:t>Бауманский</w:t>
            </w:r>
            <w:proofErr w:type="spellEnd"/>
          </w:p>
        </w:tc>
        <w:tc>
          <w:tcPr>
            <w:tcW w:w="970" w:type="dxa"/>
            <w:gridSpan w:val="3"/>
          </w:tcPr>
          <w:p w14:paraId="39847A97" w14:textId="77777777" w:rsidR="003A6F15" w:rsidRPr="001D6FEE" w:rsidRDefault="003A6F15" w:rsidP="001D6FEE">
            <w:pPr>
              <w:pStyle w:val="TableParagraph"/>
              <w:rPr>
                <w:rFonts w:ascii="Times New Roman" w:hAnsi="Times New Roman" w:cs="Times New Roman"/>
                <w:b/>
                <w:sz w:val="16"/>
                <w:szCs w:val="16"/>
                <w:lang w:val="ru-RU"/>
              </w:rPr>
            </w:pPr>
          </w:p>
          <w:p w14:paraId="2A5FC74D" w14:textId="77777777" w:rsidR="003A6F15" w:rsidRPr="001D6FEE" w:rsidRDefault="003A6F15" w:rsidP="001D6FEE">
            <w:pPr>
              <w:pStyle w:val="TableParagraph"/>
              <w:rPr>
                <w:rFonts w:ascii="Times New Roman" w:hAnsi="Times New Roman" w:cs="Times New Roman"/>
                <w:b/>
                <w:sz w:val="16"/>
                <w:szCs w:val="16"/>
                <w:lang w:val="ru-RU"/>
              </w:rPr>
            </w:pPr>
          </w:p>
          <w:p w14:paraId="376DA3A6"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42BE682" w14:textId="77777777" w:rsidR="003A6F15" w:rsidRPr="001D6FEE" w:rsidRDefault="003A6F15" w:rsidP="001D6FEE">
            <w:pPr>
              <w:pStyle w:val="TableParagraph"/>
              <w:rPr>
                <w:rFonts w:ascii="Times New Roman" w:hAnsi="Times New Roman" w:cs="Times New Roman"/>
                <w:b/>
                <w:sz w:val="16"/>
                <w:szCs w:val="16"/>
              </w:rPr>
            </w:pPr>
          </w:p>
          <w:p w14:paraId="2336BC7B" w14:textId="77777777" w:rsidR="003A6F15" w:rsidRPr="001D6FEE" w:rsidRDefault="003A6F15" w:rsidP="001D6FEE">
            <w:pPr>
              <w:pStyle w:val="TableParagraph"/>
              <w:rPr>
                <w:rFonts w:ascii="Times New Roman" w:hAnsi="Times New Roman" w:cs="Times New Roman"/>
                <w:b/>
                <w:sz w:val="16"/>
                <w:szCs w:val="16"/>
              </w:rPr>
            </w:pPr>
          </w:p>
          <w:p w14:paraId="05E97774"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w:t>
            </w:r>
          </w:p>
        </w:tc>
        <w:tc>
          <w:tcPr>
            <w:tcW w:w="970" w:type="dxa"/>
            <w:gridSpan w:val="2"/>
          </w:tcPr>
          <w:p w14:paraId="68985C87" w14:textId="77777777" w:rsidR="003A6F15" w:rsidRPr="001D6FEE" w:rsidRDefault="003A6F15" w:rsidP="001D6FEE">
            <w:pPr>
              <w:pStyle w:val="TableParagraph"/>
              <w:rPr>
                <w:rFonts w:ascii="Times New Roman" w:hAnsi="Times New Roman" w:cs="Times New Roman"/>
                <w:b/>
                <w:sz w:val="16"/>
                <w:szCs w:val="16"/>
              </w:rPr>
            </w:pPr>
          </w:p>
          <w:p w14:paraId="38229A82" w14:textId="77777777" w:rsidR="003A6F15" w:rsidRPr="001D6FEE" w:rsidRDefault="003A6F15" w:rsidP="001D6FEE">
            <w:pPr>
              <w:pStyle w:val="TableParagraph"/>
              <w:rPr>
                <w:rFonts w:ascii="Times New Roman" w:hAnsi="Times New Roman" w:cs="Times New Roman"/>
                <w:b/>
                <w:sz w:val="16"/>
                <w:szCs w:val="16"/>
              </w:rPr>
            </w:pPr>
          </w:p>
          <w:p w14:paraId="228E438C"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6C20EED"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1DC3755D"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6E7A2D66" w14:textId="77777777" w:rsidR="003A6F15" w:rsidRPr="001D6FEE" w:rsidRDefault="003A6F15" w:rsidP="001D6FEE">
            <w:pPr>
              <w:pStyle w:val="TableParagraph"/>
              <w:rPr>
                <w:rFonts w:ascii="Times New Roman" w:hAnsi="Times New Roman" w:cs="Times New Roman"/>
                <w:b/>
                <w:sz w:val="16"/>
                <w:szCs w:val="16"/>
                <w:lang w:val="ru-RU"/>
              </w:rPr>
            </w:pPr>
          </w:p>
          <w:p w14:paraId="602CA03B" w14:textId="77777777" w:rsidR="003A6F15" w:rsidRPr="001D6FEE" w:rsidRDefault="003A6F15" w:rsidP="001D6FEE">
            <w:pPr>
              <w:pStyle w:val="TableParagraph"/>
              <w:rPr>
                <w:rFonts w:ascii="Times New Roman" w:hAnsi="Times New Roman" w:cs="Times New Roman"/>
                <w:b/>
                <w:sz w:val="16"/>
                <w:szCs w:val="16"/>
                <w:lang w:val="ru-RU"/>
              </w:rPr>
            </w:pPr>
          </w:p>
          <w:p w14:paraId="2B0BF324"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A034A34" w14:textId="77777777" w:rsidTr="001D6FEE">
        <w:trPr>
          <w:trHeight w:val="803"/>
        </w:trPr>
        <w:tc>
          <w:tcPr>
            <w:tcW w:w="732" w:type="dxa"/>
          </w:tcPr>
          <w:p w14:paraId="1129816B" w14:textId="77777777" w:rsidR="003A6F15" w:rsidRPr="001D6FEE" w:rsidRDefault="003A6F15" w:rsidP="001D6FEE">
            <w:pPr>
              <w:pStyle w:val="TableParagraph"/>
              <w:rPr>
                <w:rFonts w:ascii="Times New Roman" w:hAnsi="Times New Roman" w:cs="Times New Roman"/>
                <w:b/>
                <w:sz w:val="16"/>
                <w:szCs w:val="16"/>
              </w:rPr>
            </w:pPr>
          </w:p>
          <w:p w14:paraId="00569D9F" w14:textId="77777777" w:rsidR="003A6F15" w:rsidRPr="001D6FEE" w:rsidRDefault="003A6F15" w:rsidP="001D6FEE">
            <w:pPr>
              <w:pStyle w:val="TableParagraph"/>
              <w:rPr>
                <w:rFonts w:ascii="Times New Roman" w:hAnsi="Times New Roman" w:cs="Times New Roman"/>
                <w:b/>
                <w:sz w:val="16"/>
                <w:szCs w:val="16"/>
              </w:rPr>
            </w:pPr>
          </w:p>
          <w:p w14:paraId="15E995A3"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38</w:t>
            </w:r>
          </w:p>
        </w:tc>
        <w:tc>
          <w:tcPr>
            <w:tcW w:w="4308" w:type="dxa"/>
          </w:tcPr>
          <w:p w14:paraId="3D1E3C86" w14:textId="77777777" w:rsidR="003A6F15" w:rsidRPr="001D6FEE" w:rsidRDefault="003A6F15" w:rsidP="001D6FEE">
            <w:pPr>
              <w:pStyle w:val="TableParagraph"/>
              <w:rPr>
                <w:rFonts w:ascii="Times New Roman" w:hAnsi="Times New Roman" w:cs="Times New Roman"/>
                <w:b/>
                <w:sz w:val="16"/>
                <w:szCs w:val="16"/>
                <w:lang w:val="ru-RU"/>
              </w:rPr>
            </w:pPr>
          </w:p>
          <w:p w14:paraId="4C04AC43"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Ярославский</w:t>
            </w:r>
          </w:p>
        </w:tc>
        <w:tc>
          <w:tcPr>
            <w:tcW w:w="970" w:type="dxa"/>
            <w:gridSpan w:val="3"/>
          </w:tcPr>
          <w:p w14:paraId="6A51729C" w14:textId="77777777" w:rsidR="003A6F15" w:rsidRPr="001D6FEE" w:rsidRDefault="003A6F15" w:rsidP="001D6FEE">
            <w:pPr>
              <w:pStyle w:val="TableParagraph"/>
              <w:rPr>
                <w:rFonts w:ascii="Times New Roman" w:hAnsi="Times New Roman" w:cs="Times New Roman"/>
                <w:b/>
                <w:sz w:val="16"/>
                <w:szCs w:val="16"/>
                <w:lang w:val="ru-RU"/>
              </w:rPr>
            </w:pPr>
          </w:p>
          <w:p w14:paraId="51A6B691" w14:textId="77777777" w:rsidR="003A6F15" w:rsidRPr="001D6FEE" w:rsidRDefault="003A6F15" w:rsidP="001D6FEE">
            <w:pPr>
              <w:pStyle w:val="TableParagraph"/>
              <w:rPr>
                <w:rFonts w:ascii="Times New Roman" w:hAnsi="Times New Roman" w:cs="Times New Roman"/>
                <w:b/>
                <w:sz w:val="16"/>
                <w:szCs w:val="16"/>
                <w:lang w:val="ru-RU"/>
              </w:rPr>
            </w:pPr>
          </w:p>
          <w:p w14:paraId="03B6C819"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16271E62" w14:textId="77777777" w:rsidR="003A6F15" w:rsidRPr="001D6FEE" w:rsidRDefault="003A6F15" w:rsidP="001D6FEE">
            <w:pPr>
              <w:pStyle w:val="TableParagraph"/>
              <w:rPr>
                <w:rFonts w:ascii="Times New Roman" w:hAnsi="Times New Roman" w:cs="Times New Roman"/>
                <w:b/>
                <w:sz w:val="16"/>
                <w:szCs w:val="16"/>
              </w:rPr>
            </w:pPr>
          </w:p>
          <w:p w14:paraId="75C54B06" w14:textId="77777777" w:rsidR="003A6F15" w:rsidRPr="001D6FEE" w:rsidRDefault="003A6F15" w:rsidP="001D6FEE">
            <w:pPr>
              <w:pStyle w:val="TableParagraph"/>
              <w:rPr>
                <w:rFonts w:ascii="Times New Roman" w:hAnsi="Times New Roman" w:cs="Times New Roman"/>
                <w:b/>
                <w:sz w:val="16"/>
                <w:szCs w:val="16"/>
              </w:rPr>
            </w:pPr>
          </w:p>
          <w:p w14:paraId="2CDC1294"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0,25</w:t>
            </w:r>
          </w:p>
        </w:tc>
        <w:tc>
          <w:tcPr>
            <w:tcW w:w="970" w:type="dxa"/>
            <w:gridSpan w:val="2"/>
          </w:tcPr>
          <w:p w14:paraId="11C172BD" w14:textId="77777777" w:rsidR="003A6F15" w:rsidRPr="001D6FEE" w:rsidRDefault="003A6F15" w:rsidP="001D6FEE">
            <w:pPr>
              <w:pStyle w:val="TableParagraph"/>
              <w:rPr>
                <w:rFonts w:ascii="Times New Roman" w:hAnsi="Times New Roman" w:cs="Times New Roman"/>
                <w:b/>
                <w:sz w:val="16"/>
                <w:szCs w:val="16"/>
              </w:rPr>
            </w:pPr>
          </w:p>
          <w:p w14:paraId="455B6E43" w14:textId="77777777" w:rsidR="003A6F15" w:rsidRPr="001D6FEE" w:rsidRDefault="003A6F15" w:rsidP="001D6FEE">
            <w:pPr>
              <w:pStyle w:val="TableParagraph"/>
              <w:rPr>
                <w:rFonts w:ascii="Times New Roman" w:hAnsi="Times New Roman" w:cs="Times New Roman"/>
                <w:b/>
                <w:sz w:val="16"/>
                <w:szCs w:val="16"/>
              </w:rPr>
            </w:pPr>
          </w:p>
          <w:p w14:paraId="5FA1E39E"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0A61816"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5EF6EF3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4243E80C" w14:textId="77777777" w:rsidR="003A6F15" w:rsidRPr="001D6FEE" w:rsidRDefault="003A6F15" w:rsidP="001D6FEE">
            <w:pPr>
              <w:pStyle w:val="TableParagraph"/>
              <w:rPr>
                <w:rFonts w:ascii="Times New Roman" w:hAnsi="Times New Roman" w:cs="Times New Roman"/>
                <w:b/>
                <w:sz w:val="16"/>
                <w:szCs w:val="16"/>
                <w:lang w:val="ru-RU"/>
              </w:rPr>
            </w:pPr>
          </w:p>
          <w:p w14:paraId="4229F0BF" w14:textId="77777777" w:rsidR="003A6F15" w:rsidRPr="001D6FEE" w:rsidRDefault="003A6F15" w:rsidP="001D6FEE">
            <w:pPr>
              <w:pStyle w:val="TableParagraph"/>
              <w:rPr>
                <w:rFonts w:ascii="Times New Roman" w:hAnsi="Times New Roman" w:cs="Times New Roman"/>
                <w:b/>
                <w:sz w:val="16"/>
                <w:szCs w:val="16"/>
                <w:lang w:val="ru-RU"/>
              </w:rPr>
            </w:pPr>
          </w:p>
          <w:p w14:paraId="5E05A7CD"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9E519AD" w14:textId="77777777" w:rsidTr="001D6FEE">
        <w:trPr>
          <w:trHeight w:val="768"/>
        </w:trPr>
        <w:tc>
          <w:tcPr>
            <w:tcW w:w="732" w:type="dxa"/>
          </w:tcPr>
          <w:p w14:paraId="70B5407A" w14:textId="77777777" w:rsidR="003A6F15" w:rsidRPr="001D6FEE" w:rsidRDefault="003A6F15" w:rsidP="001D6FEE">
            <w:pPr>
              <w:pStyle w:val="TableParagraph"/>
              <w:rPr>
                <w:rFonts w:ascii="Times New Roman" w:hAnsi="Times New Roman" w:cs="Times New Roman"/>
                <w:b/>
                <w:sz w:val="16"/>
                <w:szCs w:val="16"/>
              </w:rPr>
            </w:pPr>
          </w:p>
          <w:p w14:paraId="74776BF9" w14:textId="77777777" w:rsidR="003A6F15" w:rsidRPr="001D6FEE" w:rsidRDefault="003A6F15" w:rsidP="001D6FEE">
            <w:pPr>
              <w:pStyle w:val="TableParagraph"/>
              <w:rPr>
                <w:rFonts w:ascii="Times New Roman" w:hAnsi="Times New Roman" w:cs="Times New Roman"/>
                <w:b/>
                <w:sz w:val="16"/>
                <w:szCs w:val="16"/>
              </w:rPr>
            </w:pPr>
          </w:p>
          <w:p w14:paraId="24761FC7"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39</w:t>
            </w:r>
          </w:p>
        </w:tc>
        <w:tc>
          <w:tcPr>
            <w:tcW w:w="4308" w:type="dxa"/>
          </w:tcPr>
          <w:p w14:paraId="62ADD38E" w14:textId="77777777" w:rsidR="003A6F15" w:rsidRPr="001D6FEE" w:rsidRDefault="003A6F15" w:rsidP="001D6FEE">
            <w:pPr>
              <w:pStyle w:val="TableParagraph"/>
              <w:rPr>
                <w:rFonts w:ascii="Times New Roman" w:hAnsi="Times New Roman" w:cs="Times New Roman"/>
                <w:b/>
                <w:sz w:val="16"/>
                <w:szCs w:val="16"/>
                <w:lang w:val="ru-RU"/>
              </w:rPr>
            </w:pPr>
          </w:p>
          <w:p w14:paraId="4199EC9E"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2-й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Ярославский</w:t>
            </w:r>
          </w:p>
        </w:tc>
        <w:tc>
          <w:tcPr>
            <w:tcW w:w="970" w:type="dxa"/>
            <w:gridSpan w:val="3"/>
          </w:tcPr>
          <w:p w14:paraId="491730CE" w14:textId="77777777" w:rsidR="003A6F15" w:rsidRPr="001D6FEE" w:rsidRDefault="003A6F15" w:rsidP="001D6FEE">
            <w:pPr>
              <w:pStyle w:val="TableParagraph"/>
              <w:rPr>
                <w:rFonts w:ascii="Times New Roman" w:hAnsi="Times New Roman" w:cs="Times New Roman"/>
                <w:b/>
                <w:sz w:val="16"/>
                <w:szCs w:val="16"/>
                <w:lang w:val="ru-RU"/>
              </w:rPr>
            </w:pPr>
          </w:p>
          <w:p w14:paraId="19B82CA6" w14:textId="77777777" w:rsidR="003A6F15" w:rsidRPr="001D6FEE" w:rsidRDefault="003A6F15" w:rsidP="001D6FEE">
            <w:pPr>
              <w:pStyle w:val="TableParagraph"/>
              <w:rPr>
                <w:rFonts w:ascii="Times New Roman" w:hAnsi="Times New Roman" w:cs="Times New Roman"/>
                <w:b/>
                <w:sz w:val="16"/>
                <w:szCs w:val="16"/>
                <w:lang w:val="ru-RU"/>
              </w:rPr>
            </w:pPr>
          </w:p>
          <w:p w14:paraId="49959FAA"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C1B21EA" w14:textId="77777777" w:rsidR="003A6F15" w:rsidRPr="001D6FEE" w:rsidRDefault="003A6F15" w:rsidP="001D6FEE">
            <w:pPr>
              <w:pStyle w:val="TableParagraph"/>
              <w:rPr>
                <w:rFonts w:ascii="Times New Roman" w:hAnsi="Times New Roman" w:cs="Times New Roman"/>
                <w:b/>
                <w:sz w:val="16"/>
                <w:szCs w:val="16"/>
              </w:rPr>
            </w:pPr>
          </w:p>
          <w:p w14:paraId="07F0C9BB" w14:textId="77777777" w:rsidR="003A6F15" w:rsidRPr="001D6FEE" w:rsidRDefault="003A6F15" w:rsidP="001D6FEE">
            <w:pPr>
              <w:pStyle w:val="TableParagraph"/>
              <w:rPr>
                <w:rFonts w:ascii="Times New Roman" w:hAnsi="Times New Roman" w:cs="Times New Roman"/>
                <w:b/>
                <w:sz w:val="16"/>
                <w:szCs w:val="16"/>
              </w:rPr>
            </w:pPr>
          </w:p>
          <w:p w14:paraId="3B77B57E"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0,23</w:t>
            </w:r>
          </w:p>
        </w:tc>
        <w:tc>
          <w:tcPr>
            <w:tcW w:w="970" w:type="dxa"/>
            <w:gridSpan w:val="2"/>
          </w:tcPr>
          <w:p w14:paraId="7A7A8334" w14:textId="77777777" w:rsidR="003A6F15" w:rsidRPr="001D6FEE" w:rsidRDefault="003A6F15" w:rsidP="001D6FEE">
            <w:pPr>
              <w:pStyle w:val="TableParagraph"/>
              <w:rPr>
                <w:rFonts w:ascii="Times New Roman" w:hAnsi="Times New Roman" w:cs="Times New Roman"/>
                <w:b/>
                <w:sz w:val="16"/>
                <w:szCs w:val="16"/>
              </w:rPr>
            </w:pPr>
          </w:p>
          <w:p w14:paraId="49085953" w14:textId="77777777" w:rsidR="003A6F15" w:rsidRPr="001D6FEE" w:rsidRDefault="003A6F15" w:rsidP="001D6FEE">
            <w:pPr>
              <w:pStyle w:val="TableParagraph"/>
              <w:rPr>
                <w:rFonts w:ascii="Times New Roman" w:hAnsi="Times New Roman" w:cs="Times New Roman"/>
                <w:b/>
                <w:sz w:val="16"/>
                <w:szCs w:val="16"/>
              </w:rPr>
            </w:pPr>
          </w:p>
          <w:p w14:paraId="6057B3AC"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F94A44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246E122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2DBA3E87" w14:textId="77777777" w:rsidR="003A6F15" w:rsidRPr="001D6FEE" w:rsidRDefault="003A6F15" w:rsidP="001D6FEE">
            <w:pPr>
              <w:pStyle w:val="TableParagraph"/>
              <w:rPr>
                <w:rFonts w:ascii="Times New Roman" w:hAnsi="Times New Roman" w:cs="Times New Roman"/>
                <w:b/>
                <w:sz w:val="16"/>
                <w:szCs w:val="16"/>
                <w:lang w:val="ru-RU"/>
              </w:rPr>
            </w:pPr>
          </w:p>
          <w:p w14:paraId="5CFD7FE8" w14:textId="77777777" w:rsidR="003A6F15" w:rsidRPr="001D6FEE" w:rsidRDefault="003A6F15" w:rsidP="001D6FEE">
            <w:pPr>
              <w:pStyle w:val="TableParagraph"/>
              <w:rPr>
                <w:rFonts w:ascii="Times New Roman" w:hAnsi="Times New Roman" w:cs="Times New Roman"/>
                <w:b/>
                <w:sz w:val="16"/>
                <w:szCs w:val="16"/>
                <w:lang w:val="ru-RU"/>
              </w:rPr>
            </w:pPr>
          </w:p>
          <w:p w14:paraId="0420D056"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576E482" w14:textId="77777777" w:rsidTr="001D6FEE">
        <w:trPr>
          <w:trHeight w:val="768"/>
        </w:trPr>
        <w:tc>
          <w:tcPr>
            <w:tcW w:w="732" w:type="dxa"/>
          </w:tcPr>
          <w:p w14:paraId="65170904" w14:textId="77777777" w:rsidR="003A6F15" w:rsidRPr="001D6FEE" w:rsidRDefault="003A6F15" w:rsidP="001D6FEE">
            <w:pPr>
              <w:pStyle w:val="TableParagraph"/>
              <w:rPr>
                <w:rFonts w:ascii="Times New Roman" w:hAnsi="Times New Roman" w:cs="Times New Roman"/>
                <w:b/>
                <w:sz w:val="16"/>
                <w:szCs w:val="16"/>
              </w:rPr>
            </w:pPr>
          </w:p>
          <w:p w14:paraId="3FC1D25E" w14:textId="77777777" w:rsidR="003A6F15" w:rsidRPr="001D6FEE" w:rsidRDefault="003A6F15" w:rsidP="001D6FEE">
            <w:pPr>
              <w:pStyle w:val="TableParagraph"/>
              <w:rPr>
                <w:rFonts w:ascii="Times New Roman" w:hAnsi="Times New Roman" w:cs="Times New Roman"/>
                <w:b/>
                <w:sz w:val="16"/>
                <w:szCs w:val="16"/>
              </w:rPr>
            </w:pPr>
          </w:p>
          <w:p w14:paraId="09B039EB"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40</w:t>
            </w:r>
          </w:p>
        </w:tc>
        <w:tc>
          <w:tcPr>
            <w:tcW w:w="4308" w:type="dxa"/>
          </w:tcPr>
          <w:p w14:paraId="48AA90B6" w14:textId="77777777" w:rsidR="003A6F15" w:rsidRPr="001D6FEE" w:rsidRDefault="003A6F15" w:rsidP="001D6FEE">
            <w:pPr>
              <w:pStyle w:val="TableParagraph"/>
              <w:rPr>
                <w:rFonts w:ascii="Times New Roman" w:hAnsi="Times New Roman" w:cs="Times New Roman"/>
                <w:b/>
                <w:sz w:val="16"/>
                <w:szCs w:val="16"/>
                <w:lang w:val="ru-RU"/>
              </w:rPr>
            </w:pPr>
          </w:p>
          <w:p w14:paraId="527E73A0"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1-й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Советский</w:t>
            </w:r>
          </w:p>
        </w:tc>
        <w:tc>
          <w:tcPr>
            <w:tcW w:w="970" w:type="dxa"/>
            <w:gridSpan w:val="3"/>
          </w:tcPr>
          <w:p w14:paraId="5826B556" w14:textId="77777777" w:rsidR="003A6F15" w:rsidRPr="001D6FEE" w:rsidRDefault="003A6F15" w:rsidP="001D6FEE">
            <w:pPr>
              <w:pStyle w:val="TableParagraph"/>
              <w:rPr>
                <w:rFonts w:ascii="Times New Roman" w:hAnsi="Times New Roman" w:cs="Times New Roman"/>
                <w:b/>
                <w:sz w:val="16"/>
                <w:szCs w:val="16"/>
                <w:lang w:val="ru-RU"/>
              </w:rPr>
            </w:pPr>
          </w:p>
          <w:p w14:paraId="600799E1" w14:textId="77777777" w:rsidR="003A6F15" w:rsidRPr="001D6FEE" w:rsidRDefault="003A6F15" w:rsidP="001D6FEE">
            <w:pPr>
              <w:pStyle w:val="TableParagraph"/>
              <w:rPr>
                <w:rFonts w:ascii="Times New Roman" w:hAnsi="Times New Roman" w:cs="Times New Roman"/>
                <w:b/>
                <w:sz w:val="16"/>
                <w:szCs w:val="16"/>
                <w:lang w:val="ru-RU"/>
              </w:rPr>
            </w:pPr>
          </w:p>
          <w:p w14:paraId="1EA72D53"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E8281CD" w14:textId="77777777" w:rsidR="003A6F15" w:rsidRPr="001D6FEE" w:rsidRDefault="003A6F15" w:rsidP="001D6FEE">
            <w:pPr>
              <w:pStyle w:val="TableParagraph"/>
              <w:rPr>
                <w:rFonts w:ascii="Times New Roman" w:hAnsi="Times New Roman" w:cs="Times New Roman"/>
                <w:b/>
                <w:sz w:val="16"/>
                <w:szCs w:val="16"/>
              </w:rPr>
            </w:pPr>
          </w:p>
          <w:p w14:paraId="3FBA553D" w14:textId="77777777" w:rsidR="003A6F15" w:rsidRPr="001D6FEE" w:rsidRDefault="003A6F15" w:rsidP="001D6FEE">
            <w:pPr>
              <w:pStyle w:val="TableParagraph"/>
              <w:rPr>
                <w:rFonts w:ascii="Times New Roman" w:hAnsi="Times New Roman" w:cs="Times New Roman"/>
                <w:b/>
                <w:sz w:val="16"/>
                <w:szCs w:val="16"/>
              </w:rPr>
            </w:pPr>
          </w:p>
          <w:p w14:paraId="6A64CEBD"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0,30</w:t>
            </w:r>
          </w:p>
        </w:tc>
        <w:tc>
          <w:tcPr>
            <w:tcW w:w="970" w:type="dxa"/>
            <w:gridSpan w:val="2"/>
          </w:tcPr>
          <w:p w14:paraId="385C10BD" w14:textId="77777777" w:rsidR="003A6F15" w:rsidRPr="001D6FEE" w:rsidRDefault="003A6F15" w:rsidP="001D6FEE">
            <w:pPr>
              <w:pStyle w:val="TableParagraph"/>
              <w:rPr>
                <w:rFonts w:ascii="Times New Roman" w:hAnsi="Times New Roman" w:cs="Times New Roman"/>
                <w:b/>
                <w:sz w:val="16"/>
                <w:szCs w:val="16"/>
              </w:rPr>
            </w:pPr>
          </w:p>
          <w:p w14:paraId="3EFAE19A" w14:textId="77777777" w:rsidR="003A6F15" w:rsidRPr="001D6FEE" w:rsidRDefault="003A6F15" w:rsidP="001D6FEE">
            <w:pPr>
              <w:pStyle w:val="TableParagraph"/>
              <w:rPr>
                <w:rFonts w:ascii="Times New Roman" w:hAnsi="Times New Roman" w:cs="Times New Roman"/>
                <w:b/>
                <w:sz w:val="16"/>
                <w:szCs w:val="16"/>
              </w:rPr>
            </w:pPr>
          </w:p>
          <w:p w14:paraId="39AD9A9A"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410CEA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23D3B14F"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B45EDBB" w14:textId="77777777" w:rsidR="003A6F15" w:rsidRPr="001D6FEE" w:rsidRDefault="003A6F15" w:rsidP="001D6FEE">
            <w:pPr>
              <w:pStyle w:val="TableParagraph"/>
              <w:rPr>
                <w:rFonts w:ascii="Times New Roman" w:hAnsi="Times New Roman" w:cs="Times New Roman"/>
                <w:b/>
                <w:sz w:val="16"/>
                <w:szCs w:val="16"/>
                <w:lang w:val="ru-RU"/>
              </w:rPr>
            </w:pPr>
          </w:p>
          <w:p w14:paraId="14BDE418" w14:textId="77777777" w:rsidR="003A6F15" w:rsidRPr="001D6FEE" w:rsidRDefault="003A6F15" w:rsidP="001D6FEE">
            <w:pPr>
              <w:pStyle w:val="TableParagraph"/>
              <w:rPr>
                <w:rFonts w:ascii="Times New Roman" w:hAnsi="Times New Roman" w:cs="Times New Roman"/>
                <w:b/>
                <w:sz w:val="16"/>
                <w:szCs w:val="16"/>
                <w:lang w:val="ru-RU"/>
              </w:rPr>
            </w:pPr>
          </w:p>
          <w:p w14:paraId="53E4394B"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CF8BB2E" w14:textId="77777777" w:rsidTr="001D6FEE">
        <w:trPr>
          <w:trHeight w:val="768"/>
        </w:trPr>
        <w:tc>
          <w:tcPr>
            <w:tcW w:w="732" w:type="dxa"/>
          </w:tcPr>
          <w:p w14:paraId="6D294F80" w14:textId="77777777" w:rsidR="003A6F15" w:rsidRPr="001D6FEE" w:rsidRDefault="003A6F15" w:rsidP="001D6FEE">
            <w:pPr>
              <w:pStyle w:val="TableParagraph"/>
              <w:rPr>
                <w:rFonts w:ascii="Times New Roman" w:hAnsi="Times New Roman" w:cs="Times New Roman"/>
                <w:b/>
                <w:sz w:val="16"/>
                <w:szCs w:val="16"/>
              </w:rPr>
            </w:pPr>
          </w:p>
          <w:p w14:paraId="64DBE080" w14:textId="77777777" w:rsidR="003A6F15" w:rsidRPr="001D6FEE" w:rsidRDefault="003A6F15" w:rsidP="001D6FEE">
            <w:pPr>
              <w:pStyle w:val="TableParagraph"/>
              <w:rPr>
                <w:rFonts w:ascii="Times New Roman" w:hAnsi="Times New Roman" w:cs="Times New Roman"/>
                <w:b/>
                <w:sz w:val="16"/>
                <w:szCs w:val="16"/>
              </w:rPr>
            </w:pPr>
          </w:p>
          <w:p w14:paraId="62408A34"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41</w:t>
            </w:r>
          </w:p>
        </w:tc>
        <w:tc>
          <w:tcPr>
            <w:tcW w:w="4308" w:type="dxa"/>
          </w:tcPr>
          <w:p w14:paraId="6102E8D2" w14:textId="77777777" w:rsidR="003A6F15" w:rsidRPr="001D6FEE" w:rsidRDefault="003A6F15" w:rsidP="001D6FEE">
            <w:pPr>
              <w:pStyle w:val="TableParagraph"/>
              <w:rPr>
                <w:rFonts w:ascii="Times New Roman" w:hAnsi="Times New Roman" w:cs="Times New Roman"/>
                <w:b/>
                <w:sz w:val="16"/>
                <w:szCs w:val="16"/>
                <w:lang w:val="ru-RU"/>
              </w:rPr>
            </w:pPr>
          </w:p>
          <w:p w14:paraId="47AAAAC3"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2-й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Советский</w:t>
            </w:r>
          </w:p>
        </w:tc>
        <w:tc>
          <w:tcPr>
            <w:tcW w:w="970" w:type="dxa"/>
            <w:gridSpan w:val="3"/>
          </w:tcPr>
          <w:p w14:paraId="7965D8F2" w14:textId="77777777" w:rsidR="003A6F15" w:rsidRPr="001D6FEE" w:rsidRDefault="003A6F15" w:rsidP="001D6FEE">
            <w:pPr>
              <w:pStyle w:val="TableParagraph"/>
              <w:rPr>
                <w:rFonts w:ascii="Times New Roman" w:hAnsi="Times New Roman" w:cs="Times New Roman"/>
                <w:b/>
                <w:sz w:val="16"/>
                <w:szCs w:val="16"/>
                <w:lang w:val="ru-RU"/>
              </w:rPr>
            </w:pPr>
          </w:p>
          <w:p w14:paraId="5340C183" w14:textId="77777777" w:rsidR="003A6F15" w:rsidRPr="001D6FEE" w:rsidRDefault="003A6F15" w:rsidP="001D6FEE">
            <w:pPr>
              <w:pStyle w:val="TableParagraph"/>
              <w:rPr>
                <w:rFonts w:ascii="Times New Roman" w:hAnsi="Times New Roman" w:cs="Times New Roman"/>
                <w:b/>
                <w:sz w:val="16"/>
                <w:szCs w:val="16"/>
                <w:lang w:val="ru-RU"/>
              </w:rPr>
            </w:pPr>
          </w:p>
          <w:p w14:paraId="764C9355"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2BD0E6D" w14:textId="77777777" w:rsidR="003A6F15" w:rsidRPr="001D6FEE" w:rsidRDefault="003A6F15" w:rsidP="001D6FEE">
            <w:pPr>
              <w:pStyle w:val="TableParagraph"/>
              <w:rPr>
                <w:rFonts w:ascii="Times New Roman" w:hAnsi="Times New Roman" w:cs="Times New Roman"/>
                <w:b/>
                <w:sz w:val="16"/>
                <w:szCs w:val="16"/>
              </w:rPr>
            </w:pPr>
          </w:p>
          <w:p w14:paraId="59DF50D3" w14:textId="77777777" w:rsidR="003A6F15" w:rsidRPr="001D6FEE" w:rsidRDefault="003A6F15" w:rsidP="001D6FEE">
            <w:pPr>
              <w:pStyle w:val="TableParagraph"/>
              <w:rPr>
                <w:rFonts w:ascii="Times New Roman" w:hAnsi="Times New Roman" w:cs="Times New Roman"/>
                <w:b/>
                <w:sz w:val="16"/>
                <w:szCs w:val="16"/>
              </w:rPr>
            </w:pPr>
          </w:p>
          <w:p w14:paraId="672C97C6"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0,26</w:t>
            </w:r>
          </w:p>
        </w:tc>
        <w:tc>
          <w:tcPr>
            <w:tcW w:w="970" w:type="dxa"/>
            <w:gridSpan w:val="2"/>
          </w:tcPr>
          <w:p w14:paraId="34C78110" w14:textId="77777777" w:rsidR="003A6F15" w:rsidRPr="001D6FEE" w:rsidRDefault="003A6F15" w:rsidP="001D6FEE">
            <w:pPr>
              <w:pStyle w:val="TableParagraph"/>
              <w:rPr>
                <w:rFonts w:ascii="Times New Roman" w:hAnsi="Times New Roman" w:cs="Times New Roman"/>
                <w:b/>
                <w:sz w:val="16"/>
                <w:szCs w:val="16"/>
              </w:rPr>
            </w:pPr>
          </w:p>
          <w:p w14:paraId="64AF1F7F" w14:textId="77777777" w:rsidR="003A6F15" w:rsidRPr="001D6FEE" w:rsidRDefault="003A6F15" w:rsidP="001D6FEE">
            <w:pPr>
              <w:pStyle w:val="TableParagraph"/>
              <w:rPr>
                <w:rFonts w:ascii="Times New Roman" w:hAnsi="Times New Roman" w:cs="Times New Roman"/>
                <w:b/>
                <w:sz w:val="16"/>
                <w:szCs w:val="16"/>
              </w:rPr>
            </w:pPr>
          </w:p>
          <w:p w14:paraId="2D583F6D"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D860ED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0AF42A9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411DC0F" w14:textId="77777777" w:rsidR="003A6F15" w:rsidRPr="001D6FEE" w:rsidRDefault="003A6F15" w:rsidP="001D6FEE">
            <w:pPr>
              <w:pStyle w:val="TableParagraph"/>
              <w:rPr>
                <w:rFonts w:ascii="Times New Roman" w:hAnsi="Times New Roman" w:cs="Times New Roman"/>
                <w:b/>
                <w:sz w:val="16"/>
                <w:szCs w:val="16"/>
                <w:lang w:val="ru-RU"/>
              </w:rPr>
            </w:pPr>
          </w:p>
          <w:p w14:paraId="4C340E0E" w14:textId="77777777" w:rsidR="003A6F15" w:rsidRPr="001D6FEE" w:rsidRDefault="003A6F15" w:rsidP="001D6FEE">
            <w:pPr>
              <w:pStyle w:val="TableParagraph"/>
              <w:rPr>
                <w:rFonts w:ascii="Times New Roman" w:hAnsi="Times New Roman" w:cs="Times New Roman"/>
                <w:b/>
                <w:sz w:val="16"/>
                <w:szCs w:val="16"/>
                <w:lang w:val="ru-RU"/>
              </w:rPr>
            </w:pPr>
          </w:p>
          <w:p w14:paraId="040C0A6D"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DE965CC" w14:textId="77777777" w:rsidTr="001D6FEE">
        <w:trPr>
          <w:trHeight w:val="768"/>
        </w:trPr>
        <w:tc>
          <w:tcPr>
            <w:tcW w:w="732" w:type="dxa"/>
          </w:tcPr>
          <w:p w14:paraId="4D31CDC5" w14:textId="77777777" w:rsidR="003A6F15" w:rsidRPr="001D6FEE" w:rsidRDefault="003A6F15" w:rsidP="001D6FEE">
            <w:pPr>
              <w:pStyle w:val="TableParagraph"/>
              <w:rPr>
                <w:rFonts w:ascii="Times New Roman" w:hAnsi="Times New Roman" w:cs="Times New Roman"/>
                <w:b/>
                <w:sz w:val="16"/>
                <w:szCs w:val="16"/>
              </w:rPr>
            </w:pPr>
          </w:p>
          <w:p w14:paraId="0AAFD44A" w14:textId="77777777" w:rsidR="003A6F15" w:rsidRPr="001D6FEE" w:rsidRDefault="003A6F15" w:rsidP="001D6FEE">
            <w:pPr>
              <w:pStyle w:val="TableParagraph"/>
              <w:rPr>
                <w:rFonts w:ascii="Times New Roman" w:hAnsi="Times New Roman" w:cs="Times New Roman"/>
                <w:b/>
                <w:sz w:val="16"/>
                <w:szCs w:val="16"/>
              </w:rPr>
            </w:pPr>
          </w:p>
          <w:p w14:paraId="166FC692"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42</w:t>
            </w:r>
          </w:p>
        </w:tc>
        <w:tc>
          <w:tcPr>
            <w:tcW w:w="4308" w:type="dxa"/>
          </w:tcPr>
          <w:p w14:paraId="59217E8B" w14:textId="77777777" w:rsidR="003A6F15" w:rsidRPr="001D6FEE" w:rsidRDefault="003A6F15" w:rsidP="001D6FEE">
            <w:pPr>
              <w:pStyle w:val="TableParagraph"/>
              <w:rPr>
                <w:rFonts w:ascii="Times New Roman" w:hAnsi="Times New Roman" w:cs="Times New Roman"/>
                <w:b/>
                <w:sz w:val="16"/>
                <w:szCs w:val="16"/>
                <w:lang w:val="ru-RU"/>
              </w:rPr>
            </w:pPr>
          </w:p>
          <w:p w14:paraId="75007A7A"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Советский</w:t>
            </w:r>
          </w:p>
        </w:tc>
        <w:tc>
          <w:tcPr>
            <w:tcW w:w="970" w:type="dxa"/>
            <w:gridSpan w:val="3"/>
          </w:tcPr>
          <w:p w14:paraId="2E678E50" w14:textId="77777777" w:rsidR="003A6F15" w:rsidRPr="001D6FEE" w:rsidRDefault="003A6F15" w:rsidP="001D6FEE">
            <w:pPr>
              <w:pStyle w:val="TableParagraph"/>
              <w:rPr>
                <w:rFonts w:ascii="Times New Roman" w:hAnsi="Times New Roman" w:cs="Times New Roman"/>
                <w:b/>
                <w:sz w:val="16"/>
                <w:szCs w:val="16"/>
                <w:lang w:val="ru-RU"/>
              </w:rPr>
            </w:pPr>
          </w:p>
          <w:p w14:paraId="55CB4D6E" w14:textId="77777777" w:rsidR="003A6F15" w:rsidRPr="001D6FEE" w:rsidRDefault="003A6F15" w:rsidP="001D6FEE">
            <w:pPr>
              <w:pStyle w:val="TableParagraph"/>
              <w:rPr>
                <w:rFonts w:ascii="Times New Roman" w:hAnsi="Times New Roman" w:cs="Times New Roman"/>
                <w:b/>
                <w:sz w:val="16"/>
                <w:szCs w:val="16"/>
                <w:lang w:val="ru-RU"/>
              </w:rPr>
            </w:pPr>
          </w:p>
          <w:p w14:paraId="736661E7"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9C6DF2B" w14:textId="77777777" w:rsidR="003A6F15" w:rsidRPr="001D6FEE" w:rsidRDefault="003A6F15" w:rsidP="001D6FEE">
            <w:pPr>
              <w:pStyle w:val="TableParagraph"/>
              <w:rPr>
                <w:rFonts w:ascii="Times New Roman" w:hAnsi="Times New Roman" w:cs="Times New Roman"/>
                <w:b/>
                <w:sz w:val="16"/>
                <w:szCs w:val="16"/>
              </w:rPr>
            </w:pPr>
          </w:p>
          <w:p w14:paraId="1D6C3F07" w14:textId="77777777" w:rsidR="003A6F15" w:rsidRPr="001D6FEE" w:rsidRDefault="003A6F15" w:rsidP="001D6FEE">
            <w:pPr>
              <w:pStyle w:val="TableParagraph"/>
              <w:rPr>
                <w:rFonts w:ascii="Times New Roman" w:hAnsi="Times New Roman" w:cs="Times New Roman"/>
                <w:b/>
                <w:sz w:val="16"/>
                <w:szCs w:val="16"/>
              </w:rPr>
            </w:pPr>
          </w:p>
          <w:p w14:paraId="5CBAB12E"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0,26</w:t>
            </w:r>
          </w:p>
        </w:tc>
        <w:tc>
          <w:tcPr>
            <w:tcW w:w="970" w:type="dxa"/>
            <w:gridSpan w:val="2"/>
          </w:tcPr>
          <w:p w14:paraId="012C100D" w14:textId="77777777" w:rsidR="003A6F15" w:rsidRPr="001D6FEE" w:rsidRDefault="003A6F15" w:rsidP="001D6FEE">
            <w:pPr>
              <w:pStyle w:val="TableParagraph"/>
              <w:rPr>
                <w:rFonts w:ascii="Times New Roman" w:hAnsi="Times New Roman" w:cs="Times New Roman"/>
                <w:b/>
                <w:sz w:val="16"/>
                <w:szCs w:val="16"/>
              </w:rPr>
            </w:pPr>
          </w:p>
          <w:p w14:paraId="12706A23" w14:textId="77777777" w:rsidR="003A6F15" w:rsidRPr="001D6FEE" w:rsidRDefault="003A6F15" w:rsidP="001D6FEE">
            <w:pPr>
              <w:pStyle w:val="TableParagraph"/>
              <w:rPr>
                <w:rFonts w:ascii="Times New Roman" w:hAnsi="Times New Roman" w:cs="Times New Roman"/>
                <w:b/>
                <w:sz w:val="16"/>
                <w:szCs w:val="16"/>
              </w:rPr>
            </w:pPr>
          </w:p>
          <w:p w14:paraId="7DA48905"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C297506"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4D7B2E23"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9A5CF15" w14:textId="77777777" w:rsidR="003A6F15" w:rsidRPr="001D6FEE" w:rsidRDefault="003A6F15" w:rsidP="001D6FEE">
            <w:pPr>
              <w:pStyle w:val="TableParagraph"/>
              <w:rPr>
                <w:rFonts w:ascii="Times New Roman" w:hAnsi="Times New Roman" w:cs="Times New Roman"/>
                <w:b/>
                <w:sz w:val="16"/>
                <w:szCs w:val="16"/>
                <w:lang w:val="ru-RU"/>
              </w:rPr>
            </w:pPr>
          </w:p>
          <w:p w14:paraId="39060E5A" w14:textId="77777777" w:rsidR="003A6F15" w:rsidRPr="001D6FEE" w:rsidRDefault="003A6F15" w:rsidP="001D6FEE">
            <w:pPr>
              <w:pStyle w:val="TableParagraph"/>
              <w:rPr>
                <w:rFonts w:ascii="Times New Roman" w:hAnsi="Times New Roman" w:cs="Times New Roman"/>
                <w:b/>
                <w:sz w:val="16"/>
                <w:szCs w:val="16"/>
                <w:lang w:val="ru-RU"/>
              </w:rPr>
            </w:pPr>
          </w:p>
          <w:p w14:paraId="3861759A"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7E6268A" w14:textId="77777777" w:rsidTr="001D6FEE">
        <w:trPr>
          <w:trHeight w:val="768"/>
        </w:trPr>
        <w:tc>
          <w:tcPr>
            <w:tcW w:w="732" w:type="dxa"/>
          </w:tcPr>
          <w:p w14:paraId="4DF2F636" w14:textId="77777777" w:rsidR="003A6F15" w:rsidRPr="001D6FEE" w:rsidRDefault="003A6F15" w:rsidP="001D6FEE">
            <w:pPr>
              <w:pStyle w:val="TableParagraph"/>
              <w:rPr>
                <w:rFonts w:ascii="Times New Roman" w:hAnsi="Times New Roman" w:cs="Times New Roman"/>
                <w:b/>
                <w:sz w:val="16"/>
                <w:szCs w:val="16"/>
              </w:rPr>
            </w:pPr>
          </w:p>
          <w:p w14:paraId="7CDC4ACF"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43</w:t>
            </w:r>
          </w:p>
        </w:tc>
        <w:tc>
          <w:tcPr>
            <w:tcW w:w="4308" w:type="dxa"/>
          </w:tcPr>
          <w:p w14:paraId="2A2ED532" w14:textId="77777777" w:rsidR="003A6F15" w:rsidRPr="001D6FEE" w:rsidRDefault="003A6F15" w:rsidP="001D6FEE">
            <w:pPr>
              <w:pStyle w:val="TableParagraph"/>
              <w:rPr>
                <w:rFonts w:ascii="Times New Roman" w:hAnsi="Times New Roman" w:cs="Times New Roman"/>
                <w:b/>
                <w:sz w:val="16"/>
                <w:szCs w:val="16"/>
                <w:lang w:val="ru-RU"/>
              </w:rPr>
            </w:pPr>
          </w:p>
          <w:p w14:paraId="61B5AB84"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Ярославский</w:t>
            </w:r>
          </w:p>
        </w:tc>
        <w:tc>
          <w:tcPr>
            <w:tcW w:w="970" w:type="dxa"/>
            <w:gridSpan w:val="3"/>
          </w:tcPr>
          <w:p w14:paraId="1181C451" w14:textId="77777777" w:rsidR="003A6F15" w:rsidRPr="001D6FEE" w:rsidRDefault="003A6F15" w:rsidP="001D6FEE">
            <w:pPr>
              <w:pStyle w:val="TableParagraph"/>
              <w:rPr>
                <w:rFonts w:ascii="Times New Roman" w:hAnsi="Times New Roman" w:cs="Times New Roman"/>
                <w:b/>
                <w:sz w:val="16"/>
                <w:szCs w:val="16"/>
                <w:lang w:val="ru-RU"/>
              </w:rPr>
            </w:pPr>
          </w:p>
          <w:p w14:paraId="3A551757"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6D6D3C1F" w14:textId="77777777" w:rsidR="003A6F15" w:rsidRPr="001D6FEE" w:rsidRDefault="003A6F15" w:rsidP="001D6FEE">
            <w:pPr>
              <w:pStyle w:val="TableParagraph"/>
              <w:rPr>
                <w:rFonts w:ascii="Times New Roman" w:hAnsi="Times New Roman" w:cs="Times New Roman"/>
                <w:b/>
                <w:sz w:val="16"/>
                <w:szCs w:val="16"/>
              </w:rPr>
            </w:pPr>
          </w:p>
          <w:p w14:paraId="12A85119"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5E3BEBD8" w14:textId="77777777" w:rsidR="003A6F15" w:rsidRPr="001D6FEE" w:rsidRDefault="003A6F15" w:rsidP="001D6FEE">
            <w:pPr>
              <w:pStyle w:val="TableParagraph"/>
              <w:rPr>
                <w:rFonts w:ascii="Times New Roman" w:hAnsi="Times New Roman" w:cs="Times New Roman"/>
                <w:b/>
                <w:sz w:val="16"/>
                <w:szCs w:val="16"/>
              </w:rPr>
            </w:pPr>
          </w:p>
          <w:p w14:paraId="3BD3AD6A"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2B07D38"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07C0B2A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69253F7" w14:textId="77777777" w:rsidR="003A6F15" w:rsidRPr="001D6FEE" w:rsidRDefault="003A6F15" w:rsidP="001D6FEE">
            <w:pPr>
              <w:pStyle w:val="TableParagraph"/>
              <w:rPr>
                <w:rFonts w:ascii="Times New Roman" w:hAnsi="Times New Roman" w:cs="Times New Roman"/>
                <w:b/>
                <w:sz w:val="16"/>
                <w:szCs w:val="16"/>
                <w:lang w:val="ru-RU"/>
              </w:rPr>
            </w:pPr>
          </w:p>
          <w:p w14:paraId="36ABCD0C"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69A9B27" w14:textId="77777777" w:rsidTr="001D6FEE">
        <w:trPr>
          <w:trHeight w:val="768"/>
        </w:trPr>
        <w:tc>
          <w:tcPr>
            <w:tcW w:w="732" w:type="dxa"/>
          </w:tcPr>
          <w:p w14:paraId="53616C86" w14:textId="77777777" w:rsidR="003A6F15" w:rsidRPr="001D6FEE" w:rsidRDefault="003A6F15" w:rsidP="001D6FEE">
            <w:pPr>
              <w:pStyle w:val="TableParagraph"/>
              <w:rPr>
                <w:rFonts w:ascii="Times New Roman" w:hAnsi="Times New Roman" w:cs="Times New Roman"/>
                <w:b/>
                <w:sz w:val="16"/>
                <w:szCs w:val="16"/>
              </w:rPr>
            </w:pPr>
          </w:p>
          <w:p w14:paraId="5B8D3C33" w14:textId="77777777" w:rsidR="003A6F15" w:rsidRPr="001D6FEE" w:rsidRDefault="003A6F15" w:rsidP="001D6FEE">
            <w:pPr>
              <w:pStyle w:val="TableParagraph"/>
              <w:rPr>
                <w:rFonts w:ascii="Times New Roman" w:hAnsi="Times New Roman" w:cs="Times New Roman"/>
                <w:b/>
                <w:sz w:val="16"/>
                <w:szCs w:val="16"/>
              </w:rPr>
            </w:pPr>
          </w:p>
          <w:p w14:paraId="544B6377"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44</w:t>
            </w:r>
          </w:p>
        </w:tc>
        <w:tc>
          <w:tcPr>
            <w:tcW w:w="4308" w:type="dxa"/>
          </w:tcPr>
          <w:p w14:paraId="6B33BE7E" w14:textId="77777777" w:rsidR="003A6F15" w:rsidRPr="001D6FEE" w:rsidRDefault="003A6F15" w:rsidP="001D6FEE">
            <w:pPr>
              <w:pStyle w:val="TableParagraph"/>
              <w:rPr>
                <w:rFonts w:ascii="Times New Roman" w:hAnsi="Times New Roman" w:cs="Times New Roman"/>
                <w:b/>
                <w:sz w:val="16"/>
                <w:szCs w:val="16"/>
                <w:lang w:val="ru-RU"/>
              </w:rPr>
            </w:pPr>
          </w:p>
          <w:p w14:paraId="3B1FE80D"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4-й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Ярославский</w:t>
            </w:r>
          </w:p>
        </w:tc>
        <w:tc>
          <w:tcPr>
            <w:tcW w:w="970" w:type="dxa"/>
            <w:gridSpan w:val="3"/>
          </w:tcPr>
          <w:p w14:paraId="5216135D" w14:textId="77777777" w:rsidR="003A6F15" w:rsidRPr="001D6FEE" w:rsidRDefault="003A6F15" w:rsidP="001D6FEE">
            <w:pPr>
              <w:pStyle w:val="TableParagraph"/>
              <w:rPr>
                <w:rFonts w:ascii="Times New Roman" w:hAnsi="Times New Roman" w:cs="Times New Roman"/>
                <w:b/>
                <w:sz w:val="16"/>
                <w:szCs w:val="16"/>
                <w:lang w:val="ru-RU"/>
              </w:rPr>
            </w:pPr>
          </w:p>
          <w:p w14:paraId="33F1AC0E" w14:textId="77777777" w:rsidR="003A6F15" w:rsidRPr="001D6FEE" w:rsidRDefault="003A6F15" w:rsidP="001D6FEE">
            <w:pPr>
              <w:pStyle w:val="TableParagraph"/>
              <w:rPr>
                <w:rFonts w:ascii="Times New Roman" w:hAnsi="Times New Roman" w:cs="Times New Roman"/>
                <w:b/>
                <w:sz w:val="16"/>
                <w:szCs w:val="16"/>
                <w:lang w:val="ru-RU"/>
              </w:rPr>
            </w:pPr>
          </w:p>
          <w:p w14:paraId="596263AF"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2E971F2B" w14:textId="77777777" w:rsidR="003A6F15" w:rsidRPr="001D6FEE" w:rsidRDefault="003A6F15" w:rsidP="001D6FEE">
            <w:pPr>
              <w:pStyle w:val="TableParagraph"/>
              <w:rPr>
                <w:rFonts w:ascii="Times New Roman" w:hAnsi="Times New Roman" w:cs="Times New Roman"/>
                <w:b/>
                <w:sz w:val="16"/>
                <w:szCs w:val="16"/>
              </w:rPr>
            </w:pPr>
          </w:p>
          <w:p w14:paraId="7693925A" w14:textId="77777777" w:rsidR="003A6F15" w:rsidRPr="001D6FEE" w:rsidRDefault="003A6F15" w:rsidP="001D6FEE">
            <w:pPr>
              <w:pStyle w:val="TableParagraph"/>
              <w:rPr>
                <w:rFonts w:ascii="Times New Roman" w:hAnsi="Times New Roman" w:cs="Times New Roman"/>
                <w:b/>
                <w:sz w:val="16"/>
                <w:szCs w:val="16"/>
              </w:rPr>
            </w:pPr>
          </w:p>
          <w:p w14:paraId="16628FD1"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5E3407FC" w14:textId="77777777" w:rsidR="003A6F15" w:rsidRPr="001D6FEE" w:rsidRDefault="003A6F15" w:rsidP="001D6FEE">
            <w:pPr>
              <w:pStyle w:val="TableParagraph"/>
              <w:rPr>
                <w:rFonts w:ascii="Times New Roman" w:hAnsi="Times New Roman" w:cs="Times New Roman"/>
                <w:b/>
                <w:sz w:val="16"/>
                <w:szCs w:val="16"/>
              </w:rPr>
            </w:pPr>
          </w:p>
          <w:p w14:paraId="0D233E32" w14:textId="77777777" w:rsidR="003A6F15" w:rsidRPr="001D6FEE" w:rsidRDefault="003A6F15" w:rsidP="001D6FEE">
            <w:pPr>
              <w:pStyle w:val="TableParagraph"/>
              <w:rPr>
                <w:rFonts w:ascii="Times New Roman" w:hAnsi="Times New Roman" w:cs="Times New Roman"/>
                <w:b/>
                <w:sz w:val="16"/>
                <w:szCs w:val="16"/>
              </w:rPr>
            </w:pPr>
          </w:p>
          <w:p w14:paraId="1C15AA01"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627B7CB"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3CC2888A"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DFCECE7" w14:textId="77777777" w:rsidR="003A6F15" w:rsidRPr="001D6FEE" w:rsidRDefault="003A6F15" w:rsidP="001D6FEE">
            <w:pPr>
              <w:pStyle w:val="TableParagraph"/>
              <w:rPr>
                <w:rFonts w:ascii="Times New Roman" w:hAnsi="Times New Roman" w:cs="Times New Roman"/>
                <w:b/>
                <w:sz w:val="16"/>
                <w:szCs w:val="16"/>
                <w:lang w:val="ru-RU"/>
              </w:rPr>
            </w:pPr>
          </w:p>
          <w:p w14:paraId="3B191A6F" w14:textId="77777777" w:rsidR="003A6F15" w:rsidRPr="001D6FEE" w:rsidRDefault="003A6F15" w:rsidP="001D6FEE">
            <w:pPr>
              <w:pStyle w:val="TableParagraph"/>
              <w:rPr>
                <w:rFonts w:ascii="Times New Roman" w:hAnsi="Times New Roman" w:cs="Times New Roman"/>
                <w:b/>
                <w:sz w:val="16"/>
                <w:szCs w:val="16"/>
                <w:lang w:val="ru-RU"/>
              </w:rPr>
            </w:pPr>
          </w:p>
          <w:p w14:paraId="4D17D6DC"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D1E1810" w14:textId="77777777" w:rsidTr="001D6FEE">
        <w:trPr>
          <w:trHeight w:val="768"/>
        </w:trPr>
        <w:tc>
          <w:tcPr>
            <w:tcW w:w="732" w:type="dxa"/>
          </w:tcPr>
          <w:p w14:paraId="143EE9DB" w14:textId="77777777" w:rsidR="003A6F15" w:rsidRPr="001D6FEE" w:rsidRDefault="003A6F15" w:rsidP="001D6FEE">
            <w:pPr>
              <w:pStyle w:val="TableParagraph"/>
              <w:rPr>
                <w:rFonts w:ascii="Times New Roman" w:hAnsi="Times New Roman" w:cs="Times New Roman"/>
                <w:b/>
                <w:sz w:val="16"/>
                <w:szCs w:val="16"/>
              </w:rPr>
            </w:pPr>
          </w:p>
          <w:p w14:paraId="4C9E435C" w14:textId="77777777" w:rsidR="003A6F15" w:rsidRPr="001D6FEE" w:rsidRDefault="003A6F15" w:rsidP="001D6FEE">
            <w:pPr>
              <w:pStyle w:val="TableParagraph"/>
              <w:rPr>
                <w:rFonts w:ascii="Times New Roman" w:hAnsi="Times New Roman" w:cs="Times New Roman"/>
                <w:b/>
                <w:sz w:val="16"/>
                <w:szCs w:val="16"/>
              </w:rPr>
            </w:pPr>
          </w:p>
          <w:p w14:paraId="6E8B013A"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45</w:t>
            </w:r>
          </w:p>
        </w:tc>
        <w:tc>
          <w:tcPr>
            <w:tcW w:w="4308" w:type="dxa"/>
          </w:tcPr>
          <w:p w14:paraId="65BB01FB" w14:textId="77777777" w:rsidR="003A6F15" w:rsidRPr="001D6FEE" w:rsidRDefault="003A6F15" w:rsidP="001D6FEE">
            <w:pPr>
              <w:pStyle w:val="TableParagraph"/>
              <w:rPr>
                <w:rFonts w:ascii="Times New Roman" w:hAnsi="Times New Roman" w:cs="Times New Roman"/>
                <w:b/>
                <w:sz w:val="16"/>
                <w:szCs w:val="16"/>
                <w:lang w:val="ru-RU"/>
              </w:rPr>
            </w:pPr>
          </w:p>
          <w:p w14:paraId="5247FA63"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5-й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Ярославский</w:t>
            </w:r>
          </w:p>
        </w:tc>
        <w:tc>
          <w:tcPr>
            <w:tcW w:w="970" w:type="dxa"/>
            <w:gridSpan w:val="3"/>
          </w:tcPr>
          <w:p w14:paraId="2E5D79A3" w14:textId="77777777" w:rsidR="003A6F15" w:rsidRPr="001D6FEE" w:rsidRDefault="003A6F15" w:rsidP="001D6FEE">
            <w:pPr>
              <w:pStyle w:val="TableParagraph"/>
              <w:rPr>
                <w:rFonts w:ascii="Times New Roman" w:hAnsi="Times New Roman" w:cs="Times New Roman"/>
                <w:b/>
                <w:sz w:val="16"/>
                <w:szCs w:val="16"/>
                <w:lang w:val="ru-RU"/>
              </w:rPr>
            </w:pPr>
          </w:p>
          <w:p w14:paraId="53103B9A" w14:textId="77777777" w:rsidR="003A6F15" w:rsidRPr="001D6FEE" w:rsidRDefault="003A6F15" w:rsidP="001D6FEE">
            <w:pPr>
              <w:pStyle w:val="TableParagraph"/>
              <w:rPr>
                <w:rFonts w:ascii="Times New Roman" w:hAnsi="Times New Roman" w:cs="Times New Roman"/>
                <w:b/>
                <w:sz w:val="16"/>
                <w:szCs w:val="16"/>
                <w:lang w:val="ru-RU"/>
              </w:rPr>
            </w:pPr>
          </w:p>
          <w:p w14:paraId="30CB7789"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8B58E87" w14:textId="77777777" w:rsidR="003A6F15" w:rsidRPr="001D6FEE" w:rsidRDefault="003A6F15" w:rsidP="001D6FEE">
            <w:pPr>
              <w:pStyle w:val="TableParagraph"/>
              <w:rPr>
                <w:rFonts w:ascii="Times New Roman" w:hAnsi="Times New Roman" w:cs="Times New Roman"/>
                <w:b/>
                <w:sz w:val="16"/>
                <w:szCs w:val="16"/>
              </w:rPr>
            </w:pPr>
          </w:p>
          <w:p w14:paraId="382976A8" w14:textId="77777777" w:rsidR="003A6F15" w:rsidRPr="001D6FEE" w:rsidRDefault="003A6F15" w:rsidP="001D6FEE">
            <w:pPr>
              <w:pStyle w:val="TableParagraph"/>
              <w:rPr>
                <w:rFonts w:ascii="Times New Roman" w:hAnsi="Times New Roman" w:cs="Times New Roman"/>
                <w:b/>
                <w:sz w:val="16"/>
                <w:szCs w:val="16"/>
              </w:rPr>
            </w:pPr>
          </w:p>
          <w:p w14:paraId="29B9EBEA"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0,22</w:t>
            </w:r>
          </w:p>
        </w:tc>
        <w:tc>
          <w:tcPr>
            <w:tcW w:w="970" w:type="dxa"/>
            <w:gridSpan w:val="2"/>
          </w:tcPr>
          <w:p w14:paraId="5C9C4487" w14:textId="77777777" w:rsidR="003A6F15" w:rsidRPr="001D6FEE" w:rsidRDefault="003A6F15" w:rsidP="001D6FEE">
            <w:pPr>
              <w:pStyle w:val="TableParagraph"/>
              <w:rPr>
                <w:rFonts w:ascii="Times New Roman" w:hAnsi="Times New Roman" w:cs="Times New Roman"/>
                <w:b/>
                <w:sz w:val="16"/>
                <w:szCs w:val="16"/>
              </w:rPr>
            </w:pPr>
          </w:p>
          <w:p w14:paraId="71FDC4AF" w14:textId="77777777" w:rsidR="003A6F15" w:rsidRPr="001D6FEE" w:rsidRDefault="003A6F15" w:rsidP="001D6FEE">
            <w:pPr>
              <w:pStyle w:val="TableParagraph"/>
              <w:rPr>
                <w:rFonts w:ascii="Times New Roman" w:hAnsi="Times New Roman" w:cs="Times New Roman"/>
                <w:b/>
                <w:sz w:val="16"/>
                <w:szCs w:val="16"/>
              </w:rPr>
            </w:pPr>
          </w:p>
          <w:p w14:paraId="2F6F5F04"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E9CF69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46ACEC6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72F5F452" w14:textId="77777777" w:rsidR="003A6F15" w:rsidRPr="001D6FEE" w:rsidRDefault="003A6F15" w:rsidP="001D6FEE">
            <w:pPr>
              <w:pStyle w:val="TableParagraph"/>
              <w:rPr>
                <w:rFonts w:ascii="Times New Roman" w:hAnsi="Times New Roman" w:cs="Times New Roman"/>
                <w:b/>
                <w:sz w:val="16"/>
                <w:szCs w:val="16"/>
                <w:lang w:val="ru-RU"/>
              </w:rPr>
            </w:pPr>
          </w:p>
          <w:p w14:paraId="60AAE3E0" w14:textId="77777777" w:rsidR="003A6F15" w:rsidRPr="001D6FEE" w:rsidRDefault="003A6F15" w:rsidP="001D6FEE">
            <w:pPr>
              <w:pStyle w:val="TableParagraph"/>
              <w:rPr>
                <w:rFonts w:ascii="Times New Roman" w:hAnsi="Times New Roman" w:cs="Times New Roman"/>
                <w:b/>
                <w:sz w:val="16"/>
                <w:szCs w:val="16"/>
                <w:lang w:val="ru-RU"/>
              </w:rPr>
            </w:pPr>
          </w:p>
          <w:p w14:paraId="16F4EC68"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C737CE6" w14:textId="77777777" w:rsidTr="001D6FEE">
        <w:trPr>
          <w:trHeight w:val="768"/>
        </w:trPr>
        <w:tc>
          <w:tcPr>
            <w:tcW w:w="732" w:type="dxa"/>
          </w:tcPr>
          <w:p w14:paraId="168E0631" w14:textId="77777777" w:rsidR="003A6F15" w:rsidRPr="001D6FEE" w:rsidRDefault="003A6F15" w:rsidP="001D6FEE">
            <w:pPr>
              <w:pStyle w:val="TableParagraph"/>
              <w:rPr>
                <w:rFonts w:ascii="Times New Roman" w:hAnsi="Times New Roman" w:cs="Times New Roman"/>
                <w:b/>
                <w:sz w:val="16"/>
                <w:szCs w:val="16"/>
              </w:rPr>
            </w:pPr>
          </w:p>
          <w:p w14:paraId="61903A40" w14:textId="77777777" w:rsidR="003A6F15" w:rsidRPr="001D6FEE" w:rsidRDefault="003A6F15" w:rsidP="001D6FEE">
            <w:pPr>
              <w:pStyle w:val="TableParagraph"/>
              <w:rPr>
                <w:rFonts w:ascii="Times New Roman" w:hAnsi="Times New Roman" w:cs="Times New Roman"/>
                <w:b/>
                <w:sz w:val="16"/>
                <w:szCs w:val="16"/>
              </w:rPr>
            </w:pPr>
          </w:p>
          <w:p w14:paraId="751788C8"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46</w:t>
            </w:r>
          </w:p>
        </w:tc>
        <w:tc>
          <w:tcPr>
            <w:tcW w:w="4308" w:type="dxa"/>
          </w:tcPr>
          <w:p w14:paraId="22E75133" w14:textId="77777777" w:rsidR="003A6F15" w:rsidRPr="001D6FEE" w:rsidRDefault="003A6F15" w:rsidP="001D6FEE">
            <w:pPr>
              <w:pStyle w:val="TableParagraph"/>
              <w:rPr>
                <w:rFonts w:ascii="Times New Roman" w:hAnsi="Times New Roman" w:cs="Times New Roman"/>
                <w:b/>
                <w:sz w:val="16"/>
                <w:szCs w:val="16"/>
                <w:lang w:val="ru-RU"/>
              </w:rPr>
            </w:pPr>
          </w:p>
          <w:p w14:paraId="1F22E4C6"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Школьный</w:t>
            </w:r>
          </w:p>
        </w:tc>
        <w:tc>
          <w:tcPr>
            <w:tcW w:w="970" w:type="dxa"/>
            <w:gridSpan w:val="3"/>
          </w:tcPr>
          <w:p w14:paraId="18AF5234" w14:textId="77777777" w:rsidR="003A6F15" w:rsidRPr="001D6FEE" w:rsidRDefault="003A6F15" w:rsidP="001D6FEE">
            <w:pPr>
              <w:pStyle w:val="TableParagraph"/>
              <w:rPr>
                <w:rFonts w:ascii="Times New Roman" w:hAnsi="Times New Roman" w:cs="Times New Roman"/>
                <w:b/>
                <w:sz w:val="16"/>
                <w:szCs w:val="16"/>
                <w:lang w:val="ru-RU"/>
              </w:rPr>
            </w:pPr>
          </w:p>
          <w:p w14:paraId="18F1594E" w14:textId="77777777" w:rsidR="003A6F15" w:rsidRPr="001D6FEE" w:rsidRDefault="003A6F15" w:rsidP="001D6FEE">
            <w:pPr>
              <w:pStyle w:val="TableParagraph"/>
              <w:rPr>
                <w:rFonts w:ascii="Times New Roman" w:hAnsi="Times New Roman" w:cs="Times New Roman"/>
                <w:b/>
                <w:sz w:val="16"/>
                <w:szCs w:val="16"/>
                <w:lang w:val="ru-RU"/>
              </w:rPr>
            </w:pPr>
          </w:p>
          <w:p w14:paraId="7DFBB297"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BFF3FF8" w14:textId="77777777" w:rsidR="003A6F15" w:rsidRPr="001D6FEE" w:rsidRDefault="003A6F15" w:rsidP="001D6FEE">
            <w:pPr>
              <w:pStyle w:val="TableParagraph"/>
              <w:rPr>
                <w:rFonts w:ascii="Times New Roman" w:hAnsi="Times New Roman" w:cs="Times New Roman"/>
                <w:b/>
                <w:sz w:val="16"/>
                <w:szCs w:val="16"/>
              </w:rPr>
            </w:pPr>
          </w:p>
          <w:p w14:paraId="4A45E356" w14:textId="77777777" w:rsidR="003A6F15" w:rsidRPr="001D6FEE" w:rsidRDefault="003A6F15" w:rsidP="001D6FEE">
            <w:pPr>
              <w:pStyle w:val="TableParagraph"/>
              <w:rPr>
                <w:rFonts w:ascii="Times New Roman" w:hAnsi="Times New Roman" w:cs="Times New Roman"/>
                <w:b/>
                <w:sz w:val="16"/>
                <w:szCs w:val="16"/>
              </w:rPr>
            </w:pPr>
          </w:p>
          <w:p w14:paraId="762F36B3"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0,19</w:t>
            </w:r>
          </w:p>
        </w:tc>
        <w:tc>
          <w:tcPr>
            <w:tcW w:w="970" w:type="dxa"/>
            <w:gridSpan w:val="2"/>
          </w:tcPr>
          <w:p w14:paraId="0C5276C7" w14:textId="77777777" w:rsidR="003A6F15" w:rsidRPr="001D6FEE" w:rsidRDefault="003A6F15" w:rsidP="001D6FEE">
            <w:pPr>
              <w:pStyle w:val="TableParagraph"/>
              <w:rPr>
                <w:rFonts w:ascii="Times New Roman" w:hAnsi="Times New Roman" w:cs="Times New Roman"/>
                <w:b/>
                <w:sz w:val="16"/>
                <w:szCs w:val="16"/>
              </w:rPr>
            </w:pPr>
          </w:p>
          <w:p w14:paraId="52A36C9C" w14:textId="77777777" w:rsidR="003A6F15" w:rsidRPr="001D6FEE" w:rsidRDefault="003A6F15" w:rsidP="001D6FEE">
            <w:pPr>
              <w:pStyle w:val="TableParagraph"/>
              <w:rPr>
                <w:rFonts w:ascii="Times New Roman" w:hAnsi="Times New Roman" w:cs="Times New Roman"/>
                <w:b/>
                <w:sz w:val="16"/>
                <w:szCs w:val="16"/>
              </w:rPr>
            </w:pPr>
          </w:p>
          <w:p w14:paraId="628A7EFA"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63622A5"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15DC0E6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36204B39" w14:textId="77777777" w:rsidR="003A6F15" w:rsidRPr="001D6FEE" w:rsidRDefault="003A6F15" w:rsidP="001D6FEE">
            <w:pPr>
              <w:pStyle w:val="TableParagraph"/>
              <w:rPr>
                <w:rFonts w:ascii="Times New Roman" w:hAnsi="Times New Roman" w:cs="Times New Roman"/>
                <w:b/>
                <w:sz w:val="16"/>
                <w:szCs w:val="16"/>
                <w:lang w:val="ru-RU"/>
              </w:rPr>
            </w:pPr>
          </w:p>
          <w:p w14:paraId="0FF29517" w14:textId="77777777" w:rsidR="003A6F15" w:rsidRPr="001D6FEE" w:rsidRDefault="003A6F15" w:rsidP="001D6FEE">
            <w:pPr>
              <w:pStyle w:val="TableParagraph"/>
              <w:rPr>
                <w:rFonts w:ascii="Times New Roman" w:hAnsi="Times New Roman" w:cs="Times New Roman"/>
                <w:b/>
                <w:sz w:val="16"/>
                <w:szCs w:val="16"/>
                <w:lang w:val="ru-RU"/>
              </w:rPr>
            </w:pPr>
          </w:p>
          <w:p w14:paraId="684E3C7D"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41BF9DF" w14:textId="77777777" w:rsidTr="001D6FEE">
        <w:trPr>
          <w:trHeight w:val="768"/>
        </w:trPr>
        <w:tc>
          <w:tcPr>
            <w:tcW w:w="732" w:type="dxa"/>
          </w:tcPr>
          <w:p w14:paraId="158B5634" w14:textId="77777777" w:rsidR="003A6F15" w:rsidRPr="001D6FEE" w:rsidRDefault="003A6F15" w:rsidP="001D6FEE">
            <w:pPr>
              <w:pStyle w:val="TableParagraph"/>
              <w:rPr>
                <w:rFonts w:ascii="Times New Roman" w:hAnsi="Times New Roman" w:cs="Times New Roman"/>
                <w:b/>
                <w:sz w:val="16"/>
                <w:szCs w:val="16"/>
              </w:rPr>
            </w:pPr>
          </w:p>
          <w:p w14:paraId="1D76C9C8" w14:textId="77777777" w:rsidR="003A6F15" w:rsidRPr="001D6FEE" w:rsidRDefault="003A6F15" w:rsidP="001D6FEE">
            <w:pPr>
              <w:pStyle w:val="TableParagraph"/>
              <w:rPr>
                <w:rFonts w:ascii="Times New Roman" w:hAnsi="Times New Roman" w:cs="Times New Roman"/>
                <w:b/>
                <w:sz w:val="16"/>
                <w:szCs w:val="16"/>
              </w:rPr>
            </w:pPr>
          </w:p>
          <w:p w14:paraId="7127BCAB"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47</w:t>
            </w:r>
          </w:p>
        </w:tc>
        <w:tc>
          <w:tcPr>
            <w:tcW w:w="4308" w:type="dxa"/>
          </w:tcPr>
          <w:p w14:paraId="1C7DE31C" w14:textId="77777777" w:rsidR="003A6F15" w:rsidRPr="001D6FEE" w:rsidRDefault="003A6F15" w:rsidP="001D6FEE">
            <w:pPr>
              <w:pStyle w:val="TableParagraph"/>
              <w:rPr>
                <w:rFonts w:ascii="Times New Roman" w:hAnsi="Times New Roman" w:cs="Times New Roman"/>
                <w:b/>
                <w:sz w:val="16"/>
                <w:szCs w:val="16"/>
                <w:lang w:val="ru-RU"/>
              </w:rPr>
            </w:pPr>
          </w:p>
          <w:p w14:paraId="247E6DBC"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туп.</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Пограничный</w:t>
            </w:r>
          </w:p>
        </w:tc>
        <w:tc>
          <w:tcPr>
            <w:tcW w:w="970" w:type="dxa"/>
            <w:gridSpan w:val="3"/>
          </w:tcPr>
          <w:p w14:paraId="2144807E" w14:textId="77777777" w:rsidR="003A6F15" w:rsidRPr="001D6FEE" w:rsidRDefault="003A6F15" w:rsidP="001D6FEE">
            <w:pPr>
              <w:pStyle w:val="TableParagraph"/>
              <w:rPr>
                <w:rFonts w:ascii="Times New Roman" w:hAnsi="Times New Roman" w:cs="Times New Roman"/>
                <w:b/>
                <w:sz w:val="16"/>
                <w:szCs w:val="16"/>
                <w:lang w:val="ru-RU"/>
              </w:rPr>
            </w:pPr>
          </w:p>
          <w:p w14:paraId="5C022848" w14:textId="77777777" w:rsidR="003A6F15" w:rsidRPr="001D6FEE" w:rsidRDefault="003A6F15" w:rsidP="001D6FEE">
            <w:pPr>
              <w:pStyle w:val="TableParagraph"/>
              <w:rPr>
                <w:rFonts w:ascii="Times New Roman" w:hAnsi="Times New Roman" w:cs="Times New Roman"/>
                <w:b/>
                <w:sz w:val="16"/>
                <w:szCs w:val="16"/>
                <w:lang w:val="ru-RU"/>
              </w:rPr>
            </w:pPr>
          </w:p>
          <w:p w14:paraId="59D02912"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21C48C5B" w14:textId="77777777" w:rsidR="003A6F15" w:rsidRPr="001D6FEE" w:rsidRDefault="003A6F15" w:rsidP="001D6FEE">
            <w:pPr>
              <w:pStyle w:val="TableParagraph"/>
              <w:rPr>
                <w:rFonts w:ascii="Times New Roman" w:hAnsi="Times New Roman" w:cs="Times New Roman"/>
                <w:b/>
                <w:sz w:val="16"/>
                <w:szCs w:val="16"/>
              </w:rPr>
            </w:pPr>
          </w:p>
          <w:p w14:paraId="0C49395B" w14:textId="77777777" w:rsidR="003A6F15" w:rsidRPr="001D6FEE" w:rsidRDefault="003A6F15" w:rsidP="001D6FEE">
            <w:pPr>
              <w:pStyle w:val="TableParagraph"/>
              <w:rPr>
                <w:rFonts w:ascii="Times New Roman" w:hAnsi="Times New Roman" w:cs="Times New Roman"/>
                <w:b/>
                <w:sz w:val="16"/>
                <w:szCs w:val="16"/>
              </w:rPr>
            </w:pPr>
          </w:p>
          <w:p w14:paraId="702A17AC"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0,26</w:t>
            </w:r>
          </w:p>
        </w:tc>
        <w:tc>
          <w:tcPr>
            <w:tcW w:w="970" w:type="dxa"/>
            <w:gridSpan w:val="2"/>
          </w:tcPr>
          <w:p w14:paraId="19DB037E" w14:textId="77777777" w:rsidR="003A6F15" w:rsidRPr="001D6FEE" w:rsidRDefault="003A6F15" w:rsidP="001D6FEE">
            <w:pPr>
              <w:pStyle w:val="TableParagraph"/>
              <w:rPr>
                <w:rFonts w:ascii="Times New Roman" w:hAnsi="Times New Roman" w:cs="Times New Roman"/>
                <w:b/>
                <w:sz w:val="16"/>
                <w:szCs w:val="16"/>
              </w:rPr>
            </w:pPr>
          </w:p>
          <w:p w14:paraId="0221C2BB" w14:textId="77777777" w:rsidR="003A6F15" w:rsidRPr="001D6FEE" w:rsidRDefault="003A6F15" w:rsidP="001D6FEE">
            <w:pPr>
              <w:pStyle w:val="TableParagraph"/>
              <w:rPr>
                <w:rFonts w:ascii="Times New Roman" w:hAnsi="Times New Roman" w:cs="Times New Roman"/>
                <w:b/>
                <w:sz w:val="16"/>
                <w:szCs w:val="16"/>
              </w:rPr>
            </w:pPr>
          </w:p>
          <w:p w14:paraId="64383E1F"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CB42253"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0595ACB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A0E89F1" w14:textId="77777777" w:rsidR="003A6F15" w:rsidRPr="001D6FEE" w:rsidRDefault="003A6F15" w:rsidP="001D6FEE">
            <w:pPr>
              <w:pStyle w:val="TableParagraph"/>
              <w:rPr>
                <w:rFonts w:ascii="Times New Roman" w:hAnsi="Times New Roman" w:cs="Times New Roman"/>
                <w:b/>
                <w:sz w:val="16"/>
                <w:szCs w:val="16"/>
                <w:lang w:val="ru-RU"/>
              </w:rPr>
            </w:pPr>
          </w:p>
          <w:p w14:paraId="7ACED09E" w14:textId="77777777" w:rsidR="003A6F15" w:rsidRPr="001D6FEE" w:rsidRDefault="003A6F15" w:rsidP="001D6FEE">
            <w:pPr>
              <w:pStyle w:val="TableParagraph"/>
              <w:rPr>
                <w:rFonts w:ascii="Times New Roman" w:hAnsi="Times New Roman" w:cs="Times New Roman"/>
                <w:b/>
                <w:sz w:val="16"/>
                <w:szCs w:val="16"/>
                <w:lang w:val="ru-RU"/>
              </w:rPr>
            </w:pPr>
          </w:p>
          <w:p w14:paraId="6B263714"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C8B0A02" w14:textId="77777777" w:rsidTr="001D6FEE">
        <w:trPr>
          <w:trHeight w:val="768"/>
        </w:trPr>
        <w:tc>
          <w:tcPr>
            <w:tcW w:w="732" w:type="dxa"/>
          </w:tcPr>
          <w:p w14:paraId="304DA060" w14:textId="77777777" w:rsidR="003A6F15" w:rsidRPr="001D6FEE" w:rsidRDefault="003A6F15" w:rsidP="001D6FEE">
            <w:pPr>
              <w:pStyle w:val="TableParagraph"/>
              <w:rPr>
                <w:rFonts w:ascii="Times New Roman" w:hAnsi="Times New Roman" w:cs="Times New Roman"/>
                <w:b/>
                <w:sz w:val="16"/>
                <w:szCs w:val="16"/>
              </w:rPr>
            </w:pPr>
          </w:p>
          <w:p w14:paraId="2D0E5DD7" w14:textId="77777777" w:rsidR="003A6F15" w:rsidRPr="001D6FEE" w:rsidRDefault="003A6F15" w:rsidP="001D6FEE">
            <w:pPr>
              <w:pStyle w:val="TableParagraph"/>
              <w:rPr>
                <w:rFonts w:ascii="Times New Roman" w:hAnsi="Times New Roman" w:cs="Times New Roman"/>
                <w:b/>
                <w:sz w:val="16"/>
                <w:szCs w:val="16"/>
              </w:rPr>
            </w:pPr>
          </w:p>
          <w:p w14:paraId="1B32C837"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48</w:t>
            </w:r>
          </w:p>
        </w:tc>
        <w:tc>
          <w:tcPr>
            <w:tcW w:w="4308" w:type="dxa"/>
          </w:tcPr>
          <w:p w14:paraId="0637A7EC" w14:textId="77777777" w:rsidR="003A6F15" w:rsidRPr="001D6FEE" w:rsidRDefault="003A6F15" w:rsidP="001D6FEE">
            <w:pPr>
              <w:pStyle w:val="TableParagraph"/>
              <w:rPr>
                <w:rFonts w:ascii="Times New Roman" w:hAnsi="Times New Roman" w:cs="Times New Roman"/>
                <w:b/>
                <w:sz w:val="16"/>
                <w:szCs w:val="16"/>
                <w:lang w:val="ru-RU"/>
              </w:rPr>
            </w:pPr>
          </w:p>
          <w:p w14:paraId="2031B638"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1-я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Бауманская</w:t>
            </w:r>
          </w:p>
        </w:tc>
        <w:tc>
          <w:tcPr>
            <w:tcW w:w="970" w:type="dxa"/>
            <w:gridSpan w:val="3"/>
          </w:tcPr>
          <w:p w14:paraId="2E283FA3" w14:textId="77777777" w:rsidR="003A6F15" w:rsidRPr="001D6FEE" w:rsidRDefault="003A6F15" w:rsidP="001D6FEE">
            <w:pPr>
              <w:pStyle w:val="TableParagraph"/>
              <w:rPr>
                <w:rFonts w:ascii="Times New Roman" w:hAnsi="Times New Roman" w:cs="Times New Roman"/>
                <w:b/>
                <w:sz w:val="16"/>
                <w:szCs w:val="16"/>
                <w:lang w:val="ru-RU"/>
              </w:rPr>
            </w:pPr>
          </w:p>
          <w:p w14:paraId="591E1A05" w14:textId="77777777" w:rsidR="003A6F15" w:rsidRPr="001D6FEE" w:rsidRDefault="003A6F15" w:rsidP="001D6FEE">
            <w:pPr>
              <w:pStyle w:val="TableParagraph"/>
              <w:rPr>
                <w:rFonts w:ascii="Times New Roman" w:hAnsi="Times New Roman" w:cs="Times New Roman"/>
                <w:b/>
                <w:sz w:val="16"/>
                <w:szCs w:val="16"/>
                <w:lang w:val="ru-RU"/>
              </w:rPr>
            </w:pPr>
          </w:p>
          <w:p w14:paraId="72D9086E"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B256345" w14:textId="77777777" w:rsidR="003A6F15" w:rsidRPr="001D6FEE" w:rsidRDefault="003A6F15" w:rsidP="001D6FEE">
            <w:pPr>
              <w:pStyle w:val="TableParagraph"/>
              <w:rPr>
                <w:rFonts w:ascii="Times New Roman" w:hAnsi="Times New Roman" w:cs="Times New Roman"/>
                <w:b/>
                <w:sz w:val="16"/>
                <w:szCs w:val="16"/>
              </w:rPr>
            </w:pPr>
          </w:p>
          <w:p w14:paraId="345DF28F" w14:textId="77777777" w:rsidR="003A6F15" w:rsidRPr="001D6FEE" w:rsidRDefault="003A6F15" w:rsidP="001D6FEE">
            <w:pPr>
              <w:pStyle w:val="TableParagraph"/>
              <w:rPr>
                <w:rFonts w:ascii="Times New Roman" w:hAnsi="Times New Roman" w:cs="Times New Roman"/>
                <w:b/>
                <w:sz w:val="16"/>
                <w:szCs w:val="16"/>
              </w:rPr>
            </w:pPr>
          </w:p>
          <w:p w14:paraId="132F1D09"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0,22</w:t>
            </w:r>
          </w:p>
        </w:tc>
        <w:tc>
          <w:tcPr>
            <w:tcW w:w="970" w:type="dxa"/>
            <w:gridSpan w:val="2"/>
          </w:tcPr>
          <w:p w14:paraId="1179A7E2" w14:textId="77777777" w:rsidR="003A6F15" w:rsidRPr="001D6FEE" w:rsidRDefault="003A6F15" w:rsidP="001D6FEE">
            <w:pPr>
              <w:pStyle w:val="TableParagraph"/>
              <w:rPr>
                <w:rFonts w:ascii="Times New Roman" w:hAnsi="Times New Roman" w:cs="Times New Roman"/>
                <w:b/>
                <w:sz w:val="16"/>
                <w:szCs w:val="16"/>
              </w:rPr>
            </w:pPr>
          </w:p>
          <w:p w14:paraId="032A32C4" w14:textId="77777777" w:rsidR="003A6F15" w:rsidRPr="001D6FEE" w:rsidRDefault="003A6F15" w:rsidP="001D6FEE">
            <w:pPr>
              <w:pStyle w:val="TableParagraph"/>
              <w:rPr>
                <w:rFonts w:ascii="Times New Roman" w:hAnsi="Times New Roman" w:cs="Times New Roman"/>
                <w:b/>
                <w:sz w:val="16"/>
                <w:szCs w:val="16"/>
              </w:rPr>
            </w:pPr>
          </w:p>
          <w:p w14:paraId="04EA3C62"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91B316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134316ED"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FD33683" w14:textId="77777777" w:rsidR="003A6F15" w:rsidRPr="001D6FEE" w:rsidRDefault="003A6F15" w:rsidP="001D6FEE">
            <w:pPr>
              <w:pStyle w:val="TableParagraph"/>
              <w:rPr>
                <w:rFonts w:ascii="Times New Roman" w:hAnsi="Times New Roman" w:cs="Times New Roman"/>
                <w:b/>
                <w:sz w:val="16"/>
                <w:szCs w:val="16"/>
                <w:lang w:val="ru-RU"/>
              </w:rPr>
            </w:pPr>
          </w:p>
          <w:p w14:paraId="34DF0875" w14:textId="77777777" w:rsidR="003A6F15" w:rsidRPr="001D6FEE" w:rsidRDefault="003A6F15" w:rsidP="001D6FEE">
            <w:pPr>
              <w:pStyle w:val="TableParagraph"/>
              <w:rPr>
                <w:rFonts w:ascii="Times New Roman" w:hAnsi="Times New Roman" w:cs="Times New Roman"/>
                <w:b/>
                <w:sz w:val="16"/>
                <w:szCs w:val="16"/>
                <w:lang w:val="ru-RU"/>
              </w:rPr>
            </w:pPr>
          </w:p>
          <w:p w14:paraId="6B544FEC"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F333ED3" w14:textId="77777777" w:rsidTr="001D6FEE">
        <w:trPr>
          <w:trHeight w:val="768"/>
        </w:trPr>
        <w:tc>
          <w:tcPr>
            <w:tcW w:w="732" w:type="dxa"/>
          </w:tcPr>
          <w:p w14:paraId="1D0BB4F0" w14:textId="77777777" w:rsidR="003A6F15" w:rsidRPr="001D6FEE" w:rsidRDefault="003A6F15" w:rsidP="001D6FEE">
            <w:pPr>
              <w:pStyle w:val="TableParagraph"/>
              <w:rPr>
                <w:rFonts w:ascii="Times New Roman" w:hAnsi="Times New Roman" w:cs="Times New Roman"/>
                <w:b/>
                <w:sz w:val="16"/>
                <w:szCs w:val="16"/>
              </w:rPr>
            </w:pPr>
          </w:p>
          <w:p w14:paraId="6529163B" w14:textId="77777777" w:rsidR="003A6F15" w:rsidRPr="001D6FEE" w:rsidRDefault="003A6F15" w:rsidP="001D6FEE">
            <w:pPr>
              <w:pStyle w:val="TableParagraph"/>
              <w:rPr>
                <w:rFonts w:ascii="Times New Roman" w:hAnsi="Times New Roman" w:cs="Times New Roman"/>
                <w:b/>
                <w:sz w:val="16"/>
                <w:szCs w:val="16"/>
              </w:rPr>
            </w:pPr>
          </w:p>
          <w:p w14:paraId="7446B45D"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49</w:t>
            </w:r>
          </w:p>
        </w:tc>
        <w:tc>
          <w:tcPr>
            <w:tcW w:w="4308" w:type="dxa"/>
          </w:tcPr>
          <w:p w14:paraId="5782594E" w14:textId="77777777" w:rsidR="003A6F15" w:rsidRPr="001D6FEE" w:rsidRDefault="003A6F15" w:rsidP="001D6FEE">
            <w:pPr>
              <w:pStyle w:val="TableParagraph"/>
              <w:rPr>
                <w:rFonts w:ascii="Times New Roman" w:hAnsi="Times New Roman" w:cs="Times New Roman"/>
                <w:b/>
                <w:sz w:val="16"/>
                <w:szCs w:val="16"/>
                <w:lang w:val="ru-RU"/>
              </w:rPr>
            </w:pPr>
          </w:p>
          <w:p w14:paraId="3EA8F98D"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2-я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Бауманская</w:t>
            </w:r>
          </w:p>
        </w:tc>
        <w:tc>
          <w:tcPr>
            <w:tcW w:w="970" w:type="dxa"/>
            <w:gridSpan w:val="3"/>
          </w:tcPr>
          <w:p w14:paraId="737A657E" w14:textId="77777777" w:rsidR="003A6F15" w:rsidRPr="001D6FEE" w:rsidRDefault="003A6F15" w:rsidP="001D6FEE">
            <w:pPr>
              <w:pStyle w:val="TableParagraph"/>
              <w:rPr>
                <w:rFonts w:ascii="Times New Roman" w:hAnsi="Times New Roman" w:cs="Times New Roman"/>
                <w:b/>
                <w:sz w:val="16"/>
                <w:szCs w:val="16"/>
                <w:lang w:val="ru-RU"/>
              </w:rPr>
            </w:pPr>
          </w:p>
          <w:p w14:paraId="399499B8" w14:textId="77777777" w:rsidR="003A6F15" w:rsidRPr="001D6FEE" w:rsidRDefault="003A6F15" w:rsidP="001D6FEE">
            <w:pPr>
              <w:pStyle w:val="TableParagraph"/>
              <w:rPr>
                <w:rFonts w:ascii="Times New Roman" w:hAnsi="Times New Roman" w:cs="Times New Roman"/>
                <w:b/>
                <w:sz w:val="16"/>
                <w:szCs w:val="16"/>
                <w:lang w:val="ru-RU"/>
              </w:rPr>
            </w:pPr>
          </w:p>
          <w:p w14:paraId="14DA06EE"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B489F32" w14:textId="77777777" w:rsidR="003A6F15" w:rsidRPr="001D6FEE" w:rsidRDefault="003A6F15" w:rsidP="001D6FEE">
            <w:pPr>
              <w:pStyle w:val="TableParagraph"/>
              <w:rPr>
                <w:rFonts w:ascii="Times New Roman" w:hAnsi="Times New Roman" w:cs="Times New Roman"/>
                <w:b/>
                <w:sz w:val="16"/>
                <w:szCs w:val="16"/>
              </w:rPr>
            </w:pPr>
          </w:p>
          <w:p w14:paraId="7C10069F" w14:textId="77777777" w:rsidR="003A6F15" w:rsidRPr="001D6FEE" w:rsidRDefault="003A6F15" w:rsidP="001D6FEE">
            <w:pPr>
              <w:pStyle w:val="TableParagraph"/>
              <w:rPr>
                <w:rFonts w:ascii="Times New Roman" w:hAnsi="Times New Roman" w:cs="Times New Roman"/>
                <w:b/>
                <w:sz w:val="16"/>
                <w:szCs w:val="16"/>
              </w:rPr>
            </w:pPr>
          </w:p>
          <w:p w14:paraId="0DDAEA37"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0,55</w:t>
            </w:r>
          </w:p>
        </w:tc>
        <w:tc>
          <w:tcPr>
            <w:tcW w:w="970" w:type="dxa"/>
            <w:gridSpan w:val="2"/>
          </w:tcPr>
          <w:p w14:paraId="2257FB8D" w14:textId="77777777" w:rsidR="003A6F15" w:rsidRPr="001D6FEE" w:rsidRDefault="003A6F15" w:rsidP="001D6FEE">
            <w:pPr>
              <w:pStyle w:val="TableParagraph"/>
              <w:rPr>
                <w:rFonts w:ascii="Times New Roman" w:hAnsi="Times New Roman" w:cs="Times New Roman"/>
                <w:b/>
                <w:sz w:val="16"/>
                <w:szCs w:val="16"/>
              </w:rPr>
            </w:pPr>
          </w:p>
          <w:p w14:paraId="245A1336" w14:textId="77777777" w:rsidR="003A6F15" w:rsidRPr="001D6FEE" w:rsidRDefault="003A6F15" w:rsidP="001D6FEE">
            <w:pPr>
              <w:pStyle w:val="TableParagraph"/>
              <w:rPr>
                <w:rFonts w:ascii="Times New Roman" w:hAnsi="Times New Roman" w:cs="Times New Roman"/>
                <w:b/>
                <w:sz w:val="16"/>
                <w:szCs w:val="16"/>
              </w:rPr>
            </w:pPr>
          </w:p>
          <w:p w14:paraId="2E9FC0EE"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1B93AC9"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7A11001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793C7E37" w14:textId="77777777" w:rsidR="003A6F15" w:rsidRPr="001D6FEE" w:rsidRDefault="003A6F15" w:rsidP="001D6FEE">
            <w:pPr>
              <w:pStyle w:val="TableParagraph"/>
              <w:rPr>
                <w:rFonts w:ascii="Times New Roman" w:hAnsi="Times New Roman" w:cs="Times New Roman"/>
                <w:b/>
                <w:sz w:val="16"/>
                <w:szCs w:val="16"/>
                <w:lang w:val="ru-RU"/>
              </w:rPr>
            </w:pPr>
          </w:p>
          <w:p w14:paraId="20C2EF81" w14:textId="77777777" w:rsidR="003A6F15" w:rsidRPr="001D6FEE" w:rsidRDefault="003A6F15" w:rsidP="001D6FEE">
            <w:pPr>
              <w:pStyle w:val="TableParagraph"/>
              <w:rPr>
                <w:rFonts w:ascii="Times New Roman" w:hAnsi="Times New Roman" w:cs="Times New Roman"/>
                <w:b/>
                <w:sz w:val="16"/>
                <w:szCs w:val="16"/>
                <w:lang w:val="ru-RU"/>
              </w:rPr>
            </w:pPr>
          </w:p>
          <w:p w14:paraId="716AF483"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B64CA26" w14:textId="77777777" w:rsidTr="001D6FEE">
        <w:trPr>
          <w:trHeight w:val="768"/>
        </w:trPr>
        <w:tc>
          <w:tcPr>
            <w:tcW w:w="732" w:type="dxa"/>
          </w:tcPr>
          <w:p w14:paraId="5BFDFA98" w14:textId="77777777" w:rsidR="003A6F15" w:rsidRPr="001D6FEE" w:rsidRDefault="003A6F15" w:rsidP="001D6FEE">
            <w:pPr>
              <w:pStyle w:val="TableParagraph"/>
              <w:rPr>
                <w:rFonts w:ascii="Times New Roman" w:hAnsi="Times New Roman" w:cs="Times New Roman"/>
                <w:b/>
                <w:sz w:val="16"/>
                <w:szCs w:val="16"/>
              </w:rPr>
            </w:pPr>
          </w:p>
          <w:p w14:paraId="3983802C" w14:textId="77777777" w:rsidR="003A6F15" w:rsidRPr="001D6FEE" w:rsidRDefault="003A6F15" w:rsidP="001D6FEE">
            <w:pPr>
              <w:pStyle w:val="TableParagraph"/>
              <w:rPr>
                <w:rFonts w:ascii="Times New Roman" w:hAnsi="Times New Roman" w:cs="Times New Roman"/>
                <w:b/>
                <w:sz w:val="16"/>
                <w:szCs w:val="16"/>
              </w:rPr>
            </w:pPr>
          </w:p>
          <w:p w14:paraId="04D8E17E"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50</w:t>
            </w:r>
          </w:p>
        </w:tc>
        <w:tc>
          <w:tcPr>
            <w:tcW w:w="4308" w:type="dxa"/>
          </w:tcPr>
          <w:p w14:paraId="0F4F5985" w14:textId="77777777" w:rsidR="003A6F15" w:rsidRPr="001D6FEE" w:rsidRDefault="003A6F15" w:rsidP="001D6FEE">
            <w:pPr>
              <w:pStyle w:val="TableParagraph"/>
              <w:rPr>
                <w:rFonts w:ascii="Times New Roman" w:hAnsi="Times New Roman" w:cs="Times New Roman"/>
                <w:b/>
                <w:sz w:val="16"/>
                <w:szCs w:val="16"/>
                <w:lang w:val="ru-RU"/>
              </w:rPr>
            </w:pPr>
          </w:p>
          <w:p w14:paraId="722A0660"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2-я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Бауманская</w:t>
            </w:r>
          </w:p>
        </w:tc>
        <w:tc>
          <w:tcPr>
            <w:tcW w:w="970" w:type="dxa"/>
            <w:gridSpan w:val="3"/>
          </w:tcPr>
          <w:p w14:paraId="51438084" w14:textId="77777777" w:rsidR="003A6F15" w:rsidRPr="001D6FEE" w:rsidRDefault="003A6F15" w:rsidP="001D6FEE">
            <w:pPr>
              <w:pStyle w:val="TableParagraph"/>
              <w:rPr>
                <w:rFonts w:ascii="Times New Roman" w:hAnsi="Times New Roman" w:cs="Times New Roman"/>
                <w:b/>
                <w:sz w:val="16"/>
                <w:szCs w:val="16"/>
                <w:lang w:val="ru-RU"/>
              </w:rPr>
            </w:pPr>
          </w:p>
          <w:p w14:paraId="25A63AAC" w14:textId="77777777" w:rsidR="003A6F15" w:rsidRPr="001D6FEE" w:rsidRDefault="003A6F15" w:rsidP="001D6FEE">
            <w:pPr>
              <w:pStyle w:val="TableParagraph"/>
              <w:rPr>
                <w:rFonts w:ascii="Times New Roman" w:hAnsi="Times New Roman" w:cs="Times New Roman"/>
                <w:b/>
                <w:sz w:val="16"/>
                <w:szCs w:val="16"/>
                <w:lang w:val="ru-RU"/>
              </w:rPr>
            </w:pPr>
          </w:p>
          <w:p w14:paraId="75258F7B"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3CFE47F6" w14:textId="77777777" w:rsidR="003A6F15" w:rsidRPr="001D6FEE" w:rsidRDefault="003A6F15" w:rsidP="001D6FEE">
            <w:pPr>
              <w:pStyle w:val="TableParagraph"/>
              <w:rPr>
                <w:rFonts w:ascii="Times New Roman" w:hAnsi="Times New Roman" w:cs="Times New Roman"/>
                <w:b/>
                <w:sz w:val="16"/>
                <w:szCs w:val="16"/>
              </w:rPr>
            </w:pPr>
          </w:p>
          <w:p w14:paraId="021B7FF6" w14:textId="77777777" w:rsidR="003A6F15" w:rsidRPr="001D6FEE" w:rsidRDefault="003A6F15" w:rsidP="001D6FEE">
            <w:pPr>
              <w:pStyle w:val="TableParagraph"/>
              <w:rPr>
                <w:rFonts w:ascii="Times New Roman" w:hAnsi="Times New Roman" w:cs="Times New Roman"/>
                <w:b/>
                <w:sz w:val="16"/>
                <w:szCs w:val="16"/>
              </w:rPr>
            </w:pPr>
          </w:p>
          <w:p w14:paraId="7408C0CD"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0,12</w:t>
            </w:r>
          </w:p>
        </w:tc>
        <w:tc>
          <w:tcPr>
            <w:tcW w:w="970" w:type="dxa"/>
            <w:gridSpan w:val="2"/>
          </w:tcPr>
          <w:p w14:paraId="0ED980C6" w14:textId="77777777" w:rsidR="003A6F15" w:rsidRPr="001D6FEE" w:rsidRDefault="003A6F15" w:rsidP="001D6FEE">
            <w:pPr>
              <w:pStyle w:val="TableParagraph"/>
              <w:rPr>
                <w:rFonts w:ascii="Times New Roman" w:hAnsi="Times New Roman" w:cs="Times New Roman"/>
                <w:b/>
                <w:sz w:val="16"/>
                <w:szCs w:val="16"/>
              </w:rPr>
            </w:pPr>
          </w:p>
          <w:p w14:paraId="492DDF8E" w14:textId="77777777" w:rsidR="003A6F15" w:rsidRPr="001D6FEE" w:rsidRDefault="003A6F15" w:rsidP="001D6FEE">
            <w:pPr>
              <w:pStyle w:val="TableParagraph"/>
              <w:rPr>
                <w:rFonts w:ascii="Times New Roman" w:hAnsi="Times New Roman" w:cs="Times New Roman"/>
                <w:b/>
                <w:sz w:val="16"/>
                <w:szCs w:val="16"/>
              </w:rPr>
            </w:pPr>
          </w:p>
          <w:p w14:paraId="7FE62A31"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BED915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23EC791D"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41EF1937" w14:textId="77777777" w:rsidR="003A6F15" w:rsidRPr="001D6FEE" w:rsidRDefault="003A6F15" w:rsidP="001D6FEE">
            <w:pPr>
              <w:pStyle w:val="TableParagraph"/>
              <w:rPr>
                <w:rFonts w:ascii="Times New Roman" w:hAnsi="Times New Roman" w:cs="Times New Roman"/>
                <w:b/>
                <w:sz w:val="16"/>
                <w:szCs w:val="16"/>
                <w:lang w:val="ru-RU"/>
              </w:rPr>
            </w:pPr>
          </w:p>
          <w:p w14:paraId="0CA717FE" w14:textId="77777777" w:rsidR="003A6F15" w:rsidRPr="001D6FEE" w:rsidRDefault="003A6F15" w:rsidP="001D6FEE">
            <w:pPr>
              <w:pStyle w:val="TableParagraph"/>
              <w:rPr>
                <w:rFonts w:ascii="Times New Roman" w:hAnsi="Times New Roman" w:cs="Times New Roman"/>
                <w:b/>
                <w:sz w:val="16"/>
                <w:szCs w:val="16"/>
                <w:lang w:val="ru-RU"/>
              </w:rPr>
            </w:pPr>
          </w:p>
          <w:p w14:paraId="015029EB"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6913395" w14:textId="77777777" w:rsidTr="001D6FEE">
        <w:trPr>
          <w:trHeight w:val="768"/>
        </w:trPr>
        <w:tc>
          <w:tcPr>
            <w:tcW w:w="732" w:type="dxa"/>
          </w:tcPr>
          <w:p w14:paraId="64AC1355" w14:textId="77777777" w:rsidR="003A6F15" w:rsidRPr="001D6FEE" w:rsidRDefault="003A6F15" w:rsidP="001D6FEE">
            <w:pPr>
              <w:pStyle w:val="TableParagraph"/>
              <w:rPr>
                <w:rFonts w:ascii="Times New Roman" w:hAnsi="Times New Roman" w:cs="Times New Roman"/>
                <w:b/>
                <w:sz w:val="16"/>
                <w:szCs w:val="16"/>
              </w:rPr>
            </w:pPr>
          </w:p>
          <w:p w14:paraId="386E8F1A" w14:textId="77777777" w:rsidR="003A6F15" w:rsidRPr="001D6FEE" w:rsidRDefault="003A6F15" w:rsidP="001D6FEE">
            <w:pPr>
              <w:pStyle w:val="TableParagraph"/>
              <w:rPr>
                <w:rFonts w:ascii="Times New Roman" w:hAnsi="Times New Roman" w:cs="Times New Roman"/>
                <w:b/>
                <w:sz w:val="16"/>
                <w:szCs w:val="16"/>
              </w:rPr>
            </w:pPr>
          </w:p>
          <w:p w14:paraId="0474AF84"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51</w:t>
            </w:r>
          </w:p>
        </w:tc>
        <w:tc>
          <w:tcPr>
            <w:tcW w:w="4308" w:type="dxa"/>
          </w:tcPr>
          <w:p w14:paraId="0B7E10FB" w14:textId="77777777" w:rsidR="003A6F15" w:rsidRPr="001D6FEE" w:rsidRDefault="003A6F15" w:rsidP="001D6FEE">
            <w:pPr>
              <w:pStyle w:val="TableParagraph"/>
              <w:rPr>
                <w:rFonts w:ascii="Times New Roman" w:hAnsi="Times New Roman" w:cs="Times New Roman"/>
                <w:b/>
                <w:sz w:val="16"/>
                <w:szCs w:val="16"/>
                <w:lang w:val="ru-RU"/>
              </w:rPr>
            </w:pPr>
          </w:p>
          <w:p w14:paraId="7E5E1F3B"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Дзержинского</w:t>
            </w:r>
          </w:p>
        </w:tc>
        <w:tc>
          <w:tcPr>
            <w:tcW w:w="970" w:type="dxa"/>
            <w:gridSpan w:val="3"/>
          </w:tcPr>
          <w:p w14:paraId="7BE12785" w14:textId="77777777" w:rsidR="003A6F15" w:rsidRPr="001D6FEE" w:rsidRDefault="003A6F15" w:rsidP="001D6FEE">
            <w:pPr>
              <w:pStyle w:val="TableParagraph"/>
              <w:rPr>
                <w:rFonts w:ascii="Times New Roman" w:hAnsi="Times New Roman" w:cs="Times New Roman"/>
                <w:b/>
                <w:sz w:val="16"/>
                <w:szCs w:val="16"/>
                <w:lang w:val="ru-RU"/>
              </w:rPr>
            </w:pPr>
          </w:p>
          <w:p w14:paraId="07B61AB9" w14:textId="77777777" w:rsidR="003A6F15" w:rsidRPr="001D6FEE" w:rsidRDefault="003A6F15" w:rsidP="001D6FEE">
            <w:pPr>
              <w:pStyle w:val="TableParagraph"/>
              <w:rPr>
                <w:rFonts w:ascii="Times New Roman" w:hAnsi="Times New Roman" w:cs="Times New Roman"/>
                <w:b/>
                <w:sz w:val="16"/>
                <w:szCs w:val="16"/>
                <w:lang w:val="ru-RU"/>
              </w:rPr>
            </w:pPr>
          </w:p>
          <w:p w14:paraId="702BD2FE"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5C4A456B" w14:textId="77777777" w:rsidR="003A6F15" w:rsidRPr="001D6FEE" w:rsidRDefault="003A6F15" w:rsidP="001D6FEE">
            <w:pPr>
              <w:pStyle w:val="TableParagraph"/>
              <w:rPr>
                <w:rFonts w:ascii="Times New Roman" w:hAnsi="Times New Roman" w:cs="Times New Roman"/>
                <w:b/>
                <w:sz w:val="16"/>
                <w:szCs w:val="16"/>
              </w:rPr>
            </w:pPr>
          </w:p>
          <w:p w14:paraId="2856107C" w14:textId="77777777" w:rsidR="003A6F15" w:rsidRPr="001D6FEE" w:rsidRDefault="003A6F15" w:rsidP="001D6FEE">
            <w:pPr>
              <w:pStyle w:val="TableParagraph"/>
              <w:rPr>
                <w:rFonts w:ascii="Times New Roman" w:hAnsi="Times New Roman" w:cs="Times New Roman"/>
                <w:b/>
                <w:sz w:val="16"/>
                <w:szCs w:val="16"/>
              </w:rPr>
            </w:pPr>
          </w:p>
          <w:p w14:paraId="08C32D22"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0,51</w:t>
            </w:r>
          </w:p>
        </w:tc>
        <w:tc>
          <w:tcPr>
            <w:tcW w:w="970" w:type="dxa"/>
            <w:gridSpan w:val="2"/>
          </w:tcPr>
          <w:p w14:paraId="42A71AC9" w14:textId="77777777" w:rsidR="003A6F15" w:rsidRPr="001D6FEE" w:rsidRDefault="003A6F15" w:rsidP="001D6FEE">
            <w:pPr>
              <w:pStyle w:val="TableParagraph"/>
              <w:rPr>
                <w:rFonts w:ascii="Times New Roman" w:hAnsi="Times New Roman" w:cs="Times New Roman"/>
                <w:b/>
                <w:sz w:val="16"/>
                <w:szCs w:val="16"/>
              </w:rPr>
            </w:pPr>
          </w:p>
          <w:p w14:paraId="1FBB7C05" w14:textId="77777777" w:rsidR="003A6F15" w:rsidRPr="001D6FEE" w:rsidRDefault="003A6F15" w:rsidP="001D6FEE">
            <w:pPr>
              <w:pStyle w:val="TableParagraph"/>
              <w:rPr>
                <w:rFonts w:ascii="Times New Roman" w:hAnsi="Times New Roman" w:cs="Times New Roman"/>
                <w:b/>
                <w:sz w:val="16"/>
                <w:szCs w:val="16"/>
              </w:rPr>
            </w:pPr>
          </w:p>
          <w:p w14:paraId="76918DFA"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900989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36E9F07B"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47BB778C" w14:textId="77777777" w:rsidR="003A6F15" w:rsidRPr="001D6FEE" w:rsidRDefault="003A6F15" w:rsidP="001D6FEE">
            <w:pPr>
              <w:pStyle w:val="TableParagraph"/>
              <w:rPr>
                <w:rFonts w:ascii="Times New Roman" w:hAnsi="Times New Roman" w:cs="Times New Roman"/>
                <w:b/>
                <w:sz w:val="16"/>
                <w:szCs w:val="16"/>
                <w:lang w:val="ru-RU"/>
              </w:rPr>
            </w:pPr>
          </w:p>
          <w:p w14:paraId="7DE62008" w14:textId="77777777" w:rsidR="003A6F15" w:rsidRPr="001D6FEE" w:rsidRDefault="003A6F15" w:rsidP="001D6FEE">
            <w:pPr>
              <w:pStyle w:val="TableParagraph"/>
              <w:rPr>
                <w:rFonts w:ascii="Times New Roman" w:hAnsi="Times New Roman" w:cs="Times New Roman"/>
                <w:b/>
                <w:sz w:val="16"/>
                <w:szCs w:val="16"/>
                <w:lang w:val="ru-RU"/>
              </w:rPr>
            </w:pPr>
          </w:p>
          <w:p w14:paraId="0067BB83"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C32DFE5" w14:textId="77777777" w:rsidTr="001D6FEE">
        <w:trPr>
          <w:trHeight w:val="768"/>
        </w:trPr>
        <w:tc>
          <w:tcPr>
            <w:tcW w:w="732" w:type="dxa"/>
          </w:tcPr>
          <w:p w14:paraId="2B74AE4D" w14:textId="77777777" w:rsidR="003A6F15" w:rsidRPr="001D6FEE" w:rsidRDefault="003A6F15" w:rsidP="001D6FEE">
            <w:pPr>
              <w:pStyle w:val="TableParagraph"/>
              <w:rPr>
                <w:rFonts w:ascii="Times New Roman" w:hAnsi="Times New Roman" w:cs="Times New Roman"/>
                <w:b/>
                <w:sz w:val="16"/>
                <w:szCs w:val="16"/>
              </w:rPr>
            </w:pPr>
          </w:p>
          <w:p w14:paraId="364F99AA" w14:textId="77777777" w:rsidR="003A6F15" w:rsidRPr="001D6FEE" w:rsidRDefault="003A6F15" w:rsidP="001D6FEE">
            <w:pPr>
              <w:pStyle w:val="TableParagraph"/>
              <w:rPr>
                <w:rFonts w:ascii="Times New Roman" w:hAnsi="Times New Roman" w:cs="Times New Roman"/>
                <w:b/>
                <w:sz w:val="16"/>
                <w:szCs w:val="16"/>
              </w:rPr>
            </w:pPr>
          </w:p>
          <w:p w14:paraId="26C6D27F"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52</w:t>
            </w:r>
          </w:p>
        </w:tc>
        <w:tc>
          <w:tcPr>
            <w:tcW w:w="4308" w:type="dxa"/>
          </w:tcPr>
          <w:p w14:paraId="34860D68" w14:textId="77777777" w:rsidR="003A6F15" w:rsidRPr="001D6FEE" w:rsidRDefault="003A6F15" w:rsidP="001D6FEE">
            <w:pPr>
              <w:pStyle w:val="TableParagraph"/>
              <w:rPr>
                <w:rFonts w:ascii="Times New Roman" w:hAnsi="Times New Roman" w:cs="Times New Roman"/>
                <w:b/>
                <w:sz w:val="16"/>
                <w:szCs w:val="16"/>
                <w:lang w:val="ru-RU"/>
              </w:rPr>
            </w:pPr>
          </w:p>
          <w:p w14:paraId="15BD1C43"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Калинина</w:t>
            </w:r>
          </w:p>
        </w:tc>
        <w:tc>
          <w:tcPr>
            <w:tcW w:w="970" w:type="dxa"/>
            <w:gridSpan w:val="3"/>
          </w:tcPr>
          <w:p w14:paraId="12F1E2C7" w14:textId="77777777" w:rsidR="003A6F15" w:rsidRPr="001D6FEE" w:rsidRDefault="003A6F15" w:rsidP="001D6FEE">
            <w:pPr>
              <w:pStyle w:val="TableParagraph"/>
              <w:rPr>
                <w:rFonts w:ascii="Times New Roman" w:hAnsi="Times New Roman" w:cs="Times New Roman"/>
                <w:b/>
                <w:sz w:val="16"/>
                <w:szCs w:val="16"/>
                <w:lang w:val="ru-RU"/>
              </w:rPr>
            </w:pPr>
          </w:p>
          <w:p w14:paraId="649594C1" w14:textId="77777777" w:rsidR="003A6F15" w:rsidRPr="001D6FEE" w:rsidRDefault="003A6F15" w:rsidP="001D6FEE">
            <w:pPr>
              <w:pStyle w:val="TableParagraph"/>
              <w:rPr>
                <w:rFonts w:ascii="Times New Roman" w:hAnsi="Times New Roman" w:cs="Times New Roman"/>
                <w:b/>
                <w:sz w:val="16"/>
                <w:szCs w:val="16"/>
                <w:lang w:val="ru-RU"/>
              </w:rPr>
            </w:pPr>
          </w:p>
          <w:p w14:paraId="59788D3F"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0CFA1A0" w14:textId="77777777" w:rsidR="003A6F15" w:rsidRPr="001D6FEE" w:rsidRDefault="003A6F15" w:rsidP="001D6FEE">
            <w:pPr>
              <w:pStyle w:val="TableParagraph"/>
              <w:rPr>
                <w:rFonts w:ascii="Times New Roman" w:hAnsi="Times New Roman" w:cs="Times New Roman"/>
                <w:b/>
                <w:sz w:val="16"/>
                <w:szCs w:val="16"/>
              </w:rPr>
            </w:pPr>
          </w:p>
          <w:p w14:paraId="387834A4" w14:textId="77777777" w:rsidR="003A6F15" w:rsidRPr="001D6FEE" w:rsidRDefault="003A6F15" w:rsidP="001D6FEE">
            <w:pPr>
              <w:pStyle w:val="TableParagraph"/>
              <w:rPr>
                <w:rFonts w:ascii="Times New Roman" w:hAnsi="Times New Roman" w:cs="Times New Roman"/>
                <w:b/>
                <w:sz w:val="16"/>
                <w:szCs w:val="16"/>
              </w:rPr>
            </w:pPr>
          </w:p>
          <w:p w14:paraId="76885649"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0,6</w:t>
            </w:r>
          </w:p>
        </w:tc>
        <w:tc>
          <w:tcPr>
            <w:tcW w:w="970" w:type="dxa"/>
            <w:gridSpan w:val="2"/>
          </w:tcPr>
          <w:p w14:paraId="67632A99" w14:textId="77777777" w:rsidR="003A6F15" w:rsidRPr="001D6FEE" w:rsidRDefault="003A6F15" w:rsidP="001D6FEE">
            <w:pPr>
              <w:pStyle w:val="TableParagraph"/>
              <w:rPr>
                <w:rFonts w:ascii="Times New Roman" w:hAnsi="Times New Roman" w:cs="Times New Roman"/>
                <w:b/>
                <w:sz w:val="16"/>
                <w:szCs w:val="16"/>
              </w:rPr>
            </w:pPr>
          </w:p>
          <w:p w14:paraId="626627FD" w14:textId="77777777" w:rsidR="003A6F15" w:rsidRPr="001D6FEE" w:rsidRDefault="003A6F15" w:rsidP="001D6FEE">
            <w:pPr>
              <w:pStyle w:val="TableParagraph"/>
              <w:rPr>
                <w:rFonts w:ascii="Times New Roman" w:hAnsi="Times New Roman" w:cs="Times New Roman"/>
                <w:b/>
                <w:sz w:val="16"/>
                <w:szCs w:val="16"/>
              </w:rPr>
            </w:pPr>
          </w:p>
          <w:p w14:paraId="04191125"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50B3721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0F2B9D7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1743B26C" w14:textId="77777777" w:rsidR="003A6F15" w:rsidRPr="001D6FEE" w:rsidRDefault="003A6F15" w:rsidP="001D6FEE">
            <w:pPr>
              <w:pStyle w:val="TableParagraph"/>
              <w:rPr>
                <w:rFonts w:ascii="Times New Roman" w:hAnsi="Times New Roman" w:cs="Times New Roman"/>
                <w:b/>
                <w:sz w:val="16"/>
                <w:szCs w:val="16"/>
                <w:lang w:val="ru-RU"/>
              </w:rPr>
            </w:pPr>
          </w:p>
          <w:p w14:paraId="1B209FD2" w14:textId="77777777" w:rsidR="003A6F15" w:rsidRPr="001D6FEE" w:rsidRDefault="003A6F15" w:rsidP="001D6FEE">
            <w:pPr>
              <w:pStyle w:val="TableParagraph"/>
              <w:rPr>
                <w:rFonts w:ascii="Times New Roman" w:hAnsi="Times New Roman" w:cs="Times New Roman"/>
                <w:b/>
                <w:sz w:val="16"/>
                <w:szCs w:val="16"/>
                <w:lang w:val="ru-RU"/>
              </w:rPr>
            </w:pPr>
          </w:p>
          <w:p w14:paraId="4D9FF2CF"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746CCE0" w14:textId="77777777" w:rsidTr="001D6FEE">
        <w:trPr>
          <w:trHeight w:val="768"/>
        </w:trPr>
        <w:tc>
          <w:tcPr>
            <w:tcW w:w="732" w:type="dxa"/>
          </w:tcPr>
          <w:p w14:paraId="16C40EDD" w14:textId="77777777" w:rsidR="003A6F15" w:rsidRPr="001D6FEE" w:rsidRDefault="003A6F15" w:rsidP="001D6FEE">
            <w:pPr>
              <w:pStyle w:val="TableParagraph"/>
              <w:rPr>
                <w:rFonts w:ascii="Times New Roman" w:hAnsi="Times New Roman" w:cs="Times New Roman"/>
                <w:b/>
                <w:sz w:val="16"/>
                <w:szCs w:val="16"/>
              </w:rPr>
            </w:pPr>
          </w:p>
          <w:p w14:paraId="7A7AF060"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53</w:t>
            </w:r>
          </w:p>
        </w:tc>
        <w:tc>
          <w:tcPr>
            <w:tcW w:w="4308" w:type="dxa"/>
          </w:tcPr>
          <w:p w14:paraId="596486A3" w14:textId="77777777" w:rsidR="003A6F15" w:rsidRPr="001D6FEE" w:rsidRDefault="003A6F15" w:rsidP="001D6FEE">
            <w:pPr>
              <w:pStyle w:val="TableParagraph"/>
              <w:rPr>
                <w:rFonts w:ascii="Times New Roman" w:hAnsi="Times New Roman" w:cs="Times New Roman"/>
                <w:b/>
                <w:sz w:val="16"/>
                <w:szCs w:val="16"/>
                <w:lang w:val="ru-RU"/>
              </w:rPr>
            </w:pPr>
          </w:p>
          <w:p w14:paraId="008E0D7C"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Коллективная</w:t>
            </w:r>
          </w:p>
        </w:tc>
        <w:tc>
          <w:tcPr>
            <w:tcW w:w="970" w:type="dxa"/>
            <w:gridSpan w:val="3"/>
          </w:tcPr>
          <w:p w14:paraId="64A80198" w14:textId="77777777" w:rsidR="003A6F15" w:rsidRPr="001D6FEE" w:rsidRDefault="003A6F15" w:rsidP="001D6FEE">
            <w:pPr>
              <w:pStyle w:val="TableParagraph"/>
              <w:rPr>
                <w:rFonts w:ascii="Times New Roman" w:hAnsi="Times New Roman" w:cs="Times New Roman"/>
                <w:b/>
                <w:sz w:val="16"/>
                <w:szCs w:val="16"/>
                <w:lang w:val="ru-RU"/>
              </w:rPr>
            </w:pPr>
          </w:p>
          <w:p w14:paraId="1C52233A"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161E2271" w14:textId="77777777" w:rsidR="003A6F15" w:rsidRPr="001D6FEE" w:rsidRDefault="003A6F15" w:rsidP="001D6FEE">
            <w:pPr>
              <w:pStyle w:val="TableParagraph"/>
              <w:rPr>
                <w:rFonts w:ascii="Times New Roman" w:hAnsi="Times New Roman" w:cs="Times New Roman"/>
                <w:b/>
                <w:sz w:val="16"/>
                <w:szCs w:val="16"/>
              </w:rPr>
            </w:pPr>
          </w:p>
          <w:p w14:paraId="1D1C0FA3"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0,43</w:t>
            </w:r>
          </w:p>
        </w:tc>
        <w:tc>
          <w:tcPr>
            <w:tcW w:w="970" w:type="dxa"/>
            <w:gridSpan w:val="2"/>
          </w:tcPr>
          <w:p w14:paraId="589097BC" w14:textId="77777777" w:rsidR="003A6F15" w:rsidRPr="001D6FEE" w:rsidRDefault="003A6F15" w:rsidP="001D6FEE">
            <w:pPr>
              <w:pStyle w:val="TableParagraph"/>
              <w:rPr>
                <w:rFonts w:ascii="Times New Roman" w:hAnsi="Times New Roman" w:cs="Times New Roman"/>
                <w:b/>
                <w:sz w:val="16"/>
                <w:szCs w:val="16"/>
              </w:rPr>
            </w:pPr>
          </w:p>
          <w:p w14:paraId="3E19F7FD"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54B85F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3D5E510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66568720" w14:textId="77777777" w:rsidR="003A6F15" w:rsidRPr="001D6FEE" w:rsidRDefault="003A6F15" w:rsidP="001D6FEE">
            <w:pPr>
              <w:pStyle w:val="TableParagraph"/>
              <w:rPr>
                <w:rFonts w:ascii="Times New Roman" w:hAnsi="Times New Roman" w:cs="Times New Roman"/>
                <w:b/>
                <w:sz w:val="16"/>
                <w:szCs w:val="16"/>
                <w:lang w:val="ru-RU"/>
              </w:rPr>
            </w:pPr>
          </w:p>
          <w:p w14:paraId="208AC8D1"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CB2EAFD" w14:textId="77777777" w:rsidTr="001D6FEE">
        <w:trPr>
          <w:trHeight w:val="768"/>
        </w:trPr>
        <w:tc>
          <w:tcPr>
            <w:tcW w:w="732" w:type="dxa"/>
          </w:tcPr>
          <w:p w14:paraId="422E63C6" w14:textId="77777777" w:rsidR="003A6F15" w:rsidRPr="001D6FEE" w:rsidRDefault="003A6F15" w:rsidP="001D6FEE">
            <w:pPr>
              <w:pStyle w:val="TableParagraph"/>
              <w:rPr>
                <w:rFonts w:ascii="Times New Roman" w:hAnsi="Times New Roman" w:cs="Times New Roman"/>
                <w:b/>
                <w:sz w:val="16"/>
                <w:szCs w:val="16"/>
              </w:rPr>
            </w:pPr>
          </w:p>
          <w:p w14:paraId="08B677D4" w14:textId="77777777" w:rsidR="003A6F15" w:rsidRPr="001D6FEE" w:rsidRDefault="003A6F15" w:rsidP="001D6FEE">
            <w:pPr>
              <w:pStyle w:val="TableParagraph"/>
              <w:rPr>
                <w:rFonts w:ascii="Times New Roman" w:hAnsi="Times New Roman" w:cs="Times New Roman"/>
                <w:b/>
                <w:sz w:val="16"/>
                <w:szCs w:val="16"/>
              </w:rPr>
            </w:pPr>
          </w:p>
          <w:p w14:paraId="5B1FABC6"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54</w:t>
            </w:r>
          </w:p>
        </w:tc>
        <w:tc>
          <w:tcPr>
            <w:tcW w:w="4308" w:type="dxa"/>
          </w:tcPr>
          <w:p w14:paraId="690DA7C3" w14:textId="77777777" w:rsidR="003A6F15" w:rsidRPr="001D6FEE" w:rsidRDefault="003A6F15" w:rsidP="001D6FEE">
            <w:pPr>
              <w:pStyle w:val="TableParagraph"/>
              <w:rPr>
                <w:rFonts w:ascii="Times New Roman" w:hAnsi="Times New Roman" w:cs="Times New Roman"/>
                <w:b/>
                <w:sz w:val="16"/>
                <w:szCs w:val="16"/>
                <w:lang w:val="ru-RU"/>
              </w:rPr>
            </w:pPr>
          </w:p>
          <w:p w14:paraId="4BE9E611"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Пограничная</w:t>
            </w:r>
          </w:p>
        </w:tc>
        <w:tc>
          <w:tcPr>
            <w:tcW w:w="970" w:type="dxa"/>
            <w:gridSpan w:val="3"/>
          </w:tcPr>
          <w:p w14:paraId="672BE82D" w14:textId="77777777" w:rsidR="003A6F15" w:rsidRPr="001D6FEE" w:rsidRDefault="003A6F15" w:rsidP="001D6FEE">
            <w:pPr>
              <w:pStyle w:val="TableParagraph"/>
              <w:rPr>
                <w:rFonts w:ascii="Times New Roman" w:hAnsi="Times New Roman" w:cs="Times New Roman"/>
                <w:b/>
                <w:sz w:val="16"/>
                <w:szCs w:val="16"/>
                <w:lang w:val="ru-RU"/>
              </w:rPr>
            </w:pPr>
          </w:p>
          <w:p w14:paraId="1A76E390" w14:textId="77777777" w:rsidR="003A6F15" w:rsidRPr="001D6FEE" w:rsidRDefault="003A6F15" w:rsidP="001D6FEE">
            <w:pPr>
              <w:pStyle w:val="TableParagraph"/>
              <w:rPr>
                <w:rFonts w:ascii="Times New Roman" w:hAnsi="Times New Roman" w:cs="Times New Roman"/>
                <w:b/>
                <w:sz w:val="16"/>
                <w:szCs w:val="16"/>
                <w:lang w:val="ru-RU"/>
              </w:rPr>
            </w:pPr>
          </w:p>
          <w:p w14:paraId="5E04BD4A"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6DE9FA3" w14:textId="77777777" w:rsidR="003A6F15" w:rsidRPr="001D6FEE" w:rsidRDefault="003A6F15" w:rsidP="001D6FEE">
            <w:pPr>
              <w:pStyle w:val="TableParagraph"/>
              <w:rPr>
                <w:rFonts w:ascii="Times New Roman" w:hAnsi="Times New Roman" w:cs="Times New Roman"/>
                <w:b/>
                <w:sz w:val="16"/>
                <w:szCs w:val="16"/>
              </w:rPr>
            </w:pPr>
          </w:p>
          <w:p w14:paraId="559F35A9" w14:textId="77777777" w:rsidR="003A6F15" w:rsidRPr="001D6FEE" w:rsidRDefault="003A6F15" w:rsidP="001D6FEE">
            <w:pPr>
              <w:pStyle w:val="TableParagraph"/>
              <w:rPr>
                <w:rFonts w:ascii="Times New Roman" w:hAnsi="Times New Roman" w:cs="Times New Roman"/>
                <w:b/>
                <w:sz w:val="16"/>
                <w:szCs w:val="16"/>
              </w:rPr>
            </w:pPr>
          </w:p>
          <w:p w14:paraId="57DA8190"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0,48</w:t>
            </w:r>
          </w:p>
        </w:tc>
        <w:tc>
          <w:tcPr>
            <w:tcW w:w="970" w:type="dxa"/>
            <w:gridSpan w:val="2"/>
          </w:tcPr>
          <w:p w14:paraId="74A9641A" w14:textId="77777777" w:rsidR="003A6F15" w:rsidRPr="001D6FEE" w:rsidRDefault="003A6F15" w:rsidP="001D6FEE">
            <w:pPr>
              <w:pStyle w:val="TableParagraph"/>
              <w:rPr>
                <w:rFonts w:ascii="Times New Roman" w:hAnsi="Times New Roman" w:cs="Times New Roman"/>
                <w:b/>
                <w:sz w:val="16"/>
                <w:szCs w:val="16"/>
              </w:rPr>
            </w:pPr>
          </w:p>
          <w:p w14:paraId="21721DC7" w14:textId="77777777" w:rsidR="003A6F15" w:rsidRPr="001D6FEE" w:rsidRDefault="003A6F15" w:rsidP="001D6FEE">
            <w:pPr>
              <w:pStyle w:val="TableParagraph"/>
              <w:rPr>
                <w:rFonts w:ascii="Times New Roman" w:hAnsi="Times New Roman" w:cs="Times New Roman"/>
                <w:b/>
                <w:sz w:val="16"/>
                <w:szCs w:val="16"/>
              </w:rPr>
            </w:pPr>
          </w:p>
          <w:p w14:paraId="31ED1729"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F9E5EC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29A5EA4E"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D1A843B" w14:textId="77777777" w:rsidR="003A6F15" w:rsidRPr="001D6FEE" w:rsidRDefault="003A6F15" w:rsidP="001D6FEE">
            <w:pPr>
              <w:pStyle w:val="TableParagraph"/>
              <w:rPr>
                <w:rFonts w:ascii="Times New Roman" w:hAnsi="Times New Roman" w:cs="Times New Roman"/>
                <w:b/>
                <w:sz w:val="16"/>
                <w:szCs w:val="16"/>
                <w:lang w:val="ru-RU"/>
              </w:rPr>
            </w:pPr>
          </w:p>
          <w:p w14:paraId="5D4FB9BA" w14:textId="77777777" w:rsidR="003A6F15" w:rsidRPr="001D6FEE" w:rsidRDefault="003A6F15" w:rsidP="001D6FEE">
            <w:pPr>
              <w:pStyle w:val="TableParagraph"/>
              <w:rPr>
                <w:rFonts w:ascii="Times New Roman" w:hAnsi="Times New Roman" w:cs="Times New Roman"/>
                <w:b/>
                <w:sz w:val="16"/>
                <w:szCs w:val="16"/>
                <w:lang w:val="ru-RU"/>
              </w:rPr>
            </w:pPr>
          </w:p>
          <w:p w14:paraId="5694FCCB"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0E7A1DA" w14:textId="77777777" w:rsidTr="001D6FEE">
        <w:trPr>
          <w:trHeight w:val="768"/>
        </w:trPr>
        <w:tc>
          <w:tcPr>
            <w:tcW w:w="732" w:type="dxa"/>
          </w:tcPr>
          <w:p w14:paraId="66EDAD52" w14:textId="77777777" w:rsidR="003A6F15" w:rsidRPr="001D6FEE" w:rsidRDefault="003A6F15" w:rsidP="001D6FEE">
            <w:pPr>
              <w:pStyle w:val="TableParagraph"/>
              <w:rPr>
                <w:rFonts w:ascii="Times New Roman" w:hAnsi="Times New Roman" w:cs="Times New Roman"/>
                <w:b/>
                <w:sz w:val="16"/>
                <w:szCs w:val="16"/>
              </w:rPr>
            </w:pPr>
          </w:p>
          <w:p w14:paraId="471F1295" w14:textId="77777777" w:rsidR="003A6F15" w:rsidRPr="001D6FEE" w:rsidRDefault="003A6F15" w:rsidP="001D6FEE">
            <w:pPr>
              <w:pStyle w:val="TableParagraph"/>
              <w:rPr>
                <w:rFonts w:ascii="Times New Roman" w:hAnsi="Times New Roman" w:cs="Times New Roman"/>
                <w:b/>
                <w:sz w:val="16"/>
                <w:szCs w:val="16"/>
              </w:rPr>
            </w:pPr>
          </w:p>
          <w:p w14:paraId="0E18B845"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55</w:t>
            </w:r>
          </w:p>
        </w:tc>
        <w:tc>
          <w:tcPr>
            <w:tcW w:w="4308" w:type="dxa"/>
          </w:tcPr>
          <w:p w14:paraId="6561F63F" w14:textId="77777777" w:rsidR="003A6F15" w:rsidRPr="001D6FEE" w:rsidRDefault="003A6F15" w:rsidP="001D6FEE">
            <w:pPr>
              <w:pStyle w:val="TableParagraph"/>
              <w:rPr>
                <w:rFonts w:ascii="Times New Roman" w:hAnsi="Times New Roman" w:cs="Times New Roman"/>
                <w:b/>
                <w:sz w:val="16"/>
                <w:szCs w:val="16"/>
                <w:lang w:val="ru-RU"/>
              </w:rPr>
            </w:pPr>
          </w:p>
          <w:p w14:paraId="7A30BE27"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Линейный</w:t>
            </w:r>
          </w:p>
        </w:tc>
        <w:tc>
          <w:tcPr>
            <w:tcW w:w="970" w:type="dxa"/>
            <w:gridSpan w:val="3"/>
          </w:tcPr>
          <w:p w14:paraId="3AFBD441" w14:textId="77777777" w:rsidR="003A6F15" w:rsidRPr="001D6FEE" w:rsidRDefault="003A6F15" w:rsidP="001D6FEE">
            <w:pPr>
              <w:pStyle w:val="TableParagraph"/>
              <w:rPr>
                <w:rFonts w:ascii="Times New Roman" w:hAnsi="Times New Roman" w:cs="Times New Roman"/>
                <w:b/>
                <w:sz w:val="16"/>
                <w:szCs w:val="16"/>
                <w:lang w:val="ru-RU"/>
              </w:rPr>
            </w:pPr>
          </w:p>
          <w:p w14:paraId="6A0AA5A4" w14:textId="77777777" w:rsidR="003A6F15" w:rsidRPr="001D6FEE" w:rsidRDefault="003A6F15" w:rsidP="001D6FEE">
            <w:pPr>
              <w:pStyle w:val="TableParagraph"/>
              <w:rPr>
                <w:rFonts w:ascii="Times New Roman" w:hAnsi="Times New Roman" w:cs="Times New Roman"/>
                <w:b/>
                <w:sz w:val="16"/>
                <w:szCs w:val="16"/>
                <w:lang w:val="ru-RU"/>
              </w:rPr>
            </w:pPr>
          </w:p>
          <w:p w14:paraId="3581713A"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41E18015" w14:textId="77777777" w:rsidR="003A6F15" w:rsidRPr="001D6FEE" w:rsidRDefault="003A6F15" w:rsidP="001D6FEE">
            <w:pPr>
              <w:pStyle w:val="TableParagraph"/>
              <w:rPr>
                <w:rFonts w:ascii="Times New Roman" w:hAnsi="Times New Roman" w:cs="Times New Roman"/>
                <w:b/>
                <w:sz w:val="16"/>
                <w:szCs w:val="16"/>
              </w:rPr>
            </w:pPr>
          </w:p>
          <w:p w14:paraId="02FB8072" w14:textId="77777777" w:rsidR="003A6F15" w:rsidRPr="001D6FEE" w:rsidRDefault="003A6F15" w:rsidP="001D6FEE">
            <w:pPr>
              <w:pStyle w:val="TableParagraph"/>
              <w:rPr>
                <w:rFonts w:ascii="Times New Roman" w:hAnsi="Times New Roman" w:cs="Times New Roman"/>
                <w:b/>
                <w:sz w:val="16"/>
                <w:szCs w:val="16"/>
              </w:rPr>
            </w:pPr>
          </w:p>
          <w:p w14:paraId="057B4E97"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66829AAC" w14:textId="77777777" w:rsidR="003A6F15" w:rsidRPr="001D6FEE" w:rsidRDefault="003A6F15" w:rsidP="001D6FEE">
            <w:pPr>
              <w:pStyle w:val="TableParagraph"/>
              <w:rPr>
                <w:rFonts w:ascii="Times New Roman" w:hAnsi="Times New Roman" w:cs="Times New Roman"/>
                <w:b/>
                <w:sz w:val="16"/>
                <w:szCs w:val="16"/>
              </w:rPr>
            </w:pPr>
          </w:p>
          <w:p w14:paraId="3B74A293" w14:textId="77777777" w:rsidR="003A6F15" w:rsidRPr="001D6FEE" w:rsidRDefault="003A6F15" w:rsidP="001D6FEE">
            <w:pPr>
              <w:pStyle w:val="TableParagraph"/>
              <w:rPr>
                <w:rFonts w:ascii="Times New Roman" w:hAnsi="Times New Roman" w:cs="Times New Roman"/>
                <w:b/>
                <w:sz w:val="16"/>
                <w:szCs w:val="16"/>
              </w:rPr>
            </w:pPr>
          </w:p>
          <w:p w14:paraId="048DB3C1"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B35982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6219F97C"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1984FF89" w14:textId="77777777" w:rsidR="003A6F15" w:rsidRPr="001D6FEE" w:rsidRDefault="003A6F15" w:rsidP="001D6FEE">
            <w:pPr>
              <w:pStyle w:val="TableParagraph"/>
              <w:rPr>
                <w:rFonts w:ascii="Times New Roman" w:hAnsi="Times New Roman" w:cs="Times New Roman"/>
                <w:b/>
                <w:sz w:val="16"/>
                <w:szCs w:val="16"/>
                <w:lang w:val="ru-RU"/>
              </w:rPr>
            </w:pPr>
          </w:p>
          <w:p w14:paraId="1E4BFD6B" w14:textId="77777777" w:rsidR="003A6F15" w:rsidRPr="001D6FEE" w:rsidRDefault="003A6F15" w:rsidP="001D6FEE">
            <w:pPr>
              <w:pStyle w:val="TableParagraph"/>
              <w:rPr>
                <w:rFonts w:ascii="Times New Roman" w:hAnsi="Times New Roman" w:cs="Times New Roman"/>
                <w:b/>
                <w:sz w:val="16"/>
                <w:szCs w:val="16"/>
                <w:lang w:val="ru-RU"/>
              </w:rPr>
            </w:pPr>
          </w:p>
          <w:p w14:paraId="6445B2C2"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0A2E8BF" w14:textId="77777777" w:rsidTr="001D6FEE">
        <w:trPr>
          <w:trHeight w:val="768"/>
        </w:trPr>
        <w:tc>
          <w:tcPr>
            <w:tcW w:w="732" w:type="dxa"/>
          </w:tcPr>
          <w:p w14:paraId="31391F2F" w14:textId="77777777" w:rsidR="003A6F15" w:rsidRPr="001D6FEE" w:rsidRDefault="003A6F15" w:rsidP="001D6FEE">
            <w:pPr>
              <w:pStyle w:val="TableParagraph"/>
              <w:rPr>
                <w:rFonts w:ascii="Times New Roman" w:hAnsi="Times New Roman" w:cs="Times New Roman"/>
                <w:b/>
                <w:sz w:val="16"/>
                <w:szCs w:val="16"/>
              </w:rPr>
            </w:pPr>
          </w:p>
          <w:p w14:paraId="776E12A1" w14:textId="77777777" w:rsidR="003A6F15" w:rsidRPr="001D6FEE" w:rsidRDefault="003A6F15" w:rsidP="001D6FEE">
            <w:pPr>
              <w:pStyle w:val="TableParagraph"/>
              <w:rPr>
                <w:rFonts w:ascii="Times New Roman" w:hAnsi="Times New Roman" w:cs="Times New Roman"/>
                <w:b/>
                <w:sz w:val="16"/>
                <w:szCs w:val="16"/>
              </w:rPr>
            </w:pPr>
          </w:p>
          <w:p w14:paraId="54CDB268"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56</w:t>
            </w:r>
          </w:p>
        </w:tc>
        <w:tc>
          <w:tcPr>
            <w:tcW w:w="4308" w:type="dxa"/>
          </w:tcPr>
          <w:p w14:paraId="72422CCD" w14:textId="77777777" w:rsidR="003A6F15" w:rsidRPr="001D6FEE" w:rsidRDefault="003A6F15" w:rsidP="001D6FEE">
            <w:pPr>
              <w:pStyle w:val="TableParagraph"/>
              <w:rPr>
                <w:rFonts w:ascii="Times New Roman" w:hAnsi="Times New Roman" w:cs="Times New Roman"/>
                <w:b/>
                <w:sz w:val="16"/>
                <w:szCs w:val="16"/>
                <w:lang w:val="ru-RU"/>
              </w:rPr>
            </w:pPr>
          </w:p>
          <w:p w14:paraId="6FBD9953"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Ульяновская</w:t>
            </w:r>
          </w:p>
        </w:tc>
        <w:tc>
          <w:tcPr>
            <w:tcW w:w="970" w:type="dxa"/>
            <w:gridSpan w:val="3"/>
          </w:tcPr>
          <w:p w14:paraId="57AFF1DF" w14:textId="77777777" w:rsidR="003A6F15" w:rsidRPr="001D6FEE" w:rsidRDefault="003A6F15" w:rsidP="001D6FEE">
            <w:pPr>
              <w:pStyle w:val="TableParagraph"/>
              <w:rPr>
                <w:rFonts w:ascii="Times New Roman" w:hAnsi="Times New Roman" w:cs="Times New Roman"/>
                <w:b/>
                <w:sz w:val="16"/>
                <w:szCs w:val="16"/>
                <w:lang w:val="ru-RU"/>
              </w:rPr>
            </w:pPr>
          </w:p>
          <w:p w14:paraId="13DEE76F" w14:textId="77777777" w:rsidR="003A6F15" w:rsidRPr="001D6FEE" w:rsidRDefault="003A6F15" w:rsidP="001D6FEE">
            <w:pPr>
              <w:pStyle w:val="TableParagraph"/>
              <w:rPr>
                <w:rFonts w:ascii="Times New Roman" w:hAnsi="Times New Roman" w:cs="Times New Roman"/>
                <w:b/>
                <w:sz w:val="16"/>
                <w:szCs w:val="16"/>
                <w:lang w:val="ru-RU"/>
              </w:rPr>
            </w:pPr>
          </w:p>
          <w:p w14:paraId="6961449E"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5392638C" w14:textId="77777777" w:rsidR="003A6F15" w:rsidRPr="001D6FEE" w:rsidRDefault="003A6F15" w:rsidP="001D6FEE">
            <w:pPr>
              <w:pStyle w:val="TableParagraph"/>
              <w:rPr>
                <w:rFonts w:ascii="Times New Roman" w:hAnsi="Times New Roman" w:cs="Times New Roman"/>
                <w:b/>
                <w:sz w:val="16"/>
                <w:szCs w:val="16"/>
              </w:rPr>
            </w:pPr>
          </w:p>
          <w:p w14:paraId="3201DF41" w14:textId="77777777" w:rsidR="003A6F15" w:rsidRPr="001D6FEE" w:rsidRDefault="003A6F15" w:rsidP="001D6FEE">
            <w:pPr>
              <w:pStyle w:val="TableParagraph"/>
              <w:rPr>
                <w:rFonts w:ascii="Times New Roman" w:hAnsi="Times New Roman" w:cs="Times New Roman"/>
                <w:b/>
                <w:sz w:val="16"/>
                <w:szCs w:val="16"/>
              </w:rPr>
            </w:pPr>
          </w:p>
          <w:p w14:paraId="0CDEA1F3"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2,1</w:t>
            </w:r>
          </w:p>
        </w:tc>
        <w:tc>
          <w:tcPr>
            <w:tcW w:w="970" w:type="dxa"/>
            <w:gridSpan w:val="2"/>
          </w:tcPr>
          <w:p w14:paraId="53F798E1" w14:textId="77777777" w:rsidR="003A6F15" w:rsidRPr="001D6FEE" w:rsidRDefault="003A6F15" w:rsidP="001D6FEE">
            <w:pPr>
              <w:pStyle w:val="TableParagraph"/>
              <w:rPr>
                <w:rFonts w:ascii="Times New Roman" w:hAnsi="Times New Roman" w:cs="Times New Roman"/>
                <w:b/>
                <w:sz w:val="16"/>
                <w:szCs w:val="16"/>
              </w:rPr>
            </w:pPr>
          </w:p>
          <w:p w14:paraId="5CB0D304" w14:textId="77777777" w:rsidR="003A6F15" w:rsidRPr="001D6FEE" w:rsidRDefault="003A6F15" w:rsidP="001D6FEE">
            <w:pPr>
              <w:pStyle w:val="TableParagraph"/>
              <w:rPr>
                <w:rFonts w:ascii="Times New Roman" w:hAnsi="Times New Roman" w:cs="Times New Roman"/>
                <w:b/>
                <w:sz w:val="16"/>
                <w:szCs w:val="16"/>
              </w:rPr>
            </w:pPr>
          </w:p>
          <w:p w14:paraId="069C3425"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3189344D"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77A84509"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D6D6D06" w14:textId="77777777" w:rsidR="003A6F15" w:rsidRPr="001D6FEE" w:rsidRDefault="003A6F15" w:rsidP="001D6FEE">
            <w:pPr>
              <w:pStyle w:val="TableParagraph"/>
              <w:rPr>
                <w:rFonts w:ascii="Times New Roman" w:hAnsi="Times New Roman" w:cs="Times New Roman"/>
                <w:b/>
                <w:sz w:val="16"/>
                <w:szCs w:val="16"/>
                <w:lang w:val="ru-RU"/>
              </w:rPr>
            </w:pPr>
          </w:p>
          <w:p w14:paraId="39FC314F" w14:textId="77777777" w:rsidR="003A6F15" w:rsidRPr="001D6FEE" w:rsidRDefault="003A6F15" w:rsidP="001D6FEE">
            <w:pPr>
              <w:pStyle w:val="TableParagraph"/>
              <w:rPr>
                <w:rFonts w:ascii="Times New Roman" w:hAnsi="Times New Roman" w:cs="Times New Roman"/>
                <w:b/>
                <w:sz w:val="16"/>
                <w:szCs w:val="16"/>
                <w:lang w:val="ru-RU"/>
              </w:rPr>
            </w:pPr>
          </w:p>
          <w:p w14:paraId="1AFC6B09"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9F4BFFD" w14:textId="77777777" w:rsidTr="001D6FEE">
        <w:trPr>
          <w:trHeight w:val="768"/>
        </w:trPr>
        <w:tc>
          <w:tcPr>
            <w:tcW w:w="732" w:type="dxa"/>
          </w:tcPr>
          <w:p w14:paraId="64C7D53B" w14:textId="77777777" w:rsidR="003A6F15" w:rsidRPr="001D6FEE" w:rsidRDefault="003A6F15" w:rsidP="001D6FEE">
            <w:pPr>
              <w:pStyle w:val="TableParagraph"/>
              <w:rPr>
                <w:rFonts w:ascii="Times New Roman" w:hAnsi="Times New Roman" w:cs="Times New Roman"/>
                <w:b/>
                <w:sz w:val="16"/>
                <w:szCs w:val="16"/>
              </w:rPr>
            </w:pPr>
          </w:p>
          <w:p w14:paraId="614C1D36" w14:textId="77777777" w:rsidR="003A6F15" w:rsidRPr="001D6FEE" w:rsidRDefault="003A6F15" w:rsidP="001D6FEE">
            <w:pPr>
              <w:pStyle w:val="TableParagraph"/>
              <w:rPr>
                <w:rFonts w:ascii="Times New Roman" w:hAnsi="Times New Roman" w:cs="Times New Roman"/>
                <w:b/>
                <w:sz w:val="16"/>
                <w:szCs w:val="16"/>
              </w:rPr>
            </w:pPr>
          </w:p>
          <w:p w14:paraId="40098638"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57</w:t>
            </w:r>
          </w:p>
        </w:tc>
        <w:tc>
          <w:tcPr>
            <w:tcW w:w="4308" w:type="dxa"/>
          </w:tcPr>
          <w:p w14:paraId="486EF7DF" w14:textId="77777777" w:rsidR="003A6F15" w:rsidRPr="001D6FEE" w:rsidRDefault="003A6F15" w:rsidP="001D6FEE">
            <w:pPr>
              <w:pStyle w:val="TableParagraph"/>
              <w:rPr>
                <w:rFonts w:ascii="Times New Roman" w:hAnsi="Times New Roman" w:cs="Times New Roman"/>
                <w:b/>
                <w:sz w:val="16"/>
                <w:szCs w:val="16"/>
              </w:rPr>
            </w:pPr>
          </w:p>
          <w:p w14:paraId="64280492" w14:textId="77777777" w:rsidR="003A6F15" w:rsidRPr="001D6FEE" w:rsidRDefault="003A6F15" w:rsidP="001D6FEE">
            <w:pPr>
              <w:pStyle w:val="TableParagraph"/>
              <w:ind w:left="56"/>
              <w:rPr>
                <w:rFonts w:ascii="Times New Roman" w:hAnsi="Times New Roman" w:cs="Times New Roman"/>
                <w:sz w:val="16"/>
                <w:szCs w:val="16"/>
              </w:rPr>
            </w:pPr>
            <w:r w:rsidRPr="001D6FEE">
              <w:rPr>
                <w:rFonts w:ascii="Times New Roman" w:hAnsi="Times New Roman" w:cs="Times New Roman"/>
                <w:color w:val="272727"/>
                <w:sz w:val="16"/>
                <w:szCs w:val="16"/>
              </w:rPr>
              <w:t>1-й</w:t>
            </w:r>
            <w:r w:rsidRPr="001D6FEE">
              <w:rPr>
                <w:rFonts w:ascii="Times New Roman" w:hAnsi="Times New Roman" w:cs="Times New Roman"/>
                <w:color w:val="272727"/>
                <w:spacing w:val="-8"/>
                <w:sz w:val="16"/>
                <w:szCs w:val="16"/>
              </w:rPr>
              <w:t xml:space="preserve"> </w:t>
            </w:r>
            <w:proofErr w:type="spellStart"/>
            <w:r w:rsidRPr="001D6FEE">
              <w:rPr>
                <w:rFonts w:ascii="Times New Roman" w:hAnsi="Times New Roman" w:cs="Times New Roman"/>
                <w:color w:val="272727"/>
                <w:sz w:val="16"/>
                <w:szCs w:val="16"/>
              </w:rPr>
              <w:t>Железнодорожный</w:t>
            </w:r>
            <w:proofErr w:type="spellEnd"/>
            <w:r w:rsidRPr="001D6FEE">
              <w:rPr>
                <w:rFonts w:ascii="Times New Roman" w:hAnsi="Times New Roman" w:cs="Times New Roman"/>
                <w:color w:val="272727"/>
                <w:spacing w:val="-8"/>
                <w:sz w:val="16"/>
                <w:szCs w:val="16"/>
              </w:rPr>
              <w:t xml:space="preserve"> </w:t>
            </w:r>
            <w:proofErr w:type="spellStart"/>
            <w:r w:rsidRPr="001D6FEE">
              <w:rPr>
                <w:rFonts w:ascii="Times New Roman" w:hAnsi="Times New Roman" w:cs="Times New Roman"/>
                <w:color w:val="272727"/>
                <w:sz w:val="16"/>
                <w:szCs w:val="16"/>
              </w:rPr>
              <w:t>проезд</w:t>
            </w:r>
            <w:proofErr w:type="spellEnd"/>
          </w:p>
        </w:tc>
        <w:tc>
          <w:tcPr>
            <w:tcW w:w="970" w:type="dxa"/>
            <w:gridSpan w:val="3"/>
          </w:tcPr>
          <w:p w14:paraId="6E4437B8" w14:textId="77777777" w:rsidR="003A6F15" w:rsidRPr="001D6FEE" w:rsidRDefault="003A6F15" w:rsidP="001D6FEE">
            <w:pPr>
              <w:pStyle w:val="TableParagraph"/>
              <w:rPr>
                <w:rFonts w:ascii="Times New Roman" w:hAnsi="Times New Roman" w:cs="Times New Roman"/>
                <w:b/>
                <w:sz w:val="16"/>
                <w:szCs w:val="16"/>
              </w:rPr>
            </w:pPr>
          </w:p>
          <w:p w14:paraId="4A1A7026" w14:textId="77777777" w:rsidR="003A6F15" w:rsidRPr="001D6FEE" w:rsidRDefault="003A6F15" w:rsidP="001D6FEE">
            <w:pPr>
              <w:pStyle w:val="TableParagraph"/>
              <w:rPr>
                <w:rFonts w:ascii="Times New Roman" w:hAnsi="Times New Roman" w:cs="Times New Roman"/>
                <w:b/>
                <w:sz w:val="16"/>
                <w:szCs w:val="16"/>
              </w:rPr>
            </w:pPr>
          </w:p>
          <w:p w14:paraId="734D47A1"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6C1E5EB" w14:textId="77777777" w:rsidR="003A6F15" w:rsidRPr="001D6FEE" w:rsidRDefault="003A6F15" w:rsidP="001D6FEE">
            <w:pPr>
              <w:pStyle w:val="TableParagraph"/>
              <w:rPr>
                <w:rFonts w:ascii="Times New Roman" w:hAnsi="Times New Roman" w:cs="Times New Roman"/>
                <w:b/>
                <w:sz w:val="16"/>
                <w:szCs w:val="16"/>
              </w:rPr>
            </w:pPr>
          </w:p>
          <w:p w14:paraId="079E6116" w14:textId="77777777" w:rsidR="003A6F15" w:rsidRPr="001D6FEE" w:rsidRDefault="003A6F15" w:rsidP="001D6FEE">
            <w:pPr>
              <w:pStyle w:val="TableParagraph"/>
              <w:rPr>
                <w:rFonts w:ascii="Times New Roman" w:hAnsi="Times New Roman" w:cs="Times New Roman"/>
                <w:b/>
                <w:sz w:val="16"/>
                <w:szCs w:val="16"/>
              </w:rPr>
            </w:pPr>
          </w:p>
          <w:p w14:paraId="61FF2E14"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0,12</w:t>
            </w:r>
          </w:p>
        </w:tc>
        <w:tc>
          <w:tcPr>
            <w:tcW w:w="970" w:type="dxa"/>
            <w:gridSpan w:val="2"/>
          </w:tcPr>
          <w:p w14:paraId="1597B219" w14:textId="77777777" w:rsidR="003A6F15" w:rsidRPr="001D6FEE" w:rsidRDefault="003A6F15" w:rsidP="001D6FEE">
            <w:pPr>
              <w:pStyle w:val="TableParagraph"/>
              <w:rPr>
                <w:rFonts w:ascii="Times New Roman" w:hAnsi="Times New Roman" w:cs="Times New Roman"/>
                <w:b/>
                <w:sz w:val="16"/>
                <w:szCs w:val="16"/>
              </w:rPr>
            </w:pPr>
          </w:p>
          <w:p w14:paraId="77983415" w14:textId="77777777" w:rsidR="003A6F15" w:rsidRPr="001D6FEE" w:rsidRDefault="003A6F15" w:rsidP="001D6FEE">
            <w:pPr>
              <w:pStyle w:val="TableParagraph"/>
              <w:rPr>
                <w:rFonts w:ascii="Times New Roman" w:hAnsi="Times New Roman" w:cs="Times New Roman"/>
                <w:b/>
                <w:sz w:val="16"/>
                <w:szCs w:val="16"/>
              </w:rPr>
            </w:pPr>
          </w:p>
          <w:p w14:paraId="25130304"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5676DD1"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4BECE21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9A9524F" w14:textId="77777777" w:rsidR="003A6F15" w:rsidRPr="001D6FEE" w:rsidRDefault="003A6F15" w:rsidP="001D6FEE">
            <w:pPr>
              <w:pStyle w:val="TableParagraph"/>
              <w:rPr>
                <w:rFonts w:ascii="Times New Roman" w:hAnsi="Times New Roman" w:cs="Times New Roman"/>
                <w:b/>
                <w:sz w:val="16"/>
                <w:szCs w:val="16"/>
                <w:lang w:val="ru-RU"/>
              </w:rPr>
            </w:pPr>
          </w:p>
          <w:p w14:paraId="4FC77A03" w14:textId="77777777" w:rsidR="003A6F15" w:rsidRPr="001D6FEE" w:rsidRDefault="003A6F15" w:rsidP="001D6FEE">
            <w:pPr>
              <w:pStyle w:val="TableParagraph"/>
              <w:rPr>
                <w:rFonts w:ascii="Times New Roman" w:hAnsi="Times New Roman" w:cs="Times New Roman"/>
                <w:b/>
                <w:sz w:val="16"/>
                <w:szCs w:val="16"/>
                <w:lang w:val="ru-RU"/>
              </w:rPr>
            </w:pPr>
          </w:p>
          <w:p w14:paraId="32A0B2B6"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E1A2B46" w14:textId="77777777" w:rsidTr="001D6FEE">
        <w:trPr>
          <w:trHeight w:val="768"/>
        </w:trPr>
        <w:tc>
          <w:tcPr>
            <w:tcW w:w="732" w:type="dxa"/>
          </w:tcPr>
          <w:p w14:paraId="1D763EE1" w14:textId="77777777" w:rsidR="003A6F15" w:rsidRPr="001D6FEE" w:rsidRDefault="003A6F15" w:rsidP="001D6FEE">
            <w:pPr>
              <w:pStyle w:val="TableParagraph"/>
              <w:rPr>
                <w:rFonts w:ascii="Times New Roman" w:hAnsi="Times New Roman" w:cs="Times New Roman"/>
                <w:b/>
                <w:sz w:val="16"/>
                <w:szCs w:val="16"/>
              </w:rPr>
            </w:pPr>
          </w:p>
          <w:p w14:paraId="5C56FBC7" w14:textId="77777777" w:rsidR="003A6F15" w:rsidRPr="001D6FEE" w:rsidRDefault="003A6F15" w:rsidP="001D6FEE">
            <w:pPr>
              <w:pStyle w:val="TableParagraph"/>
              <w:rPr>
                <w:rFonts w:ascii="Times New Roman" w:hAnsi="Times New Roman" w:cs="Times New Roman"/>
                <w:b/>
                <w:sz w:val="16"/>
                <w:szCs w:val="16"/>
              </w:rPr>
            </w:pPr>
          </w:p>
          <w:p w14:paraId="1005EA6C"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58</w:t>
            </w:r>
          </w:p>
        </w:tc>
        <w:tc>
          <w:tcPr>
            <w:tcW w:w="4308" w:type="dxa"/>
          </w:tcPr>
          <w:p w14:paraId="4DFEDEA4" w14:textId="77777777" w:rsidR="003A6F15" w:rsidRPr="001D6FEE" w:rsidRDefault="003A6F15" w:rsidP="001D6FEE">
            <w:pPr>
              <w:pStyle w:val="TableParagraph"/>
              <w:rPr>
                <w:rFonts w:ascii="Times New Roman" w:hAnsi="Times New Roman" w:cs="Times New Roman"/>
                <w:b/>
                <w:sz w:val="16"/>
                <w:szCs w:val="16"/>
                <w:lang w:val="ru-RU"/>
              </w:rPr>
            </w:pPr>
          </w:p>
          <w:p w14:paraId="45B01644"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34,</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Ульяновская</w:t>
            </w:r>
          </w:p>
        </w:tc>
        <w:tc>
          <w:tcPr>
            <w:tcW w:w="970" w:type="dxa"/>
            <w:gridSpan w:val="3"/>
          </w:tcPr>
          <w:p w14:paraId="0F52FCA2" w14:textId="77777777" w:rsidR="003A6F15" w:rsidRPr="001D6FEE" w:rsidRDefault="003A6F15" w:rsidP="001D6FEE">
            <w:pPr>
              <w:pStyle w:val="TableParagraph"/>
              <w:rPr>
                <w:rFonts w:ascii="Times New Roman" w:hAnsi="Times New Roman" w:cs="Times New Roman"/>
                <w:b/>
                <w:sz w:val="16"/>
                <w:szCs w:val="16"/>
                <w:lang w:val="ru-RU"/>
              </w:rPr>
            </w:pPr>
          </w:p>
          <w:p w14:paraId="7DB282BA" w14:textId="77777777" w:rsidR="003A6F15" w:rsidRPr="001D6FEE" w:rsidRDefault="003A6F15" w:rsidP="001D6FEE">
            <w:pPr>
              <w:pStyle w:val="TableParagraph"/>
              <w:rPr>
                <w:rFonts w:ascii="Times New Roman" w:hAnsi="Times New Roman" w:cs="Times New Roman"/>
                <w:b/>
                <w:sz w:val="16"/>
                <w:szCs w:val="16"/>
                <w:lang w:val="ru-RU"/>
              </w:rPr>
            </w:pPr>
          </w:p>
          <w:p w14:paraId="444E1C65"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3A42E3B" w14:textId="77777777" w:rsidR="003A6F15" w:rsidRPr="001D6FEE" w:rsidRDefault="003A6F15" w:rsidP="001D6FEE">
            <w:pPr>
              <w:pStyle w:val="TableParagraph"/>
              <w:rPr>
                <w:rFonts w:ascii="Times New Roman" w:hAnsi="Times New Roman" w:cs="Times New Roman"/>
                <w:b/>
                <w:sz w:val="16"/>
                <w:szCs w:val="16"/>
              </w:rPr>
            </w:pPr>
          </w:p>
          <w:p w14:paraId="4C8E3140" w14:textId="77777777" w:rsidR="003A6F15" w:rsidRPr="001D6FEE" w:rsidRDefault="003A6F15" w:rsidP="001D6FEE">
            <w:pPr>
              <w:pStyle w:val="TableParagraph"/>
              <w:rPr>
                <w:rFonts w:ascii="Times New Roman" w:hAnsi="Times New Roman" w:cs="Times New Roman"/>
                <w:b/>
                <w:sz w:val="16"/>
                <w:szCs w:val="16"/>
              </w:rPr>
            </w:pPr>
          </w:p>
          <w:p w14:paraId="06043759"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0,09</w:t>
            </w:r>
          </w:p>
        </w:tc>
        <w:tc>
          <w:tcPr>
            <w:tcW w:w="970" w:type="dxa"/>
            <w:gridSpan w:val="2"/>
          </w:tcPr>
          <w:p w14:paraId="6ACC15AA" w14:textId="77777777" w:rsidR="003A6F15" w:rsidRPr="001D6FEE" w:rsidRDefault="003A6F15" w:rsidP="001D6FEE">
            <w:pPr>
              <w:pStyle w:val="TableParagraph"/>
              <w:rPr>
                <w:rFonts w:ascii="Times New Roman" w:hAnsi="Times New Roman" w:cs="Times New Roman"/>
                <w:b/>
                <w:sz w:val="16"/>
                <w:szCs w:val="16"/>
              </w:rPr>
            </w:pPr>
          </w:p>
          <w:p w14:paraId="32680DC6" w14:textId="77777777" w:rsidR="003A6F15" w:rsidRPr="001D6FEE" w:rsidRDefault="003A6F15" w:rsidP="001D6FEE">
            <w:pPr>
              <w:pStyle w:val="TableParagraph"/>
              <w:rPr>
                <w:rFonts w:ascii="Times New Roman" w:hAnsi="Times New Roman" w:cs="Times New Roman"/>
                <w:b/>
                <w:sz w:val="16"/>
                <w:szCs w:val="16"/>
              </w:rPr>
            </w:pPr>
          </w:p>
          <w:p w14:paraId="5CE537E0"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09D692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 адресу:</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Московская</w:t>
            </w:r>
          </w:p>
          <w:p w14:paraId="11D7389D"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08A38ACC" w14:textId="77777777" w:rsidR="003A6F15" w:rsidRPr="001D6FEE" w:rsidRDefault="003A6F15" w:rsidP="001D6FEE">
            <w:pPr>
              <w:pStyle w:val="TableParagraph"/>
              <w:rPr>
                <w:rFonts w:ascii="Times New Roman" w:hAnsi="Times New Roman" w:cs="Times New Roman"/>
                <w:b/>
                <w:sz w:val="16"/>
                <w:szCs w:val="16"/>
                <w:lang w:val="ru-RU"/>
              </w:rPr>
            </w:pPr>
          </w:p>
          <w:p w14:paraId="05106A96" w14:textId="77777777" w:rsidR="003A6F15" w:rsidRPr="001D6FEE" w:rsidRDefault="003A6F15" w:rsidP="001D6FEE">
            <w:pPr>
              <w:pStyle w:val="TableParagraph"/>
              <w:rPr>
                <w:rFonts w:ascii="Times New Roman" w:hAnsi="Times New Roman" w:cs="Times New Roman"/>
                <w:b/>
                <w:sz w:val="16"/>
                <w:szCs w:val="16"/>
                <w:lang w:val="ru-RU"/>
              </w:rPr>
            </w:pPr>
          </w:p>
          <w:p w14:paraId="61D5B1FD"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DC711C1" w14:textId="77777777" w:rsidTr="001D6FEE">
        <w:trPr>
          <w:trHeight w:val="408"/>
        </w:trPr>
        <w:tc>
          <w:tcPr>
            <w:tcW w:w="732" w:type="dxa"/>
          </w:tcPr>
          <w:p w14:paraId="2CFAF9A4"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59</w:t>
            </w:r>
          </w:p>
        </w:tc>
        <w:tc>
          <w:tcPr>
            <w:tcW w:w="4308" w:type="dxa"/>
          </w:tcPr>
          <w:p w14:paraId="3347E0EB" w14:textId="77777777" w:rsidR="003A6F15" w:rsidRPr="001D6FEE" w:rsidRDefault="003A6F15" w:rsidP="001D6FEE">
            <w:pPr>
              <w:pStyle w:val="TableParagraph"/>
              <w:ind w:left="56" w:right="2838"/>
              <w:rPr>
                <w:rFonts w:ascii="Times New Roman" w:hAnsi="Times New Roman" w:cs="Times New Roman"/>
                <w:sz w:val="16"/>
                <w:szCs w:val="16"/>
              </w:rPr>
            </w:pPr>
            <w:r w:rsidRPr="001D6FEE">
              <w:rPr>
                <w:rFonts w:ascii="Times New Roman" w:hAnsi="Times New Roman" w:cs="Times New Roman"/>
                <w:color w:val="272727"/>
                <w:sz w:val="16"/>
                <w:szCs w:val="16"/>
              </w:rPr>
              <w:t xml:space="preserve">г. </w:t>
            </w:r>
            <w:proofErr w:type="spellStart"/>
            <w:r w:rsidRPr="001D6FEE">
              <w:rPr>
                <w:rFonts w:ascii="Times New Roman" w:hAnsi="Times New Roman" w:cs="Times New Roman"/>
                <w:color w:val="272727"/>
                <w:sz w:val="16"/>
                <w:szCs w:val="16"/>
              </w:rPr>
              <w:t>Мытищи</w:t>
            </w:r>
            <w:proofErr w:type="spellEnd"/>
            <w:r w:rsidRPr="001D6FEE">
              <w:rPr>
                <w:rFonts w:ascii="Times New Roman" w:hAnsi="Times New Roman" w:cs="Times New Roman"/>
                <w:color w:val="272727"/>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2"/>
                <w:sz w:val="16"/>
                <w:szCs w:val="16"/>
              </w:rPr>
              <w:t>Железнодорожная</w:t>
            </w:r>
            <w:proofErr w:type="spellEnd"/>
          </w:p>
        </w:tc>
        <w:tc>
          <w:tcPr>
            <w:tcW w:w="970" w:type="dxa"/>
            <w:gridSpan w:val="3"/>
          </w:tcPr>
          <w:p w14:paraId="678C7721"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2C30C13"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2,2</w:t>
            </w:r>
          </w:p>
        </w:tc>
        <w:tc>
          <w:tcPr>
            <w:tcW w:w="970" w:type="dxa"/>
            <w:gridSpan w:val="2"/>
          </w:tcPr>
          <w:p w14:paraId="5FB2FBA2"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706C61AC"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08EBEBF0"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18016DE" w14:textId="77777777" w:rsidTr="001D6FEE">
        <w:trPr>
          <w:trHeight w:val="768"/>
        </w:trPr>
        <w:tc>
          <w:tcPr>
            <w:tcW w:w="732" w:type="dxa"/>
          </w:tcPr>
          <w:p w14:paraId="39010277" w14:textId="77777777" w:rsidR="003A6F15" w:rsidRPr="001D6FEE" w:rsidRDefault="003A6F15" w:rsidP="001D6FEE">
            <w:pPr>
              <w:pStyle w:val="TableParagraph"/>
              <w:rPr>
                <w:rFonts w:ascii="Times New Roman" w:hAnsi="Times New Roman" w:cs="Times New Roman"/>
                <w:b/>
                <w:sz w:val="16"/>
                <w:szCs w:val="16"/>
              </w:rPr>
            </w:pPr>
          </w:p>
          <w:p w14:paraId="76C8518A" w14:textId="77777777" w:rsidR="003A6F15" w:rsidRPr="001D6FEE" w:rsidRDefault="003A6F15" w:rsidP="001D6FEE">
            <w:pPr>
              <w:pStyle w:val="TableParagraph"/>
              <w:rPr>
                <w:rFonts w:ascii="Times New Roman" w:hAnsi="Times New Roman" w:cs="Times New Roman"/>
                <w:b/>
                <w:sz w:val="16"/>
                <w:szCs w:val="16"/>
              </w:rPr>
            </w:pPr>
          </w:p>
          <w:p w14:paraId="7DED11D1"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60</w:t>
            </w:r>
          </w:p>
        </w:tc>
        <w:tc>
          <w:tcPr>
            <w:tcW w:w="4308" w:type="dxa"/>
          </w:tcPr>
          <w:p w14:paraId="0AD17458" w14:textId="77777777" w:rsidR="003A6F15" w:rsidRPr="001D6FEE" w:rsidRDefault="003A6F15" w:rsidP="001D6FEE">
            <w:pPr>
              <w:pStyle w:val="TableParagraph"/>
              <w:rPr>
                <w:rFonts w:ascii="Times New Roman" w:hAnsi="Times New Roman" w:cs="Times New Roman"/>
                <w:b/>
                <w:sz w:val="16"/>
                <w:szCs w:val="16"/>
              </w:rPr>
            </w:pPr>
          </w:p>
          <w:p w14:paraId="2068F95C"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pacing w:val="-1"/>
                <w:sz w:val="16"/>
                <w:szCs w:val="16"/>
              </w:rPr>
              <w:t>г.</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pacing w:val="-1"/>
                <w:sz w:val="16"/>
                <w:szCs w:val="16"/>
              </w:rPr>
              <w:t>Мытищи</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Железнодорожная</w:t>
            </w:r>
            <w:proofErr w:type="spellEnd"/>
          </w:p>
        </w:tc>
        <w:tc>
          <w:tcPr>
            <w:tcW w:w="970" w:type="dxa"/>
            <w:gridSpan w:val="3"/>
          </w:tcPr>
          <w:p w14:paraId="76330A65" w14:textId="77777777" w:rsidR="003A6F15" w:rsidRPr="001D6FEE" w:rsidRDefault="003A6F15" w:rsidP="001D6FEE">
            <w:pPr>
              <w:pStyle w:val="TableParagraph"/>
              <w:rPr>
                <w:rFonts w:ascii="Times New Roman" w:hAnsi="Times New Roman" w:cs="Times New Roman"/>
                <w:b/>
                <w:sz w:val="16"/>
                <w:szCs w:val="16"/>
              </w:rPr>
            </w:pPr>
          </w:p>
          <w:p w14:paraId="1F22CBF0" w14:textId="77777777" w:rsidR="003A6F15" w:rsidRPr="001D6FEE" w:rsidRDefault="003A6F15" w:rsidP="001D6FEE">
            <w:pPr>
              <w:pStyle w:val="TableParagraph"/>
              <w:rPr>
                <w:rFonts w:ascii="Times New Roman" w:hAnsi="Times New Roman" w:cs="Times New Roman"/>
                <w:b/>
                <w:sz w:val="16"/>
                <w:szCs w:val="16"/>
              </w:rPr>
            </w:pPr>
          </w:p>
          <w:p w14:paraId="14F68AC9"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136F744" w14:textId="77777777" w:rsidR="003A6F15" w:rsidRPr="001D6FEE" w:rsidRDefault="003A6F15" w:rsidP="001D6FEE">
            <w:pPr>
              <w:pStyle w:val="TableParagraph"/>
              <w:rPr>
                <w:rFonts w:ascii="Times New Roman" w:hAnsi="Times New Roman" w:cs="Times New Roman"/>
                <w:b/>
                <w:sz w:val="16"/>
                <w:szCs w:val="16"/>
              </w:rPr>
            </w:pPr>
          </w:p>
          <w:p w14:paraId="44B8D906" w14:textId="77777777" w:rsidR="003A6F15" w:rsidRPr="001D6FEE" w:rsidRDefault="003A6F15" w:rsidP="001D6FEE">
            <w:pPr>
              <w:pStyle w:val="TableParagraph"/>
              <w:rPr>
                <w:rFonts w:ascii="Times New Roman" w:hAnsi="Times New Roman" w:cs="Times New Roman"/>
                <w:b/>
                <w:sz w:val="16"/>
                <w:szCs w:val="16"/>
              </w:rPr>
            </w:pPr>
          </w:p>
          <w:p w14:paraId="026A958C"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0,04</w:t>
            </w:r>
          </w:p>
        </w:tc>
        <w:tc>
          <w:tcPr>
            <w:tcW w:w="970" w:type="dxa"/>
            <w:gridSpan w:val="2"/>
          </w:tcPr>
          <w:p w14:paraId="4DF7D195" w14:textId="77777777" w:rsidR="003A6F15" w:rsidRPr="001D6FEE" w:rsidRDefault="003A6F15" w:rsidP="001D6FEE">
            <w:pPr>
              <w:pStyle w:val="TableParagraph"/>
              <w:rPr>
                <w:rFonts w:ascii="Times New Roman" w:hAnsi="Times New Roman" w:cs="Times New Roman"/>
                <w:b/>
                <w:sz w:val="16"/>
                <w:szCs w:val="16"/>
              </w:rPr>
            </w:pPr>
          </w:p>
          <w:p w14:paraId="3730240A" w14:textId="77777777" w:rsidR="003A6F15" w:rsidRPr="001D6FEE" w:rsidRDefault="003A6F15" w:rsidP="001D6FEE">
            <w:pPr>
              <w:pStyle w:val="TableParagraph"/>
              <w:rPr>
                <w:rFonts w:ascii="Times New Roman" w:hAnsi="Times New Roman" w:cs="Times New Roman"/>
                <w:b/>
                <w:sz w:val="16"/>
                <w:szCs w:val="16"/>
              </w:rPr>
            </w:pPr>
          </w:p>
          <w:p w14:paraId="4CE3551F"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84556A9"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271A676A"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3AFE1511" w14:textId="77777777" w:rsidR="003A6F15" w:rsidRPr="001D6FEE" w:rsidRDefault="003A6F15" w:rsidP="001D6FEE">
            <w:pPr>
              <w:pStyle w:val="TableParagraph"/>
              <w:rPr>
                <w:rFonts w:ascii="Times New Roman" w:hAnsi="Times New Roman" w:cs="Times New Roman"/>
                <w:b/>
                <w:sz w:val="16"/>
                <w:szCs w:val="16"/>
                <w:lang w:val="ru-RU"/>
              </w:rPr>
            </w:pPr>
          </w:p>
          <w:p w14:paraId="407AF28F" w14:textId="77777777" w:rsidR="003A6F15" w:rsidRPr="001D6FEE" w:rsidRDefault="003A6F15" w:rsidP="001D6FEE">
            <w:pPr>
              <w:pStyle w:val="TableParagraph"/>
              <w:rPr>
                <w:rFonts w:ascii="Times New Roman" w:hAnsi="Times New Roman" w:cs="Times New Roman"/>
                <w:b/>
                <w:sz w:val="16"/>
                <w:szCs w:val="16"/>
                <w:lang w:val="ru-RU"/>
              </w:rPr>
            </w:pPr>
          </w:p>
          <w:p w14:paraId="47B8396E"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DAF89B4" w14:textId="77777777" w:rsidTr="001D6FEE">
        <w:trPr>
          <w:trHeight w:val="768"/>
        </w:trPr>
        <w:tc>
          <w:tcPr>
            <w:tcW w:w="732" w:type="dxa"/>
          </w:tcPr>
          <w:p w14:paraId="29F9F753" w14:textId="77777777" w:rsidR="003A6F15" w:rsidRPr="001D6FEE" w:rsidRDefault="003A6F15" w:rsidP="001D6FEE">
            <w:pPr>
              <w:pStyle w:val="TableParagraph"/>
              <w:rPr>
                <w:rFonts w:ascii="Times New Roman" w:hAnsi="Times New Roman" w:cs="Times New Roman"/>
                <w:b/>
                <w:sz w:val="16"/>
                <w:szCs w:val="16"/>
              </w:rPr>
            </w:pPr>
          </w:p>
          <w:p w14:paraId="7591F93A" w14:textId="77777777" w:rsidR="003A6F15" w:rsidRPr="001D6FEE" w:rsidRDefault="003A6F15" w:rsidP="001D6FEE">
            <w:pPr>
              <w:pStyle w:val="TableParagraph"/>
              <w:rPr>
                <w:rFonts w:ascii="Times New Roman" w:hAnsi="Times New Roman" w:cs="Times New Roman"/>
                <w:b/>
                <w:sz w:val="16"/>
                <w:szCs w:val="16"/>
              </w:rPr>
            </w:pPr>
          </w:p>
          <w:p w14:paraId="7C1315BF"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61</w:t>
            </w:r>
          </w:p>
        </w:tc>
        <w:tc>
          <w:tcPr>
            <w:tcW w:w="4308" w:type="dxa"/>
          </w:tcPr>
          <w:p w14:paraId="033649BC" w14:textId="77777777" w:rsidR="003A6F15" w:rsidRPr="001D6FEE" w:rsidRDefault="003A6F15" w:rsidP="001D6FEE">
            <w:pPr>
              <w:pStyle w:val="TableParagraph"/>
              <w:rPr>
                <w:rFonts w:ascii="Times New Roman" w:hAnsi="Times New Roman" w:cs="Times New Roman"/>
                <w:b/>
                <w:sz w:val="16"/>
                <w:szCs w:val="16"/>
                <w:lang w:val="ru-RU"/>
              </w:rPr>
            </w:pPr>
          </w:p>
          <w:p w14:paraId="54B762D3"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пер.</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2-й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Мытищинский</w:t>
            </w:r>
          </w:p>
        </w:tc>
        <w:tc>
          <w:tcPr>
            <w:tcW w:w="970" w:type="dxa"/>
            <w:gridSpan w:val="3"/>
          </w:tcPr>
          <w:p w14:paraId="1A5714F8" w14:textId="77777777" w:rsidR="003A6F15" w:rsidRPr="001D6FEE" w:rsidRDefault="003A6F15" w:rsidP="001D6FEE">
            <w:pPr>
              <w:pStyle w:val="TableParagraph"/>
              <w:rPr>
                <w:rFonts w:ascii="Times New Roman" w:hAnsi="Times New Roman" w:cs="Times New Roman"/>
                <w:b/>
                <w:sz w:val="16"/>
                <w:szCs w:val="16"/>
                <w:lang w:val="ru-RU"/>
              </w:rPr>
            </w:pPr>
          </w:p>
          <w:p w14:paraId="19CC302F" w14:textId="77777777" w:rsidR="003A6F15" w:rsidRPr="001D6FEE" w:rsidRDefault="003A6F15" w:rsidP="001D6FEE">
            <w:pPr>
              <w:pStyle w:val="TableParagraph"/>
              <w:rPr>
                <w:rFonts w:ascii="Times New Roman" w:hAnsi="Times New Roman" w:cs="Times New Roman"/>
                <w:b/>
                <w:sz w:val="16"/>
                <w:szCs w:val="16"/>
                <w:lang w:val="ru-RU"/>
              </w:rPr>
            </w:pPr>
          </w:p>
          <w:p w14:paraId="4961367E"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1745B30" w14:textId="77777777" w:rsidR="003A6F15" w:rsidRPr="001D6FEE" w:rsidRDefault="003A6F15" w:rsidP="001D6FEE">
            <w:pPr>
              <w:pStyle w:val="TableParagraph"/>
              <w:rPr>
                <w:rFonts w:ascii="Times New Roman" w:hAnsi="Times New Roman" w:cs="Times New Roman"/>
                <w:b/>
                <w:sz w:val="16"/>
                <w:szCs w:val="16"/>
              </w:rPr>
            </w:pPr>
          </w:p>
          <w:p w14:paraId="57DB0AFD" w14:textId="77777777" w:rsidR="003A6F15" w:rsidRPr="001D6FEE" w:rsidRDefault="003A6F15" w:rsidP="001D6FEE">
            <w:pPr>
              <w:pStyle w:val="TableParagraph"/>
              <w:rPr>
                <w:rFonts w:ascii="Times New Roman" w:hAnsi="Times New Roman" w:cs="Times New Roman"/>
                <w:b/>
                <w:sz w:val="16"/>
                <w:szCs w:val="16"/>
              </w:rPr>
            </w:pPr>
          </w:p>
          <w:p w14:paraId="094181DA"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0,15</w:t>
            </w:r>
          </w:p>
        </w:tc>
        <w:tc>
          <w:tcPr>
            <w:tcW w:w="970" w:type="dxa"/>
            <w:gridSpan w:val="2"/>
          </w:tcPr>
          <w:p w14:paraId="311F37ED" w14:textId="77777777" w:rsidR="003A6F15" w:rsidRPr="001D6FEE" w:rsidRDefault="003A6F15" w:rsidP="001D6FEE">
            <w:pPr>
              <w:pStyle w:val="TableParagraph"/>
              <w:rPr>
                <w:rFonts w:ascii="Times New Roman" w:hAnsi="Times New Roman" w:cs="Times New Roman"/>
                <w:b/>
                <w:sz w:val="16"/>
                <w:szCs w:val="16"/>
              </w:rPr>
            </w:pPr>
          </w:p>
          <w:p w14:paraId="15B14DA0" w14:textId="77777777" w:rsidR="003A6F15" w:rsidRPr="001D6FEE" w:rsidRDefault="003A6F15" w:rsidP="001D6FEE">
            <w:pPr>
              <w:pStyle w:val="TableParagraph"/>
              <w:rPr>
                <w:rFonts w:ascii="Times New Roman" w:hAnsi="Times New Roman" w:cs="Times New Roman"/>
                <w:b/>
                <w:sz w:val="16"/>
                <w:szCs w:val="16"/>
              </w:rPr>
            </w:pPr>
          </w:p>
          <w:p w14:paraId="4DFBB463"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C441BD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П16/1208</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12.08.2015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p>
          <w:p w14:paraId="6BEC29AB"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и проект межевания территории по адресу: 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муниципальный</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городское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поселение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 31, 34</w:t>
            </w:r>
          </w:p>
        </w:tc>
        <w:tc>
          <w:tcPr>
            <w:tcW w:w="1329" w:type="dxa"/>
          </w:tcPr>
          <w:p w14:paraId="5E0771EA" w14:textId="77777777" w:rsidR="003A6F15" w:rsidRPr="001D6FEE" w:rsidRDefault="003A6F15" w:rsidP="001D6FEE">
            <w:pPr>
              <w:pStyle w:val="TableParagraph"/>
              <w:rPr>
                <w:rFonts w:ascii="Times New Roman" w:hAnsi="Times New Roman" w:cs="Times New Roman"/>
                <w:b/>
                <w:sz w:val="16"/>
                <w:szCs w:val="16"/>
                <w:lang w:val="ru-RU"/>
              </w:rPr>
            </w:pPr>
          </w:p>
          <w:p w14:paraId="5EAA1451" w14:textId="77777777" w:rsidR="003A6F15" w:rsidRPr="001D6FEE" w:rsidRDefault="003A6F15" w:rsidP="001D6FEE">
            <w:pPr>
              <w:pStyle w:val="TableParagraph"/>
              <w:rPr>
                <w:rFonts w:ascii="Times New Roman" w:hAnsi="Times New Roman" w:cs="Times New Roman"/>
                <w:b/>
                <w:sz w:val="16"/>
                <w:szCs w:val="16"/>
                <w:lang w:val="ru-RU"/>
              </w:rPr>
            </w:pPr>
          </w:p>
          <w:p w14:paraId="3DDA605C"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EF0B5AD" w14:textId="77777777" w:rsidTr="001D6FEE">
        <w:trPr>
          <w:trHeight w:val="634"/>
        </w:trPr>
        <w:tc>
          <w:tcPr>
            <w:tcW w:w="732" w:type="dxa"/>
          </w:tcPr>
          <w:p w14:paraId="5242A7E4" w14:textId="77777777" w:rsidR="003A6F15" w:rsidRPr="001D6FEE" w:rsidRDefault="003A6F15" w:rsidP="001D6FEE">
            <w:pPr>
              <w:pStyle w:val="TableParagraph"/>
              <w:rPr>
                <w:rFonts w:ascii="Times New Roman" w:hAnsi="Times New Roman" w:cs="Times New Roman"/>
                <w:b/>
                <w:sz w:val="16"/>
                <w:szCs w:val="16"/>
              </w:rPr>
            </w:pPr>
          </w:p>
          <w:p w14:paraId="622FA613"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62</w:t>
            </w:r>
          </w:p>
        </w:tc>
        <w:tc>
          <w:tcPr>
            <w:tcW w:w="4308" w:type="dxa"/>
          </w:tcPr>
          <w:p w14:paraId="59031558" w14:textId="77777777" w:rsidR="003A6F15" w:rsidRPr="001D6FEE" w:rsidRDefault="003A6F15" w:rsidP="001D6FEE">
            <w:pPr>
              <w:pStyle w:val="TableParagraph"/>
              <w:ind w:left="57" w:right="371"/>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36,</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36А,</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37,</w:t>
            </w:r>
            <w:r w:rsidRPr="001D6FEE">
              <w:rPr>
                <w:rFonts w:ascii="Times New Roman" w:hAnsi="Times New Roman" w:cs="Times New Roman"/>
                <w:color w:val="272727"/>
                <w:spacing w:val="-5"/>
                <w:sz w:val="16"/>
                <w:szCs w:val="16"/>
                <w:lang w:val="ru-RU"/>
              </w:rPr>
              <w:t xml:space="preserve"> </w:t>
            </w:r>
            <w:proofErr w:type="spellStart"/>
            <w:r w:rsidRPr="001D6FEE">
              <w:rPr>
                <w:rFonts w:ascii="Times New Roman" w:hAnsi="Times New Roman" w:cs="Times New Roman"/>
                <w:color w:val="272727"/>
                <w:sz w:val="16"/>
                <w:szCs w:val="16"/>
                <w:lang w:val="ru-RU"/>
              </w:rPr>
              <w:t>уч</w:t>
            </w:r>
            <w:proofErr w:type="spellEnd"/>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Проектируемый</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проезд</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5245</w:t>
            </w:r>
          </w:p>
        </w:tc>
        <w:tc>
          <w:tcPr>
            <w:tcW w:w="970" w:type="dxa"/>
            <w:gridSpan w:val="3"/>
          </w:tcPr>
          <w:p w14:paraId="6656C721" w14:textId="77777777" w:rsidR="003A6F15" w:rsidRPr="001D6FEE" w:rsidRDefault="003A6F15" w:rsidP="001D6FEE">
            <w:pPr>
              <w:pStyle w:val="TableParagraph"/>
              <w:rPr>
                <w:rFonts w:ascii="Times New Roman" w:hAnsi="Times New Roman" w:cs="Times New Roman"/>
                <w:b/>
                <w:sz w:val="16"/>
                <w:szCs w:val="16"/>
                <w:lang w:val="ru-RU"/>
              </w:rPr>
            </w:pPr>
          </w:p>
          <w:p w14:paraId="2A2227FD"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B64D712" w14:textId="77777777" w:rsidR="003A6F15" w:rsidRPr="001D6FEE" w:rsidRDefault="003A6F15" w:rsidP="001D6FEE">
            <w:pPr>
              <w:pStyle w:val="TableParagraph"/>
              <w:rPr>
                <w:rFonts w:ascii="Times New Roman" w:hAnsi="Times New Roman" w:cs="Times New Roman"/>
                <w:b/>
                <w:sz w:val="16"/>
                <w:szCs w:val="16"/>
              </w:rPr>
            </w:pPr>
          </w:p>
          <w:p w14:paraId="669BB649"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0,22</w:t>
            </w:r>
          </w:p>
        </w:tc>
        <w:tc>
          <w:tcPr>
            <w:tcW w:w="970" w:type="dxa"/>
            <w:gridSpan w:val="2"/>
          </w:tcPr>
          <w:p w14:paraId="7EAD0C52" w14:textId="77777777" w:rsidR="003A6F15" w:rsidRPr="001D6FEE" w:rsidRDefault="003A6F15" w:rsidP="001D6FEE">
            <w:pPr>
              <w:pStyle w:val="TableParagraph"/>
              <w:rPr>
                <w:rFonts w:ascii="Times New Roman" w:hAnsi="Times New Roman" w:cs="Times New Roman"/>
                <w:b/>
                <w:sz w:val="16"/>
                <w:szCs w:val="16"/>
              </w:rPr>
            </w:pPr>
          </w:p>
          <w:p w14:paraId="4FBEA504"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FCD74C6" w14:textId="77777777" w:rsidR="003A6F15" w:rsidRPr="001D6FEE" w:rsidRDefault="003A6F15" w:rsidP="001D6FEE">
            <w:pPr>
              <w:pStyle w:val="TableParagraph"/>
              <w:ind w:left="54" w:right="198"/>
              <w:rPr>
                <w:rFonts w:ascii="Times New Roman" w:hAnsi="Times New Roman" w:cs="Times New Roman"/>
                <w:sz w:val="16"/>
                <w:szCs w:val="16"/>
              </w:rPr>
            </w:pPr>
            <w:r w:rsidRPr="001D6FEE">
              <w:rPr>
                <w:rFonts w:ascii="Times New Roman" w:hAnsi="Times New Roman" w:cs="Times New Roman"/>
                <w:color w:val="272727"/>
                <w:sz w:val="16"/>
                <w:szCs w:val="16"/>
                <w:lang w:val="ru-RU"/>
              </w:rPr>
              <w:t>Утв. № П16/4425 от 20.12.2016 Проект планировки территории по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городской</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округ</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 xml:space="preserve">мкр. </w:t>
            </w:r>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r w:rsidRPr="001D6FEE">
              <w:rPr>
                <w:rFonts w:ascii="Times New Roman" w:hAnsi="Times New Roman" w:cs="Times New Roman"/>
                <w:color w:val="272727"/>
                <w:sz w:val="16"/>
                <w:szCs w:val="16"/>
              </w:rPr>
              <w:t>36, 36А, 37</w:t>
            </w:r>
          </w:p>
        </w:tc>
        <w:tc>
          <w:tcPr>
            <w:tcW w:w="1329" w:type="dxa"/>
          </w:tcPr>
          <w:p w14:paraId="6805C677" w14:textId="77777777" w:rsidR="003A6F15" w:rsidRPr="001D6FEE" w:rsidRDefault="003A6F15" w:rsidP="001D6FEE">
            <w:pPr>
              <w:pStyle w:val="TableParagraph"/>
              <w:rPr>
                <w:rFonts w:ascii="Times New Roman" w:hAnsi="Times New Roman" w:cs="Times New Roman"/>
                <w:b/>
                <w:sz w:val="16"/>
                <w:szCs w:val="16"/>
              </w:rPr>
            </w:pPr>
          </w:p>
          <w:p w14:paraId="409BAAB5"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B3176FE" w14:textId="77777777" w:rsidTr="001D6FEE">
        <w:trPr>
          <w:trHeight w:val="577"/>
        </w:trPr>
        <w:tc>
          <w:tcPr>
            <w:tcW w:w="732" w:type="dxa"/>
          </w:tcPr>
          <w:p w14:paraId="6376721B" w14:textId="77777777" w:rsidR="003A6F15" w:rsidRPr="001D6FEE" w:rsidRDefault="003A6F15" w:rsidP="001D6FEE">
            <w:pPr>
              <w:pStyle w:val="TableParagraph"/>
              <w:rPr>
                <w:rFonts w:ascii="Times New Roman" w:hAnsi="Times New Roman" w:cs="Times New Roman"/>
                <w:b/>
                <w:sz w:val="16"/>
                <w:szCs w:val="16"/>
              </w:rPr>
            </w:pPr>
          </w:p>
          <w:p w14:paraId="520461DB" w14:textId="77777777" w:rsidR="003A6F15" w:rsidRPr="001D6FEE" w:rsidRDefault="003A6F15" w:rsidP="001D6FEE">
            <w:pPr>
              <w:pStyle w:val="TableParagraph"/>
              <w:ind w:right="263"/>
              <w:jc w:val="right"/>
              <w:rPr>
                <w:rFonts w:ascii="Times New Roman" w:hAnsi="Times New Roman" w:cs="Times New Roman"/>
                <w:sz w:val="16"/>
                <w:szCs w:val="16"/>
              </w:rPr>
            </w:pPr>
            <w:r w:rsidRPr="001D6FEE">
              <w:rPr>
                <w:rFonts w:ascii="Times New Roman" w:hAnsi="Times New Roman" w:cs="Times New Roman"/>
                <w:color w:val="272727"/>
                <w:sz w:val="16"/>
                <w:szCs w:val="16"/>
              </w:rPr>
              <w:t>63</w:t>
            </w:r>
          </w:p>
        </w:tc>
        <w:tc>
          <w:tcPr>
            <w:tcW w:w="4308" w:type="dxa"/>
          </w:tcPr>
          <w:p w14:paraId="0D2AE58E" w14:textId="77777777" w:rsidR="003A6F15" w:rsidRPr="001D6FEE" w:rsidRDefault="003A6F15" w:rsidP="001D6FEE">
            <w:pPr>
              <w:pStyle w:val="TableParagraph"/>
              <w:ind w:left="57" w:right="1806"/>
              <w:rPr>
                <w:rFonts w:ascii="Times New Roman" w:hAnsi="Times New Roman" w:cs="Times New Roman"/>
                <w:sz w:val="16"/>
                <w:szCs w:val="16"/>
              </w:rPr>
            </w:pPr>
            <w:r w:rsidRPr="001D6FEE">
              <w:rPr>
                <w:rFonts w:ascii="Times New Roman" w:hAnsi="Times New Roman" w:cs="Times New Roman"/>
                <w:color w:val="272727"/>
                <w:spacing w:val="-1"/>
                <w:sz w:val="16"/>
                <w:szCs w:val="16"/>
              </w:rPr>
              <w:t xml:space="preserve">г. </w:t>
            </w:r>
            <w:proofErr w:type="spellStart"/>
            <w:r w:rsidRPr="001D6FEE">
              <w:rPr>
                <w:rFonts w:ascii="Times New Roman" w:hAnsi="Times New Roman" w:cs="Times New Roman"/>
                <w:color w:val="272727"/>
                <w:spacing w:val="-1"/>
                <w:sz w:val="16"/>
                <w:szCs w:val="16"/>
              </w:rPr>
              <w:t>Мытищи</w:t>
            </w:r>
            <w:proofErr w:type="spellEnd"/>
            <w:r w:rsidRPr="001D6FEE">
              <w:rPr>
                <w:rFonts w:ascii="Times New Roman" w:hAnsi="Times New Roman" w:cs="Times New Roman"/>
                <w:color w:val="272727"/>
                <w:spacing w:val="-1"/>
                <w:sz w:val="16"/>
                <w:szCs w:val="16"/>
              </w:rPr>
              <w:t>, Новомытищинский</w:t>
            </w:r>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проспект</w:t>
            </w:r>
            <w:proofErr w:type="spellEnd"/>
          </w:p>
        </w:tc>
        <w:tc>
          <w:tcPr>
            <w:tcW w:w="970" w:type="dxa"/>
            <w:gridSpan w:val="3"/>
          </w:tcPr>
          <w:p w14:paraId="41B527A4" w14:textId="77777777" w:rsidR="003A6F15" w:rsidRPr="001D6FEE" w:rsidRDefault="003A6F15" w:rsidP="001D6FEE">
            <w:pPr>
              <w:pStyle w:val="TableParagraph"/>
              <w:rPr>
                <w:rFonts w:ascii="Times New Roman" w:hAnsi="Times New Roman" w:cs="Times New Roman"/>
                <w:b/>
                <w:sz w:val="16"/>
                <w:szCs w:val="16"/>
              </w:rPr>
            </w:pPr>
          </w:p>
          <w:p w14:paraId="5DBE9B1D" w14:textId="77777777" w:rsidR="003A6F15" w:rsidRPr="001D6FEE" w:rsidRDefault="003A6F15" w:rsidP="001D6FEE">
            <w:pPr>
              <w:pStyle w:val="TableParagraph"/>
              <w:ind w:right="422"/>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4518DE2" w14:textId="77777777" w:rsidR="003A6F15" w:rsidRPr="001D6FEE" w:rsidRDefault="003A6F15" w:rsidP="001D6FEE">
            <w:pPr>
              <w:pStyle w:val="TableParagraph"/>
              <w:rPr>
                <w:rFonts w:ascii="Times New Roman" w:hAnsi="Times New Roman" w:cs="Times New Roman"/>
                <w:b/>
                <w:sz w:val="16"/>
                <w:szCs w:val="16"/>
              </w:rPr>
            </w:pPr>
          </w:p>
          <w:p w14:paraId="77BD1BF2"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0,85</w:t>
            </w:r>
          </w:p>
        </w:tc>
        <w:tc>
          <w:tcPr>
            <w:tcW w:w="970" w:type="dxa"/>
            <w:gridSpan w:val="2"/>
          </w:tcPr>
          <w:p w14:paraId="2CE61511" w14:textId="77777777" w:rsidR="003A6F15" w:rsidRPr="001D6FEE" w:rsidRDefault="003A6F15" w:rsidP="001D6FEE">
            <w:pPr>
              <w:pStyle w:val="TableParagraph"/>
              <w:rPr>
                <w:rFonts w:ascii="Times New Roman" w:hAnsi="Times New Roman" w:cs="Times New Roman"/>
                <w:b/>
                <w:sz w:val="16"/>
                <w:szCs w:val="16"/>
              </w:rPr>
            </w:pPr>
          </w:p>
          <w:p w14:paraId="11C2F449"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7F225674" w14:textId="77777777" w:rsidR="003A6F15" w:rsidRPr="001D6FEE" w:rsidRDefault="003A6F15" w:rsidP="001D6FEE">
            <w:pPr>
              <w:pStyle w:val="TableParagraph"/>
              <w:rPr>
                <w:rFonts w:ascii="Times New Roman" w:hAnsi="Times New Roman" w:cs="Times New Roman"/>
                <w:b/>
                <w:sz w:val="16"/>
                <w:szCs w:val="16"/>
              </w:rPr>
            </w:pPr>
          </w:p>
          <w:p w14:paraId="635B9A59"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4C3D2C10" w14:textId="77777777" w:rsidR="003A6F15" w:rsidRPr="001D6FEE" w:rsidRDefault="003A6F15" w:rsidP="001D6FEE">
            <w:pPr>
              <w:pStyle w:val="TableParagraph"/>
              <w:rPr>
                <w:rFonts w:ascii="Times New Roman" w:hAnsi="Times New Roman" w:cs="Times New Roman"/>
                <w:b/>
                <w:sz w:val="16"/>
                <w:szCs w:val="16"/>
              </w:rPr>
            </w:pPr>
          </w:p>
          <w:p w14:paraId="61D03295"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2AAB819" w14:textId="77777777" w:rsidTr="001D6FEE">
        <w:trPr>
          <w:trHeight w:val="408"/>
        </w:trPr>
        <w:tc>
          <w:tcPr>
            <w:tcW w:w="732" w:type="dxa"/>
          </w:tcPr>
          <w:p w14:paraId="11AF6764" w14:textId="153FE9D4" w:rsidR="003A6F15" w:rsidRPr="001D6FEE" w:rsidRDefault="003A6F15" w:rsidP="001D6FEE">
            <w:pPr>
              <w:pStyle w:val="TableParagraph"/>
              <w:ind w:left="96" w:right="86"/>
              <w:jc w:val="center"/>
              <w:rPr>
                <w:rFonts w:ascii="Times New Roman" w:hAnsi="Times New Roman" w:cs="Times New Roman"/>
                <w:sz w:val="16"/>
                <w:szCs w:val="16"/>
              </w:rPr>
            </w:pPr>
            <w:r w:rsidRPr="001D6FEE">
              <w:rPr>
                <w:rFonts w:ascii="Times New Roman" w:hAnsi="Times New Roman" w:cs="Times New Roman"/>
                <w:color w:val="272727"/>
                <w:sz w:val="16"/>
                <w:szCs w:val="16"/>
              </w:rPr>
              <w:t>64</w:t>
            </w:r>
          </w:p>
        </w:tc>
        <w:tc>
          <w:tcPr>
            <w:tcW w:w="4308" w:type="dxa"/>
          </w:tcPr>
          <w:p w14:paraId="111E32EF" w14:textId="77777777" w:rsidR="003A6F15" w:rsidRPr="001D6FEE" w:rsidRDefault="003A6F15" w:rsidP="001D6FEE">
            <w:pPr>
              <w:pStyle w:val="TableParagraph"/>
              <w:ind w:left="56" w:right="2973"/>
              <w:rPr>
                <w:rFonts w:ascii="Times New Roman" w:hAnsi="Times New Roman" w:cs="Times New Roman"/>
                <w:sz w:val="16"/>
                <w:szCs w:val="16"/>
                <w:lang w:val="ru-RU"/>
              </w:rPr>
            </w:pPr>
            <w:r w:rsidRPr="001D6FEE">
              <w:rPr>
                <w:rFonts w:ascii="Times New Roman" w:hAnsi="Times New Roman" w:cs="Times New Roman"/>
                <w:color w:val="272727"/>
                <w:spacing w:val="-1"/>
                <w:sz w:val="16"/>
                <w:szCs w:val="16"/>
                <w:lang w:val="ru-RU"/>
              </w:rPr>
              <w:t>г.</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pacing w:val="-1"/>
                <w:sz w:val="16"/>
                <w:szCs w:val="16"/>
                <w:lang w:val="ru-RU"/>
              </w:rPr>
              <w:t>Мытищи,</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pacing w:val="-1"/>
                <w:sz w:val="16"/>
                <w:szCs w:val="16"/>
                <w:lang w:val="ru-RU"/>
              </w:rPr>
              <w:t>пр-д</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Шараповский</w:t>
            </w:r>
          </w:p>
        </w:tc>
        <w:tc>
          <w:tcPr>
            <w:tcW w:w="970" w:type="dxa"/>
            <w:gridSpan w:val="3"/>
          </w:tcPr>
          <w:p w14:paraId="4E94B8DD"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A84DF69"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0,7</w:t>
            </w:r>
          </w:p>
        </w:tc>
        <w:tc>
          <w:tcPr>
            <w:tcW w:w="970" w:type="dxa"/>
            <w:gridSpan w:val="2"/>
          </w:tcPr>
          <w:p w14:paraId="167B92EB"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1DBFF7B2"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688E3596" w14:textId="77777777" w:rsidR="003A6F15" w:rsidRPr="001D6FEE" w:rsidRDefault="003A6F15" w:rsidP="001D6FEE">
            <w:pPr>
              <w:pStyle w:val="TableParagraph"/>
              <w:ind w:right="62"/>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8A53526" w14:textId="77777777" w:rsidTr="001D6FEE">
        <w:trPr>
          <w:trHeight w:val="408"/>
        </w:trPr>
        <w:tc>
          <w:tcPr>
            <w:tcW w:w="732" w:type="dxa"/>
          </w:tcPr>
          <w:p w14:paraId="5A65738B" w14:textId="77777777" w:rsidR="003A6F15" w:rsidRPr="001D6FEE" w:rsidRDefault="003A6F15" w:rsidP="001D6FEE">
            <w:pPr>
              <w:pStyle w:val="TableParagraph"/>
              <w:ind w:left="96" w:right="86"/>
              <w:jc w:val="center"/>
              <w:rPr>
                <w:rFonts w:ascii="Times New Roman" w:hAnsi="Times New Roman" w:cs="Times New Roman"/>
                <w:sz w:val="16"/>
                <w:szCs w:val="16"/>
              </w:rPr>
            </w:pPr>
            <w:r w:rsidRPr="001D6FEE">
              <w:rPr>
                <w:rFonts w:ascii="Times New Roman" w:hAnsi="Times New Roman" w:cs="Times New Roman"/>
                <w:color w:val="272727"/>
                <w:sz w:val="16"/>
                <w:szCs w:val="16"/>
              </w:rPr>
              <w:t>65</w:t>
            </w:r>
          </w:p>
        </w:tc>
        <w:tc>
          <w:tcPr>
            <w:tcW w:w="4308" w:type="dxa"/>
          </w:tcPr>
          <w:p w14:paraId="010E7AE2" w14:textId="77777777" w:rsidR="003A6F15" w:rsidRPr="001D6FEE" w:rsidRDefault="003A6F15" w:rsidP="001D6FEE">
            <w:pPr>
              <w:pStyle w:val="TableParagraph"/>
              <w:ind w:left="56" w:right="3080"/>
              <w:rPr>
                <w:rFonts w:ascii="Times New Roman" w:hAnsi="Times New Roman" w:cs="Times New Roman"/>
                <w:sz w:val="16"/>
                <w:szCs w:val="16"/>
              </w:rPr>
            </w:pPr>
            <w:r w:rsidRPr="001D6FEE">
              <w:rPr>
                <w:rFonts w:ascii="Times New Roman" w:hAnsi="Times New Roman" w:cs="Times New Roman"/>
                <w:color w:val="272727"/>
                <w:spacing w:val="-2"/>
                <w:sz w:val="16"/>
                <w:szCs w:val="16"/>
              </w:rPr>
              <w:t xml:space="preserve">г. </w:t>
            </w:r>
            <w:proofErr w:type="spellStart"/>
            <w:r w:rsidRPr="001D6FEE">
              <w:rPr>
                <w:rFonts w:ascii="Times New Roman" w:hAnsi="Times New Roman" w:cs="Times New Roman"/>
                <w:color w:val="272727"/>
                <w:spacing w:val="-2"/>
                <w:sz w:val="16"/>
                <w:szCs w:val="16"/>
              </w:rPr>
              <w:t>Мытищи</w:t>
            </w:r>
            <w:proofErr w:type="spellEnd"/>
            <w:r w:rsidRPr="001D6FEE">
              <w:rPr>
                <w:rFonts w:ascii="Times New Roman" w:hAnsi="Times New Roman" w:cs="Times New Roman"/>
                <w:color w:val="272727"/>
                <w:spacing w:val="-2"/>
                <w:sz w:val="16"/>
                <w:szCs w:val="16"/>
              </w:rPr>
              <w:t xml:space="preserve">, </w:t>
            </w:r>
            <w:proofErr w:type="spellStart"/>
            <w:r w:rsidRPr="001D6FEE">
              <w:rPr>
                <w:rFonts w:ascii="Times New Roman" w:hAnsi="Times New Roman" w:cs="Times New Roman"/>
                <w:color w:val="272727"/>
                <w:spacing w:val="-2"/>
                <w:sz w:val="16"/>
                <w:szCs w:val="16"/>
              </w:rPr>
              <w:t>ул</w:t>
            </w:r>
            <w:proofErr w:type="spellEnd"/>
            <w:r w:rsidRPr="001D6FEE">
              <w:rPr>
                <w:rFonts w:ascii="Times New Roman" w:hAnsi="Times New Roman" w:cs="Times New Roman"/>
                <w:color w:val="272727"/>
                <w:spacing w:val="-2"/>
                <w:sz w:val="16"/>
                <w:szCs w:val="16"/>
              </w:rPr>
              <w:t>.</w:t>
            </w:r>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Терешковой</w:t>
            </w:r>
            <w:proofErr w:type="spellEnd"/>
          </w:p>
        </w:tc>
        <w:tc>
          <w:tcPr>
            <w:tcW w:w="970" w:type="dxa"/>
            <w:gridSpan w:val="3"/>
          </w:tcPr>
          <w:p w14:paraId="238CEC59"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053C74E" w14:textId="77777777" w:rsidR="003A6F15" w:rsidRPr="001D6FEE" w:rsidRDefault="003A6F15" w:rsidP="001D6FEE">
            <w:pPr>
              <w:pStyle w:val="TableParagraph"/>
              <w:ind w:left="300"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0,6</w:t>
            </w:r>
          </w:p>
        </w:tc>
        <w:tc>
          <w:tcPr>
            <w:tcW w:w="970" w:type="dxa"/>
            <w:gridSpan w:val="2"/>
          </w:tcPr>
          <w:p w14:paraId="5911F0C9"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04F3167"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192702DA" w14:textId="77777777" w:rsidR="003A6F15" w:rsidRPr="001D6FEE" w:rsidRDefault="003A6F15" w:rsidP="001D6FEE">
            <w:pPr>
              <w:pStyle w:val="TableParagraph"/>
              <w:ind w:right="62"/>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861307F" w14:textId="77777777" w:rsidTr="001D6FEE">
        <w:trPr>
          <w:trHeight w:val="588"/>
        </w:trPr>
        <w:tc>
          <w:tcPr>
            <w:tcW w:w="732" w:type="dxa"/>
          </w:tcPr>
          <w:p w14:paraId="44F49F03" w14:textId="77777777" w:rsidR="003A6F15" w:rsidRPr="001D6FEE" w:rsidRDefault="003A6F15" w:rsidP="001D6FEE">
            <w:pPr>
              <w:pStyle w:val="TableParagraph"/>
              <w:rPr>
                <w:rFonts w:ascii="Times New Roman" w:hAnsi="Times New Roman" w:cs="Times New Roman"/>
                <w:b/>
                <w:sz w:val="16"/>
                <w:szCs w:val="16"/>
              </w:rPr>
            </w:pPr>
          </w:p>
          <w:p w14:paraId="7785165F" w14:textId="77777777" w:rsidR="003A6F15" w:rsidRPr="001D6FEE" w:rsidRDefault="003A6F15" w:rsidP="001D6FEE">
            <w:pPr>
              <w:pStyle w:val="TableParagraph"/>
              <w:ind w:left="96" w:right="86"/>
              <w:jc w:val="center"/>
              <w:rPr>
                <w:rFonts w:ascii="Times New Roman" w:hAnsi="Times New Roman" w:cs="Times New Roman"/>
                <w:sz w:val="16"/>
                <w:szCs w:val="16"/>
              </w:rPr>
            </w:pPr>
            <w:r w:rsidRPr="001D6FEE">
              <w:rPr>
                <w:rFonts w:ascii="Times New Roman" w:hAnsi="Times New Roman" w:cs="Times New Roman"/>
                <w:color w:val="272727"/>
                <w:sz w:val="16"/>
                <w:szCs w:val="16"/>
              </w:rPr>
              <w:t>66</w:t>
            </w:r>
          </w:p>
        </w:tc>
        <w:tc>
          <w:tcPr>
            <w:tcW w:w="4308" w:type="dxa"/>
          </w:tcPr>
          <w:p w14:paraId="47B82403" w14:textId="77777777" w:rsidR="003A6F15" w:rsidRPr="001D6FEE" w:rsidRDefault="003A6F15" w:rsidP="001D6FEE">
            <w:pPr>
              <w:pStyle w:val="TableParagraph"/>
              <w:rPr>
                <w:rFonts w:ascii="Times New Roman" w:hAnsi="Times New Roman" w:cs="Times New Roman"/>
                <w:b/>
                <w:sz w:val="16"/>
                <w:szCs w:val="16"/>
              </w:rPr>
            </w:pPr>
          </w:p>
          <w:p w14:paraId="7E4A5756" w14:textId="77777777" w:rsidR="003A6F15" w:rsidRPr="001D6FEE" w:rsidRDefault="003A6F15" w:rsidP="001D6FEE">
            <w:pPr>
              <w:pStyle w:val="TableParagraph"/>
              <w:ind w:left="56"/>
              <w:rPr>
                <w:rFonts w:ascii="Times New Roman" w:hAnsi="Times New Roman" w:cs="Times New Roman"/>
                <w:sz w:val="16"/>
                <w:szCs w:val="16"/>
              </w:rPr>
            </w:pPr>
            <w:r w:rsidRPr="001D6FEE">
              <w:rPr>
                <w:rFonts w:ascii="Times New Roman" w:hAnsi="Times New Roman" w:cs="Times New Roman"/>
                <w:color w:val="272727"/>
                <w:spacing w:val="-1"/>
                <w:sz w:val="16"/>
                <w:szCs w:val="16"/>
              </w:rPr>
              <w:t>г.</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pacing w:val="-1"/>
                <w:sz w:val="16"/>
                <w:szCs w:val="16"/>
              </w:rPr>
              <w:t>Мытищи</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pacing w:val="-1"/>
                <w:sz w:val="16"/>
                <w:szCs w:val="16"/>
              </w:rPr>
              <w:t>ул</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8"/>
                <w:sz w:val="16"/>
                <w:szCs w:val="16"/>
              </w:rPr>
              <w:t xml:space="preserve"> </w:t>
            </w:r>
            <w:proofErr w:type="spellStart"/>
            <w:r w:rsidRPr="001D6FEE">
              <w:rPr>
                <w:rFonts w:ascii="Times New Roman" w:hAnsi="Times New Roman" w:cs="Times New Roman"/>
                <w:color w:val="272727"/>
                <w:spacing w:val="-1"/>
                <w:sz w:val="16"/>
                <w:szCs w:val="16"/>
              </w:rPr>
              <w:t>Трудовая</w:t>
            </w:r>
            <w:proofErr w:type="spellEnd"/>
          </w:p>
        </w:tc>
        <w:tc>
          <w:tcPr>
            <w:tcW w:w="970" w:type="dxa"/>
            <w:gridSpan w:val="3"/>
          </w:tcPr>
          <w:p w14:paraId="05056CB1" w14:textId="77777777" w:rsidR="003A6F15" w:rsidRPr="001D6FEE" w:rsidRDefault="003A6F15" w:rsidP="001D6FEE">
            <w:pPr>
              <w:pStyle w:val="TableParagraph"/>
              <w:rPr>
                <w:rFonts w:ascii="Times New Roman" w:hAnsi="Times New Roman" w:cs="Times New Roman"/>
                <w:b/>
                <w:sz w:val="16"/>
                <w:szCs w:val="16"/>
              </w:rPr>
            </w:pPr>
          </w:p>
          <w:p w14:paraId="3C276BE3"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4F62B609" w14:textId="77777777" w:rsidR="003A6F15" w:rsidRPr="001D6FEE" w:rsidRDefault="003A6F15" w:rsidP="001D6FEE">
            <w:pPr>
              <w:pStyle w:val="TableParagraph"/>
              <w:rPr>
                <w:rFonts w:ascii="Times New Roman" w:hAnsi="Times New Roman" w:cs="Times New Roman"/>
                <w:b/>
                <w:sz w:val="16"/>
                <w:szCs w:val="16"/>
              </w:rPr>
            </w:pPr>
          </w:p>
          <w:p w14:paraId="18EE578E"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0,31</w:t>
            </w:r>
          </w:p>
        </w:tc>
        <w:tc>
          <w:tcPr>
            <w:tcW w:w="970" w:type="dxa"/>
            <w:gridSpan w:val="2"/>
          </w:tcPr>
          <w:p w14:paraId="0AA1A5BA" w14:textId="77777777" w:rsidR="003A6F15" w:rsidRPr="001D6FEE" w:rsidRDefault="003A6F15" w:rsidP="001D6FEE">
            <w:pPr>
              <w:pStyle w:val="TableParagraph"/>
              <w:rPr>
                <w:rFonts w:ascii="Times New Roman" w:hAnsi="Times New Roman" w:cs="Times New Roman"/>
                <w:b/>
                <w:sz w:val="16"/>
                <w:szCs w:val="16"/>
              </w:rPr>
            </w:pPr>
          </w:p>
          <w:p w14:paraId="765F7A74"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47E9A296"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П16/2298</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11.12.2015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p>
          <w:p w14:paraId="690F2470"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проекта</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20</w:t>
            </w:r>
          </w:p>
        </w:tc>
        <w:tc>
          <w:tcPr>
            <w:tcW w:w="1329" w:type="dxa"/>
          </w:tcPr>
          <w:p w14:paraId="04F5D5A0" w14:textId="77777777" w:rsidR="003A6F15" w:rsidRPr="001D6FEE" w:rsidRDefault="003A6F15" w:rsidP="001D6FEE">
            <w:pPr>
              <w:pStyle w:val="TableParagraph"/>
              <w:rPr>
                <w:rFonts w:ascii="Times New Roman" w:hAnsi="Times New Roman" w:cs="Times New Roman"/>
                <w:b/>
                <w:sz w:val="16"/>
                <w:szCs w:val="16"/>
                <w:lang w:val="ru-RU"/>
              </w:rPr>
            </w:pPr>
          </w:p>
          <w:p w14:paraId="6611150B"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1940159" w14:textId="77777777" w:rsidTr="001D6FEE">
        <w:trPr>
          <w:trHeight w:val="768"/>
        </w:trPr>
        <w:tc>
          <w:tcPr>
            <w:tcW w:w="732" w:type="dxa"/>
          </w:tcPr>
          <w:p w14:paraId="038E4864" w14:textId="77777777" w:rsidR="003A6F15" w:rsidRPr="001D6FEE" w:rsidRDefault="003A6F15" w:rsidP="001D6FEE">
            <w:pPr>
              <w:pStyle w:val="TableParagraph"/>
              <w:rPr>
                <w:rFonts w:ascii="Times New Roman" w:hAnsi="Times New Roman" w:cs="Times New Roman"/>
                <w:b/>
                <w:sz w:val="16"/>
                <w:szCs w:val="16"/>
              </w:rPr>
            </w:pPr>
          </w:p>
          <w:p w14:paraId="047BC60D" w14:textId="77777777" w:rsidR="003A6F15" w:rsidRPr="001D6FEE" w:rsidRDefault="003A6F15" w:rsidP="001D6FEE">
            <w:pPr>
              <w:pStyle w:val="TableParagraph"/>
              <w:rPr>
                <w:rFonts w:ascii="Times New Roman" w:hAnsi="Times New Roman" w:cs="Times New Roman"/>
                <w:b/>
                <w:sz w:val="16"/>
                <w:szCs w:val="16"/>
              </w:rPr>
            </w:pPr>
          </w:p>
          <w:p w14:paraId="1B698A29" w14:textId="77777777" w:rsidR="003A6F15" w:rsidRPr="001D6FEE" w:rsidRDefault="003A6F15" w:rsidP="001D6FEE">
            <w:pPr>
              <w:pStyle w:val="TableParagraph"/>
              <w:ind w:left="96" w:right="86"/>
              <w:jc w:val="center"/>
              <w:rPr>
                <w:rFonts w:ascii="Times New Roman" w:hAnsi="Times New Roman" w:cs="Times New Roman"/>
                <w:sz w:val="16"/>
                <w:szCs w:val="16"/>
              </w:rPr>
            </w:pPr>
            <w:r w:rsidRPr="001D6FEE">
              <w:rPr>
                <w:rFonts w:ascii="Times New Roman" w:hAnsi="Times New Roman" w:cs="Times New Roman"/>
                <w:color w:val="272727"/>
                <w:sz w:val="16"/>
                <w:szCs w:val="16"/>
              </w:rPr>
              <w:t>67</w:t>
            </w:r>
          </w:p>
        </w:tc>
        <w:tc>
          <w:tcPr>
            <w:tcW w:w="4308" w:type="dxa"/>
          </w:tcPr>
          <w:p w14:paraId="3AE60B88" w14:textId="77777777" w:rsidR="003A6F15" w:rsidRPr="001D6FEE" w:rsidRDefault="003A6F15" w:rsidP="001D6FEE">
            <w:pPr>
              <w:pStyle w:val="TableParagraph"/>
              <w:rPr>
                <w:rFonts w:ascii="Times New Roman" w:hAnsi="Times New Roman" w:cs="Times New Roman"/>
                <w:b/>
                <w:sz w:val="16"/>
                <w:szCs w:val="16"/>
                <w:lang w:val="ru-RU"/>
              </w:rPr>
            </w:pPr>
          </w:p>
          <w:p w14:paraId="26552292" w14:textId="77777777" w:rsidR="003A6F15" w:rsidRPr="001D6FEE" w:rsidRDefault="003A6F15" w:rsidP="001D6FEE">
            <w:pPr>
              <w:pStyle w:val="TableParagraph"/>
              <w:ind w:left="56" w:right="36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Болтино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в</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малоэтажной</w:t>
            </w:r>
            <w:r w:rsidRPr="001D6FEE">
              <w:rPr>
                <w:rFonts w:ascii="Times New Roman" w:hAnsi="Times New Roman" w:cs="Times New Roman"/>
                <w:color w:val="272727"/>
                <w:spacing w:val="-6"/>
                <w:sz w:val="16"/>
                <w:szCs w:val="16"/>
                <w:lang w:val="ru-RU"/>
              </w:rPr>
              <w:t xml:space="preserve"> </w:t>
            </w:r>
            <w:proofErr w:type="gramStart"/>
            <w:r w:rsidRPr="001D6FEE">
              <w:rPr>
                <w:rFonts w:ascii="Times New Roman" w:hAnsi="Times New Roman" w:cs="Times New Roman"/>
                <w:color w:val="272727"/>
                <w:sz w:val="16"/>
                <w:szCs w:val="16"/>
                <w:lang w:val="ru-RU"/>
              </w:rPr>
              <w:t>за-</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стройке</w:t>
            </w:r>
            <w:proofErr w:type="gramEnd"/>
          </w:p>
        </w:tc>
        <w:tc>
          <w:tcPr>
            <w:tcW w:w="970" w:type="dxa"/>
            <w:gridSpan w:val="3"/>
          </w:tcPr>
          <w:p w14:paraId="2B1BFD6D" w14:textId="77777777" w:rsidR="003A6F15" w:rsidRPr="001D6FEE" w:rsidRDefault="003A6F15" w:rsidP="001D6FEE">
            <w:pPr>
              <w:pStyle w:val="TableParagraph"/>
              <w:rPr>
                <w:rFonts w:ascii="Times New Roman" w:hAnsi="Times New Roman" w:cs="Times New Roman"/>
                <w:b/>
                <w:sz w:val="16"/>
                <w:szCs w:val="16"/>
                <w:lang w:val="ru-RU"/>
              </w:rPr>
            </w:pPr>
          </w:p>
          <w:p w14:paraId="6BD615E3" w14:textId="77777777" w:rsidR="003A6F15" w:rsidRPr="001D6FEE" w:rsidRDefault="003A6F15" w:rsidP="001D6FEE">
            <w:pPr>
              <w:pStyle w:val="TableParagraph"/>
              <w:rPr>
                <w:rFonts w:ascii="Times New Roman" w:hAnsi="Times New Roman" w:cs="Times New Roman"/>
                <w:b/>
                <w:sz w:val="16"/>
                <w:szCs w:val="16"/>
                <w:lang w:val="ru-RU"/>
              </w:rPr>
            </w:pPr>
          </w:p>
          <w:p w14:paraId="0F1296C2"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72E5C87" w14:textId="77777777" w:rsidR="003A6F15" w:rsidRPr="001D6FEE" w:rsidRDefault="003A6F15" w:rsidP="001D6FEE">
            <w:pPr>
              <w:pStyle w:val="TableParagraph"/>
              <w:rPr>
                <w:rFonts w:ascii="Times New Roman" w:hAnsi="Times New Roman" w:cs="Times New Roman"/>
                <w:b/>
                <w:sz w:val="16"/>
                <w:szCs w:val="16"/>
              </w:rPr>
            </w:pPr>
          </w:p>
          <w:p w14:paraId="28A08EE5" w14:textId="77777777" w:rsidR="003A6F15" w:rsidRPr="001D6FEE" w:rsidRDefault="003A6F15" w:rsidP="001D6FEE">
            <w:pPr>
              <w:pStyle w:val="TableParagraph"/>
              <w:rPr>
                <w:rFonts w:ascii="Times New Roman" w:hAnsi="Times New Roman" w:cs="Times New Roman"/>
                <w:b/>
                <w:sz w:val="16"/>
                <w:szCs w:val="16"/>
              </w:rPr>
            </w:pPr>
          </w:p>
          <w:p w14:paraId="3296B797"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3,1</w:t>
            </w:r>
          </w:p>
        </w:tc>
        <w:tc>
          <w:tcPr>
            <w:tcW w:w="970" w:type="dxa"/>
            <w:gridSpan w:val="2"/>
          </w:tcPr>
          <w:p w14:paraId="5B0DF1DF" w14:textId="77777777" w:rsidR="003A6F15" w:rsidRPr="001D6FEE" w:rsidRDefault="003A6F15" w:rsidP="001D6FEE">
            <w:pPr>
              <w:pStyle w:val="TableParagraph"/>
              <w:rPr>
                <w:rFonts w:ascii="Times New Roman" w:hAnsi="Times New Roman" w:cs="Times New Roman"/>
                <w:b/>
                <w:sz w:val="16"/>
                <w:szCs w:val="16"/>
              </w:rPr>
            </w:pPr>
          </w:p>
          <w:p w14:paraId="4104E5EF" w14:textId="77777777" w:rsidR="003A6F15" w:rsidRPr="001D6FEE" w:rsidRDefault="003A6F15" w:rsidP="001D6FEE">
            <w:pPr>
              <w:pStyle w:val="TableParagraph"/>
              <w:rPr>
                <w:rFonts w:ascii="Times New Roman" w:hAnsi="Times New Roman" w:cs="Times New Roman"/>
                <w:b/>
                <w:sz w:val="16"/>
                <w:szCs w:val="16"/>
              </w:rPr>
            </w:pPr>
          </w:p>
          <w:p w14:paraId="73F5C734"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6E81DBD"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557</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10.04.2012</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Проект</w:t>
            </w:r>
          </w:p>
          <w:p w14:paraId="01C99B47" w14:textId="77777777" w:rsidR="003A6F15" w:rsidRPr="001D6FEE" w:rsidRDefault="003A6F15" w:rsidP="001D6FEE">
            <w:pPr>
              <w:pStyle w:val="TableParagraph"/>
              <w:ind w:left="54" w:right="18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для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размещения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малоэтажной</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жилой застройки с социальной инфраструктурой, зонами отдыха 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обустройством</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береговой</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линии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в</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lang w:val="ru-RU"/>
              </w:rPr>
              <w:t>д.Болтино</w:t>
            </w:r>
            <w:proofErr w:type="spellEnd"/>
          </w:p>
        </w:tc>
        <w:tc>
          <w:tcPr>
            <w:tcW w:w="1329" w:type="dxa"/>
          </w:tcPr>
          <w:p w14:paraId="2E56AE70" w14:textId="77777777" w:rsidR="003A6F15" w:rsidRPr="001D6FEE" w:rsidRDefault="003A6F15" w:rsidP="001D6FEE">
            <w:pPr>
              <w:pStyle w:val="TableParagraph"/>
              <w:rPr>
                <w:rFonts w:ascii="Times New Roman" w:hAnsi="Times New Roman" w:cs="Times New Roman"/>
                <w:b/>
                <w:sz w:val="16"/>
                <w:szCs w:val="16"/>
                <w:lang w:val="ru-RU"/>
              </w:rPr>
            </w:pPr>
          </w:p>
          <w:p w14:paraId="4E6EC8A5" w14:textId="77777777" w:rsidR="003A6F15" w:rsidRPr="001D6FEE" w:rsidRDefault="003A6F15" w:rsidP="001D6FEE">
            <w:pPr>
              <w:pStyle w:val="TableParagraph"/>
              <w:rPr>
                <w:rFonts w:ascii="Times New Roman" w:hAnsi="Times New Roman" w:cs="Times New Roman"/>
                <w:b/>
                <w:sz w:val="16"/>
                <w:szCs w:val="16"/>
                <w:lang w:val="ru-RU"/>
              </w:rPr>
            </w:pPr>
          </w:p>
          <w:p w14:paraId="0B143723"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ADABFDB" w14:textId="77777777" w:rsidTr="001D6FEE">
        <w:trPr>
          <w:trHeight w:val="408"/>
        </w:trPr>
        <w:tc>
          <w:tcPr>
            <w:tcW w:w="732" w:type="dxa"/>
          </w:tcPr>
          <w:p w14:paraId="46047FAF" w14:textId="77777777" w:rsidR="003A6F15" w:rsidRPr="001D6FEE" w:rsidRDefault="003A6F15" w:rsidP="001D6FEE">
            <w:pPr>
              <w:pStyle w:val="TableParagraph"/>
              <w:ind w:left="96" w:right="86"/>
              <w:jc w:val="center"/>
              <w:rPr>
                <w:rFonts w:ascii="Times New Roman" w:hAnsi="Times New Roman" w:cs="Times New Roman"/>
                <w:sz w:val="16"/>
                <w:szCs w:val="16"/>
              </w:rPr>
            </w:pPr>
            <w:r w:rsidRPr="001D6FEE">
              <w:rPr>
                <w:rFonts w:ascii="Times New Roman" w:hAnsi="Times New Roman" w:cs="Times New Roman"/>
                <w:color w:val="272727"/>
                <w:sz w:val="16"/>
                <w:szCs w:val="16"/>
              </w:rPr>
              <w:t>68</w:t>
            </w:r>
          </w:p>
        </w:tc>
        <w:tc>
          <w:tcPr>
            <w:tcW w:w="4308" w:type="dxa"/>
          </w:tcPr>
          <w:p w14:paraId="35A339F0" w14:textId="77777777" w:rsidR="003A6F15" w:rsidRPr="001D6FEE" w:rsidRDefault="003A6F15" w:rsidP="001D6FEE">
            <w:pPr>
              <w:pStyle w:val="TableParagraph"/>
              <w:ind w:left="56" w:right="2689"/>
              <w:rPr>
                <w:rFonts w:ascii="Times New Roman" w:hAnsi="Times New Roman" w:cs="Times New Roman"/>
                <w:sz w:val="16"/>
                <w:szCs w:val="16"/>
              </w:rPr>
            </w:pPr>
            <w:r w:rsidRPr="001D6FEE">
              <w:rPr>
                <w:rFonts w:ascii="Times New Roman" w:hAnsi="Times New Roman" w:cs="Times New Roman"/>
                <w:color w:val="272727"/>
                <w:sz w:val="16"/>
                <w:szCs w:val="16"/>
              </w:rPr>
              <w:t>д. Болтино,</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2"/>
                <w:sz w:val="16"/>
                <w:szCs w:val="16"/>
              </w:rPr>
              <w:t>проектируемая</w:t>
            </w:r>
            <w:proofErr w:type="spellEnd"/>
            <w:r w:rsidRPr="001D6FEE">
              <w:rPr>
                <w:rFonts w:ascii="Times New Roman" w:hAnsi="Times New Roman" w:cs="Times New Roman"/>
                <w:color w:val="272727"/>
                <w:spacing w:val="-9"/>
                <w:sz w:val="16"/>
                <w:szCs w:val="16"/>
              </w:rPr>
              <w:t xml:space="preserve"> </w:t>
            </w:r>
            <w:r w:rsidRPr="001D6FEE">
              <w:rPr>
                <w:rFonts w:ascii="Times New Roman" w:hAnsi="Times New Roman" w:cs="Times New Roman"/>
                <w:color w:val="272727"/>
                <w:spacing w:val="-1"/>
                <w:sz w:val="16"/>
                <w:szCs w:val="16"/>
              </w:rPr>
              <w:t>УДС</w:t>
            </w:r>
          </w:p>
        </w:tc>
        <w:tc>
          <w:tcPr>
            <w:tcW w:w="970" w:type="dxa"/>
            <w:gridSpan w:val="3"/>
          </w:tcPr>
          <w:p w14:paraId="51F26C1A"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C29F8F6"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0,70</w:t>
            </w:r>
          </w:p>
        </w:tc>
        <w:tc>
          <w:tcPr>
            <w:tcW w:w="970" w:type="dxa"/>
            <w:gridSpan w:val="2"/>
          </w:tcPr>
          <w:p w14:paraId="5140D533"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F3FEB94"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123D75BE"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65DCE65" w14:textId="77777777" w:rsidTr="001D6FEE">
        <w:trPr>
          <w:trHeight w:val="408"/>
        </w:trPr>
        <w:tc>
          <w:tcPr>
            <w:tcW w:w="732" w:type="dxa"/>
          </w:tcPr>
          <w:p w14:paraId="14FF197D" w14:textId="77777777" w:rsidR="003A6F15" w:rsidRPr="001D6FEE" w:rsidRDefault="003A6F15" w:rsidP="001D6FEE">
            <w:pPr>
              <w:pStyle w:val="TableParagraph"/>
              <w:ind w:left="96" w:right="86"/>
              <w:jc w:val="center"/>
              <w:rPr>
                <w:rFonts w:ascii="Times New Roman" w:hAnsi="Times New Roman" w:cs="Times New Roman"/>
                <w:sz w:val="16"/>
                <w:szCs w:val="16"/>
              </w:rPr>
            </w:pPr>
            <w:r w:rsidRPr="001D6FEE">
              <w:rPr>
                <w:rFonts w:ascii="Times New Roman" w:hAnsi="Times New Roman" w:cs="Times New Roman"/>
                <w:color w:val="272727"/>
                <w:sz w:val="16"/>
                <w:szCs w:val="16"/>
              </w:rPr>
              <w:t>69</w:t>
            </w:r>
          </w:p>
        </w:tc>
        <w:tc>
          <w:tcPr>
            <w:tcW w:w="4308" w:type="dxa"/>
          </w:tcPr>
          <w:p w14:paraId="19819D97" w14:textId="77777777" w:rsidR="003A6F15" w:rsidRPr="001D6FEE" w:rsidRDefault="003A6F15" w:rsidP="001D6FEE">
            <w:pPr>
              <w:pStyle w:val="TableParagraph"/>
              <w:ind w:left="57" w:right="2688"/>
              <w:rPr>
                <w:rFonts w:ascii="Times New Roman" w:hAnsi="Times New Roman" w:cs="Times New Roman"/>
                <w:sz w:val="16"/>
                <w:szCs w:val="16"/>
              </w:rPr>
            </w:pPr>
            <w:r w:rsidRPr="001D6FEE">
              <w:rPr>
                <w:rFonts w:ascii="Times New Roman" w:hAnsi="Times New Roman" w:cs="Times New Roman"/>
                <w:color w:val="272727"/>
                <w:sz w:val="16"/>
                <w:szCs w:val="16"/>
              </w:rPr>
              <w:t xml:space="preserve">д. </w:t>
            </w:r>
            <w:proofErr w:type="spellStart"/>
            <w:r w:rsidRPr="001D6FEE">
              <w:rPr>
                <w:rFonts w:ascii="Times New Roman" w:hAnsi="Times New Roman" w:cs="Times New Roman"/>
                <w:color w:val="272727"/>
                <w:sz w:val="16"/>
                <w:szCs w:val="16"/>
              </w:rPr>
              <w:t>Зимино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2"/>
                <w:sz w:val="16"/>
                <w:szCs w:val="16"/>
              </w:rPr>
              <w:t>проектируемая</w:t>
            </w:r>
            <w:proofErr w:type="spellEnd"/>
            <w:r w:rsidRPr="001D6FEE">
              <w:rPr>
                <w:rFonts w:ascii="Times New Roman" w:hAnsi="Times New Roman" w:cs="Times New Roman"/>
                <w:color w:val="272727"/>
                <w:spacing w:val="-9"/>
                <w:sz w:val="16"/>
                <w:szCs w:val="16"/>
              </w:rPr>
              <w:t xml:space="preserve"> </w:t>
            </w:r>
            <w:r w:rsidRPr="001D6FEE">
              <w:rPr>
                <w:rFonts w:ascii="Times New Roman" w:hAnsi="Times New Roman" w:cs="Times New Roman"/>
                <w:color w:val="272727"/>
                <w:spacing w:val="-1"/>
                <w:sz w:val="16"/>
                <w:szCs w:val="16"/>
              </w:rPr>
              <w:t>УДС</w:t>
            </w:r>
          </w:p>
        </w:tc>
        <w:tc>
          <w:tcPr>
            <w:tcW w:w="970" w:type="dxa"/>
            <w:gridSpan w:val="3"/>
          </w:tcPr>
          <w:p w14:paraId="1C8760C8"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098919B"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0,45</w:t>
            </w:r>
          </w:p>
        </w:tc>
        <w:tc>
          <w:tcPr>
            <w:tcW w:w="970" w:type="dxa"/>
            <w:gridSpan w:val="2"/>
          </w:tcPr>
          <w:p w14:paraId="48169C95"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681DF97" w14:textId="77777777" w:rsidR="003A6F15" w:rsidRPr="001D6FEE" w:rsidRDefault="003A6F15" w:rsidP="001D6FEE">
            <w:pPr>
              <w:pStyle w:val="TableParagraph"/>
              <w:ind w:left="54" w:right="208"/>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201</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01.06.2011</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Документация</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планировке</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lang w:val="ru-RU"/>
              </w:rPr>
              <w:t>Зимино</w:t>
            </w:r>
            <w:proofErr w:type="spellEnd"/>
          </w:p>
        </w:tc>
        <w:tc>
          <w:tcPr>
            <w:tcW w:w="1329" w:type="dxa"/>
          </w:tcPr>
          <w:p w14:paraId="5F6B6711"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8A99313" w14:textId="77777777" w:rsidTr="001D6FEE">
        <w:trPr>
          <w:trHeight w:val="408"/>
        </w:trPr>
        <w:tc>
          <w:tcPr>
            <w:tcW w:w="732" w:type="dxa"/>
          </w:tcPr>
          <w:p w14:paraId="47C3BCA7" w14:textId="77777777" w:rsidR="003A6F15" w:rsidRPr="001D6FEE" w:rsidRDefault="003A6F15" w:rsidP="001D6FEE">
            <w:pPr>
              <w:pStyle w:val="TableParagraph"/>
              <w:rPr>
                <w:rFonts w:ascii="Times New Roman" w:hAnsi="Times New Roman" w:cs="Times New Roman"/>
                <w:b/>
                <w:sz w:val="16"/>
                <w:szCs w:val="16"/>
              </w:rPr>
            </w:pPr>
          </w:p>
          <w:p w14:paraId="3B2922D8" w14:textId="77777777" w:rsidR="003A6F15" w:rsidRPr="001D6FEE" w:rsidRDefault="003A6F15" w:rsidP="001D6FEE">
            <w:pPr>
              <w:pStyle w:val="TableParagraph"/>
              <w:ind w:left="96" w:right="85"/>
              <w:jc w:val="center"/>
              <w:rPr>
                <w:rFonts w:ascii="Times New Roman" w:hAnsi="Times New Roman" w:cs="Times New Roman"/>
                <w:sz w:val="16"/>
                <w:szCs w:val="16"/>
              </w:rPr>
            </w:pPr>
            <w:r w:rsidRPr="001D6FEE">
              <w:rPr>
                <w:rFonts w:ascii="Times New Roman" w:hAnsi="Times New Roman" w:cs="Times New Roman"/>
                <w:color w:val="272727"/>
                <w:sz w:val="16"/>
                <w:szCs w:val="16"/>
              </w:rPr>
              <w:t>70</w:t>
            </w:r>
          </w:p>
        </w:tc>
        <w:tc>
          <w:tcPr>
            <w:tcW w:w="4308" w:type="dxa"/>
          </w:tcPr>
          <w:p w14:paraId="342A7995" w14:textId="77777777" w:rsidR="003A6F15" w:rsidRPr="001D6FEE" w:rsidRDefault="003A6F15" w:rsidP="001D6FEE">
            <w:pPr>
              <w:pStyle w:val="TableParagraph"/>
              <w:ind w:left="57" w:right="1241"/>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8"/>
                <w:sz w:val="16"/>
                <w:szCs w:val="16"/>
                <w:lang w:val="ru-RU"/>
              </w:rPr>
              <w:t xml:space="preserve"> </w:t>
            </w:r>
            <w:proofErr w:type="spellStart"/>
            <w:r w:rsidRPr="001D6FEE">
              <w:rPr>
                <w:rFonts w:ascii="Times New Roman" w:hAnsi="Times New Roman" w:cs="Times New Roman"/>
                <w:color w:val="272727"/>
                <w:sz w:val="16"/>
                <w:szCs w:val="16"/>
                <w:lang w:val="ru-RU"/>
              </w:rPr>
              <w:t>Юдино</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8"/>
                <w:sz w:val="16"/>
                <w:szCs w:val="16"/>
                <w:lang w:val="ru-RU"/>
              </w:rPr>
              <w:t xml:space="preserve"> </w:t>
            </w:r>
            <w:proofErr w:type="spellStart"/>
            <w:r w:rsidRPr="001D6FEE">
              <w:rPr>
                <w:rFonts w:ascii="Times New Roman" w:hAnsi="Times New Roman" w:cs="Times New Roman"/>
                <w:color w:val="272727"/>
                <w:sz w:val="16"/>
                <w:szCs w:val="16"/>
                <w:lang w:val="ru-RU"/>
              </w:rPr>
              <w:t>зу</w:t>
            </w:r>
            <w:proofErr w:type="spellEnd"/>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КН</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50:12:0070219:294</w:t>
            </w:r>
          </w:p>
        </w:tc>
        <w:tc>
          <w:tcPr>
            <w:tcW w:w="970" w:type="dxa"/>
            <w:gridSpan w:val="3"/>
          </w:tcPr>
          <w:p w14:paraId="5C871D0C" w14:textId="77777777" w:rsidR="003A6F15" w:rsidRPr="001D6FEE" w:rsidRDefault="003A6F15" w:rsidP="001D6FEE">
            <w:pPr>
              <w:pStyle w:val="TableParagraph"/>
              <w:rPr>
                <w:rFonts w:ascii="Times New Roman" w:hAnsi="Times New Roman" w:cs="Times New Roman"/>
                <w:b/>
                <w:sz w:val="16"/>
                <w:szCs w:val="16"/>
                <w:lang w:val="ru-RU"/>
              </w:rPr>
            </w:pPr>
          </w:p>
          <w:p w14:paraId="46723FFB"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280D6C3B" w14:textId="77777777" w:rsidR="003A6F15" w:rsidRPr="001D6FEE" w:rsidRDefault="003A6F15" w:rsidP="001D6FEE">
            <w:pPr>
              <w:pStyle w:val="TableParagraph"/>
              <w:rPr>
                <w:rFonts w:ascii="Times New Roman" w:hAnsi="Times New Roman" w:cs="Times New Roman"/>
                <w:b/>
                <w:sz w:val="16"/>
                <w:szCs w:val="16"/>
              </w:rPr>
            </w:pPr>
          </w:p>
          <w:p w14:paraId="25FDEA6D"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5,0</w:t>
            </w:r>
          </w:p>
        </w:tc>
        <w:tc>
          <w:tcPr>
            <w:tcW w:w="970" w:type="dxa"/>
            <w:gridSpan w:val="2"/>
          </w:tcPr>
          <w:p w14:paraId="19172D05" w14:textId="77777777" w:rsidR="003A6F15" w:rsidRPr="001D6FEE" w:rsidRDefault="003A6F15" w:rsidP="001D6FEE">
            <w:pPr>
              <w:pStyle w:val="TableParagraph"/>
              <w:rPr>
                <w:rFonts w:ascii="Times New Roman" w:hAnsi="Times New Roman" w:cs="Times New Roman"/>
                <w:b/>
                <w:sz w:val="16"/>
                <w:szCs w:val="16"/>
              </w:rPr>
            </w:pPr>
          </w:p>
          <w:p w14:paraId="2926CEFE"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0DFA643" w14:textId="77777777" w:rsidR="003A6F15" w:rsidRPr="001D6FEE" w:rsidRDefault="003A6F15" w:rsidP="001D6FEE">
            <w:pPr>
              <w:pStyle w:val="TableParagraph"/>
              <w:rPr>
                <w:rFonts w:ascii="Times New Roman" w:hAnsi="Times New Roman" w:cs="Times New Roman"/>
                <w:b/>
                <w:sz w:val="16"/>
                <w:szCs w:val="16"/>
              </w:rPr>
            </w:pPr>
          </w:p>
          <w:p w14:paraId="2EFA36D3"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5016185D" w14:textId="77777777" w:rsidR="003A6F15" w:rsidRPr="001D6FEE" w:rsidRDefault="003A6F15" w:rsidP="001D6FEE">
            <w:pPr>
              <w:pStyle w:val="TableParagraph"/>
              <w:rPr>
                <w:rFonts w:ascii="Times New Roman" w:hAnsi="Times New Roman" w:cs="Times New Roman"/>
                <w:b/>
                <w:sz w:val="16"/>
                <w:szCs w:val="16"/>
              </w:rPr>
            </w:pPr>
          </w:p>
          <w:p w14:paraId="7AB18E35"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B644FD0" w14:textId="77777777" w:rsidTr="001D6FEE">
        <w:trPr>
          <w:trHeight w:val="408"/>
        </w:trPr>
        <w:tc>
          <w:tcPr>
            <w:tcW w:w="732" w:type="dxa"/>
          </w:tcPr>
          <w:p w14:paraId="6C7BF147" w14:textId="77777777" w:rsidR="003A6F15" w:rsidRPr="001D6FEE" w:rsidRDefault="003A6F15" w:rsidP="001D6FEE">
            <w:pPr>
              <w:pStyle w:val="TableParagraph"/>
              <w:ind w:left="96" w:right="85"/>
              <w:jc w:val="center"/>
              <w:rPr>
                <w:rFonts w:ascii="Times New Roman" w:hAnsi="Times New Roman" w:cs="Times New Roman"/>
                <w:sz w:val="16"/>
                <w:szCs w:val="16"/>
              </w:rPr>
            </w:pPr>
            <w:r w:rsidRPr="001D6FEE">
              <w:rPr>
                <w:rFonts w:ascii="Times New Roman" w:hAnsi="Times New Roman" w:cs="Times New Roman"/>
                <w:color w:val="272727"/>
                <w:sz w:val="16"/>
                <w:szCs w:val="16"/>
              </w:rPr>
              <w:t>71</w:t>
            </w:r>
          </w:p>
        </w:tc>
        <w:tc>
          <w:tcPr>
            <w:tcW w:w="4308" w:type="dxa"/>
          </w:tcPr>
          <w:p w14:paraId="69E42587"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z w:val="16"/>
                <w:szCs w:val="16"/>
              </w:rPr>
              <w:t>Пирогово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z w:val="16"/>
                <w:szCs w:val="16"/>
              </w:rPr>
              <w:t>проектируемая</w:t>
            </w:r>
            <w:proofErr w:type="spellEnd"/>
            <w:r w:rsidRPr="001D6FEE">
              <w:rPr>
                <w:rFonts w:ascii="Times New Roman" w:hAnsi="Times New Roman" w:cs="Times New Roman"/>
                <w:color w:val="272727"/>
                <w:spacing w:val="-9"/>
                <w:sz w:val="16"/>
                <w:szCs w:val="16"/>
              </w:rPr>
              <w:t xml:space="preserve"> </w:t>
            </w:r>
            <w:r w:rsidRPr="001D6FEE">
              <w:rPr>
                <w:rFonts w:ascii="Times New Roman" w:hAnsi="Times New Roman" w:cs="Times New Roman"/>
                <w:color w:val="272727"/>
                <w:sz w:val="16"/>
                <w:szCs w:val="16"/>
              </w:rPr>
              <w:t>УДС</w:t>
            </w:r>
          </w:p>
        </w:tc>
        <w:tc>
          <w:tcPr>
            <w:tcW w:w="970" w:type="dxa"/>
            <w:gridSpan w:val="3"/>
          </w:tcPr>
          <w:p w14:paraId="7080AC3E"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35CBE90"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2,0</w:t>
            </w:r>
          </w:p>
        </w:tc>
        <w:tc>
          <w:tcPr>
            <w:tcW w:w="970" w:type="dxa"/>
            <w:gridSpan w:val="2"/>
          </w:tcPr>
          <w:p w14:paraId="68074D7D"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B349092" w14:textId="77777777" w:rsidR="003A6F15" w:rsidRPr="001D6FEE" w:rsidRDefault="003A6F15" w:rsidP="001D6FEE">
            <w:pPr>
              <w:pStyle w:val="TableParagraph"/>
              <w:ind w:left="55" w:right="11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306</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23.07.2014</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Документация</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планировке</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части</w:t>
            </w:r>
            <w:r w:rsidRPr="001D6FEE">
              <w:rPr>
                <w:rFonts w:ascii="Times New Roman" w:hAnsi="Times New Roman" w:cs="Times New Roman"/>
                <w:color w:val="272727"/>
                <w:spacing w:val="-3"/>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терри</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тории</w:t>
            </w:r>
            <w:proofErr w:type="gramEnd"/>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деревни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Пирогово</w:t>
            </w:r>
          </w:p>
        </w:tc>
        <w:tc>
          <w:tcPr>
            <w:tcW w:w="1329" w:type="dxa"/>
          </w:tcPr>
          <w:p w14:paraId="2A9B1AEA"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ECA0E04" w14:textId="77777777" w:rsidTr="001D6FEE">
        <w:trPr>
          <w:trHeight w:val="768"/>
        </w:trPr>
        <w:tc>
          <w:tcPr>
            <w:tcW w:w="732" w:type="dxa"/>
          </w:tcPr>
          <w:p w14:paraId="72569901" w14:textId="77777777" w:rsidR="003A6F15" w:rsidRPr="001D6FEE" w:rsidRDefault="003A6F15" w:rsidP="001D6FEE">
            <w:pPr>
              <w:pStyle w:val="TableParagraph"/>
              <w:rPr>
                <w:rFonts w:ascii="Times New Roman" w:hAnsi="Times New Roman" w:cs="Times New Roman"/>
                <w:b/>
                <w:sz w:val="16"/>
                <w:szCs w:val="16"/>
              </w:rPr>
            </w:pPr>
          </w:p>
          <w:p w14:paraId="7F38AF46" w14:textId="77777777" w:rsidR="003A6F15" w:rsidRPr="001D6FEE" w:rsidRDefault="003A6F15" w:rsidP="001D6FEE">
            <w:pPr>
              <w:pStyle w:val="TableParagraph"/>
              <w:rPr>
                <w:rFonts w:ascii="Times New Roman" w:hAnsi="Times New Roman" w:cs="Times New Roman"/>
                <w:b/>
                <w:sz w:val="16"/>
                <w:szCs w:val="16"/>
              </w:rPr>
            </w:pPr>
          </w:p>
          <w:p w14:paraId="3CA910A2" w14:textId="77777777" w:rsidR="003A6F15" w:rsidRPr="001D6FEE" w:rsidRDefault="003A6F15" w:rsidP="001D6FEE">
            <w:pPr>
              <w:pStyle w:val="TableParagraph"/>
              <w:ind w:left="96" w:right="85"/>
              <w:jc w:val="center"/>
              <w:rPr>
                <w:rFonts w:ascii="Times New Roman" w:hAnsi="Times New Roman" w:cs="Times New Roman"/>
                <w:sz w:val="16"/>
                <w:szCs w:val="16"/>
              </w:rPr>
            </w:pPr>
            <w:r w:rsidRPr="001D6FEE">
              <w:rPr>
                <w:rFonts w:ascii="Times New Roman" w:hAnsi="Times New Roman" w:cs="Times New Roman"/>
                <w:color w:val="272727"/>
                <w:sz w:val="16"/>
                <w:szCs w:val="16"/>
              </w:rPr>
              <w:t>72</w:t>
            </w:r>
          </w:p>
        </w:tc>
        <w:tc>
          <w:tcPr>
            <w:tcW w:w="4308" w:type="dxa"/>
          </w:tcPr>
          <w:p w14:paraId="3CEFE899" w14:textId="77777777" w:rsidR="003A6F15" w:rsidRPr="001D6FEE" w:rsidRDefault="003A6F15" w:rsidP="001D6FEE">
            <w:pPr>
              <w:pStyle w:val="TableParagraph"/>
              <w:rPr>
                <w:rFonts w:ascii="Times New Roman" w:hAnsi="Times New Roman" w:cs="Times New Roman"/>
                <w:b/>
                <w:sz w:val="16"/>
                <w:szCs w:val="16"/>
                <w:lang w:val="ru-RU"/>
              </w:rPr>
            </w:pPr>
          </w:p>
          <w:p w14:paraId="5ABB15F0" w14:textId="77777777" w:rsidR="003A6F15" w:rsidRPr="001D6FEE" w:rsidRDefault="003A6F15" w:rsidP="001D6FEE">
            <w:pPr>
              <w:pStyle w:val="TableParagraph"/>
              <w:ind w:left="57" w:right="8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8"/>
                <w:sz w:val="16"/>
                <w:szCs w:val="16"/>
                <w:lang w:val="ru-RU"/>
              </w:rPr>
              <w:t xml:space="preserve"> </w:t>
            </w:r>
            <w:proofErr w:type="spellStart"/>
            <w:r w:rsidRPr="001D6FEE">
              <w:rPr>
                <w:rFonts w:ascii="Times New Roman" w:hAnsi="Times New Roman" w:cs="Times New Roman"/>
                <w:color w:val="272727"/>
                <w:sz w:val="16"/>
                <w:szCs w:val="16"/>
                <w:lang w:val="ru-RU"/>
              </w:rPr>
              <w:t>Сухарево</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малоэтажной</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жилой</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застройки</w:t>
            </w:r>
          </w:p>
        </w:tc>
        <w:tc>
          <w:tcPr>
            <w:tcW w:w="970" w:type="dxa"/>
            <w:gridSpan w:val="3"/>
          </w:tcPr>
          <w:p w14:paraId="564588A7" w14:textId="77777777" w:rsidR="003A6F15" w:rsidRPr="001D6FEE" w:rsidRDefault="003A6F15" w:rsidP="001D6FEE">
            <w:pPr>
              <w:pStyle w:val="TableParagraph"/>
              <w:rPr>
                <w:rFonts w:ascii="Times New Roman" w:hAnsi="Times New Roman" w:cs="Times New Roman"/>
                <w:b/>
                <w:sz w:val="16"/>
                <w:szCs w:val="16"/>
                <w:lang w:val="ru-RU"/>
              </w:rPr>
            </w:pPr>
          </w:p>
          <w:p w14:paraId="44986129" w14:textId="77777777" w:rsidR="003A6F15" w:rsidRPr="001D6FEE" w:rsidRDefault="003A6F15" w:rsidP="001D6FEE">
            <w:pPr>
              <w:pStyle w:val="TableParagraph"/>
              <w:rPr>
                <w:rFonts w:ascii="Times New Roman" w:hAnsi="Times New Roman" w:cs="Times New Roman"/>
                <w:b/>
                <w:sz w:val="16"/>
                <w:szCs w:val="16"/>
                <w:lang w:val="ru-RU"/>
              </w:rPr>
            </w:pPr>
          </w:p>
          <w:p w14:paraId="24D42A5A"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A698AF8" w14:textId="77777777" w:rsidR="003A6F15" w:rsidRPr="001D6FEE" w:rsidRDefault="003A6F15" w:rsidP="001D6FEE">
            <w:pPr>
              <w:pStyle w:val="TableParagraph"/>
              <w:rPr>
                <w:rFonts w:ascii="Times New Roman" w:hAnsi="Times New Roman" w:cs="Times New Roman"/>
                <w:b/>
                <w:sz w:val="16"/>
                <w:szCs w:val="16"/>
              </w:rPr>
            </w:pPr>
          </w:p>
          <w:p w14:paraId="3E0548DA" w14:textId="77777777" w:rsidR="003A6F15" w:rsidRPr="001D6FEE" w:rsidRDefault="003A6F15" w:rsidP="001D6FEE">
            <w:pPr>
              <w:pStyle w:val="TableParagraph"/>
              <w:rPr>
                <w:rFonts w:ascii="Times New Roman" w:hAnsi="Times New Roman" w:cs="Times New Roman"/>
                <w:b/>
                <w:sz w:val="16"/>
                <w:szCs w:val="16"/>
              </w:rPr>
            </w:pPr>
          </w:p>
          <w:p w14:paraId="6BC8974E"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3,95</w:t>
            </w:r>
          </w:p>
        </w:tc>
        <w:tc>
          <w:tcPr>
            <w:tcW w:w="970" w:type="dxa"/>
            <w:gridSpan w:val="2"/>
          </w:tcPr>
          <w:p w14:paraId="09616973" w14:textId="77777777" w:rsidR="003A6F15" w:rsidRPr="001D6FEE" w:rsidRDefault="003A6F15" w:rsidP="001D6FEE">
            <w:pPr>
              <w:pStyle w:val="TableParagraph"/>
              <w:rPr>
                <w:rFonts w:ascii="Times New Roman" w:hAnsi="Times New Roman" w:cs="Times New Roman"/>
                <w:b/>
                <w:sz w:val="16"/>
                <w:szCs w:val="16"/>
              </w:rPr>
            </w:pPr>
          </w:p>
          <w:p w14:paraId="791719A5" w14:textId="77777777" w:rsidR="003A6F15" w:rsidRPr="001D6FEE" w:rsidRDefault="003A6F15" w:rsidP="001D6FEE">
            <w:pPr>
              <w:pStyle w:val="TableParagraph"/>
              <w:rPr>
                <w:rFonts w:ascii="Times New Roman" w:hAnsi="Times New Roman" w:cs="Times New Roman"/>
                <w:b/>
                <w:sz w:val="16"/>
                <w:szCs w:val="16"/>
              </w:rPr>
            </w:pPr>
          </w:p>
          <w:p w14:paraId="063FC9FA"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834392F" w14:textId="77777777" w:rsidR="003A6F15" w:rsidRPr="001D6FEE" w:rsidRDefault="003A6F15" w:rsidP="001D6FEE">
            <w:pPr>
              <w:pStyle w:val="TableParagraph"/>
              <w:ind w:left="55"/>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ППТ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517</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w:t>
            </w:r>
          </w:p>
          <w:p w14:paraId="6682B735" w14:textId="77777777" w:rsidR="003A6F15" w:rsidRPr="001D6FEE" w:rsidRDefault="003A6F15" w:rsidP="001D6FEE">
            <w:pPr>
              <w:pStyle w:val="TableParagraph"/>
              <w:ind w:left="55" w:right="53"/>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10.10.2014Документация по планировке территории для размещения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комплексной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малоэтажной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жилой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застройки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объектами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социальной</w:t>
            </w:r>
            <w:r w:rsidRPr="001D6FEE">
              <w:rPr>
                <w:rFonts w:ascii="Times New Roman" w:hAnsi="Times New Roman" w:cs="Times New Roman"/>
                <w:color w:val="272727"/>
                <w:spacing w:val="-43"/>
                <w:sz w:val="16"/>
                <w:szCs w:val="16"/>
                <w:lang w:val="ru-RU"/>
              </w:rPr>
              <w:t xml:space="preserve"> </w:t>
            </w:r>
            <w:r w:rsidRPr="001D6FEE">
              <w:rPr>
                <w:rFonts w:ascii="Times New Roman" w:hAnsi="Times New Roman" w:cs="Times New Roman"/>
                <w:color w:val="272727"/>
                <w:sz w:val="16"/>
                <w:szCs w:val="16"/>
                <w:lang w:val="ru-RU"/>
              </w:rPr>
              <w:t>инфраструктуры</w:t>
            </w:r>
          </w:p>
        </w:tc>
        <w:tc>
          <w:tcPr>
            <w:tcW w:w="1329" w:type="dxa"/>
          </w:tcPr>
          <w:p w14:paraId="3FBB651D" w14:textId="77777777" w:rsidR="003A6F15" w:rsidRPr="001D6FEE" w:rsidRDefault="003A6F15" w:rsidP="001D6FEE">
            <w:pPr>
              <w:pStyle w:val="TableParagraph"/>
              <w:rPr>
                <w:rFonts w:ascii="Times New Roman" w:hAnsi="Times New Roman" w:cs="Times New Roman"/>
                <w:b/>
                <w:sz w:val="16"/>
                <w:szCs w:val="16"/>
                <w:lang w:val="ru-RU"/>
              </w:rPr>
            </w:pPr>
          </w:p>
          <w:p w14:paraId="1322E2DA" w14:textId="77777777" w:rsidR="003A6F15" w:rsidRPr="001D6FEE" w:rsidRDefault="003A6F15" w:rsidP="001D6FEE">
            <w:pPr>
              <w:pStyle w:val="TableParagraph"/>
              <w:rPr>
                <w:rFonts w:ascii="Times New Roman" w:hAnsi="Times New Roman" w:cs="Times New Roman"/>
                <w:b/>
                <w:sz w:val="16"/>
                <w:szCs w:val="16"/>
                <w:lang w:val="ru-RU"/>
              </w:rPr>
            </w:pPr>
          </w:p>
          <w:p w14:paraId="3C658C74"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5F83877" w14:textId="77777777" w:rsidTr="001D6FEE">
        <w:trPr>
          <w:trHeight w:val="948"/>
        </w:trPr>
        <w:tc>
          <w:tcPr>
            <w:tcW w:w="732" w:type="dxa"/>
          </w:tcPr>
          <w:p w14:paraId="48887B0E" w14:textId="77777777" w:rsidR="003A6F15" w:rsidRPr="001D6FEE" w:rsidRDefault="003A6F15" w:rsidP="001D6FEE">
            <w:pPr>
              <w:pStyle w:val="TableParagraph"/>
              <w:rPr>
                <w:rFonts w:ascii="Times New Roman" w:hAnsi="Times New Roman" w:cs="Times New Roman"/>
                <w:b/>
                <w:sz w:val="16"/>
                <w:szCs w:val="16"/>
              </w:rPr>
            </w:pPr>
          </w:p>
          <w:p w14:paraId="36E5AC7E" w14:textId="77777777" w:rsidR="003A6F15" w:rsidRPr="001D6FEE" w:rsidRDefault="003A6F15" w:rsidP="001D6FEE">
            <w:pPr>
              <w:pStyle w:val="TableParagraph"/>
              <w:rPr>
                <w:rFonts w:ascii="Times New Roman" w:hAnsi="Times New Roman" w:cs="Times New Roman"/>
                <w:b/>
                <w:sz w:val="16"/>
                <w:szCs w:val="16"/>
              </w:rPr>
            </w:pPr>
          </w:p>
          <w:p w14:paraId="24172089" w14:textId="77777777" w:rsidR="003A6F15" w:rsidRPr="001D6FEE" w:rsidRDefault="003A6F15" w:rsidP="001D6FEE">
            <w:pPr>
              <w:pStyle w:val="TableParagraph"/>
              <w:ind w:left="96" w:right="84"/>
              <w:jc w:val="center"/>
              <w:rPr>
                <w:rFonts w:ascii="Times New Roman" w:hAnsi="Times New Roman" w:cs="Times New Roman"/>
                <w:sz w:val="16"/>
                <w:szCs w:val="16"/>
              </w:rPr>
            </w:pPr>
            <w:r w:rsidRPr="001D6FEE">
              <w:rPr>
                <w:rFonts w:ascii="Times New Roman" w:hAnsi="Times New Roman" w:cs="Times New Roman"/>
                <w:color w:val="272727"/>
                <w:sz w:val="16"/>
                <w:szCs w:val="16"/>
              </w:rPr>
              <w:t>73</w:t>
            </w:r>
          </w:p>
        </w:tc>
        <w:tc>
          <w:tcPr>
            <w:tcW w:w="4308" w:type="dxa"/>
          </w:tcPr>
          <w:p w14:paraId="2647FB8B" w14:textId="77777777" w:rsidR="003A6F15" w:rsidRPr="001D6FEE" w:rsidRDefault="003A6F15" w:rsidP="001D6FEE">
            <w:pPr>
              <w:pStyle w:val="TableParagraph"/>
              <w:rPr>
                <w:rFonts w:ascii="Times New Roman" w:hAnsi="Times New Roman" w:cs="Times New Roman"/>
                <w:b/>
                <w:sz w:val="16"/>
                <w:szCs w:val="16"/>
                <w:lang w:val="ru-RU"/>
              </w:rPr>
            </w:pPr>
          </w:p>
          <w:p w14:paraId="3289B9D2" w14:textId="77777777" w:rsidR="003A6F15" w:rsidRPr="001D6FEE" w:rsidRDefault="003A6F15" w:rsidP="001D6FEE">
            <w:pPr>
              <w:pStyle w:val="TableParagraph"/>
              <w:ind w:left="57" w:right="21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8"/>
                <w:sz w:val="16"/>
                <w:szCs w:val="16"/>
                <w:lang w:val="ru-RU"/>
              </w:rPr>
              <w:t xml:space="preserve"> </w:t>
            </w:r>
            <w:proofErr w:type="spellStart"/>
            <w:r w:rsidRPr="001D6FEE">
              <w:rPr>
                <w:rFonts w:ascii="Times New Roman" w:hAnsi="Times New Roman" w:cs="Times New Roman"/>
                <w:color w:val="272727"/>
                <w:sz w:val="16"/>
                <w:szCs w:val="16"/>
                <w:lang w:val="ru-RU"/>
              </w:rPr>
              <w:t>Сухарево</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УДС2</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малоэтажной</w:t>
            </w:r>
            <w:r w:rsidRPr="001D6FEE">
              <w:rPr>
                <w:rFonts w:ascii="Times New Roman" w:hAnsi="Times New Roman" w:cs="Times New Roman"/>
                <w:color w:val="272727"/>
                <w:spacing w:val="-8"/>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жи</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лой</w:t>
            </w:r>
            <w:proofErr w:type="spellEnd"/>
            <w:proofErr w:type="gramEnd"/>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застройки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северо-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западнее</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lang w:val="ru-RU"/>
              </w:rPr>
              <w:t>Сухарево</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уч.</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12</w:t>
            </w:r>
          </w:p>
        </w:tc>
        <w:tc>
          <w:tcPr>
            <w:tcW w:w="970" w:type="dxa"/>
            <w:gridSpan w:val="3"/>
          </w:tcPr>
          <w:p w14:paraId="68AA7B36" w14:textId="77777777" w:rsidR="003A6F15" w:rsidRPr="001D6FEE" w:rsidRDefault="003A6F15" w:rsidP="001D6FEE">
            <w:pPr>
              <w:pStyle w:val="TableParagraph"/>
              <w:rPr>
                <w:rFonts w:ascii="Times New Roman" w:hAnsi="Times New Roman" w:cs="Times New Roman"/>
                <w:b/>
                <w:sz w:val="16"/>
                <w:szCs w:val="16"/>
                <w:lang w:val="ru-RU"/>
              </w:rPr>
            </w:pPr>
          </w:p>
          <w:p w14:paraId="6F45C338" w14:textId="77777777" w:rsidR="003A6F15" w:rsidRPr="001D6FEE" w:rsidRDefault="003A6F15" w:rsidP="001D6FEE">
            <w:pPr>
              <w:pStyle w:val="TableParagraph"/>
              <w:rPr>
                <w:rFonts w:ascii="Times New Roman" w:hAnsi="Times New Roman" w:cs="Times New Roman"/>
                <w:b/>
                <w:sz w:val="16"/>
                <w:szCs w:val="16"/>
                <w:lang w:val="ru-RU"/>
              </w:rPr>
            </w:pPr>
          </w:p>
          <w:p w14:paraId="625F3E2B"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AE0D727" w14:textId="77777777" w:rsidR="003A6F15" w:rsidRPr="001D6FEE" w:rsidRDefault="003A6F15" w:rsidP="001D6FEE">
            <w:pPr>
              <w:pStyle w:val="TableParagraph"/>
              <w:rPr>
                <w:rFonts w:ascii="Times New Roman" w:hAnsi="Times New Roman" w:cs="Times New Roman"/>
                <w:b/>
                <w:sz w:val="16"/>
                <w:szCs w:val="16"/>
              </w:rPr>
            </w:pPr>
          </w:p>
          <w:p w14:paraId="1EAAE3B6" w14:textId="77777777" w:rsidR="003A6F15" w:rsidRPr="001D6FEE" w:rsidRDefault="003A6F15" w:rsidP="001D6FEE">
            <w:pPr>
              <w:pStyle w:val="TableParagraph"/>
              <w:rPr>
                <w:rFonts w:ascii="Times New Roman" w:hAnsi="Times New Roman" w:cs="Times New Roman"/>
                <w:b/>
                <w:sz w:val="16"/>
                <w:szCs w:val="16"/>
              </w:rPr>
            </w:pPr>
          </w:p>
          <w:p w14:paraId="1CEE905D"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2,1</w:t>
            </w:r>
          </w:p>
        </w:tc>
        <w:tc>
          <w:tcPr>
            <w:tcW w:w="970" w:type="dxa"/>
            <w:gridSpan w:val="2"/>
          </w:tcPr>
          <w:p w14:paraId="0725120F" w14:textId="77777777" w:rsidR="003A6F15" w:rsidRPr="001D6FEE" w:rsidRDefault="003A6F15" w:rsidP="001D6FEE">
            <w:pPr>
              <w:pStyle w:val="TableParagraph"/>
              <w:rPr>
                <w:rFonts w:ascii="Times New Roman" w:hAnsi="Times New Roman" w:cs="Times New Roman"/>
                <w:b/>
                <w:sz w:val="16"/>
                <w:szCs w:val="16"/>
              </w:rPr>
            </w:pPr>
          </w:p>
          <w:p w14:paraId="34328DDC" w14:textId="77777777" w:rsidR="003A6F15" w:rsidRPr="001D6FEE" w:rsidRDefault="003A6F15" w:rsidP="001D6FEE">
            <w:pPr>
              <w:pStyle w:val="TableParagraph"/>
              <w:rPr>
                <w:rFonts w:ascii="Times New Roman" w:hAnsi="Times New Roman" w:cs="Times New Roman"/>
                <w:b/>
                <w:sz w:val="16"/>
                <w:szCs w:val="16"/>
              </w:rPr>
            </w:pPr>
          </w:p>
          <w:p w14:paraId="1279048C"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7B0173F" w14:textId="77777777" w:rsidR="003A6F15" w:rsidRPr="001D6FEE" w:rsidRDefault="003A6F15" w:rsidP="001D6FEE">
            <w:pPr>
              <w:pStyle w:val="TableParagraph"/>
              <w:ind w:left="55" w:right="112"/>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ППТ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480</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24.09.2014</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3"/>
                <w:sz w:val="16"/>
                <w:szCs w:val="16"/>
                <w:lang w:val="ru-RU"/>
              </w:rPr>
              <w:t xml:space="preserve"> </w:t>
            </w:r>
            <w:proofErr w:type="gramStart"/>
            <w:r w:rsidRPr="001D6FEE">
              <w:rPr>
                <w:rFonts w:ascii="Times New Roman" w:hAnsi="Times New Roman" w:cs="Times New Roman"/>
                <w:color w:val="272727"/>
                <w:sz w:val="16"/>
                <w:szCs w:val="16"/>
                <w:lang w:val="ru-RU"/>
              </w:rPr>
              <w:t>тер-</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ритории</w:t>
            </w:r>
            <w:proofErr w:type="spellEnd"/>
            <w:proofErr w:type="gramEnd"/>
            <w:r w:rsidRPr="001D6FEE">
              <w:rPr>
                <w:rFonts w:ascii="Times New Roman" w:hAnsi="Times New Roman" w:cs="Times New Roman"/>
                <w:color w:val="272727"/>
                <w:sz w:val="16"/>
                <w:szCs w:val="16"/>
                <w:lang w:val="ru-RU"/>
              </w:rPr>
              <w:t xml:space="preserve"> для размещения комплексной малоэтажной жилой застрой-</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ки</w:t>
            </w:r>
            <w:proofErr w:type="spellEnd"/>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с объектами</w:t>
            </w:r>
          </w:p>
          <w:p w14:paraId="4978A20E" w14:textId="77777777" w:rsidR="003A6F15" w:rsidRPr="001D6FEE" w:rsidRDefault="003A6F15" w:rsidP="001D6FEE">
            <w:pPr>
              <w:pStyle w:val="TableParagraph"/>
              <w:ind w:left="55" w:right="123"/>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 xml:space="preserve">социального, коммунально-бытового назначения, объектами </w:t>
            </w:r>
            <w:proofErr w:type="spellStart"/>
            <w:proofErr w:type="gramStart"/>
            <w:r w:rsidRPr="001D6FEE">
              <w:rPr>
                <w:rFonts w:ascii="Times New Roman" w:hAnsi="Times New Roman" w:cs="Times New Roman"/>
                <w:color w:val="272727"/>
                <w:sz w:val="16"/>
                <w:szCs w:val="16"/>
                <w:lang w:val="ru-RU"/>
              </w:rPr>
              <w:t>инже</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lang w:val="ru-RU"/>
              </w:rPr>
              <w:t>нерного</w:t>
            </w:r>
            <w:proofErr w:type="spellEnd"/>
            <w:proofErr w:type="gramEnd"/>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обеспечения</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транспортной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инфраструктуры</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5"/>
                <w:sz w:val="16"/>
                <w:szCs w:val="16"/>
                <w:lang w:val="ru-RU"/>
              </w:rPr>
              <w:t xml:space="preserve"> </w:t>
            </w:r>
            <w:proofErr w:type="spellStart"/>
            <w:r w:rsidRPr="001D6FEE">
              <w:rPr>
                <w:rFonts w:ascii="Times New Roman" w:hAnsi="Times New Roman" w:cs="Times New Roman"/>
                <w:color w:val="272727"/>
                <w:sz w:val="16"/>
                <w:szCs w:val="16"/>
                <w:lang w:val="ru-RU"/>
              </w:rPr>
              <w:t>Сухарево</w:t>
            </w:r>
            <w:proofErr w:type="spellEnd"/>
          </w:p>
        </w:tc>
        <w:tc>
          <w:tcPr>
            <w:tcW w:w="1329" w:type="dxa"/>
          </w:tcPr>
          <w:p w14:paraId="33EDC895" w14:textId="77777777" w:rsidR="003A6F15" w:rsidRPr="001D6FEE" w:rsidRDefault="003A6F15" w:rsidP="001D6FEE">
            <w:pPr>
              <w:pStyle w:val="TableParagraph"/>
              <w:rPr>
                <w:rFonts w:ascii="Times New Roman" w:hAnsi="Times New Roman" w:cs="Times New Roman"/>
                <w:b/>
                <w:sz w:val="16"/>
                <w:szCs w:val="16"/>
                <w:lang w:val="ru-RU"/>
              </w:rPr>
            </w:pPr>
          </w:p>
          <w:p w14:paraId="4434B945" w14:textId="77777777" w:rsidR="003A6F15" w:rsidRPr="001D6FEE" w:rsidRDefault="003A6F15" w:rsidP="001D6FEE">
            <w:pPr>
              <w:pStyle w:val="TableParagraph"/>
              <w:rPr>
                <w:rFonts w:ascii="Times New Roman" w:hAnsi="Times New Roman" w:cs="Times New Roman"/>
                <w:b/>
                <w:sz w:val="16"/>
                <w:szCs w:val="16"/>
                <w:lang w:val="ru-RU"/>
              </w:rPr>
            </w:pPr>
          </w:p>
          <w:p w14:paraId="35B46E4C"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DBA8D83" w14:textId="77777777" w:rsidTr="001D6FEE">
        <w:trPr>
          <w:trHeight w:val="408"/>
        </w:trPr>
        <w:tc>
          <w:tcPr>
            <w:tcW w:w="732" w:type="dxa"/>
          </w:tcPr>
          <w:p w14:paraId="7E9B2BC8" w14:textId="77777777" w:rsidR="003A6F15" w:rsidRPr="001D6FEE" w:rsidRDefault="003A6F15" w:rsidP="001D6FEE">
            <w:pPr>
              <w:pStyle w:val="TableParagraph"/>
              <w:rPr>
                <w:rFonts w:ascii="Times New Roman" w:hAnsi="Times New Roman" w:cs="Times New Roman"/>
                <w:b/>
                <w:sz w:val="16"/>
                <w:szCs w:val="16"/>
              </w:rPr>
            </w:pPr>
          </w:p>
          <w:p w14:paraId="21EB8FD8" w14:textId="77777777" w:rsidR="003A6F15" w:rsidRPr="001D6FEE" w:rsidRDefault="003A6F15" w:rsidP="001D6FEE">
            <w:pPr>
              <w:pStyle w:val="TableParagraph"/>
              <w:ind w:left="96" w:right="84"/>
              <w:jc w:val="center"/>
              <w:rPr>
                <w:rFonts w:ascii="Times New Roman" w:hAnsi="Times New Roman" w:cs="Times New Roman"/>
                <w:sz w:val="16"/>
                <w:szCs w:val="16"/>
              </w:rPr>
            </w:pPr>
            <w:r w:rsidRPr="001D6FEE">
              <w:rPr>
                <w:rFonts w:ascii="Times New Roman" w:hAnsi="Times New Roman" w:cs="Times New Roman"/>
                <w:color w:val="272727"/>
                <w:sz w:val="16"/>
                <w:szCs w:val="16"/>
              </w:rPr>
              <w:t>74</w:t>
            </w:r>
          </w:p>
        </w:tc>
        <w:tc>
          <w:tcPr>
            <w:tcW w:w="4308" w:type="dxa"/>
          </w:tcPr>
          <w:p w14:paraId="64FA126E"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5"/>
                <w:sz w:val="16"/>
                <w:szCs w:val="16"/>
                <w:lang w:val="ru-RU"/>
              </w:rPr>
              <w:t xml:space="preserve"> </w:t>
            </w:r>
            <w:proofErr w:type="spellStart"/>
            <w:r w:rsidRPr="001D6FEE">
              <w:rPr>
                <w:rFonts w:ascii="Times New Roman" w:hAnsi="Times New Roman" w:cs="Times New Roman"/>
                <w:color w:val="272727"/>
                <w:sz w:val="16"/>
                <w:szCs w:val="16"/>
                <w:lang w:val="ru-RU"/>
              </w:rPr>
              <w:t>Сухарево</w:t>
            </w:r>
            <w:proofErr w:type="spellEnd"/>
            <w:r w:rsidRPr="001D6FEE">
              <w:rPr>
                <w:rFonts w:ascii="Times New Roman" w:hAnsi="Times New Roman" w:cs="Times New Roman"/>
                <w:color w:val="272727"/>
                <w:sz w:val="16"/>
                <w:szCs w:val="16"/>
                <w:lang w:val="ru-RU"/>
              </w:rPr>
              <w:t>,</w:t>
            </w:r>
          </w:p>
          <w:p w14:paraId="68A1F24E"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УДС3,</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севернее</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7"/>
                <w:sz w:val="16"/>
                <w:szCs w:val="16"/>
                <w:lang w:val="ru-RU"/>
              </w:rPr>
              <w:t xml:space="preserve"> </w:t>
            </w:r>
            <w:proofErr w:type="spellStart"/>
            <w:r w:rsidRPr="001D6FEE">
              <w:rPr>
                <w:rFonts w:ascii="Times New Roman" w:hAnsi="Times New Roman" w:cs="Times New Roman"/>
                <w:color w:val="272727"/>
                <w:sz w:val="16"/>
                <w:szCs w:val="16"/>
              </w:rPr>
              <w:t>Сельская</w:t>
            </w:r>
            <w:proofErr w:type="spellEnd"/>
          </w:p>
        </w:tc>
        <w:tc>
          <w:tcPr>
            <w:tcW w:w="970" w:type="dxa"/>
            <w:gridSpan w:val="3"/>
          </w:tcPr>
          <w:p w14:paraId="27D98D34" w14:textId="77777777" w:rsidR="003A6F15" w:rsidRPr="001D6FEE" w:rsidRDefault="003A6F15" w:rsidP="001D6FEE">
            <w:pPr>
              <w:pStyle w:val="TableParagraph"/>
              <w:rPr>
                <w:rFonts w:ascii="Times New Roman" w:hAnsi="Times New Roman" w:cs="Times New Roman"/>
                <w:b/>
                <w:sz w:val="16"/>
                <w:szCs w:val="16"/>
              </w:rPr>
            </w:pPr>
          </w:p>
          <w:p w14:paraId="600AC8D3"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8C724B1" w14:textId="77777777" w:rsidR="003A6F15" w:rsidRPr="001D6FEE" w:rsidRDefault="003A6F15" w:rsidP="001D6FEE">
            <w:pPr>
              <w:pStyle w:val="TableParagraph"/>
              <w:rPr>
                <w:rFonts w:ascii="Times New Roman" w:hAnsi="Times New Roman" w:cs="Times New Roman"/>
                <w:b/>
                <w:sz w:val="16"/>
                <w:szCs w:val="16"/>
              </w:rPr>
            </w:pPr>
          </w:p>
          <w:p w14:paraId="2AD74C34"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0,35</w:t>
            </w:r>
          </w:p>
        </w:tc>
        <w:tc>
          <w:tcPr>
            <w:tcW w:w="970" w:type="dxa"/>
            <w:gridSpan w:val="2"/>
          </w:tcPr>
          <w:p w14:paraId="20933FAF" w14:textId="77777777" w:rsidR="003A6F15" w:rsidRPr="001D6FEE" w:rsidRDefault="003A6F15" w:rsidP="001D6FEE">
            <w:pPr>
              <w:pStyle w:val="TableParagraph"/>
              <w:rPr>
                <w:rFonts w:ascii="Times New Roman" w:hAnsi="Times New Roman" w:cs="Times New Roman"/>
                <w:b/>
                <w:sz w:val="16"/>
                <w:szCs w:val="16"/>
              </w:rPr>
            </w:pPr>
          </w:p>
          <w:p w14:paraId="4BFED96A"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AE7A43B"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НИиПИ</w:t>
            </w:r>
            <w:proofErr w:type="spellEnd"/>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градостроительства</w:t>
            </w:r>
            <w:proofErr w:type="spellEnd"/>
          </w:p>
        </w:tc>
        <w:tc>
          <w:tcPr>
            <w:tcW w:w="1329" w:type="dxa"/>
          </w:tcPr>
          <w:p w14:paraId="73943469" w14:textId="77777777" w:rsidR="003A6F15" w:rsidRPr="001D6FEE" w:rsidRDefault="003A6F15" w:rsidP="001D6FEE">
            <w:pPr>
              <w:pStyle w:val="TableParagraph"/>
              <w:rPr>
                <w:rFonts w:ascii="Times New Roman" w:hAnsi="Times New Roman" w:cs="Times New Roman"/>
                <w:b/>
                <w:sz w:val="16"/>
                <w:szCs w:val="16"/>
              </w:rPr>
            </w:pPr>
          </w:p>
          <w:p w14:paraId="17AB9D34"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54D222A" w14:textId="77777777" w:rsidTr="001D6FEE">
        <w:trPr>
          <w:trHeight w:val="408"/>
        </w:trPr>
        <w:tc>
          <w:tcPr>
            <w:tcW w:w="732" w:type="dxa"/>
          </w:tcPr>
          <w:p w14:paraId="68D3A837" w14:textId="77777777" w:rsidR="003A6F15" w:rsidRPr="001D6FEE" w:rsidRDefault="003A6F15" w:rsidP="001D6FEE">
            <w:pPr>
              <w:pStyle w:val="TableParagraph"/>
              <w:ind w:left="96" w:right="84"/>
              <w:jc w:val="center"/>
              <w:rPr>
                <w:rFonts w:ascii="Times New Roman" w:hAnsi="Times New Roman" w:cs="Times New Roman"/>
                <w:sz w:val="16"/>
                <w:szCs w:val="16"/>
              </w:rPr>
            </w:pPr>
            <w:r w:rsidRPr="001D6FEE">
              <w:rPr>
                <w:rFonts w:ascii="Times New Roman" w:hAnsi="Times New Roman" w:cs="Times New Roman"/>
                <w:color w:val="272727"/>
                <w:sz w:val="16"/>
                <w:szCs w:val="16"/>
              </w:rPr>
              <w:lastRenderedPageBreak/>
              <w:t>75</w:t>
            </w:r>
          </w:p>
        </w:tc>
        <w:tc>
          <w:tcPr>
            <w:tcW w:w="4308" w:type="dxa"/>
          </w:tcPr>
          <w:p w14:paraId="1AE926B7" w14:textId="77777777" w:rsidR="003A6F15" w:rsidRPr="001D6FEE" w:rsidRDefault="003A6F15" w:rsidP="001D6FEE">
            <w:pPr>
              <w:pStyle w:val="TableParagraph"/>
              <w:ind w:left="58" w:right="2687"/>
              <w:rPr>
                <w:rFonts w:ascii="Times New Roman" w:hAnsi="Times New Roman" w:cs="Times New Roman"/>
                <w:sz w:val="16"/>
                <w:szCs w:val="16"/>
              </w:rPr>
            </w:pPr>
            <w:r w:rsidRPr="001D6FEE">
              <w:rPr>
                <w:rFonts w:ascii="Times New Roman" w:hAnsi="Times New Roman" w:cs="Times New Roman"/>
                <w:color w:val="272727"/>
                <w:sz w:val="16"/>
                <w:szCs w:val="16"/>
              </w:rPr>
              <w:t>д. Ульянково,</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2"/>
                <w:sz w:val="16"/>
                <w:szCs w:val="16"/>
              </w:rPr>
              <w:t>проектируемая</w:t>
            </w:r>
            <w:proofErr w:type="spellEnd"/>
            <w:r w:rsidRPr="001D6FEE">
              <w:rPr>
                <w:rFonts w:ascii="Times New Roman" w:hAnsi="Times New Roman" w:cs="Times New Roman"/>
                <w:color w:val="272727"/>
                <w:spacing w:val="-9"/>
                <w:sz w:val="16"/>
                <w:szCs w:val="16"/>
              </w:rPr>
              <w:t xml:space="preserve"> </w:t>
            </w:r>
            <w:r w:rsidRPr="001D6FEE">
              <w:rPr>
                <w:rFonts w:ascii="Times New Roman" w:hAnsi="Times New Roman" w:cs="Times New Roman"/>
                <w:color w:val="272727"/>
                <w:spacing w:val="-1"/>
                <w:sz w:val="16"/>
                <w:szCs w:val="16"/>
              </w:rPr>
              <w:t>УДС</w:t>
            </w:r>
          </w:p>
        </w:tc>
        <w:tc>
          <w:tcPr>
            <w:tcW w:w="970" w:type="dxa"/>
            <w:gridSpan w:val="3"/>
          </w:tcPr>
          <w:p w14:paraId="7D7F010F"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0C58A0B3"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7,10</w:t>
            </w:r>
          </w:p>
        </w:tc>
        <w:tc>
          <w:tcPr>
            <w:tcW w:w="970" w:type="dxa"/>
            <w:gridSpan w:val="2"/>
          </w:tcPr>
          <w:p w14:paraId="3F19BD6E" w14:textId="77777777" w:rsidR="003A6F15" w:rsidRPr="001D6FEE" w:rsidRDefault="003A6F15" w:rsidP="001D6FEE">
            <w:pPr>
              <w:pStyle w:val="TableParagraph"/>
              <w:ind w:left="297"/>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9850CF6"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604F17B3"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56D2930" w14:textId="77777777" w:rsidTr="001D6FEE">
        <w:trPr>
          <w:trHeight w:val="768"/>
        </w:trPr>
        <w:tc>
          <w:tcPr>
            <w:tcW w:w="732" w:type="dxa"/>
          </w:tcPr>
          <w:p w14:paraId="0B2493EE" w14:textId="77777777" w:rsidR="003A6F15" w:rsidRPr="001D6FEE" w:rsidRDefault="003A6F15" w:rsidP="001D6FEE">
            <w:pPr>
              <w:pStyle w:val="TableParagraph"/>
              <w:rPr>
                <w:rFonts w:ascii="Times New Roman" w:hAnsi="Times New Roman" w:cs="Times New Roman"/>
                <w:b/>
                <w:sz w:val="16"/>
                <w:szCs w:val="16"/>
              </w:rPr>
            </w:pPr>
          </w:p>
          <w:p w14:paraId="154BCFCE" w14:textId="77777777" w:rsidR="003A6F15" w:rsidRPr="001D6FEE" w:rsidRDefault="003A6F15" w:rsidP="001D6FEE">
            <w:pPr>
              <w:pStyle w:val="TableParagraph"/>
              <w:ind w:left="96" w:right="83"/>
              <w:jc w:val="center"/>
              <w:rPr>
                <w:rFonts w:ascii="Times New Roman" w:hAnsi="Times New Roman" w:cs="Times New Roman"/>
                <w:sz w:val="16"/>
                <w:szCs w:val="16"/>
              </w:rPr>
            </w:pPr>
            <w:r w:rsidRPr="001D6FEE">
              <w:rPr>
                <w:rFonts w:ascii="Times New Roman" w:hAnsi="Times New Roman" w:cs="Times New Roman"/>
                <w:color w:val="272727"/>
                <w:sz w:val="16"/>
                <w:szCs w:val="16"/>
              </w:rPr>
              <w:t>76</w:t>
            </w:r>
          </w:p>
        </w:tc>
        <w:tc>
          <w:tcPr>
            <w:tcW w:w="4308" w:type="dxa"/>
          </w:tcPr>
          <w:p w14:paraId="186FCA1C" w14:textId="77777777" w:rsidR="003A6F15" w:rsidRPr="001D6FEE" w:rsidRDefault="003A6F15" w:rsidP="001D6FEE">
            <w:pPr>
              <w:pStyle w:val="TableParagraph"/>
              <w:rPr>
                <w:rFonts w:ascii="Times New Roman" w:hAnsi="Times New Roman" w:cs="Times New Roman"/>
                <w:b/>
                <w:sz w:val="16"/>
                <w:szCs w:val="16"/>
                <w:lang w:val="ru-RU"/>
              </w:rPr>
            </w:pPr>
          </w:p>
          <w:p w14:paraId="13A95776" w14:textId="77777777" w:rsidR="003A6F15" w:rsidRPr="001D6FEE" w:rsidRDefault="003A6F15" w:rsidP="001D6FEE">
            <w:pPr>
              <w:pStyle w:val="TableParagraph"/>
              <w:ind w:left="58" w:right="9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Шолохово,</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2</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малоэтажной</w:t>
            </w:r>
            <w:r w:rsidRPr="001D6FEE">
              <w:rPr>
                <w:rFonts w:ascii="Times New Roman" w:hAnsi="Times New Roman" w:cs="Times New Roman"/>
                <w:color w:val="272727"/>
                <w:spacing w:val="-8"/>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жи</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лой</w:t>
            </w:r>
            <w:proofErr w:type="spellEnd"/>
            <w:proofErr w:type="gram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застройки</w:t>
            </w:r>
          </w:p>
        </w:tc>
        <w:tc>
          <w:tcPr>
            <w:tcW w:w="970" w:type="dxa"/>
            <w:gridSpan w:val="3"/>
          </w:tcPr>
          <w:p w14:paraId="628D01B0" w14:textId="77777777" w:rsidR="003A6F15" w:rsidRPr="001D6FEE" w:rsidRDefault="003A6F15" w:rsidP="001D6FEE">
            <w:pPr>
              <w:pStyle w:val="TableParagraph"/>
              <w:rPr>
                <w:rFonts w:ascii="Times New Roman" w:hAnsi="Times New Roman" w:cs="Times New Roman"/>
                <w:b/>
                <w:sz w:val="16"/>
                <w:szCs w:val="16"/>
                <w:lang w:val="ru-RU"/>
              </w:rPr>
            </w:pPr>
          </w:p>
          <w:p w14:paraId="5686A323" w14:textId="77777777" w:rsidR="003A6F15" w:rsidRPr="001D6FEE" w:rsidRDefault="003A6F15" w:rsidP="001D6FEE">
            <w:pPr>
              <w:pStyle w:val="TableParagraph"/>
              <w:rPr>
                <w:rFonts w:ascii="Times New Roman" w:hAnsi="Times New Roman" w:cs="Times New Roman"/>
                <w:b/>
                <w:sz w:val="16"/>
                <w:szCs w:val="16"/>
                <w:lang w:val="ru-RU"/>
              </w:rPr>
            </w:pPr>
          </w:p>
          <w:p w14:paraId="062D6CA1"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7AD1A15" w14:textId="77777777" w:rsidR="003A6F15" w:rsidRPr="001D6FEE" w:rsidRDefault="003A6F15" w:rsidP="001D6FEE">
            <w:pPr>
              <w:pStyle w:val="TableParagraph"/>
              <w:rPr>
                <w:rFonts w:ascii="Times New Roman" w:hAnsi="Times New Roman" w:cs="Times New Roman"/>
                <w:b/>
                <w:sz w:val="16"/>
                <w:szCs w:val="16"/>
              </w:rPr>
            </w:pPr>
          </w:p>
          <w:p w14:paraId="66CE56F1" w14:textId="77777777" w:rsidR="003A6F15" w:rsidRPr="001D6FEE" w:rsidRDefault="003A6F15" w:rsidP="001D6FEE">
            <w:pPr>
              <w:pStyle w:val="TableParagraph"/>
              <w:rPr>
                <w:rFonts w:ascii="Times New Roman" w:hAnsi="Times New Roman" w:cs="Times New Roman"/>
                <w:b/>
                <w:sz w:val="16"/>
                <w:szCs w:val="16"/>
              </w:rPr>
            </w:pPr>
          </w:p>
          <w:p w14:paraId="14EA480D"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8,57</w:t>
            </w:r>
          </w:p>
        </w:tc>
        <w:tc>
          <w:tcPr>
            <w:tcW w:w="970" w:type="dxa"/>
            <w:gridSpan w:val="2"/>
          </w:tcPr>
          <w:p w14:paraId="7ADACECB" w14:textId="77777777" w:rsidR="003A6F15" w:rsidRPr="001D6FEE" w:rsidRDefault="003A6F15" w:rsidP="001D6FEE">
            <w:pPr>
              <w:pStyle w:val="TableParagraph"/>
              <w:rPr>
                <w:rFonts w:ascii="Times New Roman" w:hAnsi="Times New Roman" w:cs="Times New Roman"/>
                <w:b/>
                <w:sz w:val="16"/>
                <w:szCs w:val="16"/>
              </w:rPr>
            </w:pPr>
          </w:p>
          <w:p w14:paraId="373C4B2A" w14:textId="77777777" w:rsidR="003A6F15" w:rsidRPr="001D6FEE" w:rsidRDefault="003A6F15" w:rsidP="001D6FEE">
            <w:pPr>
              <w:pStyle w:val="TableParagraph"/>
              <w:rPr>
                <w:rFonts w:ascii="Times New Roman" w:hAnsi="Times New Roman" w:cs="Times New Roman"/>
                <w:b/>
                <w:sz w:val="16"/>
                <w:szCs w:val="16"/>
              </w:rPr>
            </w:pPr>
          </w:p>
          <w:p w14:paraId="1F1C6932" w14:textId="77777777" w:rsidR="003A6F15" w:rsidRPr="001D6FEE" w:rsidRDefault="003A6F15" w:rsidP="001D6FEE">
            <w:pPr>
              <w:pStyle w:val="TableParagraph"/>
              <w:ind w:left="297"/>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FFC5BF6" w14:textId="77777777" w:rsidR="003A6F15" w:rsidRPr="001D6FEE" w:rsidRDefault="003A6F15" w:rsidP="001D6FEE">
            <w:pPr>
              <w:pStyle w:val="TableParagraph"/>
              <w:ind w:left="55"/>
              <w:rPr>
                <w:rFonts w:ascii="Times New Roman" w:hAnsi="Times New Roman" w:cs="Times New Roman"/>
                <w:sz w:val="16"/>
                <w:szCs w:val="16"/>
                <w:lang w:val="ru-RU"/>
              </w:rPr>
            </w:pPr>
            <w:proofErr w:type="spellStart"/>
            <w:r w:rsidRPr="001D6FEE">
              <w:rPr>
                <w:rFonts w:ascii="Times New Roman" w:hAnsi="Times New Roman" w:cs="Times New Roman"/>
                <w:color w:val="272727"/>
                <w:sz w:val="16"/>
                <w:szCs w:val="16"/>
                <w:lang w:val="ru-RU"/>
              </w:rPr>
              <w:t>Утв</w:t>
            </w:r>
            <w:proofErr w:type="spellEnd"/>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685</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30.12.2013</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Проект</w:t>
            </w:r>
          </w:p>
          <w:p w14:paraId="2F60BA12" w14:textId="77777777" w:rsidR="003A6F15" w:rsidRPr="001D6FEE" w:rsidRDefault="003A6F15" w:rsidP="001D6FEE">
            <w:pPr>
              <w:pStyle w:val="TableParagraph"/>
              <w:ind w:left="55" w:right="213"/>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для</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размещения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комплексной</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 xml:space="preserve">индивидуальной и малоэтажной жилой застройки с объектами </w:t>
            </w:r>
            <w:proofErr w:type="gramStart"/>
            <w:r w:rsidRPr="001D6FEE">
              <w:rPr>
                <w:rFonts w:ascii="Times New Roman" w:hAnsi="Times New Roman" w:cs="Times New Roman"/>
                <w:color w:val="272727"/>
                <w:sz w:val="16"/>
                <w:szCs w:val="16"/>
                <w:lang w:val="ru-RU"/>
              </w:rPr>
              <w:t>ин-</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lang w:val="ru-RU"/>
              </w:rPr>
              <w:t>фраструктур</w:t>
            </w:r>
            <w:proofErr w:type="spellEnd"/>
            <w:proofErr w:type="gram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в</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Шолохово</w:t>
            </w:r>
          </w:p>
        </w:tc>
        <w:tc>
          <w:tcPr>
            <w:tcW w:w="1329" w:type="dxa"/>
          </w:tcPr>
          <w:p w14:paraId="2CCF05E1" w14:textId="77777777" w:rsidR="003A6F15" w:rsidRPr="001D6FEE" w:rsidRDefault="003A6F15" w:rsidP="001D6FEE">
            <w:pPr>
              <w:pStyle w:val="TableParagraph"/>
              <w:rPr>
                <w:rFonts w:ascii="Times New Roman" w:hAnsi="Times New Roman" w:cs="Times New Roman"/>
                <w:b/>
                <w:sz w:val="16"/>
                <w:szCs w:val="16"/>
                <w:lang w:val="ru-RU"/>
              </w:rPr>
            </w:pPr>
          </w:p>
          <w:p w14:paraId="1D214B34" w14:textId="77777777" w:rsidR="003A6F15" w:rsidRPr="001D6FEE" w:rsidRDefault="003A6F15" w:rsidP="001D6FEE">
            <w:pPr>
              <w:pStyle w:val="TableParagraph"/>
              <w:rPr>
                <w:rFonts w:ascii="Times New Roman" w:hAnsi="Times New Roman" w:cs="Times New Roman"/>
                <w:b/>
                <w:sz w:val="16"/>
                <w:szCs w:val="16"/>
                <w:lang w:val="ru-RU"/>
              </w:rPr>
            </w:pPr>
          </w:p>
          <w:p w14:paraId="214EC1CA"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6B58307" w14:textId="77777777" w:rsidTr="001D6FEE">
        <w:trPr>
          <w:trHeight w:val="768"/>
        </w:trPr>
        <w:tc>
          <w:tcPr>
            <w:tcW w:w="732" w:type="dxa"/>
          </w:tcPr>
          <w:p w14:paraId="27D2093B" w14:textId="77777777" w:rsidR="003A6F15" w:rsidRPr="001D6FEE" w:rsidRDefault="003A6F15" w:rsidP="001D6FEE">
            <w:pPr>
              <w:pStyle w:val="TableParagraph"/>
              <w:rPr>
                <w:rFonts w:ascii="Times New Roman" w:hAnsi="Times New Roman" w:cs="Times New Roman"/>
                <w:b/>
                <w:sz w:val="16"/>
                <w:szCs w:val="16"/>
              </w:rPr>
            </w:pPr>
          </w:p>
          <w:p w14:paraId="3FB8DA66" w14:textId="77777777" w:rsidR="003A6F15" w:rsidRPr="001D6FEE" w:rsidRDefault="003A6F15" w:rsidP="001D6FEE">
            <w:pPr>
              <w:pStyle w:val="TableParagraph"/>
              <w:rPr>
                <w:rFonts w:ascii="Times New Roman" w:hAnsi="Times New Roman" w:cs="Times New Roman"/>
                <w:b/>
                <w:sz w:val="16"/>
                <w:szCs w:val="16"/>
              </w:rPr>
            </w:pPr>
          </w:p>
          <w:p w14:paraId="319F5D36" w14:textId="77777777" w:rsidR="003A6F15" w:rsidRPr="001D6FEE" w:rsidRDefault="003A6F15" w:rsidP="001D6FEE">
            <w:pPr>
              <w:pStyle w:val="TableParagraph"/>
              <w:ind w:left="96" w:right="83"/>
              <w:jc w:val="center"/>
              <w:rPr>
                <w:rFonts w:ascii="Times New Roman" w:hAnsi="Times New Roman" w:cs="Times New Roman"/>
                <w:sz w:val="16"/>
                <w:szCs w:val="16"/>
              </w:rPr>
            </w:pPr>
            <w:r w:rsidRPr="001D6FEE">
              <w:rPr>
                <w:rFonts w:ascii="Times New Roman" w:hAnsi="Times New Roman" w:cs="Times New Roman"/>
                <w:color w:val="272727"/>
                <w:sz w:val="16"/>
                <w:szCs w:val="16"/>
              </w:rPr>
              <w:t>77</w:t>
            </w:r>
          </w:p>
        </w:tc>
        <w:tc>
          <w:tcPr>
            <w:tcW w:w="4308" w:type="dxa"/>
          </w:tcPr>
          <w:p w14:paraId="49C7B882" w14:textId="77777777" w:rsidR="003A6F15" w:rsidRPr="001D6FEE" w:rsidRDefault="003A6F15" w:rsidP="001D6FEE">
            <w:pPr>
              <w:pStyle w:val="TableParagraph"/>
              <w:rPr>
                <w:rFonts w:ascii="Times New Roman" w:hAnsi="Times New Roman" w:cs="Times New Roman"/>
                <w:b/>
                <w:sz w:val="16"/>
                <w:szCs w:val="16"/>
                <w:lang w:val="ru-RU"/>
              </w:rPr>
            </w:pPr>
          </w:p>
          <w:p w14:paraId="0DFE2F8B" w14:textId="77777777" w:rsidR="003A6F15" w:rsidRPr="001D6FEE" w:rsidRDefault="003A6F15" w:rsidP="001D6FEE">
            <w:pPr>
              <w:pStyle w:val="TableParagraph"/>
              <w:ind w:left="58" w:right="22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Шолохово,</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малоэтажной</w:t>
            </w:r>
            <w:r w:rsidRPr="001D6FEE">
              <w:rPr>
                <w:rFonts w:ascii="Times New Roman" w:hAnsi="Times New Roman" w:cs="Times New Roman"/>
                <w:color w:val="272727"/>
                <w:spacing w:val="-9"/>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жи</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лой</w:t>
            </w:r>
            <w:proofErr w:type="spellEnd"/>
            <w:proofErr w:type="gram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застройки</w:t>
            </w:r>
          </w:p>
        </w:tc>
        <w:tc>
          <w:tcPr>
            <w:tcW w:w="970" w:type="dxa"/>
            <w:gridSpan w:val="3"/>
          </w:tcPr>
          <w:p w14:paraId="6B729294" w14:textId="77777777" w:rsidR="003A6F15" w:rsidRPr="001D6FEE" w:rsidRDefault="003A6F15" w:rsidP="001D6FEE">
            <w:pPr>
              <w:pStyle w:val="TableParagraph"/>
              <w:rPr>
                <w:rFonts w:ascii="Times New Roman" w:hAnsi="Times New Roman" w:cs="Times New Roman"/>
                <w:b/>
                <w:sz w:val="16"/>
                <w:szCs w:val="16"/>
                <w:lang w:val="ru-RU"/>
              </w:rPr>
            </w:pPr>
          </w:p>
          <w:p w14:paraId="256E229E" w14:textId="77777777" w:rsidR="003A6F15" w:rsidRPr="001D6FEE" w:rsidRDefault="003A6F15" w:rsidP="001D6FEE">
            <w:pPr>
              <w:pStyle w:val="TableParagraph"/>
              <w:rPr>
                <w:rFonts w:ascii="Times New Roman" w:hAnsi="Times New Roman" w:cs="Times New Roman"/>
                <w:b/>
                <w:sz w:val="16"/>
                <w:szCs w:val="16"/>
                <w:lang w:val="ru-RU"/>
              </w:rPr>
            </w:pPr>
          </w:p>
          <w:p w14:paraId="0D32BBC7"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6E5A737E" w14:textId="77777777" w:rsidR="003A6F15" w:rsidRPr="001D6FEE" w:rsidRDefault="003A6F15" w:rsidP="001D6FEE">
            <w:pPr>
              <w:pStyle w:val="TableParagraph"/>
              <w:rPr>
                <w:rFonts w:ascii="Times New Roman" w:hAnsi="Times New Roman" w:cs="Times New Roman"/>
                <w:b/>
                <w:sz w:val="16"/>
                <w:szCs w:val="16"/>
              </w:rPr>
            </w:pPr>
          </w:p>
          <w:p w14:paraId="1F0D9D70" w14:textId="77777777" w:rsidR="003A6F15" w:rsidRPr="001D6FEE" w:rsidRDefault="003A6F15" w:rsidP="001D6FEE">
            <w:pPr>
              <w:pStyle w:val="TableParagraph"/>
              <w:rPr>
                <w:rFonts w:ascii="Times New Roman" w:hAnsi="Times New Roman" w:cs="Times New Roman"/>
                <w:b/>
                <w:sz w:val="16"/>
                <w:szCs w:val="16"/>
              </w:rPr>
            </w:pPr>
          </w:p>
          <w:p w14:paraId="685DA47B"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2,9</w:t>
            </w:r>
          </w:p>
        </w:tc>
        <w:tc>
          <w:tcPr>
            <w:tcW w:w="970" w:type="dxa"/>
            <w:gridSpan w:val="2"/>
          </w:tcPr>
          <w:p w14:paraId="6B7BF7DE" w14:textId="77777777" w:rsidR="003A6F15" w:rsidRPr="001D6FEE" w:rsidRDefault="003A6F15" w:rsidP="001D6FEE">
            <w:pPr>
              <w:pStyle w:val="TableParagraph"/>
              <w:rPr>
                <w:rFonts w:ascii="Times New Roman" w:hAnsi="Times New Roman" w:cs="Times New Roman"/>
                <w:b/>
                <w:sz w:val="16"/>
                <w:szCs w:val="16"/>
              </w:rPr>
            </w:pPr>
          </w:p>
          <w:p w14:paraId="0DE10327" w14:textId="77777777" w:rsidR="003A6F15" w:rsidRPr="001D6FEE" w:rsidRDefault="003A6F15" w:rsidP="001D6FEE">
            <w:pPr>
              <w:pStyle w:val="TableParagraph"/>
              <w:rPr>
                <w:rFonts w:ascii="Times New Roman" w:hAnsi="Times New Roman" w:cs="Times New Roman"/>
                <w:b/>
                <w:sz w:val="16"/>
                <w:szCs w:val="16"/>
              </w:rPr>
            </w:pPr>
          </w:p>
          <w:p w14:paraId="0C429A41" w14:textId="77777777" w:rsidR="003A6F15" w:rsidRPr="001D6FEE" w:rsidRDefault="003A6F15" w:rsidP="001D6FEE">
            <w:pPr>
              <w:pStyle w:val="TableParagraph"/>
              <w:ind w:left="297"/>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2247418" w14:textId="77777777" w:rsidR="003A6F15" w:rsidRPr="001D6FEE" w:rsidRDefault="003A6F15" w:rsidP="001D6FEE">
            <w:pPr>
              <w:pStyle w:val="TableParagraph"/>
              <w:ind w:left="56"/>
              <w:jc w:val="both"/>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468</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17.09.2014</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Проект</w:t>
            </w:r>
          </w:p>
          <w:p w14:paraId="7B86BDAB" w14:textId="77777777" w:rsidR="003A6F15" w:rsidRPr="001D6FEE" w:rsidRDefault="003A6F15" w:rsidP="001D6FEE">
            <w:pPr>
              <w:pStyle w:val="TableParagraph"/>
              <w:ind w:left="56" w:right="159"/>
              <w:jc w:val="both"/>
              <w:rPr>
                <w:rFonts w:ascii="Times New Roman" w:hAnsi="Times New Roman" w:cs="Times New Roman"/>
                <w:sz w:val="16"/>
                <w:szCs w:val="16"/>
              </w:rPr>
            </w:pPr>
            <w:r w:rsidRPr="001D6FEE">
              <w:rPr>
                <w:rFonts w:ascii="Times New Roman" w:hAnsi="Times New Roman" w:cs="Times New Roman"/>
                <w:color w:val="272727"/>
                <w:sz w:val="16"/>
                <w:szCs w:val="16"/>
                <w:lang w:val="ru-RU"/>
              </w:rPr>
              <w:t>планировки и межевания территории для размещения комплексной</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 xml:space="preserve">малоэтажной жилой застройки с объектами инфраструктуры на </w:t>
            </w:r>
            <w:proofErr w:type="spellStart"/>
            <w:proofErr w:type="gramStart"/>
            <w:r w:rsidRPr="001D6FEE">
              <w:rPr>
                <w:rFonts w:ascii="Times New Roman" w:hAnsi="Times New Roman" w:cs="Times New Roman"/>
                <w:color w:val="272727"/>
                <w:sz w:val="16"/>
                <w:szCs w:val="16"/>
                <w:lang w:val="ru-RU"/>
              </w:rPr>
              <w:t>зе</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lang w:val="ru-RU"/>
              </w:rPr>
              <w:t>мельном</w:t>
            </w:r>
            <w:proofErr w:type="spellEnd"/>
            <w:proofErr w:type="gramEnd"/>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участке</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площадью</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rPr>
              <w:t>25,48</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га</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расположенном</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в</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Шолохово</w:t>
            </w:r>
          </w:p>
        </w:tc>
        <w:tc>
          <w:tcPr>
            <w:tcW w:w="1329" w:type="dxa"/>
          </w:tcPr>
          <w:p w14:paraId="7B273A2F" w14:textId="77777777" w:rsidR="003A6F15" w:rsidRPr="001D6FEE" w:rsidRDefault="003A6F15" w:rsidP="001D6FEE">
            <w:pPr>
              <w:pStyle w:val="TableParagraph"/>
              <w:rPr>
                <w:rFonts w:ascii="Times New Roman" w:hAnsi="Times New Roman" w:cs="Times New Roman"/>
                <w:b/>
                <w:sz w:val="16"/>
                <w:szCs w:val="16"/>
              </w:rPr>
            </w:pPr>
          </w:p>
          <w:p w14:paraId="2AF02106" w14:textId="77777777" w:rsidR="003A6F15" w:rsidRPr="001D6FEE" w:rsidRDefault="003A6F15" w:rsidP="001D6FEE">
            <w:pPr>
              <w:pStyle w:val="TableParagraph"/>
              <w:rPr>
                <w:rFonts w:ascii="Times New Roman" w:hAnsi="Times New Roman" w:cs="Times New Roman"/>
                <w:b/>
                <w:sz w:val="16"/>
                <w:szCs w:val="16"/>
              </w:rPr>
            </w:pPr>
          </w:p>
          <w:p w14:paraId="592FB812"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45E9E7B" w14:textId="77777777" w:rsidTr="001D6FEE">
        <w:trPr>
          <w:trHeight w:val="408"/>
        </w:trPr>
        <w:tc>
          <w:tcPr>
            <w:tcW w:w="732" w:type="dxa"/>
          </w:tcPr>
          <w:p w14:paraId="4C705A04" w14:textId="77777777" w:rsidR="003A6F15" w:rsidRPr="001D6FEE" w:rsidRDefault="003A6F15" w:rsidP="001D6FEE">
            <w:pPr>
              <w:pStyle w:val="TableParagraph"/>
              <w:ind w:left="96" w:right="82"/>
              <w:jc w:val="center"/>
              <w:rPr>
                <w:rFonts w:ascii="Times New Roman" w:hAnsi="Times New Roman" w:cs="Times New Roman"/>
                <w:sz w:val="16"/>
                <w:szCs w:val="16"/>
              </w:rPr>
            </w:pPr>
            <w:r w:rsidRPr="001D6FEE">
              <w:rPr>
                <w:rFonts w:ascii="Times New Roman" w:hAnsi="Times New Roman" w:cs="Times New Roman"/>
                <w:color w:val="272727"/>
                <w:sz w:val="16"/>
                <w:szCs w:val="16"/>
              </w:rPr>
              <w:t>78</w:t>
            </w:r>
          </w:p>
        </w:tc>
        <w:tc>
          <w:tcPr>
            <w:tcW w:w="4308" w:type="dxa"/>
          </w:tcPr>
          <w:p w14:paraId="0D3A2752" w14:textId="77777777" w:rsidR="003A6F15" w:rsidRPr="001D6FEE" w:rsidRDefault="003A6F15" w:rsidP="001D6FEE">
            <w:pPr>
              <w:pStyle w:val="TableParagraph"/>
              <w:ind w:left="58"/>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Мебельной</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Фабрики</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УДС</w:t>
            </w:r>
          </w:p>
        </w:tc>
        <w:tc>
          <w:tcPr>
            <w:tcW w:w="970" w:type="dxa"/>
            <w:gridSpan w:val="3"/>
          </w:tcPr>
          <w:p w14:paraId="0B031C6E"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1665ED0" w14:textId="77777777" w:rsidR="003A6F15" w:rsidRPr="001D6FEE" w:rsidRDefault="003A6F15" w:rsidP="001D6FEE">
            <w:pPr>
              <w:pStyle w:val="TableParagraph"/>
              <w:ind w:left="305"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4,1</w:t>
            </w:r>
          </w:p>
        </w:tc>
        <w:tc>
          <w:tcPr>
            <w:tcW w:w="970" w:type="dxa"/>
            <w:gridSpan w:val="2"/>
          </w:tcPr>
          <w:p w14:paraId="1F50038B" w14:textId="77777777" w:rsidR="003A6F15" w:rsidRPr="001D6FEE" w:rsidRDefault="003A6F15" w:rsidP="001D6FEE">
            <w:pPr>
              <w:pStyle w:val="TableParagraph"/>
              <w:ind w:left="297"/>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BA4A4E4"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481</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16.09.2013</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Документация</w:t>
            </w:r>
          </w:p>
          <w:p w14:paraId="56569DE9"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планировке</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поселка</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Мебельной</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фабрики</w:t>
            </w:r>
          </w:p>
        </w:tc>
        <w:tc>
          <w:tcPr>
            <w:tcW w:w="1329" w:type="dxa"/>
          </w:tcPr>
          <w:p w14:paraId="53F4E0BD"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234539E" w14:textId="77777777" w:rsidTr="001D6FEE">
        <w:trPr>
          <w:trHeight w:val="228"/>
        </w:trPr>
        <w:tc>
          <w:tcPr>
            <w:tcW w:w="732" w:type="dxa"/>
          </w:tcPr>
          <w:p w14:paraId="6CF2BD22" w14:textId="77777777" w:rsidR="003A6F15" w:rsidRPr="001D6FEE" w:rsidRDefault="003A6F15" w:rsidP="001D6FEE">
            <w:pPr>
              <w:pStyle w:val="TableParagraph"/>
              <w:ind w:left="96" w:right="82"/>
              <w:jc w:val="center"/>
              <w:rPr>
                <w:rFonts w:ascii="Times New Roman" w:hAnsi="Times New Roman" w:cs="Times New Roman"/>
                <w:sz w:val="16"/>
                <w:szCs w:val="16"/>
              </w:rPr>
            </w:pPr>
            <w:r w:rsidRPr="001D6FEE">
              <w:rPr>
                <w:rFonts w:ascii="Times New Roman" w:hAnsi="Times New Roman" w:cs="Times New Roman"/>
                <w:color w:val="272727"/>
                <w:sz w:val="16"/>
                <w:szCs w:val="16"/>
              </w:rPr>
              <w:t>79</w:t>
            </w:r>
          </w:p>
        </w:tc>
        <w:tc>
          <w:tcPr>
            <w:tcW w:w="4308" w:type="dxa"/>
          </w:tcPr>
          <w:p w14:paraId="374EA349" w14:textId="77777777" w:rsidR="003A6F15" w:rsidRPr="001D6FEE" w:rsidRDefault="003A6F15" w:rsidP="001D6FEE">
            <w:pPr>
              <w:pStyle w:val="TableParagraph"/>
              <w:ind w:left="58"/>
              <w:rPr>
                <w:rFonts w:ascii="Times New Roman" w:hAnsi="Times New Roman" w:cs="Times New Roman"/>
                <w:sz w:val="16"/>
                <w:szCs w:val="16"/>
              </w:rPr>
            </w:pPr>
            <w:r w:rsidRPr="001D6FEE">
              <w:rPr>
                <w:rFonts w:ascii="Times New Roman" w:hAnsi="Times New Roman" w:cs="Times New Roman"/>
                <w:color w:val="272727"/>
                <w:sz w:val="16"/>
                <w:szCs w:val="16"/>
              </w:rPr>
              <w:t>п.</w:t>
            </w:r>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Нагорное</w:t>
            </w:r>
            <w:proofErr w:type="spellEnd"/>
            <w:r w:rsidRPr="001D6FEE">
              <w:rPr>
                <w:rFonts w:ascii="Times New Roman" w:hAnsi="Times New Roman" w:cs="Times New Roman"/>
                <w:color w:val="272727"/>
                <w:sz w:val="16"/>
                <w:szCs w:val="16"/>
              </w:rPr>
              <w:t>,</w:t>
            </w:r>
          </w:p>
        </w:tc>
        <w:tc>
          <w:tcPr>
            <w:tcW w:w="970" w:type="dxa"/>
            <w:gridSpan w:val="3"/>
          </w:tcPr>
          <w:p w14:paraId="5EDAEA94"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0F661F69" w14:textId="77777777" w:rsidR="003A6F15" w:rsidRPr="001D6FEE" w:rsidRDefault="003A6F15" w:rsidP="001D6FEE">
            <w:pPr>
              <w:pStyle w:val="TableParagraph"/>
              <w:ind w:left="305"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1,8</w:t>
            </w:r>
          </w:p>
        </w:tc>
        <w:tc>
          <w:tcPr>
            <w:tcW w:w="970" w:type="dxa"/>
            <w:gridSpan w:val="2"/>
          </w:tcPr>
          <w:p w14:paraId="5BCFCB58" w14:textId="77777777" w:rsidR="003A6F15" w:rsidRPr="001D6FEE" w:rsidRDefault="003A6F15" w:rsidP="001D6FEE">
            <w:pPr>
              <w:pStyle w:val="TableParagraph"/>
              <w:ind w:left="297"/>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DB8E4C1" w14:textId="77777777" w:rsidR="003A6F15" w:rsidRPr="001D6FEE" w:rsidRDefault="003A6F15" w:rsidP="001D6FEE">
            <w:pPr>
              <w:pStyle w:val="TableParagraph"/>
              <w:ind w:left="56"/>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4"/>
                <w:sz w:val="16"/>
                <w:szCs w:val="16"/>
              </w:rPr>
              <w:t xml:space="preserve"> </w:t>
            </w:r>
            <w:r w:rsidRPr="001D6FEE">
              <w:rPr>
                <w:rFonts w:ascii="Times New Roman" w:hAnsi="Times New Roman" w:cs="Times New Roman"/>
                <w:color w:val="272727"/>
                <w:sz w:val="16"/>
                <w:szCs w:val="16"/>
              </w:rPr>
              <w:t>№</w:t>
            </w:r>
            <w:r w:rsidRPr="001D6FEE">
              <w:rPr>
                <w:rFonts w:ascii="Times New Roman" w:hAnsi="Times New Roman" w:cs="Times New Roman"/>
                <w:color w:val="272727"/>
                <w:spacing w:val="-4"/>
                <w:sz w:val="16"/>
                <w:szCs w:val="16"/>
              </w:rPr>
              <w:t xml:space="preserve"> </w:t>
            </w:r>
            <w:r w:rsidRPr="001D6FEE">
              <w:rPr>
                <w:rFonts w:ascii="Times New Roman" w:hAnsi="Times New Roman" w:cs="Times New Roman"/>
                <w:color w:val="272727"/>
                <w:sz w:val="16"/>
                <w:szCs w:val="16"/>
              </w:rPr>
              <w:t>П12/0058-18</w:t>
            </w:r>
            <w:r w:rsidRPr="001D6FEE">
              <w:rPr>
                <w:rFonts w:ascii="Times New Roman" w:hAnsi="Times New Roman" w:cs="Times New Roman"/>
                <w:color w:val="272727"/>
                <w:spacing w:val="-2"/>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3"/>
                <w:sz w:val="16"/>
                <w:szCs w:val="16"/>
              </w:rPr>
              <w:t xml:space="preserve"> </w:t>
            </w:r>
            <w:r w:rsidRPr="001D6FEE">
              <w:rPr>
                <w:rFonts w:ascii="Times New Roman" w:hAnsi="Times New Roman" w:cs="Times New Roman"/>
                <w:color w:val="272727"/>
                <w:sz w:val="16"/>
                <w:szCs w:val="16"/>
              </w:rPr>
              <w:t>01.06.2018</w:t>
            </w:r>
          </w:p>
        </w:tc>
        <w:tc>
          <w:tcPr>
            <w:tcW w:w="1329" w:type="dxa"/>
          </w:tcPr>
          <w:p w14:paraId="492CAEA2"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FD623B1" w14:textId="77777777" w:rsidTr="001D6FEE">
        <w:trPr>
          <w:trHeight w:val="588"/>
        </w:trPr>
        <w:tc>
          <w:tcPr>
            <w:tcW w:w="732" w:type="dxa"/>
          </w:tcPr>
          <w:p w14:paraId="3C78BB47" w14:textId="77777777" w:rsidR="003A6F15" w:rsidRPr="001D6FEE" w:rsidRDefault="003A6F15" w:rsidP="001D6FEE">
            <w:pPr>
              <w:pStyle w:val="TableParagraph"/>
              <w:rPr>
                <w:rFonts w:ascii="Times New Roman" w:hAnsi="Times New Roman" w:cs="Times New Roman"/>
                <w:sz w:val="16"/>
                <w:szCs w:val="16"/>
              </w:rPr>
            </w:pPr>
          </w:p>
        </w:tc>
        <w:tc>
          <w:tcPr>
            <w:tcW w:w="4308" w:type="dxa"/>
          </w:tcPr>
          <w:p w14:paraId="7EB55553" w14:textId="77777777" w:rsidR="003A6F15" w:rsidRPr="001D6FEE" w:rsidRDefault="003A6F15" w:rsidP="001D6FEE">
            <w:pPr>
              <w:pStyle w:val="TableParagraph"/>
              <w:ind w:left="59" w:right="114"/>
              <w:rPr>
                <w:rFonts w:ascii="Times New Roman" w:hAnsi="Times New Roman" w:cs="Times New Roman"/>
                <w:sz w:val="16"/>
                <w:szCs w:val="16"/>
                <w:lang w:val="ru-RU"/>
              </w:rPr>
            </w:pPr>
            <w:r w:rsidRPr="001D6FEE">
              <w:rPr>
                <w:rFonts w:ascii="Times New Roman" w:hAnsi="Times New Roman" w:cs="Times New Roman"/>
                <w:color w:val="272727"/>
                <w:spacing w:val="-1"/>
                <w:sz w:val="16"/>
                <w:szCs w:val="16"/>
                <w:lang w:val="ru-RU"/>
              </w:rPr>
              <w:t>проектируемая</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жилого</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комплекса</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Датский</w:t>
            </w:r>
            <w:r w:rsidRPr="001D6FEE">
              <w:rPr>
                <w:rFonts w:ascii="Times New Roman" w:hAnsi="Times New Roman" w:cs="Times New Roman"/>
                <w:color w:val="272727"/>
                <w:spacing w:val="-10"/>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квар</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тал</w:t>
            </w:r>
            <w:proofErr w:type="gramEnd"/>
          </w:p>
        </w:tc>
        <w:tc>
          <w:tcPr>
            <w:tcW w:w="970" w:type="dxa"/>
            <w:gridSpan w:val="3"/>
          </w:tcPr>
          <w:p w14:paraId="0D975CBF" w14:textId="77777777" w:rsidR="003A6F15" w:rsidRPr="001D6FEE" w:rsidRDefault="003A6F15" w:rsidP="001D6FEE">
            <w:pPr>
              <w:pStyle w:val="TableParagraph"/>
              <w:rPr>
                <w:rFonts w:ascii="Times New Roman" w:hAnsi="Times New Roman" w:cs="Times New Roman"/>
                <w:sz w:val="16"/>
                <w:szCs w:val="16"/>
                <w:lang w:val="ru-RU"/>
              </w:rPr>
            </w:pPr>
          </w:p>
        </w:tc>
        <w:tc>
          <w:tcPr>
            <w:tcW w:w="970" w:type="dxa"/>
          </w:tcPr>
          <w:p w14:paraId="02CDCE27" w14:textId="77777777" w:rsidR="003A6F15" w:rsidRPr="001D6FEE" w:rsidRDefault="003A6F15" w:rsidP="001D6FEE">
            <w:pPr>
              <w:pStyle w:val="TableParagraph"/>
              <w:rPr>
                <w:rFonts w:ascii="Times New Roman" w:hAnsi="Times New Roman" w:cs="Times New Roman"/>
                <w:sz w:val="16"/>
                <w:szCs w:val="16"/>
                <w:lang w:val="ru-RU"/>
              </w:rPr>
            </w:pPr>
          </w:p>
        </w:tc>
        <w:tc>
          <w:tcPr>
            <w:tcW w:w="970" w:type="dxa"/>
            <w:gridSpan w:val="2"/>
          </w:tcPr>
          <w:p w14:paraId="2C6A5B93" w14:textId="77777777" w:rsidR="003A6F15" w:rsidRPr="001D6FEE" w:rsidRDefault="003A6F15" w:rsidP="001D6FEE">
            <w:pPr>
              <w:pStyle w:val="TableParagraph"/>
              <w:rPr>
                <w:rFonts w:ascii="Times New Roman" w:hAnsi="Times New Roman" w:cs="Times New Roman"/>
                <w:sz w:val="16"/>
                <w:szCs w:val="16"/>
                <w:lang w:val="ru-RU"/>
              </w:rPr>
            </w:pPr>
          </w:p>
        </w:tc>
        <w:tc>
          <w:tcPr>
            <w:tcW w:w="5456" w:type="dxa"/>
          </w:tcPr>
          <w:p w14:paraId="0747F318"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Проект планировки территории и проект межевания территории по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городской</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округ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поселок</w:t>
            </w:r>
            <w:r w:rsidRPr="001D6FEE">
              <w:rPr>
                <w:rFonts w:ascii="Times New Roman" w:hAnsi="Times New Roman" w:cs="Times New Roman"/>
                <w:color w:val="272727"/>
                <w:spacing w:val="-8"/>
                <w:sz w:val="16"/>
                <w:szCs w:val="16"/>
                <w:lang w:val="ru-RU"/>
              </w:rPr>
              <w:t xml:space="preserve"> </w:t>
            </w:r>
            <w:proofErr w:type="gramStart"/>
            <w:r w:rsidRPr="001D6FEE">
              <w:rPr>
                <w:rFonts w:ascii="Times New Roman" w:hAnsi="Times New Roman" w:cs="Times New Roman"/>
                <w:color w:val="272727"/>
                <w:sz w:val="16"/>
                <w:szCs w:val="16"/>
                <w:lang w:val="ru-RU"/>
              </w:rPr>
              <w:t>На-</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горное</w:t>
            </w:r>
            <w:proofErr w:type="gram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П12/0042-20</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 06.08.2020</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внесение</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изменений</w:t>
            </w:r>
          </w:p>
        </w:tc>
        <w:tc>
          <w:tcPr>
            <w:tcW w:w="1329" w:type="dxa"/>
          </w:tcPr>
          <w:p w14:paraId="6E459E48" w14:textId="77777777" w:rsidR="003A6F15" w:rsidRPr="001D6FEE" w:rsidRDefault="003A6F15" w:rsidP="001D6FEE">
            <w:pPr>
              <w:pStyle w:val="TableParagraph"/>
              <w:rPr>
                <w:rFonts w:ascii="Times New Roman" w:hAnsi="Times New Roman" w:cs="Times New Roman"/>
                <w:sz w:val="16"/>
                <w:szCs w:val="16"/>
                <w:lang w:val="ru-RU"/>
              </w:rPr>
            </w:pPr>
          </w:p>
        </w:tc>
      </w:tr>
      <w:tr w:rsidR="003A6F15" w:rsidRPr="001D6FEE" w14:paraId="06FF9B56" w14:textId="77777777" w:rsidTr="001D6FEE">
        <w:trPr>
          <w:trHeight w:val="948"/>
        </w:trPr>
        <w:tc>
          <w:tcPr>
            <w:tcW w:w="732" w:type="dxa"/>
          </w:tcPr>
          <w:p w14:paraId="55244119" w14:textId="77777777" w:rsidR="003A6F15" w:rsidRPr="001D6FEE" w:rsidRDefault="003A6F15" w:rsidP="001D6FEE">
            <w:pPr>
              <w:pStyle w:val="TableParagraph"/>
              <w:rPr>
                <w:rFonts w:ascii="Times New Roman" w:hAnsi="Times New Roman" w:cs="Times New Roman"/>
                <w:b/>
                <w:sz w:val="16"/>
                <w:szCs w:val="16"/>
                <w:lang w:val="ru-RU"/>
              </w:rPr>
            </w:pPr>
          </w:p>
          <w:p w14:paraId="6AE24966" w14:textId="77777777" w:rsidR="003A6F15" w:rsidRPr="001D6FEE" w:rsidRDefault="003A6F15" w:rsidP="001D6FEE">
            <w:pPr>
              <w:pStyle w:val="TableParagraph"/>
              <w:rPr>
                <w:rFonts w:ascii="Times New Roman" w:hAnsi="Times New Roman" w:cs="Times New Roman"/>
                <w:b/>
                <w:sz w:val="16"/>
                <w:szCs w:val="16"/>
                <w:lang w:val="ru-RU"/>
              </w:rPr>
            </w:pPr>
          </w:p>
          <w:p w14:paraId="0626CEC9" w14:textId="77777777" w:rsidR="003A6F15" w:rsidRPr="001D6FEE" w:rsidRDefault="003A6F15" w:rsidP="001D6FEE">
            <w:pPr>
              <w:pStyle w:val="TableParagraph"/>
              <w:ind w:left="96" w:right="82"/>
              <w:jc w:val="center"/>
              <w:rPr>
                <w:rFonts w:ascii="Times New Roman" w:hAnsi="Times New Roman" w:cs="Times New Roman"/>
                <w:sz w:val="16"/>
                <w:szCs w:val="16"/>
              </w:rPr>
            </w:pPr>
            <w:r w:rsidRPr="001D6FEE">
              <w:rPr>
                <w:rFonts w:ascii="Times New Roman" w:hAnsi="Times New Roman" w:cs="Times New Roman"/>
                <w:color w:val="272727"/>
                <w:sz w:val="16"/>
                <w:szCs w:val="16"/>
              </w:rPr>
              <w:t>80</w:t>
            </w:r>
          </w:p>
        </w:tc>
        <w:tc>
          <w:tcPr>
            <w:tcW w:w="4308" w:type="dxa"/>
          </w:tcPr>
          <w:p w14:paraId="19D7AAE5" w14:textId="77777777" w:rsidR="003A6F15" w:rsidRPr="001D6FEE" w:rsidRDefault="003A6F15" w:rsidP="001D6FEE">
            <w:pPr>
              <w:pStyle w:val="TableParagraph"/>
              <w:rPr>
                <w:rFonts w:ascii="Times New Roman" w:hAnsi="Times New Roman" w:cs="Times New Roman"/>
                <w:b/>
                <w:sz w:val="16"/>
                <w:szCs w:val="16"/>
                <w:lang w:val="ru-RU"/>
              </w:rPr>
            </w:pPr>
          </w:p>
          <w:p w14:paraId="01C3DDAD" w14:textId="77777777" w:rsidR="003A6F15" w:rsidRPr="001D6FEE" w:rsidRDefault="003A6F15" w:rsidP="001D6FEE">
            <w:pPr>
              <w:pStyle w:val="TableParagraph"/>
              <w:ind w:left="59" w:right="69"/>
              <w:rPr>
                <w:rFonts w:ascii="Times New Roman" w:hAnsi="Times New Roman" w:cs="Times New Roman"/>
                <w:sz w:val="16"/>
                <w:szCs w:val="16"/>
                <w:lang w:val="ru-RU"/>
              </w:rPr>
            </w:pPr>
            <w:r w:rsidRPr="001D6FEE">
              <w:rPr>
                <w:rFonts w:ascii="Times New Roman" w:hAnsi="Times New Roman" w:cs="Times New Roman"/>
                <w:color w:val="272727"/>
                <w:spacing w:val="-1"/>
                <w:sz w:val="16"/>
                <w:szCs w:val="16"/>
                <w:lang w:val="ru-RU"/>
              </w:rPr>
              <w:t>Подъезд</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производственно-</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административному</w:t>
            </w:r>
            <w:r w:rsidRPr="001D6FEE">
              <w:rPr>
                <w:rFonts w:ascii="Times New Roman" w:hAnsi="Times New Roman" w:cs="Times New Roman"/>
                <w:color w:val="272727"/>
                <w:spacing w:val="-9"/>
                <w:sz w:val="16"/>
                <w:szCs w:val="16"/>
                <w:lang w:val="ru-RU"/>
              </w:rPr>
              <w:t xml:space="preserve"> </w:t>
            </w:r>
            <w:proofErr w:type="gramStart"/>
            <w:r w:rsidRPr="001D6FEE">
              <w:rPr>
                <w:rFonts w:ascii="Times New Roman" w:hAnsi="Times New Roman" w:cs="Times New Roman"/>
                <w:color w:val="272727"/>
                <w:sz w:val="16"/>
                <w:szCs w:val="16"/>
                <w:lang w:val="ru-RU"/>
              </w:rPr>
              <w:t>ком-</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плексу</w:t>
            </w:r>
            <w:proofErr w:type="spellEnd"/>
            <w:proofErr w:type="gram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(западнее</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д. Беляниново)</w:t>
            </w:r>
          </w:p>
        </w:tc>
        <w:tc>
          <w:tcPr>
            <w:tcW w:w="970" w:type="dxa"/>
            <w:gridSpan w:val="3"/>
          </w:tcPr>
          <w:p w14:paraId="521BD817" w14:textId="77777777" w:rsidR="003A6F15" w:rsidRPr="001D6FEE" w:rsidRDefault="003A6F15" w:rsidP="001D6FEE">
            <w:pPr>
              <w:pStyle w:val="TableParagraph"/>
              <w:rPr>
                <w:rFonts w:ascii="Times New Roman" w:hAnsi="Times New Roman" w:cs="Times New Roman"/>
                <w:b/>
                <w:sz w:val="16"/>
                <w:szCs w:val="16"/>
                <w:lang w:val="ru-RU"/>
              </w:rPr>
            </w:pPr>
          </w:p>
          <w:p w14:paraId="113DC493" w14:textId="77777777" w:rsidR="003A6F15" w:rsidRPr="001D6FEE" w:rsidRDefault="003A6F15" w:rsidP="001D6FEE">
            <w:pPr>
              <w:pStyle w:val="TableParagraph"/>
              <w:rPr>
                <w:rFonts w:ascii="Times New Roman" w:hAnsi="Times New Roman" w:cs="Times New Roman"/>
                <w:b/>
                <w:sz w:val="16"/>
                <w:szCs w:val="16"/>
                <w:lang w:val="ru-RU"/>
              </w:rPr>
            </w:pPr>
          </w:p>
          <w:p w14:paraId="09AAFA32"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F4D0BE1" w14:textId="77777777" w:rsidR="003A6F15" w:rsidRPr="001D6FEE" w:rsidRDefault="003A6F15" w:rsidP="001D6FEE">
            <w:pPr>
              <w:pStyle w:val="TableParagraph"/>
              <w:rPr>
                <w:rFonts w:ascii="Times New Roman" w:hAnsi="Times New Roman" w:cs="Times New Roman"/>
                <w:b/>
                <w:sz w:val="16"/>
                <w:szCs w:val="16"/>
              </w:rPr>
            </w:pPr>
          </w:p>
          <w:p w14:paraId="49CDAE06" w14:textId="77777777" w:rsidR="003A6F15" w:rsidRPr="001D6FEE" w:rsidRDefault="003A6F15" w:rsidP="001D6FEE">
            <w:pPr>
              <w:pStyle w:val="TableParagraph"/>
              <w:rPr>
                <w:rFonts w:ascii="Times New Roman" w:hAnsi="Times New Roman" w:cs="Times New Roman"/>
                <w:b/>
                <w:sz w:val="16"/>
                <w:szCs w:val="16"/>
              </w:rPr>
            </w:pPr>
          </w:p>
          <w:p w14:paraId="7299FC9C" w14:textId="77777777" w:rsidR="003A6F15" w:rsidRPr="001D6FEE" w:rsidRDefault="003A6F15" w:rsidP="001D6FEE">
            <w:pPr>
              <w:pStyle w:val="TableParagraph"/>
              <w:ind w:left="305"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0,45</w:t>
            </w:r>
          </w:p>
        </w:tc>
        <w:tc>
          <w:tcPr>
            <w:tcW w:w="970" w:type="dxa"/>
            <w:gridSpan w:val="2"/>
          </w:tcPr>
          <w:p w14:paraId="187CE41C" w14:textId="77777777" w:rsidR="003A6F15" w:rsidRPr="001D6FEE" w:rsidRDefault="003A6F15" w:rsidP="001D6FEE">
            <w:pPr>
              <w:pStyle w:val="TableParagraph"/>
              <w:rPr>
                <w:rFonts w:ascii="Times New Roman" w:hAnsi="Times New Roman" w:cs="Times New Roman"/>
                <w:b/>
                <w:sz w:val="16"/>
                <w:szCs w:val="16"/>
              </w:rPr>
            </w:pPr>
          </w:p>
          <w:p w14:paraId="0A47CE55" w14:textId="77777777" w:rsidR="003A6F15" w:rsidRPr="001D6FEE" w:rsidRDefault="003A6F15" w:rsidP="001D6FEE">
            <w:pPr>
              <w:pStyle w:val="TableParagraph"/>
              <w:rPr>
                <w:rFonts w:ascii="Times New Roman" w:hAnsi="Times New Roman" w:cs="Times New Roman"/>
                <w:b/>
                <w:sz w:val="16"/>
                <w:szCs w:val="16"/>
              </w:rPr>
            </w:pPr>
          </w:p>
          <w:p w14:paraId="7FC34347" w14:textId="77777777" w:rsidR="003A6F15" w:rsidRPr="001D6FEE" w:rsidRDefault="003A6F15" w:rsidP="001D6FEE">
            <w:pPr>
              <w:pStyle w:val="TableParagraph"/>
              <w:ind w:left="258"/>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1"/>
                <w:sz w:val="16"/>
                <w:szCs w:val="16"/>
              </w:rPr>
              <w:t xml:space="preserve"> </w:t>
            </w:r>
            <w:r w:rsidRPr="001D6FEE">
              <w:rPr>
                <w:rFonts w:ascii="Times New Roman" w:hAnsi="Times New Roman" w:cs="Times New Roman"/>
                <w:color w:val="272727"/>
                <w:sz w:val="16"/>
                <w:szCs w:val="16"/>
              </w:rPr>
              <w:t>IV</w:t>
            </w:r>
          </w:p>
        </w:tc>
        <w:tc>
          <w:tcPr>
            <w:tcW w:w="5456" w:type="dxa"/>
          </w:tcPr>
          <w:p w14:paraId="00F90809" w14:textId="77777777" w:rsidR="003A6F15" w:rsidRPr="001D6FEE" w:rsidRDefault="003A6F15" w:rsidP="001D6FEE">
            <w:pPr>
              <w:pStyle w:val="TableParagraph"/>
              <w:ind w:left="56"/>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1361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11.10.2011</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p>
          <w:p w14:paraId="6CB603E1" w14:textId="77777777" w:rsidR="003A6F15" w:rsidRPr="001D6FEE" w:rsidRDefault="003A6F15" w:rsidP="001D6FEE">
            <w:pPr>
              <w:pStyle w:val="TableParagraph"/>
              <w:ind w:left="56" w:right="81"/>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территории для размещения производственно-складско-</w:t>
            </w:r>
            <w:r w:rsidRPr="001D6FEE">
              <w:rPr>
                <w:rFonts w:ascii="Times New Roman" w:hAnsi="Times New Roman" w:cs="Times New Roman"/>
                <w:color w:val="272727"/>
                <w:spacing w:val="-43"/>
                <w:sz w:val="16"/>
                <w:szCs w:val="16"/>
                <w:lang w:val="ru-RU"/>
              </w:rPr>
              <w:t xml:space="preserve"> </w:t>
            </w:r>
            <w:proofErr w:type="spellStart"/>
            <w:r w:rsidRPr="001D6FEE">
              <w:rPr>
                <w:rFonts w:ascii="Times New Roman" w:hAnsi="Times New Roman" w:cs="Times New Roman"/>
                <w:color w:val="272727"/>
                <w:sz w:val="16"/>
                <w:szCs w:val="16"/>
                <w:lang w:val="ru-RU"/>
              </w:rPr>
              <w:t>го</w:t>
            </w:r>
            <w:proofErr w:type="spellEnd"/>
            <w:r w:rsidRPr="001D6FEE">
              <w:rPr>
                <w:rFonts w:ascii="Times New Roman" w:hAnsi="Times New Roman" w:cs="Times New Roman"/>
                <w:color w:val="272727"/>
                <w:sz w:val="16"/>
                <w:szCs w:val="16"/>
                <w:lang w:val="ru-RU"/>
              </w:rPr>
              <w:t xml:space="preserve"> здания с обслуживающими объектами на земельном участке по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Московская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область,</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Мытищинский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район,</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западнее</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Беля-</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ниново</w:t>
            </w:r>
            <w:proofErr w:type="spellEnd"/>
          </w:p>
        </w:tc>
        <w:tc>
          <w:tcPr>
            <w:tcW w:w="1329" w:type="dxa"/>
          </w:tcPr>
          <w:p w14:paraId="1DBFBAF0" w14:textId="77777777" w:rsidR="003A6F15" w:rsidRPr="001D6FEE" w:rsidRDefault="003A6F15" w:rsidP="001D6FEE">
            <w:pPr>
              <w:pStyle w:val="TableParagraph"/>
              <w:rPr>
                <w:rFonts w:ascii="Times New Roman" w:hAnsi="Times New Roman" w:cs="Times New Roman"/>
                <w:b/>
                <w:sz w:val="16"/>
                <w:szCs w:val="16"/>
                <w:lang w:val="ru-RU"/>
              </w:rPr>
            </w:pPr>
          </w:p>
          <w:p w14:paraId="5F73534A" w14:textId="77777777" w:rsidR="003A6F15" w:rsidRPr="001D6FEE" w:rsidRDefault="003A6F15" w:rsidP="001D6FEE">
            <w:pPr>
              <w:pStyle w:val="TableParagraph"/>
              <w:rPr>
                <w:rFonts w:ascii="Times New Roman" w:hAnsi="Times New Roman" w:cs="Times New Roman"/>
                <w:b/>
                <w:sz w:val="16"/>
                <w:szCs w:val="16"/>
                <w:lang w:val="ru-RU"/>
              </w:rPr>
            </w:pPr>
          </w:p>
          <w:p w14:paraId="664F305F"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A6FC0B9" w14:textId="77777777" w:rsidTr="001D6FEE">
        <w:trPr>
          <w:trHeight w:val="408"/>
        </w:trPr>
        <w:tc>
          <w:tcPr>
            <w:tcW w:w="732" w:type="dxa"/>
          </w:tcPr>
          <w:p w14:paraId="16F6D829" w14:textId="77777777" w:rsidR="003A6F15" w:rsidRPr="001D6FEE" w:rsidRDefault="003A6F15" w:rsidP="001D6FEE">
            <w:pPr>
              <w:pStyle w:val="TableParagraph"/>
              <w:rPr>
                <w:rFonts w:ascii="Times New Roman" w:hAnsi="Times New Roman" w:cs="Times New Roman"/>
                <w:b/>
                <w:sz w:val="16"/>
                <w:szCs w:val="16"/>
              </w:rPr>
            </w:pPr>
          </w:p>
          <w:p w14:paraId="16CF4CED" w14:textId="77777777" w:rsidR="003A6F15" w:rsidRPr="001D6FEE" w:rsidRDefault="003A6F15" w:rsidP="001D6FEE">
            <w:pPr>
              <w:pStyle w:val="TableParagraph"/>
              <w:ind w:left="96" w:right="82"/>
              <w:jc w:val="center"/>
              <w:rPr>
                <w:rFonts w:ascii="Times New Roman" w:hAnsi="Times New Roman" w:cs="Times New Roman"/>
                <w:sz w:val="16"/>
                <w:szCs w:val="16"/>
              </w:rPr>
            </w:pPr>
            <w:r w:rsidRPr="001D6FEE">
              <w:rPr>
                <w:rFonts w:ascii="Times New Roman" w:hAnsi="Times New Roman" w:cs="Times New Roman"/>
                <w:color w:val="272727"/>
                <w:sz w:val="16"/>
                <w:szCs w:val="16"/>
              </w:rPr>
              <w:t>81</w:t>
            </w:r>
          </w:p>
        </w:tc>
        <w:tc>
          <w:tcPr>
            <w:tcW w:w="4308" w:type="dxa"/>
          </w:tcPr>
          <w:p w14:paraId="29C6E422" w14:textId="77777777" w:rsidR="003A6F15" w:rsidRPr="001D6FEE" w:rsidRDefault="003A6F15" w:rsidP="001D6FEE">
            <w:pPr>
              <w:pStyle w:val="TableParagraph"/>
              <w:ind w:left="59" w:right="939"/>
              <w:rPr>
                <w:rFonts w:ascii="Times New Roman" w:hAnsi="Times New Roman" w:cs="Times New Roman"/>
                <w:sz w:val="16"/>
                <w:szCs w:val="16"/>
                <w:lang w:val="ru-RU"/>
              </w:rPr>
            </w:pPr>
            <w:proofErr w:type="spellStart"/>
            <w:r w:rsidRPr="001D6FEE">
              <w:rPr>
                <w:rFonts w:ascii="Times New Roman" w:hAnsi="Times New Roman" w:cs="Times New Roman"/>
                <w:color w:val="272727"/>
                <w:sz w:val="16"/>
                <w:szCs w:val="16"/>
                <w:lang w:val="ru-RU"/>
              </w:rPr>
              <w:t>Челобитьевское</w:t>
            </w:r>
            <w:proofErr w:type="spellEnd"/>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шоссе</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а/д</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“Виноградово-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Болтино-Тарасовка”</w:t>
            </w:r>
          </w:p>
        </w:tc>
        <w:tc>
          <w:tcPr>
            <w:tcW w:w="970" w:type="dxa"/>
            <w:gridSpan w:val="3"/>
          </w:tcPr>
          <w:p w14:paraId="4E2AC37E" w14:textId="77777777" w:rsidR="003A6F15" w:rsidRPr="001D6FEE" w:rsidRDefault="003A6F15" w:rsidP="001D6FEE">
            <w:pPr>
              <w:pStyle w:val="TableParagraph"/>
              <w:rPr>
                <w:rFonts w:ascii="Times New Roman" w:hAnsi="Times New Roman" w:cs="Times New Roman"/>
                <w:b/>
                <w:sz w:val="16"/>
                <w:szCs w:val="16"/>
                <w:lang w:val="ru-RU"/>
              </w:rPr>
            </w:pPr>
          </w:p>
          <w:p w14:paraId="599A9C21"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B647249" w14:textId="77777777" w:rsidR="003A6F15" w:rsidRPr="001D6FEE" w:rsidRDefault="003A6F15" w:rsidP="001D6FEE">
            <w:pPr>
              <w:pStyle w:val="TableParagraph"/>
              <w:rPr>
                <w:rFonts w:ascii="Times New Roman" w:hAnsi="Times New Roman" w:cs="Times New Roman"/>
                <w:b/>
                <w:sz w:val="16"/>
                <w:szCs w:val="16"/>
              </w:rPr>
            </w:pPr>
          </w:p>
          <w:p w14:paraId="77811B41" w14:textId="77777777" w:rsidR="003A6F15" w:rsidRPr="001D6FEE" w:rsidRDefault="003A6F15" w:rsidP="001D6FEE">
            <w:pPr>
              <w:pStyle w:val="TableParagraph"/>
              <w:ind w:left="305" w:right="293"/>
              <w:jc w:val="center"/>
              <w:rPr>
                <w:rFonts w:ascii="Times New Roman" w:hAnsi="Times New Roman" w:cs="Times New Roman"/>
                <w:sz w:val="16"/>
                <w:szCs w:val="16"/>
              </w:rPr>
            </w:pPr>
            <w:r w:rsidRPr="001D6FEE">
              <w:rPr>
                <w:rFonts w:ascii="Times New Roman" w:hAnsi="Times New Roman" w:cs="Times New Roman"/>
                <w:color w:val="272727"/>
                <w:sz w:val="16"/>
                <w:szCs w:val="16"/>
              </w:rPr>
              <w:t>3,3</w:t>
            </w:r>
          </w:p>
        </w:tc>
        <w:tc>
          <w:tcPr>
            <w:tcW w:w="970" w:type="dxa"/>
            <w:gridSpan w:val="2"/>
          </w:tcPr>
          <w:p w14:paraId="2EFF8A6B" w14:textId="77777777" w:rsidR="003A6F15" w:rsidRPr="001D6FEE" w:rsidRDefault="003A6F15" w:rsidP="001D6FEE">
            <w:pPr>
              <w:pStyle w:val="TableParagraph"/>
              <w:ind w:left="258"/>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1"/>
                <w:sz w:val="16"/>
                <w:szCs w:val="16"/>
              </w:rPr>
              <w:t xml:space="preserve"> </w:t>
            </w:r>
            <w:r w:rsidRPr="001D6FEE">
              <w:rPr>
                <w:rFonts w:ascii="Times New Roman" w:hAnsi="Times New Roman" w:cs="Times New Roman"/>
                <w:color w:val="272727"/>
                <w:sz w:val="16"/>
                <w:szCs w:val="16"/>
              </w:rPr>
              <w:t>IV</w:t>
            </w:r>
          </w:p>
        </w:tc>
        <w:tc>
          <w:tcPr>
            <w:tcW w:w="5456" w:type="dxa"/>
          </w:tcPr>
          <w:p w14:paraId="1C6E03D0" w14:textId="77777777" w:rsidR="003A6F15" w:rsidRPr="001D6FEE" w:rsidRDefault="003A6F15" w:rsidP="001D6FEE">
            <w:pPr>
              <w:pStyle w:val="TableParagraph"/>
              <w:rPr>
                <w:rFonts w:ascii="Times New Roman" w:hAnsi="Times New Roman" w:cs="Times New Roman"/>
                <w:b/>
                <w:sz w:val="16"/>
                <w:szCs w:val="16"/>
              </w:rPr>
            </w:pPr>
          </w:p>
          <w:p w14:paraId="43950D57" w14:textId="77777777" w:rsidR="003A6F15" w:rsidRPr="001D6FEE" w:rsidRDefault="003A6F15" w:rsidP="001D6FEE">
            <w:pPr>
              <w:pStyle w:val="TableParagraph"/>
              <w:ind w:left="56"/>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482DA716" w14:textId="77777777" w:rsidR="003A6F15" w:rsidRPr="001D6FEE" w:rsidRDefault="003A6F15" w:rsidP="001D6FEE">
            <w:pPr>
              <w:pStyle w:val="TableParagraph"/>
              <w:ind w:left="489" w:right="141" w:hanging="146"/>
              <w:rPr>
                <w:rFonts w:ascii="Times New Roman" w:hAnsi="Times New Roman" w:cs="Times New Roman"/>
                <w:sz w:val="16"/>
                <w:szCs w:val="16"/>
              </w:rPr>
            </w:pPr>
            <w:proofErr w:type="spellStart"/>
            <w:r w:rsidRPr="001D6FEE">
              <w:rPr>
                <w:rFonts w:ascii="Times New Roman" w:hAnsi="Times New Roman" w:cs="Times New Roman"/>
                <w:color w:val="272727"/>
                <w:spacing w:val="-1"/>
                <w:sz w:val="16"/>
                <w:szCs w:val="16"/>
              </w:rPr>
              <w:t>Расчетный</w:t>
            </w:r>
            <w:proofErr w:type="spell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5C39AB37" w14:textId="77777777" w:rsidTr="001D6FEE">
        <w:trPr>
          <w:trHeight w:val="408"/>
        </w:trPr>
        <w:tc>
          <w:tcPr>
            <w:tcW w:w="732" w:type="dxa"/>
          </w:tcPr>
          <w:p w14:paraId="4C4148DB" w14:textId="77777777" w:rsidR="003A6F15" w:rsidRPr="001D6FEE" w:rsidRDefault="003A6F15" w:rsidP="001D6FEE">
            <w:pPr>
              <w:pStyle w:val="TableParagraph"/>
              <w:ind w:left="96" w:right="82"/>
              <w:jc w:val="center"/>
              <w:rPr>
                <w:rFonts w:ascii="Times New Roman" w:hAnsi="Times New Roman" w:cs="Times New Roman"/>
                <w:sz w:val="16"/>
                <w:szCs w:val="16"/>
              </w:rPr>
            </w:pPr>
            <w:r w:rsidRPr="001D6FEE">
              <w:rPr>
                <w:rFonts w:ascii="Times New Roman" w:hAnsi="Times New Roman" w:cs="Times New Roman"/>
                <w:color w:val="272727"/>
                <w:sz w:val="16"/>
                <w:szCs w:val="16"/>
              </w:rPr>
              <w:t>82</w:t>
            </w:r>
          </w:p>
        </w:tc>
        <w:tc>
          <w:tcPr>
            <w:tcW w:w="4308" w:type="dxa"/>
          </w:tcPr>
          <w:p w14:paraId="7F94D69E" w14:textId="77777777" w:rsidR="003A6F15" w:rsidRPr="001D6FEE" w:rsidRDefault="003A6F15" w:rsidP="001D6FEE">
            <w:pPr>
              <w:pStyle w:val="TableParagraph"/>
              <w:ind w:left="59" w:right="2849"/>
              <w:rPr>
                <w:rFonts w:ascii="Times New Roman" w:hAnsi="Times New Roman" w:cs="Times New Roman"/>
                <w:sz w:val="16"/>
                <w:szCs w:val="16"/>
              </w:rPr>
            </w:pPr>
            <w:r w:rsidRPr="001D6FEE">
              <w:rPr>
                <w:rFonts w:ascii="Times New Roman" w:hAnsi="Times New Roman" w:cs="Times New Roman"/>
                <w:color w:val="272727"/>
                <w:sz w:val="16"/>
                <w:szCs w:val="16"/>
              </w:rPr>
              <w:t xml:space="preserve">с. </w:t>
            </w:r>
            <w:proofErr w:type="spellStart"/>
            <w:r w:rsidRPr="001D6FEE">
              <w:rPr>
                <w:rFonts w:ascii="Times New Roman" w:hAnsi="Times New Roman" w:cs="Times New Roman"/>
                <w:color w:val="272727"/>
                <w:sz w:val="16"/>
                <w:szCs w:val="16"/>
              </w:rPr>
              <w:t>Марфино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3"/>
                <w:sz w:val="16"/>
                <w:szCs w:val="16"/>
              </w:rPr>
              <w:t>планируемая</w:t>
            </w:r>
            <w:proofErr w:type="spellEnd"/>
            <w:r w:rsidRPr="001D6FEE">
              <w:rPr>
                <w:rFonts w:ascii="Times New Roman" w:hAnsi="Times New Roman" w:cs="Times New Roman"/>
                <w:color w:val="272727"/>
                <w:spacing w:val="-2"/>
                <w:sz w:val="16"/>
                <w:szCs w:val="16"/>
              </w:rPr>
              <w:t xml:space="preserve"> УДС</w:t>
            </w:r>
          </w:p>
        </w:tc>
        <w:tc>
          <w:tcPr>
            <w:tcW w:w="970" w:type="dxa"/>
            <w:gridSpan w:val="3"/>
          </w:tcPr>
          <w:p w14:paraId="0BFA5C2B"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EAE9F56" w14:textId="77777777" w:rsidR="003A6F15" w:rsidRPr="001D6FEE" w:rsidRDefault="003A6F15" w:rsidP="001D6FEE">
            <w:pPr>
              <w:pStyle w:val="TableParagraph"/>
              <w:ind w:left="305"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0,85</w:t>
            </w:r>
          </w:p>
        </w:tc>
        <w:tc>
          <w:tcPr>
            <w:tcW w:w="970" w:type="dxa"/>
            <w:gridSpan w:val="2"/>
          </w:tcPr>
          <w:p w14:paraId="2C23652F" w14:textId="77777777" w:rsidR="003A6F15" w:rsidRPr="001D6FEE" w:rsidRDefault="003A6F15" w:rsidP="001D6FEE">
            <w:pPr>
              <w:pStyle w:val="TableParagraph"/>
              <w:ind w:left="298"/>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4ED85BA" w14:textId="77777777" w:rsidR="003A6F15" w:rsidRPr="001D6FEE" w:rsidRDefault="003A6F15" w:rsidP="001D6FEE">
            <w:pPr>
              <w:pStyle w:val="TableParagraph"/>
              <w:ind w:left="56"/>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НИиПИ</w:t>
            </w:r>
            <w:proofErr w:type="spellEnd"/>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z w:val="16"/>
                <w:szCs w:val="16"/>
              </w:rPr>
              <w:t>Градостроительства</w:t>
            </w:r>
            <w:proofErr w:type="spellEnd"/>
          </w:p>
        </w:tc>
        <w:tc>
          <w:tcPr>
            <w:tcW w:w="1329" w:type="dxa"/>
          </w:tcPr>
          <w:p w14:paraId="07301F9E"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8FC0655" w14:textId="77777777" w:rsidTr="001D6FEE">
        <w:trPr>
          <w:trHeight w:val="588"/>
        </w:trPr>
        <w:tc>
          <w:tcPr>
            <w:tcW w:w="732" w:type="dxa"/>
          </w:tcPr>
          <w:p w14:paraId="2B6A4D60" w14:textId="77777777" w:rsidR="003A6F15" w:rsidRPr="001D6FEE" w:rsidRDefault="003A6F15" w:rsidP="001D6FEE">
            <w:pPr>
              <w:pStyle w:val="TableParagraph"/>
              <w:rPr>
                <w:rFonts w:ascii="Times New Roman" w:hAnsi="Times New Roman" w:cs="Times New Roman"/>
                <w:b/>
                <w:sz w:val="16"/>
                <w:szCs w:val="16"/>
              </w:rPr>
            </w:pPr>
          </w:p>
          <w:p w14:paraId="28272109" w14:textId="77777777" w:rsidR="003A6F15" w:rsidRPr="001D6FEE" w:rsidRDefault="003A6F15" w:rsidP="001D6FEE">
            <w:pPr>
              <w:pStyle w:val="TableParagraph"/>
              <w:ind w:left="96" w:right="81"/>
              <w:jc w:val="center"/>
              <w:rPr>
                <w:rFonts w:ascii="Times New Roman" w:hAnsi="Times New Roman" w:cs="Times New Roman"/>
                <w:sz w:val="16"/>
                <w:szCs w:val="16"/>
              </w:rPr>
            </w:pPr>
            <w:r w:rsidRPr="001D6FEE">
              <w:rPr>
                <w:rFonts w:ascii="Times New Roman" w:hAnsi="Times New Roman" w:cs="Times New Roman"/>
                <w:color w:val="272727"/>
                <w:sz w:val="16"/>
                <w:szCs w:val="16"/>
              </w:rPr>
              <w:t>83</w:t>
            </w:r>
          </w:p>
        </w:tc>
        <w:tc>
          <w:tcPr>
            <w:tcW w:w="4308" w:type="dxa"/>
          </w:tcPr>
          <w:p w14:paraId="002B22DA" w14:textId="77777777" w:rsidR="003A6F15" w:rsidRPr="001D6FEE" w:rsidRDefault="003A6F15" w:rsidP="001D6FEE">
            <w:pPr>
              <w:pStyle w:val="TableParagraph"/>
              <w:ind w:left="59" w:right="51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подъезд</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Марфино</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участкам</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Радужная,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Дубравная)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юго-</w:t>
            </w:r>
          </w:p>
          <w:p w14:paraId="11E4AABD" w14:textId="77777777" w:rsidR="003A6F15" w:rsidRPr="001D6FEE" w:rsidRDefault="003A6F15" w:rsidP="001D6FEE">
            <w:pPr>
              <w:pStyle w:val="TableParagraph"/>
              <w:ind w:left="5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западнее</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Малое</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Ивановское</w:t>
            </w:r>
          </w:p>
        </w:tc>
        <w:tc>
          <w:tcPr>
            <w:tcW w:w="970" w:type="dxa"/>
            <w:gridSpan w:val="3"/>
          </w:tcPr>
          <w:p w14:paraId="0C76C837" w14:textId="77777777" w:rsidR="003A6F15" w:rsidRPr="001D6FEE" w:rsidRDefault="003A6F15" w:rsidP="001D6FEE">
            <w:pPr>
              <w:pStyle w:val="TableParagraph"/>
              <w:rPr>
                <w:rFonts w:ascii="Times New Roman" w:hAnsi="Times New Roman" w:cs="Times New Roman"/>
                <w:b/>
                <w:sz w:val="16"/>
                <w:szCs w:val="16"/>
                <w:lang w:val="ru-RU"/>
              </w:rPr>
            </w:pPr>
          </w:p>
          <w:p w14:paraId="43EBA6A0"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2642072" w14:textId="77777777" w:rsidR="003A6F15" w:rsidRPr="001D6FEE" w:rsidRDefault="003A6F15" w:rsidP="001D6FEE">
            <w:pPr>
              <w:pStyle w:val="TableParagraph"/>
              <w:rPr>
                <w:rFonts w:ascii="Times New Roman" w:hAnsi="Times New Roman" w:cs="Times New Roman"/>
                <w:b/>
                <w:sz w:val="16"/>
                <w:szCs w:val="16"/>
              </w:rPr>
            </w:pPr>
          </w:p>
          <w:p w14:paraId="163D9D0B" w14:textId="77777777" w:rsidR="003A6F15" w:rsidRPr="001D6FEE" w:rsidRDefault="003A6F15" w:rsidP="001D6FEE">
            <w:pPr>
              <w:pStyle w:val="TableParagraph"/>
              <w:ind w:left="305" w:right="293"/>
              <w:jc w:val="center"/>
              <w:rPr>
                <w:rFonts w:ascii="Times New Roman" w:hAnsi="Times New Roman" w:cs="Times New Roman"/>
                <w:sz w:val="16"/>
                <w:szCs w:val="16"/>
              </w:rPr>
            </w:pPr>
            <w:r w:rsidRPr="001D6FEE">
              <w:rPr>
                <w:rFonts w:ascii="Times New Roman" w:hAnsi="Times New Roman" w:cs="Times New Roman"/>
                <w:color w:val="272727"/>
                <w:sz w:val="16"/>
                <w:szCs w:val="16"/>
              </w:rPr>
              <w:t>1,35</w:t>
            </w:r>
          </w:p>
        </w:tc>
        <w:tc>
          <w:tcPr>
            <w:tcW w:w="970" w:type="dxa"/>
            <w:gridSpan w:val="2"/>
          </w:tcPr>
          <w:p w14:paraId="54BE6A7D" w14:textId="77777777" w:rsidR="003A6F15" w:rsidRPr="001D6FEE" w:rsidRDefault="003A6F15" w:rsidP="001D6FEE">
            <w:pPr>
              <w:pStyle w:val="TableParagraph"/>
              <w:rPr>
                <w:rFonts w:ascii="Times New Roman" w:hAnsi="Times New Roman" w:cs="Times New Roman"/>
                <w:b/>
                <w:sz w:val="16"/>
                <w:szCs w:val="16"/>
              </w:rPr>
            </w:pPr>
          </w:p>
          <w:p w14:paraId="28081FCB" w14:textId="77777777" w:rsidR="003A6F15" w:rsidRPr="001D6FEE" w:rsidRDefault="003A6F15" w:rsidP="001D6FEE">
            <w:pPr>
              <w:pStyle w:val="TableParagraph"/>
              <w:ind w:left="258"/>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1"/>
                <w:sz w:val="16"/>
                <w:szCs w:val="16"/>
              </w:rPr>
              <w:t xml:space="preserve"> </w:t>
            </w:r>
            <w:r w:rsidRPr="001D6FEE">
              <w:rPr>
                <w:rFonts w:ascii="Times New Roman" w:hAnsi="Times New Roman" w:cs="Times New Roman"/>
                <w:color w:val="272727"/>
                <w:sz w:val="16"/>
                <w:szCs w:val="16"/>
              </w:rPr>
              <w:t>IV</w:t>
            </w:r>
          </w:p>
        </w:tc>
        <w:tc>
          <w:tcPr>
            <w:tcW w:w="5456" w:type="dxa"/>
          </w:tcPr>
          <w:p w14:paraId="5AB8752D" w14:textId="77777777" w:rsidR="003A6F15" w:rsidRPr="001D6FEE" w:rsidRDefault="003A6F15" w:rsidP="001D6FEE">
            <w:pPr>
              <w:pStyle w:val="TableParagraph"/>
              <w:rPr>
                <w:rFonts w:ascii="Times New Roman" w:hAnsi="Times New Roman" w:cs="Times New Roman"/>
                <w:b/>
                <w:sz w:val="16"/>
                <w:szCs w:val="16"/>
              </w:rPr>
            </w:pPr>
          </w:p>
          <w:p w14:paraId="717435A8" w14:textId="77777777" w:rsidR="003A6F15" w:rsidRPr="001D6FEE" w:rsidRDefault="003A6F15" w:rsidP="001D6FEE">
            <w:pPr>
              <w:pStyle w:val="TableParagraph"/>
              <w:ind w:left="56"/>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123B66F8" w14:textId="77777777" w:rsidR="003A6F15" w:rsidRPr="001D6FEE" w:rsidRDefault="003A6F15" w:rsidP="001D6FEE">
            <w:pPr>
              <w:pStyle w:val="TableParagraph"/>
              <w:rPr>
                <w:rFonts w:ascii="Times New Roman" w:hAnsi="Times New Roman" w:cs="Times New Roman"/>
                <w:b/>
                <w:sz w:val="16"/>
                <w:szCs w:val="16"/>
              </w:rPr>
            </w:pPr>
          </w:p>
          <w:p w14:paraId="0BE9F22B"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C2D0C0B" w14:textId="77777777" w:rsidTr="001D6FEE">
        <w:trPr>
          <w:trHeight w:val="408"/>
        </w:trPr>
        <w:tc>
          <w:tcPr>
            <w:tcW w:w="732" w:type="dxa"/>
          </w:tcPr>
          <w:p w14:paraId="678BB2E2" w14:textId="77777777" w:rsidR="003A6F15" w:rsidRPr="001D6FEE" w:rsidRDefault="003A6F15" w:rsidP="001D6FEE">
            <w:pPr>
              <w:pStyle w:val="TableParagraph"/>
              <w:ind w:left="96" w:right="81"/>
              <w:jc w:val="center"/>
              <w:rPr>
                <w:rFonts w:ascii="Times New Roman" w:hAnsi="Times New Roman" w:cs="Times New Roman"/>
                <w:sz w:val="16"/>
                <w:szCs w:val="16"/>
              </w:rPr>
            </w:pPr>
            <w:r w:rsidRPr="001D6FEE">
              <w:rPr>
                <w:rFonts w:ascii="Times New Roman" w:hAnsi="Times New Roman" w:cs="Times New Roman"/>
                <w:color w:val="272727"/>
                <w:sz w:val="16"/>
                <w:szCs w:val="16"/>
              </w:rPr>
              <w:t>84</w:t>
            </w:r>
          </w:p>
        </w:tc>
        <w:tc>
          <w:tcPr>
            <w:tcW w:w="4308" w:type="dxa"/>
          </w:tcPr>
          <w:p w14:paraId="755A774B" w14:textId="77777777" w:rsidR="003A6F15" w:rsidRPr="001D6FEE" w:rsidRDefault="003A6F15" w:rsidP="001D6FEE">
            <w:pPr>
              <w:pStyle w:val="TableParagraph"/>
              <w:ind w:left="59" w:right="2849"/>
              <w:rPr>
                <w:rFonts w:ascii="Times New Roman" w:hAnsi="Times New Roman" w:cs="Times New Roman"/>
                <w:sz w:val="16"/>
                <w:szCs w:val="16"/>
              </w:rPr>
            </w:pPr>
            <w:r w:rsidRPr="001D6FEE">
              <w:rPr>
                <w:rFonts w:ascii="Times New Roman" w:hAnsi="Times New Roman" w:cs="Times New Roman"/>
                <w:color w:val="272727"/>
                <w:sz w:val="16"/>
                <w:szCs w:val="16"/>
              </w:rPr>
              <w:t xml:space="preserve">с. </w:t>
            </w:r>
            <w:proofErr w:type="spellStart"/>
            <w:r w:rsidRPr="001D6FEE">
              <w:rPr>
                <w:rFonts w:ascii="Times New Roman" w:hAnsi="Times New Roman" w:cs="Times New Roman"/>
                <w:color w:val="272727"/>
                <w:sz w:val="16"/>
                <w:szCs w:val="16"/>
              </w:rPr>
              <w:t>Марфино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3"/>
                <w:sz w:val="16"/>
                <w:szCs w:val="16"/>
              </w:rPr>
              <w:t>планируемая</w:t>
            </w:r>
            <w:proofErr w:type="spellEnd"/>
            <w:r w:rsidRPr="001D6FEE">
              <w:rPr>
                <w:rFonts w:ascii="Times New Roman" w:hAnsi="Times New Roman" w:cs="Times New Roman"/>
                <w:color w:val="272727"/>
                <w:spacing w:val="-2"/>
                <w:sz w:val="16"/>
                <w:szCs w:val="16"/>
              </w:rPr>
              <w:t xml:space="preserve"> УДС</w:t>
            </w:r>
          </w:p>
        </w:tc>
        <w:tc>
          <w:tcPr>
            <w:tcW w:w="970" w:type="dxa"/>
            <w:gridSpan w:val="3"/>
          </w:tcPr>
          <w:p w14:paraId="2A9F675E"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04D4303" w14:textId="77777777" w:rsidR="003A6F15" w:rsidRPr="001D6FEE" w:rsidRDefault="003A6F15" w:rsidP="001D6FEE">
            <w:pPr>
              <w:pStyle w:val="TableParagraph"/>
              <w:ind w:left="305" w:right="293"/>
              <w:jc w:val="center"/>
              <w:rPr>
                <w:rFonts w:ascii="Times New Roman" w:hAnsi="Times New Roman" w:cs="Times New Roman"/>
                <w:sz w:val="16"/>
                <w:szCs w:val="16"/>
              </w:rPr>
            </w:pPr>
            <w:r w:rsidRPr="001D6FEE">
              <w:rPr>
                <w:rFonts w:ascii="Times New Roman" w:hAnsi="Times New Roman" w:cs="Times New Roman"/>
                <w:color w:val="272727"/>
                <w:sz w:val="16"/>
                <w:szCs w:val="16"/>
              </w:rPr>
              <w:t>0,16</w:t>
            </w:r>
          </w:p>
        </w:tc>
        <w:tc>
          <w:tcPr>
            <w:tcW w:w="970" w:type="dxa"/>
            <w:gridSpan w:val="2"/>
          </w:tcPr>
          <w:p w14:paraId="6F1096F7" w14:textId="77777777" w:rsidR="003A6F15" w:rsidRPr="001D6FEE" w:rsidRDefault="003A6F15" w:rsidP="001D6FEE">
            <w:pPr>
              <w:pStyle w:val="TableParagraph"/>
              <w:ind w:left="298"/>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6A7C6981" w14:textId="77777777" w:rsidR="003A6F15" w:rsidRPr="001D6FEE" w:rsidRDefault="003A6F15" w:rsidP="001D6FEE">
            <w:pPr>
              <w:pStyle w:val="TableParagraph"/>
              <w:ind w:left="56"/>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41E869BB"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06AE756" w14:textId="77777777" w:rsidTr="001D6FEE">
        <w:trPr>
          <w:trHeight w:val="408"/>
        </w:trPr>
        <w:tc>
          <w:tcPr>
            <w:tcW w:w="732" w:type="dxa"/>
          </w:tcPr>
          <w:p w14:paraId="3733C50F" w14:textId="77777777" w:rsidR="003A6F15" w:rsidRPr="001D6FEE" w:rsidRDefault="003A6F15" w:rsidP="001D6FEE">
            <w:pPr>
              <w:pStyle w:val="TableParagraph"/>
              <w:ind w:left="96" w:right="81"/>
              <w:jc w:val="center"/>
              <w:rPr>
                <w:rFonts w:ascii="Times New Roman" w:hAnsi="Times New Roman" w:cs="Times New Roman"/>
                <w:sz w:val="16"/>
                <w:szCs w:val="16"/>
              </w:rPr>
            </w:pPr>
            <w:r w:rsidRPr="001D6FEE">
              <w:rPr>
                <w:rFonts w:ascii="Times New Roman" w:hAnsi="Times New Roman" w:cs="Times New Roman"/>
                <w:color w:val="272727"/>
                <w:sz w:val="16"/>
                <w:szCs w:val="16"/>
              </w:rPr>
              <w:t>85</w:t>
            </w:r>
          </w:p>
        </w:tc>
        <w:tc>
          <w:tcPr>
            <w:tcW w:w="4308" w:type="dxa"/>
          </w:tcPr>
          <w:p w14:paraId="581B99BA" w14:textId="77777777" w:rsidR="003A6F15" w:rsidRPr="001D6FEE" w:rsidRDefault="003A6F15" w:rsidP="001D6FEE">
            <w:pPr>
              <w:pStyle w:val="TableParagraph"/>
              <w:ind w:left="59" w:right="2416"/>
              <w:rPr>
                <w:rFonts w:ascii="Times New Roman" w:hAnsi="Times New Roman" w:cs="Times New Roman"/>
                <w:sz w:val="16"/>
                <w:szCs w:val="16"/>
              </w:rPr>
            </w:pPr>
            <w:r w:rsidRPr="001D6FEE">
              <w:rPr>
                <w:rFonts w:ascii="Times New Roman" w:hAnsi="Times New Roman" w:cs="Times New Roman"/>
                <w:color w:val="272727"/>
                <w:sz w:val="16"/>
                <w:szCs w:val="16"/>
                <w:lang w:val="ru-RU"/>
              </w:rPr>
              <w:t>подъезд</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Федоскино,</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
                <w:sz w:val="16"/>
                <w:szCs w:val="16"/>
                <w:lang w:val="ru-RU"/>
              </w:rPr>
              <w:t xml:space="preserve"> </w:t>
            </w:r>
            <w:proofErr w:type="spellStart"/>
            <w:r w:rsidRPr="001D6FEE">
              <w:rPr>
                <w:rFonts w:ascii="Times New Roman" w:hAnsi="Times New Roman" w:cs="Times New Roman"/>
                <w:color w:val="272727"/>
                <w:sz w:val="16"/>
                <w:szCs w:val="16"/>
              </w:rPr>
              <w:t>Заречная</w:t>
            </w:r>
            <w:proofErr w:type="spellEnd"/>
          </w:p>
        </w:tc>
        <w:tc>
          <w:tcPr>
            <w:tcW w:w="970" w:type="dxa"/>
            <w:gridSpan w:val="3"/>
          </w:tcPr>
          <w:p w14:paraId="35E56723" w14:textId="77777777" w:rsidR="003A6F15" w:rsidRPr="001D6FEE" w:rsidRDefault="003A6F15" w:rsidP="001D6FEE">
            <w:pPr>
              <w:pStyle w:val="TableParagraph"/>
              <w:ind w:right="411"/>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3CB27924" w14:textId="77777777" w:rsidR="003A6F15" w:rsidRPr="001D6FEE" w:rsidRDefault="003A6F15" w:rsidP="001D6FEE">
            <w:pPr>
              <w:pStyle w:val="TableParagraph"/>
              <w:ind w:left="305" w:right="293"/>
              <w:jc w:val="center"/>
              <w:rPr>
                <w:rFonts w:ascii="Times New Roman" w:hAnsi="Times New Roman" w:cs="Times New Roman"/>
                <w:sz w:val="16"/>
                <w:szCs w:val="16"/>
              </w:rPr>
            </w:pPr>
            <w:r w:rsidRPr="001D6FEE">
              <w:rPr>
                <w:rFonts w:ascii="Times New Roman" w:hAnsi="Times New Roman" w:cs="Times New Roman"/>
                <w:color w:val="272727"/>
                <w:sz w:val="16"/>
                <w:szCs w:val="16"/>
              </w:rPr>
              <w:t>1,5</w:t>
            </w:r>
          </w:p>
        </w:tc>
        <w:tc>
          <w:tcPr>
            <w:tcW w:w="970" w:type="dxa"/>
            <w:gridSpan w:val="2"/>
          </w:tcPr>
          <w:p w14:paraId="25DE223C" w14:textId="77777777" w:rsidR="003A6F15" w:rsidRPr="001D6FEE" w:rsidRDefault="003A6F15" w:rsidP="001D6FEE">
            <w:pPr>
              <w:pStyle w:val="TableParagraph"/>
              <w:ind w:left="305" w:right="292"/>
              <w:jc w:val="center"/>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42"/>
                <w:sz w:val="16"/>
                <w:szCs w:val="16"/>
              </w:rPr>
              <w:t xml:space="preserve"> </w:t>
            </w:r>
            <w:r w:rsidRPr="001D6FEE">
              <w:rPr>
                <w:rFonts w:ascii="Times New Roman" w:hAnsi="Times New Roman" w:cs="Times New Roman"/>
                <w:color w:val="272727"/>
                <w:sz w:val="16"/>
                <w:szCs w:val="16"/>
              </w:rPr>
              <w:t>IV</w:t>
            </w:r>
          </w:p>
        </w:tc>
        <w:tc>
          <w:tcPr>
            <w:tcW w:w="5456" w:type="dxa"/>
          </w:tcPr>
          <w:p w14:paraId="55D42E90"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480B3130"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D6CDE99" w14:textId="77777777" w:rsidTr="001D6FEE">
        <w:trPr>
          <w:trHeight w:val="408"/>
        </w:trPr>
        <w:tc>
          <w:tcPr>
            <w:tcW w:w="732" w:type="dxa"/>
          </w:tcPr>
          <w:p w14:paraId="5039B378" w14:textId="77777777" w:rsidR="003A6F15" w:rsidRPr="001D6FEE" w:rsidRDefault="003A6F15" w:rsidP="001D6FEE">
            <w:pPr>
              <w:pStyle w:val="TableParagraph"/>
              <w:ind w:left="96" w:right="81"/>
              <w:jc w:val="center"/>
              <w:rPr>
                <w:rFonts w:ascii="Times New Roman" w:hAnsi="Times New Roman" w:cs="Times New Roman"/>
                <w:sz w:val="16"/>
                <w:szCs w:val="16"/>
              </w:rPr>
            </w:pPr>
            <w:r w:rsidRPr="001D6FEE">
              <w:rPr>
                <w:rFonts w:ascii="Times New Roman" w:hAnsi="Times New Roman" w:cs="Times New Roman"/>
                <w:color w:val="272727"/>
                <w:sz w:val="16"/>
                <w:szCs w:val="16"/>
              </w:rPr>
              <w:t>86</w:t>
            </w:r>
          </w:p>
        </w:tc>
        <w:tc>
          <w:tcPr>
            <w:tcW w:w="4308" w:type="dxa"/>
          </w:tcPr>
          <w:p w14:paraId="50A6EBB8" w14:textId="77777777" w:rsidR="003A6F15" w:rsidRPr="001D6FEE" w:rsidRDefault="003A6F15" w:rsidP="001D6FEE">
            <w:pPr>
              <w:pStyle w:val="TableParagraph"/>
              <w:ind w:left="59" w:right="2849"/>
              <w:rPr>
                <w:rFonts w:ascii="Times New Roman" w:hAnsi="Times New Roman" w:cs="Times New Roman"/>
                <w:sz w:val="16"/>
                <w:szCs w:val="16"/>
              </w:rPr>
            </w:pPr>
            <w:r w:rsidRPr="001D6FEE">
              <w:rPr>
                <w:rFonts w:ascii="Times New Roman" w:hAnsi="Times New Roman" w:cs="Times New Roman"/>
                <w:color w:val="272727"/>
                <w:sz w:val="16"/>
                <w:szCs w:val="16"/>
              </w:rPr>
              <w:t xml:space="preserve">с. </w:t>
            </w:r>
            <w:proofErr w:type="spellStart"/>
            <w:r w:rsidRPr="001D6FEE">
              <w:rPr>
                <w:rFonts w:ascii="Times New Roman" w:hAnsi="Times New Roman" w:cs="Times New Roman"/>
                <w:color w:val="272727"/>
                <w:sz w:val="16"/>
                <w:szCs w:val="16"/>
              </w:rPr>
              <w:t>Федоскино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3"/>
                <w:sz w:val="16"/>
                <w:szCs w:val="16"/>
              </w:rPr>
              <w:t>планируемая</w:t>
            </w:r>
            <w:proofErr w:type="spellEnd"/>
            <w:r w:rsidRPr="001D6FEE">
              <w:rPr>
                <w:rFonts w:ascii="Times New Roman" w:hAnsi="Times New Roman" w:cs="Times New Roman"/>
                <w:color w:val="272727"/>
                <w:spacing w:val="-2"/>
                <w:sz w:val="16"/>
                <w:szCs w:val="16"/>
              </w:rPr>
              <w:t xml:space="preserve"> УДС</w:t>
            </w:r>
          </w:p>
        </w:tc>
        <w:tc>
          <w:tcPr>
            <w:tcW w:w="970" w:type="dxa"/>
            <w:gridSpan w:val="3"/>
          </w:tcPr>
          <w:p w14:paraId="2EADC59D" w14:textId="77777777" w:rsidR="003A6F15" w:rsidRPr="001D6FEE" w:rsidRDefault="003A6F15" w:rsidP="001D6FEE">
            <w:pPr>
              <w:pStyle w:val="TableParagraph"/>
              <w:ind w:right="410"/>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B82F4B8" w14:textId="77777777" w:rsidR="003A6F15" w:rsidRPr="001D6FEE" w:rsidRDefault="003A6F15" w:rsidP="001D6FEE">
            <w:pPr>
              <w:pStyle w:val="TableParagraph"/>
              <w:ind w:left="305" w:right="293"/>
              <w:jc w:val="center"/>
              <w:rPr>
                <w:rFonts w:ascii="Times New Roman" w:hAnsi="Times New Roman" w:cs="Times New Roman"/>
                <w:sz w:val="16"/>
                <w:szCs w:val="16"/>
              </w:rPr>
            </w:pPr>
            <w:r w:rsidRPr="001D6FEE">
              <w:rPr>
                <w:rFonts w:ascii="Times New Roman" w:hAnsi="Times New Roman" w:cs="Times New Roman"/>
                <w:color w:val="272727"/>
                <w:sz w:val="16"/>
                <w:szCs w:val="16"/>
              </w:rPr>
              <w:t>0,08</w:t>
            </w:r>
          </w:p>
        </w:tc>
        <w:tc>
          <w:tcPr>
            <w:tcW w:w="970" w:type="dxa"/>
            <w:gridSpan w:val="2"/>
          </w:tcPr>
          <w:p w14:paraId="49F32B22" w14:textId="77777777" w:rsidR="003A6F15" w:rsidRPr="001D6FEE" w:rsidRDefault="003A6F15" w:rsidP="001D6FEE">
            <w:pPr>
              <w:pStyle w:val="TableParagraph"/>
              <w:ind w:left="298"/>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0CA8D99"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45A6DCAE" w14:textId="77777777" w:rsidR="003A6F15" w:rsidRPr="001D6FEE" w:rsidRDefault="003A6F15" w:rsidP="001D6FEE">
            <w:pPr>
              <w:pStyle w:val="TableParagraph"/>
              <w:ind w:right="58"/>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7435960" w14:textId="77777777" w:rsidTr="001D6FEE">
        <w:trPr>
          <w:trHeight w:val="228"/>
        </w:trPr>
        <w:tc>
          <w:tcPr>
            <w:tcW w:w="732" w:type="dxa"/>
          </w:tcPr>
          <w:p w14:paraId="44A44FD3" w14:textId="77777777" w:rsidR="003A6F15" w:rsidRPr="001D6FEE" w:rsidRDefault="003A6F15" w:rsidP="001D6FEE">
            <w:pPr>
              <w:pStyle w:val="TableParagraph"/>
              <w:ind w:left="96" w:right="80"/>
              <w:jc w:val="center"/>
              <w:rPr>
                <w:rFonts w:ascii="Times New Roman" w:hAnsi="Times New Roman" w:cs="Times New Roman"/>
                <w:sz w:val="16"/>
                <w:szCs w:val="16"/>
              </w:rPr>
            </w:pPr>
            <w:r w:rsidRPr="001D6FEE">
              <w:rPr>
                <w:rFonts w:ascii="Times New Roman" w:hAnsi="Times New Roman" w:cs="Times New Roman"/>
                <w:color w:val="272727"/>
                <w:sz w:val="16"/>
                <w:szCs w:val="16"/>
              </w:rPr>
              <w:t>87</w:t>
            </w:r>
          </w:p>
        </w:tc>
        <w:tc>
          <w:tcPr>
            <w:tcW w:w="4308" w:type="dxa"/>
          </w:tcPr>
          <w:p w14:paraId="6E972CFD" w14:textId="77777777" w:rsidR="003A6F15" w:rsidRPr="001D6FEE" w:rsidRDefault="003A6F15" w:rsidP="001D6FEE">
            <w:pPr>
              <w:pStyle w:val="TableParagraph"/>
              <w:ind w:left="59"/>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Грибки</w:t>
            </w:r>
            <w:proofErr w:type="spellEnd"/>
          </w:p>
        </w:tc>
        <w:tc>
          <w:tcPr>
            <w:tcW w:w="970" w:type="dxa"/>
            <w:gridSpan w:val="3"/>
          </w:tcPr>
          <w:p w14:paraId="38A5CFDC" w14:textId="77777777" w:rsidR="003A6F15" w:rsidRPr="001D6FEE" w:rsidRDefault="003A6F15" w:rsidP="001D6FEE">
            <w:pPr>
              <w:pStyle w:val="TableParagraph"/>
              <w:ind w:right="410"/>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C23FEC4" w14:textId="77777777" w:rsidR="003A6F15" w:rsidRPr="001D6FEE" w:rsidRDefault="003A6F15" w:rsidP="001D6FEE">
            <w:pPr>
              <w:pStyle w:val="TableParagraph"/>
              <w:ind w:left="305" w:right="292"/>
              <w:jc w:val="center"/>
              <w:rPr>
                <w:rFonts w:ascii="Times New Roman" w:hAnsi="Times New Roman" w:cs="Times New Roman"/>
                <w:sz w:val="16"/>
                <w:szCs w:val="16"/>
              </w:rPr>
            </w:pPr>
            <w:r w:rsidRPr="001D6FEE">
              <w:rPr>
                <w:rFonts w:ascii="Times New Roman" w:hAnsi="Times New Roman" w:cs="Times New Roman"/>
                <w:color w:val="272727"/>
                <w:sz w:val="16"/>
                <w:szCs w:val="16"/>
              </w:rPr>
              <w:t>0,85</w:t>
            </w:r>
          </w:p>
        </w:tc>
        <w:tc>
          <w:tcPr>
            <w:tcW w:w="970" w:type="dxa"/>
            <w:gridSpan w:val="2"/>
          </w:tcPr>
          <w:p w14:paraId="1BF188DC" w14:textId="77777777" w:rsidR="003A6F15" w:rsidRPr="001D6FEE" w:rsidRDefault="003A6F15" w:rsidP="001D6FEE">
            <w:pPr>
              <w:pStyle w:val="TableParagraph"/>
              <w:ind w:left="298"/>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C1C29BB"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Предложение</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ОМС,</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ППТ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913</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02.08.2010</w:t>
            </w:r>
          </w:p>
        </w:tc>
        <w:tc>
          <w:tcPr>
            <w:tcW w:w="1329" w:type="dxa"/>
          </w:tcPr>
          <w:p w14:paraId="7F799B2F" w14:textId="77777777" w:rsidR="003A6F15" w:rsidRPr="001D6FEE" w:rsidRDefault="003A6F15" w:rsidP="001D6FEE">
            <w:pPr>
              <w:pStyle w:val="TableParagraph"/>
              <w:ind w:right="58"/>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0697BED" w14:textId="77777777" w:rsidTr="001D6FEE">
        <w:trPr>
          <w:trHeight w:val="588"/>
        </w:trPr>
        <w:tc>
          <w:tcPr>
            <w:tcW w:w="732" w:type="dxa"/>
          </w:tcPr>
          <w:p w14:paraId="6DC8A917" w14:textId="77777777" w:rsidR="003A6F15" w:rsidRPr="001D6FEE" w:rsidRDefault="003A6F15" w:rsidP="001D6FEE">
            <w:pPr>
              <w:pStyle w:val="TableParagraph"/>
              <w:rPr>
                <w:rFonts w:ascii="Times New Roman" w:hAnsi="Times New Roman" w:cs="Times New Roman"/>
                <w:b/>
                <w:sz w:val="16"/>
                <w:szCs w:val="16"/>
              </w:rPr>
            </w:pPr>
          </w:p>
          <w:p w14:paraId="460BC2E1" w14:textId="77777777" w:rsidR="003A6F15" w:rsidRPr="001D6FEE" w:rsidRDefault="003A6F15" w:rsidP="001D6FEE">
            <w:pPr>
              <w:pStyle w:val="TableParagraph"/>
              <w:ind w:left="96" w:right="80"/>
              <w:jc w:val="center"/>
              <w:rPr>
                <w:rFonts w:ascii="Times New Roman" w:hAnsi="Times New Roman" w:cs="Times New Roman"/>
                <w:sz w:val="16"/>
                <w:szCs w:val="16"/>
              </w:rPr>
            </w:pPr>
            <w:r w:rsidRPr="001D6FEE">
              <w:rPr>
                <w:rFonts w:ascii="Times New Roman" w:hAnsi="Times New Roman" w:cs="Times New Roman"/>
                <w:color w:val="272727"/>
                <w:sz w:val="16"/>
                <w:szCs w:val="16"/>
              </w:rPr>
              <w:t>88</w:t>
            </w:r>
          </w:p>
        </w:tc>
        <w:tc>
          <w:tcPr>
            <w:tcW w:w="4308" w:type="dxa"/>
          </w:tcPr>
          <w:p w14:paraId="4C3FFE64" w14:textId="77777777" w:rsidR="003A6F15" w:rsidRPr="001D6FEE" w:rsidRDefault="003A6F15" w:rsidP="001D6FEE">
            <w:pPr>
              <w:pStyle w:val="TableParagraph"/>
              <w:ind w:left="59" w:right="12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Селезнева,</w:t>
            </w:r>
            <w:r w:rsidRPr="001D6FEE">
              <w:rPr>
                <w:rFonts w:ascii="Times New Roman" w:hAnsi="Times New Roman" w:cs="Times New Roman"/>
                <w:color w:val="272727"/>
                <w:spacing w:val="-8"/>
                <w:sz w:val="16"/>
                <w:szCs w:val="16"/>
                <w:lang w:val="ru-RU"/>
              </w:rPr>
              <w:t xml:space="preserve"> </w:t>
            </w:r>
            <w:proofErr w:type="spellStart"/>
            <w:r w:rsidRPr="001D6FEE">
              <w:rPr>
                <w:rFonts w:ascii="Times New Roman" w:hAnsi="Times New Roman" w:cs="Times New Roman"/>
                <w:color w:val="272727"/>
                <w:sz w:val="16"/>
                <w:szCs w:val="16"/>
                <w:lang w:val="ru-RU"/>
              </w:rPr>
              <w:t>уч</w:t>
            </w:r>
            <w:proofErr w:type="spellEnd"/>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Мира</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(переход)</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до моста</w:t>
            </w:r>
          </w:p>
          <w:p w14:paraId="4E0F1533" w14:textId="77777777" w:rsidR="003A6F15" w:rsidRPr="001D6FEE" w:rsidRDefault="003A6F15" w:rsidP="001D6FEE">
            <w:pPr>
              <w:pStyle w:val="TableParagraph"/>
              <w:ind w:left="5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через р.</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Яуза</w:t>
            </w:r>
          </w:p>
        </w:tc>
        <w:tc>
          <w:tcPr>
            <w:tcW w:w="970" w:type="dxa"/>
            <w:gridSpan w:val="3"/>
          </w:tcPr>
          <w:p w14:paraId="33AD1B52" w14:textId="77777777" w:rsidR="003A6F15" w:rsidRPr="001D6FEE" w:rsidRDefault="003A6F15" w:rsidP="001D6FEE">
            <w:pPr>
              <w:pStyle w:val="TableParagraph"/>
              <w:rPr>
                <w:rFonts w:ascii="Times New Roman" w:hAnsi="Times New Roman" w:cs="Times New Roman"/>
                <w:b/>
                <w:sz w:val="16"/>
                <w:szCs w:val="16"/>
                <w:lang w:val="ru-RU"/>
              </w:rPr>
            </w:pPr>
          </w:p>
          <w:p w14:paraId="12FDF1CF" w14:textId="77777777" w:rsidR="003A6F15" w:rsidRPr="001D6FEE" w:rsidRDefault="003A6F15" w:rsidP="001D6FEE">
            <w:pPr>
              <w:pStyle w:val="TableParagraph"/>
              <w:ind w:right="420"/>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3323D95" w14:textId="77777777" w:rsidR="003A6F15" w:rsidRPr="001D6FEE" w:rsidRDefault="003A6F15" w:rsidP="001D6FEE">
            <w:pPr>
              <w:pStyle w:val="TableParagraph"/>
              <w:rPr>
                <w:rFonts w:ascii="Times New Roman" w:hAnsi="Times New Roman" w:cs="Times New Roman"/>
                <w:b/>
                <w:sz w:val="16"/>
                <w:szCs w:val="16"/>
              </w:rPr>
            </w:pPr>
          </w:p>
          <w:p w14:paraId="29715D7D" w14:textId="77777777" w:rsidR="003A6F15" w:rsidRPr="001D6FEE" w:rsidRDefault="003A6F15" w:rsidP="001D6FEE">
            <w:pPr>
              <w:pStyle w:val="TableParagraph"/>
              <w:ind w:left="305" w:right="292"/>
              <w:jc w:val="center"/>
              <w:rPr>
                <w:rFonts w:ascii="Times New Roman" w:hAnsi="Times New Roman" w:cs="Times New Roman"/>
                <w:sz w:val="16"/>
                <w:szCs w:val="16"/>
              </w:rPr>
            </w:pPr>
            <w:r w:rsidRPr="001D6FEE">
              <w:rPr>
                <w:rFonts w:ascii="Times New Roman" w:hAnsi="Times New Roman" w:cs="Times New Roman"/>
                <w:color w:val="272727"/>
                <w:sz w:val="16"/>
                <w:szCs w:val="16"/>
              </w:rPr>
              <w:t>0,70</w:t>
            </w:r>
          </w:p>
        </w:tc>
        <w:tc>
          <w:tcPr>
            <w:tcW w:w="970" w:type="dxa"/>
            <w:gridSpan w:val="2"/>
          </w:tcPr>
          <w:p w14:paraId="7D1C4E83" w14:textId="77777777" w:rsidR="003A6F15" w:rsidRPr="001D6FEE" w:rsidRDefault="003A6F15" w:rsidP="001D6FEE">
            <w:pPr>
              <w:pStyle w:val="TableParagraph"/>
              <w:rPr>
                <w:rFonts w:ascii="Times New Roman" w:hAnsi="Times New Roman" w:cs="Times New Roman"/>
                <w:b/>
                <w:sz w:val="16"/>
                <w:szCs w:val="16"/>
              </w:rPr>
            </w:pPr>
          </w:p>
          <w:p w14:paraId="41FCEA15" w14:textId="77777777" w:rsidR="003A6F15" w:rsidRPr="001D6FEE" w:rsidRDefault="003A6F15" w:rsidP="001D6FEE">
            <w:pPr>
              <w:pStyle w:val="TableParagraph"/>
              <w:ind w:left="298"/>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EACF016" w14:textId="77777777" w:rsidR="003A6F15" w:rsidRPr="001D6FEE" w:rsidRDefault="003A6F15" w:rsidP="001D6FEE">
            <w:pPr>
              <w:pStyle w:val="TableParagraph"/>
              <w:rPr>
                <w:rFonts w:ascii="Times New Roman" w:hAnsi="Times New Roman" w:cs="Times New Roman"/>
                <w:b/>
                <w:sz w:val="16"/>
                <w:szCs w:val="16"/>
              </w:rPr>
            </w:pPr>
          </w:p>
          <w:p w14:paraId="6B834844"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26785576" w14:textId="77777777" w:rsidR="003A6F15" w:rsidRPr="001D6FEE" w:rsidRDefault="003A6F15" w:rsidP="001D6FEE">
            <w:pPr>
              <w:pStyle w:val="TableParagraph"/>
              <w:rPr>
                <w:rFonts w:ascii="Times New Roman" w:hAnsi="Times New Roman" w:cs="Times New Roman"/>
                <w:b/>
                <w:sz w:val="16"/>
                <w:szCs w:val="16"/>
              </w:rPr>
            </w:pPr>
          </w:p>
          <w:p w14:paraId="717353F9" w14:textId="77777777" w:rsidR="003A6F15" w:rsidRPr="001D6FEE" w:rsidRDefault="003A6F15" w:rsidP="001D6FEE">
            <w:pPr>
              <w:pStyle w:val="TableParagraph"/>
              <w:ind w:right="58"/>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9F117C5" w14:textId="77777777" w:rsidTr="001D6FEE">
        <w:trPr>
          <w:trHeight w:val="408"/>
        </w:trPr>
        <w:tc>
          <w:tcPr>
            <w:tcW w:w="732" w:type="dxa"/>
          </w:tcPr>
          <w:p w14:paraId="19C438B3" w14:textId="77777777" w:rsidR="003A6F15" w:rsidRPr="001D6FEE" w:rsidRDefault="003A6F15" w:rsidP="001D6FEE">
            <w:pPr>
              <w:pStyle w:val="TableParagraph"/>
              <w:rPr>
                <w:rFonts w:ascii="Times New Roman" w:hAnsi="Times New Roman" w:cs="Times New Roman"/>
                <w:b/>
                <w:sz w:val="16"/>
                <w:szCs w:val="16"/>
              </w:rPr>
            </w:pPr>
          </w:p>
          <w:p w14:paraId="17BFD969" w14:textId="77777777" w:rsidR="003A6F15" w:rsidRPr="001D6FEE" w:rsidRDefault="003A6F15" w:rsidP="001D6FEE">
            <w:pPr>
              <w:pStyle w:val="TableParagraph"/>
              <w:ind w:left="96" w:right="80"/>
              <w:jc w:val="center"/>
              <w:rPr>
                <w:rFonts w:ascii="Times New Roman" w:hAnsi="Times New Roman" w:cs="Times New Roman"/>
                <w:sz w:val="16"/>
                <w:szCs w:val="16"/>
              </w:rPr>
            </w:pPr>
            <w:r w:rsidRPr="001D6FEE">
              <w:rPr>
                <w:rFonts w:ascii="Times New Roman" w:hAnsi="Times New Roman" w:cs="Times New Roman"/>
                <w:color w:val="272727"/>
                <w:sz w:val="16"/>
                <w:szCs w:val="16"/>
              </w:rPr>
              <w:t>89</w:t>
            </w:r>
          </w:p>
        </w:tc>
        <w:tc>
          <w:tcPr>
            <w:tcW w:w="4308" w:type="dxa"/>
          </w:tcPr>
          <w:p w14:paraId="36045555" w14:textId="77777777" w:rsidR="003A6F15" w:rsidRPr="001D6FEE" w:rsidRDefault="003A6F15" w:rsidP="001D6FEE">
            <w:pPr>
              <w:pStyle w:val="TableParagraph"/>
              <w:ind w:left="59" w:right="291"/>
              <w:rPr>
                <w:rFonts w:ascii="Times New Roman" w:hAnsi="Times New Roman" w:cs="Times New Roman"/>
                <w:sz w:val="16"/>
                <w:szCs w:val="16"/>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Селезнева,</w:t>
            </w:r>
            <w:r w:rsidRPr="001D6FEE">
              <w:rPr>
                <w:rFonts w:ascii="Times New Roman" w:hAnsi="Times New Roman" w:cs="Times New Roman"/>
                <w:color w:val="272727"/>
                <w:spacing w:val="-5"/>
                <w:sz w:val="16"/>
                <w:szCs w:val="16"/>
                <w:lang w:val="ru-RU"/>
              </w:rPr>
              <w:t xml:space="preserve"> </w:t>
            </w:r>
            <w:proofErr w:type="spellStart"/>
            <w:r w:rsidRPr="001D6FEE">
              <w:rPr>
                <w:rFonts w:ascii="Times New Roman" w:hAnsi="Times New Roman" w:cs="Times New Roman"/>
                <w:color w:val="272727"/>
                <w:sz w:val="16"/>
                <w:szCs w:val="16"/>
                <w:lang w:val="ru-RU"/>
              </w:rPr>
              <w:t>уч</w:t>
            </w:r>
            <w:proofErr w:type="spellEnd"/>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Яуза</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до</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rPr>
              <w:t>Станционная</w:t>
            </w:r>
            <w:proofErr w:type="spellEnd"/>
          </w:p>
        </w:tc>
        <w:tc>
          <w:tcPr>
            <w:tcW w:w="970" w:type="dxa"/>
            <w:gridSpan w:val="3"/>
          </w:tcPr>
          <w:p w14:paraId="5F4A5C98" w14:textId="77777777" w:rsidR="003A6F15" w:rsidRPr="001D6FEE" w:rsidRDefault="003A6F15" w:rsidP="001D6FEE">
            <w:pPr>
              <w:pStyle w:val="TableParagraph"/>
              <w:rPr>
                <w:rFonts w:ascii="Times New Roman" w:hAnsi="Times New Roman" w:cs="Times New Roman"/>
                <w:b/>
                <w:sz w:val="16"/>
                <w:szCs w:val="16"/>
              </w:rPr>
            </w:pPr>
          </w:p>
          <w:p w14:paraId="42CF0E55" w14:textId="77777777" w:rsidR="003A6F15" w:rsidRPr="001D6FEE" w:rsidRDefault="003A6F15" w:rsidP="001D6FEE">
            <w:pPr>
              <w:pStyle w:val="TableParagraph"/>
              <w:ind w:right="410"/>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C65A7ED" w14:textId="77777777" w:rsidR="003A6F15" w:rsidRPr="001D6FEE" w:rsidRDefault="003A6F15" w:rsidP="001D6FEE">
            <w:pPr>
              <w:pStyle w:val="TableParagraph"/>
              <w:rPr>
                <w:rFonts w:ascii="Times New Roman" w:hAnsi="Times New Roman" w:cs="Times New Roman"/>
                <w:b/>
                <w:sz w:val="16"/>
                <w:szCs w:val="16"/>
              </w:rPr>
            </w:pPr>
          </w:p>
          <w:p w14:paraId="02E7E8CC" w14:textId="77777777" w:rsidR="003A6F15" w:rsidRPr="001D6FEE" w:rsidRDefault="003A6F15" w:rsidP="001D6FEE">
            <w:pPr>
              <w:pStyle w:val="TableParagraph"/>
              <w:ind w:left="305" w:right="292"/>
              <w:jc w:val="center"/>
              <w:rPr>
                <w:rFonts w:ascii="Times New Roman" w:hAnsi="Times New Roman" w:cs="Times New Roman"/>
                <w:sz w:val="16"/>
                <w:szCs w:val="16"/>
              </w:rPr>
            </w:pPr>
            <w:r w:rsidRPr="001D6FEE">
              <w:rPr>
                <w:rFonts w:ascii="Times New Roman" w:hAnsi="Times New Roman" w:cs="Times New Roman"/>
                <w:color w:val="272727"/>
                <w:sz w:val="16"/>
                <w:szCs w:val="16"/>
              </w:rPr>
              <w:t>0,10</w:t>
            </w:r>
          </w:p>
        </w:tc>
        <w:tc>
          <w:tcPr>
            <w:tcW w:w="970" w:type="dxa"/>
            <w:gridSpan w:val="2"/>
          </w:tcPr>
          <w:p w14:paraId="15DA8858" w14:textId="77777777" w:rsidR="003A6F15" w:rsidRPr="001D6FEE" w:rsidRDefault="003A6F15" w:rsidP="001D6FEE">
            <w:pPr>
              <w:pStyle w:val="TableParagraph"/>
              <w:rPr>
                <w:rFonts w:ascii="Times New Roman" w:hAnsi="Times New Roman" w:cs="Times New Roman"/>
                <w:b/>
                <w:sz w:val="16"/>
                <w:szCs w:val="16"/>
              </w:rPr>
            </w:pPr>
          </w:p>
          <w:p w14:paraId="7BAD4E37" w14:textId="77777777" w:rsidR="003A6F15" w:rsidRPr="001D6FEE" w:rsidRDefault="003A6F15" w:rsidP="001D6FEE">
            <w:pPr>
              <w:pStyle w:val="TableParagraph"/>
              <w:ind w:left="298"/>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29E984E" w14:textId="77777777" w:rsidR="003A6F15" w:rsidRPr="001D6FEE" w:rsidRDefault="003A6F15" w:rsidP="001D6FEE">
            <w:pPr>
              <w:pStyle w:val="TableParagraph"/>
              <w:rPr>
                <w:rFonts w:ascii="Times New Roman" w:hAnsi="Times New Roman" w:cs="Times New Roman"/>
                <w:b/>
                <w:sz w:val="16"/>
                <w:szCs w:val="16"/>
              </w:rPr>
            </w:pPr>
          </w:p>
          <w:p w14:paraId="5945B9C8"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62F51881" w14:textId="77777777" w:rsidR="003A6F15" w:rsidRPr="001D6FEE" w:rsidRDefault="003A6F15" w:rsidP="001D6FEE">
            <w:pPr>
              <w:pStyle w:val="TableParagraph"/>
              <w:rPr>
                <w:rFonts w:ascii="Times New Roman" w:hAnsi="Times New Roman" w:cs="Times New Roman"/>
                <w:b/>
                <w:sz w:val="16"/>
                <w:szCs w:val="16"/>
              </w:rPr>
            </w:pPr>
          </w:p>
          <w:p w14:paraId="6FB9E773" w14:textId="77777777" w:rsidR="003A6F15" w:rsidRPr="001D6FEE" w:rsidRDefault="003A6F15" w:rsidP="001D6FEE">
            <w:pPr>
              <w:pStyle w:val="TableParagraph"/>
              <w:ind w:right="58"/>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BB73191" w14:textId="77777777" w:rsidTr="001D6FEE">
        <w:trPr>
          <w:trHeight w:val="588"/>
        </w:trPr>
        <w:tc>
          <w:tcPr>
            <w:tcW w:w="732" w:type="dxa"/>
          </w:tcPr>
          <w:p w14:paraId="4129B71C" w14:textId="77777777" w:rsidR="003A6F15" w:rsidRPr="001D6FEE" w:rsidRDefault="003A6F15" w:rsidP="001D6FEE">
            <w:pPr>
              <w:pStyle w:val="TableParagraph"/>
              <w:rPr>
                <w:rFonts w:ascii="Times New Roman" w:hAnsi="Times New Roman" w:cs="Times New Roman"/>
                <w:b/>
                <w:sz w:val="16"/>
                <w:szCs w:val="16"/>
              </w:rPr>
            </w:pPr>
          </w:p>
          <w:p w14:paraId="78627F24" w14:textId="77777777" w:rsidR="003A6F15" w:rsidRPr="001D6FEE" w:rsidRDefault="003A6F15" w:rsidP="001D6FEE">
            <w:pPr>
              <w:pStyle w:val="TableParagraph"/>
              <w:ind w:left="96" w:right="80"/>
              <w:jc w:val="center"/>
              <w:rPr>
                <w:rFonts w:ascii="Times New Roman" w:hAnsi="Times New Roman" w:cs="Times New Roman"/>
                <w:sz w:val="16"/>
                <w:szCs w:val="16"/>
              </w:rPr>
            </w:pPr>
            <w:r w:rsidRPr="001D6FEE">
              <w:rPr>
                <w:rFonts w:ascii="Times New Roman" w:hAnsi="Times New Roman" w:cs="Times New Roman"/>
                <w:color w:val="272727"/>
                <w:sz w:val="16"/>
                <w:szCs w:val="16"/>
              </w:rPr>
              <w:t>90</w:t>
            </w:r>
          </w:p>
        </w:tc>
        <w:tc>
          <w:tcPr>
            <w:tcW w:w="4308" w:type="dxa"/>
          </w:tcPr>
          <w:p w14:paraId="75B47D57" w14:textId="77777777" w:rsidR="003A6F15" w:rsidRPr="001D6FEE" w:rsidRDefault="003A6F15" w:rsidP="001D6FEE">
            <w:pPr>
              <w:pStyle w:val="TableParagraph"/>
              <w:ind w:left="60" w:right="30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6"/>
                <w:sz w:val="16"/>
                <w:szCs w:val="16"/>
                <w:lang w:val="ru-RU"/>
              </w:rPr>
              <w:t xml:space="preserve"> </w:t>
            </w:r>
            <w:proofErr w:type="spellStart"/>
            <w:r w:rsidRPr="001D6FEE">
              <w:rPr>
                <w:rFonts w:ascii="Times New Roman" w:hAnsi="Times New Roman" w:cs="Times New Roman"/>
                <w:color w:val="272727"/>
                <w:sz w:val="16"/>
                <w:szCs w:val="16"/>
                <w:lang w:val="ru-RU"/>
              </w:rPr>
              <w:t>Муракино</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подъезды</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участку</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для</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многодетных</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семей КНУ</w:t>
            </w:r>
          </w:p>
          <w:p w14:paraId="283956C9" w14:textId="77777777" w:rsidR="003A6F15" w:rsidRPr="001D6FEE" w:rsidRDefault="003A6F15" w:rsidP="001D6FEE">
            <w:pPr>
              <w:pStyle w:val="TableParagraph"/>
              <w:ind w:left="60"/>
              <w:rPr>
                <w:rFonts w:ascii="Times New Roman" w:hAnsi="Times New Roman" w:cs="Times New Roman"/>
                <w:sz w:val="16"/>
                <w:szCs w:val="16"/>
              </w:rPr>
            </w:pPr>
            <w:r w:rsidRPr="001D6FEE">
              <w:rPr>
                <w:rFonts w:ascii="Times New Roman" w:hAnsi="Times New Roman" w:cs="Times New Roman"/>
                <w:color w:val="272727"/>
                <w:sz w:val="16"/>
                <w:szCs w:val="16"/>
              </w:rPr>
              <w:t>50:12:0010106:146</w:t>
            </w:r>
          </w:p>
        </w:tc>
        <w:tc>
          <w:tcPr>
            <w:tcW w:w="970" w:type="dxa"/>
            <w:gridSpan w:val="3"/>
          </w:tcPr>
          <w:p w14:paraId="3AC33151" w14:textId="77777777" w:rsidR="003A6F15" w:rsidRPr="001D6FEE" w:rsidRDefault="003A6F15" w:rsidP="001D6FEE">
            <w:pPr>
              <w:pStyle w:val="TableParagraph"/>
              <w:rPr>
                <w:rFonts w:ascii="Times New Roman" w:hAnsi="Times New Roman" w:cs="Times New Roman"/>
                <w:b/>
                <w:sz w:val="16"/>
                <w:szCs w:val="16"/>
              </w:rPr>
            </w:pPr>
          </w:p>
          <w:p w14:paraId="6D47B129" w14:textId="77777777" w:rsidR="003A6F15" w:rsidRPr="001D6FEE" w:rsidRDefault="003A6F15" w:rsidP="001D6FEE">
            <w:pPr>
              <w:pStyle w:val="TableParagraph"/>
              <w:ind w:right="410"/>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2646FB2" w14:textId="77777777" w:rsidR="003A6F15" w:rsidRPr="001D6FEE" w:rsidRDefault="003A6F15" w:rsidP="001D6FEE">
            <w:pPr>
              <w:pStyle w:val="TableParagraph"/>
              <w:rPr>
                <w:rFonts w:ascii="Times New Roman" w:hAnsi="Times New Roman" w:cs="Times New Roman"/>
                <w:b/>
                <w:sz w:val="16"/>
                <w:szCs w:val="16"/>
              </w:rPr>
            </w:pPr>
          </w:p>
          <w:p w14:paraId="121DFEF8" w14:textId="77777777" w:rsidR="003A6F15" w:rsidRPr="001D6FEE" w:rsidRDefault="003A6F15" w:rsidP="001D6FEE">
            <w:pPr>
              <w:pStyle w:val="TableParagraph"/>
              <w:ind w:left="305" w:right="291"/>
              <w:jc w:val="center"/>
              <w:rPr>
                <w:rFonts w:ascii="Times New Roman" w:hAnsi="Times New Roman" w:cs="Times New Roman"/>
                <w:sz w:val="16"/>
                <w:szCs w:val="16"/>
              </w:rPr>
            </w:pPr>
            <w:r w:rsidRPr="001D6FEE">
              <w:rPr>
                <w:rFonts w:ascii="Times New Roman" w:hAnsi="Times New Roman" w:cs="Times New Roman"/>
                <w:color w:val="272727"/>
                <w:sz w:val="16"/>
                <w:szCs w:val="16"/>
              </w:rPr>
              <w:t>1,1</w:t>
            </w:r>
          </w:p>
        </w:tc>
        <w:tc>
          <w:tcPr>
            <w:tcW w:w="970" w:type="dxa"/>
            <w:gridSpan w:val="2"/>
          </w:tcPr>
          <w:p w14:paraId="23CB3AF3" w14:textId="77777777" w:rsidR="003A6F15" w:rsidRPr="001D6FEE" w:rsidRDefault="003A6F15" w:rsidP="001D6FEE">
            <w:pPr>
              <w:pStyle w:val="TableParagraph"/>
              <w:rPr>
                <w:rFonts w:ascii="Times New Roman" w:hAnsi="Times New Roman" w:cs="Times New Roman"/>
                <w:b/>
                <w:sz w:val="16"/>
                <w:szCs w:val="16"/>
              </w:rPr>
            </w:pPr>
          </w:p>
          <w:p w14:paraId="46A1415C" w14:textId="77777777" w:rsidR="003A6F15" w:rsidRPr="001D6FEE" w:rsidRDefault="003A6F15" w:rsidP="001D6FEE">
            <w:pPr>
              <w:pStyle w:val="TableParagraph"/>
              <w:ind w:left="299"/>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3555265" w14:textId="77777777" w:rsidR="003A6F15" w:rsidRPr="001D6FEE" w:rsidRDefault="003A6F15" w:rsidP="001D6FEE">
            <w:pPr>
              <w:pStyle w:val="TableParagraph"/>
              <w:rPr>
                <w:rFonts w:ascii="Times New Roman" w:hAnsi="Times New Roman" w:cs="Times New Roman"/>
                <w:b/>
                <w:sz w:val="16"/>
                <w:szCs w:val="16"/>
              </w:rPr>
            </w:pPr>
          </w:p>
          <w:p w14:paraId="6B46BCB6"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13C29206" w14:textId="77777777" w:rsidR="003A6F15" w:rsidRPr="001D6FEE" w:rsidRDefault="003A6F15" w:rsidP="001D6FEE">
            <w:pPr>
              <w:pStyle w:val="TableParagraph"/>
              <w:rPr>
                <w:rFonts w:ascii="Times New Roman" w:hAnsi="Times New Roman" w:cs="Times New Roman"/>
                <w:b/>
                <w:sz w:val="16"/>
                <w:szCs w:val="16"/>
              </w:rPr>
            </w:pPr>
          </w:p>
          <w:p w14:paraId="2A68A60E" w14:textId="77777777" w:rsidR="003A6F15" w:rsidRPr="001D6FEE" w:rsidRDefault="003A6F15" w:rsidP="001D6FEE">
            <w:pPr>
              <w:pStyle w:val="TableParagraph"/>
              <w:ind w:right="58"/>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E138CEC" w14:textId="77777777" w:rsidTr="001D6FEE">
        <w:trPr>
          <w:trHeight w:val="228"/>
        </w:trPr>
        <w:tc>
          <w:tcPr>
            <w:tcW w:w="732" w:type="dxa"/>
          </w:tcPr>
          <w:p w14:paraId="0DF55049" w14:textId="77777777" w:rsidR="003A6F15" w:rsidRPr="001D6FEE" w:rsidRDefault="003A6F15" w:rsidP="001D6FEE">
            <w:pPr>
              <w:pStyle w:val="TableParagraph"/>
              <w:ind w:left="96" w:right="79"/>
              <w:jc w:val="center"/>
              <w:rPr>
                <w:rFonts w:ascii="Times New Roman" w:hAnsi="Times New Roman" w:cs="Times New Roman"/>
                <w:sz w:val="16"/>
                <w:szCs w:val="16"/>
              </w:rPr>
            </w:pPr>
            <w:r w:rsidRPr="001D6FEE">
              <w:rPr>
                <w:rFonts w:ascii="Times New Roman" w:hAnsi="Times New Roman" w:cs="Times New Roman"/>
                <w:color w:val="272727"/>
                <w:sz w:val="16"/>
                <w:szCs w:val="16"/>
              </w:rPr>
              <w:t>91</w:t>
            </w:r>
          </w:p>
        </w:tc>
        <w:tc>
          <w:tcPr>
            <w:tcW w:w="4308" w:type="dxa"/>
          </w:tcPr>
          <w:p w14:paraId="1715B45F" w14:textId="77777777" w:rsidR="003A6F15" w:rsidRPr="001D6FEE" w:rsidRDefault="003A6F15" w:rsidP="001D6FEE">
            <w:pPr>
              <w:pStyle w:val="TableParagraph"/>
              <w:ind w:left="60"/>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4"/>
                <w:sz w:val="16"/>
                <w:szCs w:val="16"/>
              </w:rPr>
              <w:t xml:space="preserve"> </w:t>
            </w:r>
            <w:proofErr w:type="spellStart"/>
            <w:r w:rsidRPr="001D6FEE">
              <w:rPr>
                <w:rFonts w:ascii="Times New Roman" w:hAnsi="Times New Roman" w:cs="Times New Roman"/>
                <w:color w:val="272727"/>
                <w:sz w:val="16"/>
                <w:szCs w:val="16"/>
              </w:rPr>
              <w:t>Муракино</w:t>
            </w:r>
            <w:proofErr w:type="spellEnd"/>
          </w:p>
        </w:tc>
        <w:tc>
          <w:tcPr>
            <w:tcW w:w="970" w:type="dxa"/>
            <w:gridSpan w:val="3"/>
          </w:tcPr>
          <w:p w14:paraId="36B56EAA" w14:textId="77777777" w:rsidR="003A6F15" w:rsidRPr="001D6FEE" w:rsidRDefault="003A6F15" w:rsidP="001D6FEE">
            <w:pPr>
              <w:pStyle w:val="TableParagraph"/>
              <w:ind w:right="410"/>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6963348A" w14:textId="77777777" w:rsidR="003A6F15" w:rsidRPr="001D6FEE" w:rsidRDefault="003A6F15" w:rsidP="001D6FEE">
            <w:pPr>
              <w:pStyle w:val="TableParagraph"/>
              <w:ind w:left="305" w:right="291"/>
              <w:jc w:val="center"/>
              <w:rPr>
                <w:rFonts w:ascii="Times New Roman" w:hAnsi="Times New Roman" w:cs="Times New Roman"/>
                <w:sz w:val="16"/>
                <w:szCs w:val="16"/>
              </w:rPr>
            </w:pPr>
            <w:r w:rsidRPr="001D6FEE">
              <w:rPr>
                <w:rFonts w:ascii="Times New Roman" w:hAnsi="Times New Roman" w:cs="Times New Roman"/>
                <w:color w:val="272727"/>
                <w:sz w:val="16"/>
                <w:szCs w:val="16"/>
              </w:rPr>
              <w:t>3,3</w:t>
            </w:r>
          </w:p>
        </w:tc>
        <w:tc>
          <w:tcPr>
            <w:tcW w:w="970" w:type="dxa"/>
            <w:gridSpan w:val="2"/>
          </w:tcPr>
          <w:p w14:paraId="1DE38899" w14:textId="77777777" w:rsidR="003A6F15" w:rsidRPr="001D6FEE" w:rsidRDefault="003A6F15" w:rsidP="001D6FEE">
            <w:pPr>
              <w:pStyle w:val="TableParagraph"/>
              <w:ind w:left="299"/>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CFC0FBA"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2CF42A9D" w14:textId="77777777" w:rsidR="003A6F15" w:rsidRPr="001D6FEE" w:rsidRDefault="003A6F15" w:rsidP="001D6FEE">
            <w:pPr>
              <w:pStyle w:val="TableParagraph"/>
              <w:ind w:right="58"/>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75E3089" w14:textId="77777777" w:rsidTr="001D6FEE">
        <w:trPr>
          <w:trHeight w:val="408"/>
        </w:trPr>
        <w:tc>
          <w:tcPr>
            <w:tcW w:w="732" w:type="dxa"/>
          </w:tcPr>
          <w:p w14:paraId="3F1202F1" w14:textId="77777777" w:rsidR="003A6F15" w:rsidRPr="001D6FEE" w:rsidRDefault="003A6F15" w:rsidP="001D6FEE">
            <w:pPr>
              <w:pStyle w:val="TableParagraph"/>
              <w:ind w:left="96" w:right="79"/>
              <w:jc w:val="center"/>
              <w:rPr>
                <w:rFonts w:ascii="Times New Roman" w:hAnsi="Times New Roman" w:cs="Times New Roman"/>
                <w:sz w:val="16"/>
                <w:szCs w:val="16"/>
              </w:rPr>
            </w:pPr>
            <w:r w:rsidRPr="001D6FEE">
              <w:rPr>
                <w:rFonts w:ascii="Times New Roman" w:hAnsi="Times New Roman" w:cs="Times New Roman"/>
                <w:color w:val="272727"/>
                <w:sz w:val="16"/>
                <w:szCs w:val="16"/>
              </w:rPr>
              <w:lastRenderedPageBreak/>
              <w:t>92</w:t>
            </w:r>
          </w:p>
        </w:tc>
        <w:tc>
          <w:tcPr>
            <w:tcW w:w="4308" w:type="dxa"/>
          </w:tcPr>
          <w:p w14:paraId="31079CC9" w14:textId="77777777" w:rsidR="003A6F15" w:rsidRPr="001D6FEE" w:rsidRDefault="003A6F15" w:rsidP="001D6FEE">
            <w:pPr>
              <w:pStyle w:val="TableParagraph"/>
              <w:ind w:left="60"/>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Голенищево</w:t>
            </w:r>
            <w:proofErr w:type="spellEnd"/>
          </w:p>
        </w:tc>
        <w:tc>
          <w:tcPr>
            <w:tcW w:w="970" w:type="dxa"/>
            <w:gridSpan w:val="3"/>
          </w:tcPr>
          <w:p w14:paraId="0C169E91" w14:textId="77777777" w:rsidR="003A6F15" w:rsidRPr="001D6FEE" w:rsidRDefault="003A6F15" w:rsidP="001D6FEE">
            <w:pPr>
              <w:pStyle w:val="TableParagraph"/>
              <w:ind w:right="409"/>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ACDE875" w14:textId="77777777" w:rsidR="003A6F15" w:rsidRPr="001D6FEE" w:rsidRDefault="003A6F15" w:rsidP="001D6FEE">
            <w:pPr>
              <w:pStyle w:val="TableParagraph"/>
              <w:ind w:left="305" w:right="291"/>
              <w:jc w:val="center"/>
              <w:rPr>
                <w:rFonts w:ascii="Times New Roman" w:hAnsi="Times New Roman" w:cs="Times New Roman"/>
                <w:sz w:val="16"/>
                <w:szCs w:val="16"/>
              </w:rPr>
            </w:pPr>
            <w:r w:rsidRPr="001D6FEE">
              <w:rPr>
                <w:rFonts w:ascii="Times New Roman" w:hAnsi="Times New Roman" w:cs="Times New Roman"/>
                <w:color w:val="272727"/>
                <w:sz w:val="16"/>
                <w:szCs w:val="16"/>
              </w:rPr>
              <w:t>8,0</w:t>
            </w:r>
          </w:p>
        </w:tc>
        <w:tc>
          <w:tcPr>
            <w:tcW w:w="970" w:type="dxa"/>
            <w:gridSpan w:val="2"/>
          </w:tcPr>
          <w:p w14:paraId="285BAACB" w14:textId="77777777" w:rsidR="003A6F15" w:rsidRPr="001D6FEE" w:rsidRDefault="003A6F15" w:rsidP="001D6FEE">
            <w:pPr>
              <w:pStyle w:val="TableParagraph"/>
              <w:ind w:left="299"/>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FB402DD" w14:textId="77777777" w:rsidR="003A6F15" w:rsidRPr="001D6FEE" w:rsidRDefault="003A6F15" w:rsidP="001D6FEE">
            <w:pPr>
              <w:pStyle w:val="TableParagraph"/>
              <w:ind w:left="58" w:right="2682"/>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5"/>
                <w:sz w:val="16"/>
                <w:szCs w:val="16"/>
              </w:rPr>
              <w:t xml:space="preserve"> </w:t>
            </w:r>
            <w:r w:rsidRPr="001D6FEE">
              <w:rPr>
                <w:rFonts w:ascii="Times New Roman" w:hAnsi="Times New Roman" w:cs="Times New Roman"/>
                <w:color w:val="272727"/>
                <w:sz w:val="16"/>
                <w:szCs w:val="16"/>
              </w:rPr>
              <w:t>ОМС,</w:t>
            </w:r>
            <w:r w:rsidRPr="001D6FEE">
              <w:rPr>
                <w:rFonts w:ascii="Times New Roman" w:hAnsi="Times New Roman" w:cs="Times New Roman"/>
                <w:color w:val="272727"/>
                <w:spacing w:val="-4"/>
                <w:sz w:val="16"/>
                <w:szCs w:val="16"/>
              </w:rPr>
              <w:t xml:space="preserve"> </w:t>
            </w:r>
            <w:r w:rsidRPr="001D6FEE">
              <w:rPr>
                <w:rFonts w:ascii="Times New Roman" w:hAnsi="Times New Roman" w:cs="Times New Roman"/>
                <w:color w:val="272727"/>
                <w:sz w:val="16"/>
                <w:szCs w:val="16"/>
              </w:rPr>
              <w:t>ППТ</w:t>
            </w:r>
            <w:r w:rsidRPr="001D6FEE">
              <w:rPr>
                <w:rFonts w:ascii="Times New Roman" w:hAnsi="Times New Roman" w:cs="Times New Roman"/>
                <w:color w:val="272727"/>
                <w:spacing w:val="-5"/>
                <w:sz w:val="16"/>
                <w:szCs w:val="16"/>
              </w:rPr>
              <w:t xml:space="preserve"> </w:t>
            </w:r>
            <w:r w:rsidRPr="001D6FEE">
              <w:rPr>
                <w:rFonts w:ascii="Times New Roman" w:hAnsi="Times New Roman" w:cs="Times New Roman"/>
                <w:color w:val="272727"/>
                <w:sz w:val="16"/>
                <w:szCs w:val="16"/>
              </w:rPr>
              <w:t>№</w:t>
            </w:r>
            <w:r w:rsidRPr="001D6FEE">
              <w:rPr>
                <w:rFonts w:ascii="Times New Roman" w:hAnsi="Times New Roman" w:cs="Times New Roman"/>
                <w:color w:val="272727"/>
                <w:spacing w:val="-5"/>
                <w:sz w:val="16"/>
                <w:szCs w:val="16"/>
              </w:rPr>
              <w:t xml:space="preserve"> </w:t>
            </w:r>
            <w:r w:rsidRPr="001D6FEE">
              <w:rPr>
                <w:rFonts w:ascii="Times New Roman" w:hAnsi="Times New Roman" w:cs="Times New Roman"/>
                <w:color w:val="272727"/>
                <w:sz w:val="16"/>
                <w:szCs w:val="16"/>
              </w:rPr>
              <w:t>687</w:t>
            </w:r>
            <w:r w:rsidRPr="001D6FEE">
              <w:rPr>
                <w:rFonts w:ascii="Times New Roman" w:hAnsi="Times New Roman" w:cs="Times New Roman"/>
                <w:color w:val="272727"/>
                <w:spacing w:val="-4"/>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42"/>
                <w:sz w:val="16"/>
                <w:szCs w:val="16"/>
              </w:rPr>
              <w:t xml:space="preserve"> </w:t>
            </w:r>
            <w:r w:rsidRPr="001D6FEE">
              <w:rPr>
                <w:rFonts w:ascii="Times New Roman" w:hAnsi="Times New Roman" w:cs="Times New Roman"/>
                <w:color w:val="272727"/>
                <w:sz w:val="16"/>
                <w:szCs w:val="16"/>
              </w:rPr>
              <w:t>05.12.2014</w:t>
            </w:r>
          </w:p>
        </w:tc>
        <w:tc>
          <w:tcPr>
            <w:tcW w:w="1329" w:type="dxa"/>
          </w:tcPr>
          <w:p w14:paraId="17DEBF50" w14:textId="77777777" w:rsidR="003A6F15" w:rsidRPr="001D6FEE" w:rsidRDefault="003A6F15" w:rsidP="001D6FEE">
            <w:pPr>
              <w:pStyle w:val="TableParagraph"/>
              <w:ind w:right="59"/>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4614BDE" w14:textId="77777777" w:rsidTr="001D6FEE">
        <w:trPr>
          <w:trHeight w:val="228"/>
        </w:trPr>
        <w:tc>
          <w:tcPr>
            <w:tcW w:w="732" w:type="dxa"/>
          </w:tcPr>
          <w:p w14:paraId="5378D4C1" w14:textId="77777777" w:rsidR="003A6F15" w:rsidRPr="001D6FEE" w:rsidRDefault="003A6F15" w:rsidP="001D6FEE">
            <w:pPr>
              <w:pStyle w:val="TableParagraph"/>
              <w:ind w:left="96" w:right="78"/>
              <w:jc w:val="center"/>
              <w:rPr>
                <w:rFonts w:ascii="Times New Roman" w:hAnsi="Times New Roman" w:cs="Times New Roman"/>
                <w:sz w:val="16"/>
                <w:szCs w:val="16"/>
              </w:rPr>
            </w:pPr>
            <w:r w:rsidRPr="001D6FEE">
              <w:rPr>
                <w:rFonts w:ascii="Times New Roman" w:hAnsi="Times New Roman" w:cs="Times New Roman"/>
                <w:color w:val="272727"/>
                <w:sz w:val="16"/>
                <w:szCs w:val="16"/>
              </w:rPr>
              <w:t>93</w:t>
            </w:r>
          </w:p>
        </w:tc>
        <w:tc>
          <w:tcPr>
            <w:tcW w:w="4308" w:type="dxa"/>
          </w:tcPr>
          <w:p w14:paraId="5D86D9E9" w14:textId="77777777" w:rsidR="003A6F15" w:rsidRPr="001D6FEE" w:rsidRDefault="003A6F15" w:rsidP="001D6FEE">
            <w:pPr>
              <w:pStyle w:val="TableParagraph"/>
              <w:ind w:left="60"/>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Голенищево</w:t>
            </w:r>
            <w:proofErr w:type="spellEnd"/>
          </w:p>
        </w:tc>
        <w:tc>
          <w:tcPr>
            <w:tcW w:w="970" w:type="dxa"/>
            <w:gridSpan w:val="3"/>
          </w:tcPr>
          <w:p w14:paraId="1962ABC5" w14:textId="77777777" w:rsidR="003A6F15" w:rsidRPr="001D6FEE" w:rsidRDefault="003A6F15" w:rsidP="001D6FEE">
            <w:pPr>
              <w:pStyle w:val="TableParagraph"/>
              <w:ind w:right="409"/>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9645C29" w14:textId="77777777" w:rsidR="003A6F15" w:rsidRPr="001D6FEE" w:rsidRDefault="003A6F15" w:rsidP="001D6FEE">
            <w:pPr>
              <w:pStyle w:val="TableParagraph"/>
              <w:ind w:left="305" w:right="290"/>
              <w:jc w:val="center"/>
              <w:rPr>
                <w:rFonts w:ascii="Times New Roman" w:hAnsi="Times New Roman" w:cs="Times New Roman"/>
                <w:sz w:val="16"/>
                <w:szCs w:val="16"/>
              </w:rPr>
            </w:pPr>
            <w:r w:rsidRPr="001D6FEE">
              <w:rPr>
                <w:rFonts w:ascii="Times New Roman" w:hAnsi="Times New Roman" w:cs="Times New Roman"/>
                <w:color w:val="272727"/>
                <w:sz w:val="16"/>
                <w:szCs w:val="16"/>
              </w:rPr>
              <w:t>5,3</w:t>
            </w:r>
          </w:p>
        </w:tc>
        <w:tc>
          <w:tcPr>
            <w:tcW w:w="970" w:type="dxa"/>
            <w:gridSpan w:val="2"/>
          </w:tcPr>
          <w:p w14:paraId="1A30888F" w14:textId="77777777" w:rsidR="003A6F15" w:rsidRPr="001D6FEE" w:rsidRDefault="003A6F15" w:rsidP="001D6FEE">
            <w:pPr>
              <w:pStyle w:val="TableParagraph"/>
              <w:ind w:left="299"/>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2F38C92" w14:textId="77777777" w:rsidR="003A6F15" w:rsidRPr="001D6FEE" w:rsidRDefault="003A6F15" w:rsidP="001D6FEE">
            <w:pPr>
              <w:pStyle w:val="TableParagraph"/>
              <w:ind w:left="58"/>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6464A6D6" w14:textId="77777777" w:rsidR="003A6F15" w:rsidRPr="001D6FEE" w:rsidRDefault="003A6F15" w:rsidP="001D6FEE">
            <w:pPr>
              <w:pStyle w:val="TableParagraph"/>
              <w:ind w:right="57"/>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36A0A02" w14:textId="77777777" w:rsidTr="001D6FEE">
        <w:trPr>
          <w:trHeight w:val="408"/>
        </w:trPr>
        <w:tc>
          <w:tcPr>
            <w:tcW w:w="732" w:type="dxa"/>
          </w:tcPr>
          <w:p w14:paraId="23A83B3F" w14:textId="77777777" w:rsidR="003A6F15" w:rsidRPr="001D6FEE" w:rsidRDefault="003A6F15" w:rsidP="001D6FEE">
            <w:pPr>
              <w:pStyle w:val="TableParagraph"/>
              <w:ind w:left="96" w:right="78"/>
              <w:jc w:val="center"/>
              <w:rPr>
                <w:rFonts w:ascii="Times New Roman" w:hAnsi="Times New Roman" w:cs="Times New Roman"/>
                <w:sz w:val="16"/>
                <w:szCs w:val="16"/>
              </w:rPr>
            </w:pPr>
            <w:r w:rsidRPr="001D6FEE">
              <w:rPr>
                <w:rFonts w:ascii="Times New Roman" w:hAnsi="Times New Roman" w:cs="Times New Roman"/>
                <w:color w:val="272727"/>
                <w:sz w:val="16"/>
                <w:szCs w:val="16"/>
              </w:rPr>
              <w:t>94</w:t>
            </w:r>
          </w:p>
        </w:tc>
        <w:tc>
          <w:tcPr>
            <w:tcW w:w="4308" w:type="dxa"/>
          </w:tcPr>
          <w:p w14:paraId="07F5B130" w14:textId="77777777" w:rsidR="003A6F15" w:rsidRPr="001D6FEE" w:rsidRDefault="003A6F15" w:rsidP="001D6FEE">
            <w:pPr>
              <w:pStyle w:val="TableParagraph"/>
              <w:ind w:left="60" w:right="2510"/>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подъезд</w:t>
            </w:r>
            <w:r w:rsidRPr="001D6FEE">
              <w:rPr>
                <w:rFonts w:ascii="Times New Roman" w:hAnsi="Times New Roman" w:cs="Times New Roman"/>
                <w:color w:val="272727"/>
                <w:spacing w:val="-12"/>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п.</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Трудовая,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ДП</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КБ</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Туполева</w:t>
            </w:r>
          </w:p>
        </w:tc>
        <w:tc>
          <w:tcPr>
            <w:tcW w:w="970" w:type="dxa"/>
            <w:gridSpan w:val="3"/>
          </w:tcPr>
          <w:p w14:paraId="779B34FB" w14:textId="77777777" w:rsidR="003A6F15" w:rsidRPr="001D6FEE" w:rsidRDefault="003A6F15" w:rsidP="001D6FEE">
            <w:pPr>
              <w:pStyle w:val="TableParagraph"/>
              <w:ind w:right="419"/>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184C8A61" w14:textId="77777777" w:rsidR="003A6F15" w:rsidRPr="001D6FEE" w:rsidRDefault="003A6F15" w:rsidP="001D6FEE">
            <w:pPr>
              <w:pStyle w:val="TableParagraph"/>
              <w:ind w:left="305" w:right="290"/>
              <w:jc w:val="center"/>
              <w:rPr>
                <w:rFonts w:ascii="Times New Roman" w:hAnsi="Times New Roman" w:cs="Times New Roman"/>
                <w:sz w:val="16"/>
                <w:szCs w:val="16"/>
              </w:rPr>
            </w:pPr>
            <w:r w:rsidRPr="001D6FEE">
              <w:rPr>
                <w:rFonts w:ascii="Times New Roman" w:hAnsi="Times New Roman" w:cs="Times New Roman"/>
                <w:color w:val="272727"/>
                <w:sz w:val="16"/>
                <w:szCs w:val="16"/>
              </w:rPr>
              <w:t>0,70</w:t>
            </w:r>
          </w:p>
        </w:tc>
        <w:tc>
          <w:tcPr>
            <w:tcW w:w="970" w:type="dxa"/>
            <w:gridSpan w:val="2"/>
          </w:tcPr>
          <w:p w14:paraId="4B657531" w14:textId="77777777" w:rsidR="003A6F15" w:rsidRPr="001D6FEE" w:rsidRDefault="003A6F15" w:rsidP="001D6FEE">
            <w:pPr>
              <w:pStyle w:val="TableParagraph"/>
              <w:ind w:left="305" w:right="289"/>
              <w:jc w:val="center"/>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43"/>
                <w:sz w:val="16"/>
                <w:szCs w:val="16"/>
              </w:rPr>
              <w:t xml:space="preserve"> </w:t>
            </w:r>
            <w:r w:rsidRPr="001D6FEE">
              <w:rPr>
                <w:rFonts w:ascii="Times New Roman" w:hAnsi="Times New Roman" w:cs="Times New Roman"/>
                <w:color w:val="272727"/>
                <w:sz w:val="16"/>
                <w:szCs w:val="16"/>
              </w:rPr>
              <w:t>VI</w:t>
            </w:r>
          </w:p>
        </w:tc>
        <w:tc>
          <w:tcPr>
            <w:tcW w:w="5456" w:type="dxa"/>
          </w:tcPr>
          <w:p w14:paraId="0E4DBD5C" w14:textId="77777777" w:rsidR="003A6F15" w:rsidRPr="001D6FEE" w:rsidRDefault="003A6F15" w:rsidP="001D6FEE">
            <w:pPr>
              <w:pStyle w:val="TableParagraph"/>
              <w:ind w:left="58"/>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p>
        </w:tc>
        <w:tc>
          <w:tcPr>
            <w:tcW w:w="1329" w:type="dxa"/>
          </w:tcPr>
          <w:p w14:paraId="57661CC1" w14:textId="77777777" w:rsidR="003A6F15" w:rsidRPr="001D6FEE" w:rsidRDefault="003A6F15" w:rsidP="001D6FEE">
            <w:pPr>
              <w:pStyle w:val="TableParagraph"/>
              <w:ind w:left="491" w:right="229" w:hanging="236"/>
              <w:rPr>
                <w:rFonts w:ascii="Times New Roman" w:hAnsi="Times New Roman" w:cs="Times New Roman"/>
                <w:sz w:val="16"/>
                <w:szCs w:val="16"/>
              </w:rPr>
            </w:pPr>
            <w:proofErr w:type="spellStart"/>
            <w:r w:rsidRPr="001D6FEE">
              <w:rPr>
                <w:rFonts w:ascii="Times New Roman" w:hAnsi="Times New Roman" w:cs="Times New Roman"/>
                <w:color w:val="272727"/>
                <w:spacing w:val="-1"/>
                <w:sz w:val="16"/>
                <w:szCs w:val="16"/>
              </w:rPr>
              <w:t>Расчетный</w:t>
            </w:r>
            <w:proofErr w:type="spell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1C685DE0" w14:textId="77777777" w:rsidTr="001D6FEE">
        <w:trPr>
          <w:trHeight w:val="408"/>
        </w:trPr>
        <w:tc>
          <w:tcPr>
            <w:tcW w:w="732" w:type="dxa"/>
          </w:tcPr>
          <w:p w14:paraId="160EA5CD" w14:textId="77777777" w:rsidR="003A6F15" w:rsidRPr="001D6FEE" w:rsidRDefault="003A6F15" w:rsidP="001D6FEE">
            <w:pPr>
              <w:pStyle w:val="TableParagraph"/>
              <w:ind w:left="96" w:right="78"/>
              <w:jc w:val="center"/>
              <w:rPr>
                <w:rFonts w:ascii="Times New Roman" w:hAnsi="Times New Roman" w:cs="Times New Roman"/>
                <w:sz w:val="16"/>
                <w:szCs w:val="16"/>
              </w:rPr>
            </w:pPr>
            <w:r w:rsidRPr="001D6FEE">
              <w:rPr>
                <w:rFonts w:ascii="Times New Roman" w:hAnsi="Times New Roman" w:cs="Times New Roman"/>
                <w:color w:val="272727"/>
                <w:sz w:val="16"/>
                <w:szCs w:val="16"/>
              </w:rPr>
              <w:t>95</w:t>
            </w:r>
          </w:p>
        </w:tc>
        <w:tc>
          <w:tcPr>
            <w:tcW w:w="4308" w:type="dxa"/>
          </w:tcPr>
          <w:p w14:paraId="4AFB705B" w14:textId="77777777" w:rsidR="003A6F15" w:rsidRPr="001D6FEE" w:rsidRDefault="003A6F15" w:rsidP="001D6FEE">
            <w:pPr>
              <w:pStyle w:val="TableParagraph"/>
              <w:ind w:left="60"/>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Трудовая-Хлябово</w:t>
            </w:r>
            <w:proofErr w:type="spellEnd"/>
          </w:p>
        </w:tc>
        <w:tc>
          <w:tcPr>
            <w:tcW w:w="970" w:type="dxa"/>
            <w:gridSpan w:val="3"/>
          </w:tcPr>
          <w:p w14:paraId="2B122675" w14:textId="77777777" w:rsidR="003A6F15" w:rsidRPr="001D6FEE" w:rsidRDefault="003A6F15" w:rsidP="001D6FEE">
            <w:pPr>
              <w:pStyle w:val="TableParagraph"/>
              <w:ind w:right="409"/>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25A1059" w14:textId="77777777" w:rsidR="003A6F15" w:rsidRPr="001D6FEE" w:rsidRDefault="003A6F15" w:rsidP="001D6FEE">
            <w:pPr>
              <w:pStyle w:val="TableParagraph"/>
              <w:ind w:left="305" w:right="290"/>
              <w:jc w:val="center"/>
              <w:rPr>
                <w:rFonts w:ascii="Times New Roman" w:hAnsi="Times New Roman" w:cs="Times New Roman"/>
                <w:sz w:val="16"/>
                <w:szCs w:val="16"/>
              </w:rPr>
            </w:pPr>
            <w:r w:rsidRPr="001D6FEE">
              <w:rPr>
                <w:rFonts w:ascii="Times New Roman" w:hAnsi="Times New Roman" w:cs="Times New Roman"/>
                <w:color w:val="272727"/>
                <w:sz w:val="16"/>
                <w:szCs w:val="16"/>
              </w:rPr>
              <w:t>1,4</w:t>
            </w:r>
          </w:p>
        </w:tc>
        <w:tc>
          <w:tcPr>
            <w:tcW w:w="970" w:type="dxa"/>
            <w:gridSpan w:val="2"/>
          </w:tcPr>
          <w:p w14:paraId="043208DE" w14:textId="77777777" w:rsidR="003A6F15" w:rsidRPr="001D6FEE" w:rsidRDefault="003A6F15" w:rsidP="001D6FEE">
            <w:pPr>
              <w:pStyle w:val="TableParagraph"/>
              <w:ind w:left="305" w:right="289"/>
              <w:jc w:val="center"/>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43"/>
                <w:sz w:val="16"/>
                <w:szCs w:val="16"/>
              </w:rPr>
              <w:t xml:space="preserve"> </w:t>
            </w:r>
            <w:r w:rsidRPr="001D6FEE">
              <w:rPr>
                <w:rFonts w:ascii="Times New Roman" w:hAnsi="Times New Roman" w:cs="Times New Roman"/>
                <w:color w:val="272727"/>
                <w:sz w:val="16"/>
                <w:szCs w:val="16"/>
              </w:rPr>
              <w:t>VI</w:t>
            </w:r>
          </w:p>
        </w:tc>
        <w:tc>
          <w:tcPr>
            <w:tcW w:w="5456" w:type="dxa"/>
          </w:tcPr>
          <w:p w14:paraId="0E8ADABC" w14:textId="77777777" w:rsidR="003A6F15" w:rsidRPr="001D6FEE" w:rsidRDefault="003A6F15" w:rsidP="001D6FEE">
            <w:pPr>
              <w:pStyle w:val="TableParagraph"/>
              <w:ind w:left="58"/>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p>
        </w:tc>
        <w:tc>
          <w:tcPr>
            <w:tcW w:w="1329" w:type="dxa"/>
          </w:tcPr>
          <w:p w14:paraId="7FF6069B" w14:textId="77777777" w:rsidR="003A6F15" w:rsidRPr="001D6FEE" w:rsidRDefault="003A6F15" w:rsidP="001D6FEE">
            <w:pPr>
              <w:pStyle w:val="TableParagraph"/>
              <w:ind w:left="491" w:right="229" w:hanging="236"/>
              <w:rPr>
                <w:rFonts w:ascii="Times New Roman" w:hAnsi="Times New Roman" w:cs="Times New Roman"/>
                <w:sz w:val="16"/>
                <w:szCs w:val="16"/>
              </w:rPr>
            </w:pPr>
            <w:proofErr w:type="spellStart"/>
            <w:r w:rsidRPr="001D6FEE">
              <w:rPr>
                <w:rFonts w:ascii="Times New Roman" w:hAnsi="Times New Roman" w:cs="Times New Roman"/>
                <w:color w:val="272727"/>
                <w:spacing w:val="-1"/>
                <w:sz w:val="16"/>
                <w:szCs w:val="16"/>
              </w:rPr>
              <w:t>Расчетный</w:t>
            </w:r>
            <w:proofErr w:type="spell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5DF6480E" w14:textId="77777777" w:rsidTr="001D6FEE">
        <w:trPr>
          <w:trHeight w:val="408"/>
        </w:trPr>
        <w:tc>
          <w:tcPr>
            <w:tcW w:w="732" w:type="dxa"/>
          </w:tcPr>
          <w:p w14:paraId="6AE60DB3" w14:textId="77777777" w:rsidR="003A6F15" w:rsidRPr="001D6FEE" w:rsidRDefault="003A6F15" w:rsidP="001D6FEE">
            <w:pPr>
              <w:pStyle w:val="TableParagraph"/>
              <w:ind w:left="96" w:right="78"/>
              <w:jc w:val="center"/>
              <w:rPr>
                <w:rFonts w:ascii="Times New Roman" w:hAnsi="Times New Roman" w:cs="Times New Roman"/>
                <w:sz w:val="16"/>
                <w:szCs w:val="16"/>
              </w:rPr>
            </w:pPr>
            <w:r w:rsidRPr="001D6FEE">
              <w:rPr>
                <w:rFonts w:ascii="Times New Roman" w:hAnsi="Times New Roman" w:cs="Times New Roman"/>
                <w:color w:val="272727"/>
                <w:sz w:val="16"/>
                <w:szCs w:val="16"/>
              </w:rPr>
              <w:t>96</w:t>
            </w:r>
          </w:p>
        </w:tc>
        <w:tc>
          <w:tcPr>
            <w:tcW w:w="4308" w:type="dxa"/>
          </w:tcPr>
          <w:p w14:paraId="16A87621" w14:textId="77777777" w:rsidR="003A6F15" w:rsidRPr="001D6FEE" w:rsidRDefault="003A6F15" w:rsidP="001D6FEE">
            <w:pPr>
              <w:pStyle w:val="TableParagraph"/>
              <w:ind w:left="61" w:right="2684"/>
              <w:rPr>
                <w:rFonts w:ascii="Times New Roman" w:hAnsi="Times New Roman" w:cs="Times New Roman"/>
                <w:sz w:val="16"/>
                <w:szCs w:val="16"/>
              </w:rPr>
            </w:pPr>
            <w:r w:rsidRPr="001D6FEE">
              <w:rPr>
                <w:rFonts w:ascii="Times New Roman" w:hAnsi="Times New Roman" w:cs="Times New Roman"/>
                <w:color w:val="272727"/>
                <w:sz w:val="16"/>
                <w:szCs w:val="16"/>
              </w:rPr>
              <w:t xml:space="preserve">п. </w:t>
            </w:r>
            <w:proofErr w:type="spellStart"/>
            <w:r w:rsidRPr="001D6FEE">
              <w:rPr>
                <w:rFonts w:ascii="Times New Roman" w:hAnsi="Times New Roman" w:cs="Times New Roman"/>
                <w:color w:val="272727"/>
                <w:sz w:val="16"/>
                <w:szCs w:val="16"/>
              </w:rPr>
              <w:t>Трудовая</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2"/>
                <w:sz w:val="16"/>
                <w:szCs w:val="16"/>
              </w:rPr>
              <w:t>проектируемая</w:t>
            </w:r>
            <w:proofErr w:type="spellEnd"/>
            <w:r w:rsidRPr="001D6FEE">
              <w:rPr>
                <w:rFonts w:ascii="Times New Roman" w:hAnsi="Times New Roman" w:cs="Times New Roman"/>
                <w:color w:val="272727"/>
                <w:spacing w:val="-9"/>
                <w:sz w:val="16"/>
                <w:szCs w:val="16"/>
              </w:rPr>
              <w:t xml:space="preserve"> </w:t>
            </w:r>
            <w:r w:rsidRPr="001D6FEE">
              <w:rPr>
                <w:rFonts w:ascii="Times New Roman" w:hAnsi="Times New Roman" w:cs="Times New Roman"/>
                <w:color w:val="272727"/>
                <w:spacing w:val="-1"/>
                <w:sz w:val="16"/>
                <w:szCs w:val="16"/>
              </w:rPr>
              <w:t>УДС</w:t>
            </w:r>
          </w:p>
        </w:tc>
        <w:tc>
          <w:tcPr>
            <w:tcW w:w="970" w:type="dxa"/>
            <w:gridSpan w:val="3"/>
          </w:tcPr>
          <w:p w14:paraId="57C88B41" w14:textId="77777777" w:rsidR="003A6F15" w:rsidRPr="001D6FEE" w:rsidRDefault="003A6F15" w:rsidP="001D6FEE">
            <w:pPr>
              <w:pStyle w:val="TableParagraph"/>
              <w:ind w:right="409"/>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3933074" w14:textId="77777777" w:rsidR="003A6F15" w:rsidRPr="001D6FEE" w:rsidRDefault="003A6F15" w:rsidP="001D6FEE">
            <w:pPr>
              <w:pStyle w:val="TableParagraph"/>
              <w:ind w:left="305" w:right="290"/>
              <w:jc w:val="center"/>
              <w:rPr>
                <w:rFonts w:ascii="Times New Roman" w:hAnsi="Times New Roman" w:cs="Times New Roman"/>
                <w:sz w:val="16"/>
                <w:szCs w:val="16"/>
              </w:rPr>
            </w:pPr>
            <w:r w:rsidRPr="001D6FEE">
              <w:rPr>
                <w:rFonts w:ascii="Times New Roman" w:hAnsi="Times New Roman" w:cs="Times New Roman"/>
                <w:color w:val="272727"/>
                <w:sz w:val="16"/>
                <w:szCs w:val="16"/>
              </w:rPr>
              <w:t>0,90</w:t>
            </w:r>
          </w:p>
        </w:tc>
        <w:tc>
          <w:tcPr>
            <w:tcW w:w="970" w:type="dxa"/>
            <w:gridSpan w:val="2"/>
          </w:tcPr>
          <w:p w14:paraId="00B6A4F1" w14:textId="77777777" w:rsidR="003A6F15" w:rsidRPr="001D6FEE" w:rsidRDefault="003A6F15" w:rsidP="001D6FEE">
            <w:pPr>
              <w:pStyle w:val="TableParagraph"/>
              <w:ind w:left="300"/>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9E25A02" w14:textId="77777777" w:rsidR="003A6F15" w:rsidRPr="001D6FEE" w:rsidRDefault="003A6F15" w:rsidP="001D6FEE">
            <w:pPr>
              <w:pStyle w:val="TableParagraph"/>
              <w:ind w:left="58"/>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7BA40239" w14:textId="77777777" w:rsidR="003A6F15" w:rsidRPr="001D6FEE" w:rsidRDefault="003A6F15" w:rsidP="001D6FEE">
            <w:pPr>
              <w:pStyle w:val="TableParagraph"/>
              <w:ind w:left="491" w:right="229" w:hanging="236"/>
              <w:rPr>
                <w:rFonts w:ascii="Times New Roman" w:hAnsi="Times New Roman" w:cs="Times New Roman"/>
                <w:sz w:val="16"/>
                <w:szCs w:val="16"/>
              </w:rPr>
            </w:pPr>
            <w:proofErr w:type="spellStart"/>
            <w:r w:rsidRPr="001D6FEE">
              <w:rPr>
                <w:rFonts w:ascii="Times New Roman" w:hAnsi="Times New Roman" w:cs="Times New Roman"/>
                <w:color w:val="272727"/>
                <w:spacing w:val="-1"/>
                <w:sz w:val="16"/>
                <w:szCs w:val="16"/>
              </w:rPr>
              <w:t>Расчетный</w:t>
            </w:r>
            <w:proofErr w:type="spell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298CBE8B" w14:textId="77777777" w:rsidTr="001D6FEE">
        <w:trPr>
          <w:trHeight w:val="408"/>
        </w:trPr>
        <w:tc>
          <w:tcPr>
            <w:tcW w:w="732" w:type="dxa"/>
          </w:tcPr>
          <w:p w14:paraId="4C372AF6" w14:textId="77777777" w:rsidR="003A6F15" w:rsidRPr="001D6FEE" w:rsidRDefault="003A6F15" w:rsidP="001D6FEE">
            <w:pPr>
              <w:pStyle w:val="TableParagraph"/>
              <w:ind w:left="96" w:right="77"/>
              <w:jc w:val="center"/>
              <w:rPr>
                <w:rFonts w:ascii="Times New Roman" w:hAnsi="Times New Roman" w:cs="Times New Roman"/>
                <w:sz w:val="16"/>
                <w:szCs w:val="16"/>
              </w:rPr>
            </w:pPr>
            <w:r w:rsidRPr="001D6FEE">
              <w:rPr>
                <w:rFonts w:ascii="Times New Roman" w:hAnsi="Times New Roman" w:cs="Times New Roman"/>
                <w:color w:val="272727"/>
                <w:sz w:val="16"/>
                <w:szCs w:val="16"/>
              </w:rPr>
              <w:t>97</w:t>
            </w:r>
          </w:p>
        </w:tc>
        <w:tc>
          <w:tcPr>
            <w:tcW w:w="4308" w:type="dxa"/>
          </w:tcPr>
          <w:p w14:paraId="7B77EC17" w14:textId="77777777" w:rsidR="003A6F15" w:rsidRPr="001D6FEE" w:rsidRDefault="003A6F15" w:rsidP="001D6FEE">
            <w:pPr>
              <w:pStyle w:val="TableParagraph"/>
              <w:ind w:left="61" w:right="230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7"/>
                <w:sz w:val="16"/>
                <w:szCs w:val="16"/>
                <w:lang w:val="ru-RU"/>
              </w:rPr>
              <w:t xml:space="preserve"> </w:t>
            </w:r>
            <w:proofErr w:type="spellStart"/>
            <w:r w:rsidRPr="001D6FEE">
              <w:rPr>
                <w:rFonts w:ascii="Times New Roman" w:hAnsi="Times New Roman" w:cs="Times New Roman"/>
                <w:color w:val="272727"/>
                <w:sz w:val="16"/>
                <w:szCs w:val="16"/>
                <w:lang w:val="ru-RU"/>
              </w:rPr>
              <w:t>Хлябово</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планируемая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УДС1,</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УДС2</w:t>
            </w:r>
          </w:p>
        </w:tc>
        <w:tc>
          <w:tcPr>
            <w:tcW w:w="970" w:type="dxa"/>
            <w:gridSpan w:val="3"/>
          </w:tcPr>
          <w:p w14:paraId="42A92E8F" w14:textId="77777777" w:rsidR="003A6F15" w:rsidRPr="001D6FEE" w:rsidRDefault="003A6F15" w:rsidP="001D6FEE">
            <w:pPr>
              <w:pStyle w:val="TableParagraph"/>
              <w:ind w:right="409"/>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6F6BF5B2" w14:textId="77777777" w:rsidR="003A6F15" w:rsidRPr="001D6FEE" w:rsidRDefault="003A6F15" w:rsidP="001D6FEE">
            <w:pPr>
              <w:pStyle w:val="TableParagraph"/>
              <w:ind w:left="305" w:right="289"/>
              <w:jc w:val="center"/>
              <w:rPr>
                <w:rFonts w:ascii="Times New Roman" w:hAnsi="Times New Roman" w:cs="Times New Roman"/>
                <w:sz w:val="16"/>
                <w:szCs w:val="16"/>
              </w:rPr>
            </w:pPr>
            <w:r w:rsidRPr="001D6FEE">
              <w:rPr>
                <w:rFonts w:ascii="Times New Roman" w:hAnsi="Times New Roman" w:cs="Times New Roman"/>
                <w:color w:val="272727"/>
                <w:sz w:val="16"/>
                <w:szCs w:val="16"/>
              </w:rPr>
              <w:t>5,5</w:t>
            </w:r>
          </w:p>
        </w:tc>
        <w:tc>
          <w:tcPr>
            <w:tcW w:w="970" w:type="dxa"/>
            <w:gridSpan w:val="2"/>
          </w:tcPr>
          <w:p w14:paraId="1BBD8E06" w14:textId="77777777" w:rsidR="003A6F15" w:rsidRPr="001D6FEE" w:rsidRDefault="003A6F15" w:rsidP="001D6FEE">
            <w:pPr>
              <w:pStyle w:val="TableParagraph"/>
              <w:ind w:left="300"/>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1FE466F" w14:textId="77777777" w:rsidR="003A6F15" w:rsidRPr="001D6FEE" w:rsidRDefault="003A6F15" w:rsidP="001D6FEE">
            <w:pPr>
              <w:pStyle w:val="TableParagraph"/>
              <w:ind w:left="58"/>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p>
        </w:tc>
        <w:tc>
          <w:tcPr>
            <w:tcW w:w="1329" w:type="dxa"/>
          </w:tcPr>
          <w:p w14:paraId="22E0EA64" w14:textId="77777777" w:rsidR="003A6F15" w:rsidRPr="001D6FEE" w:rsidRDefault="003A6F15" w:rsidP="001D6FEE">
            <w:pPr>
              <w:pStyle w:val="TableParagraph"/>
              <w:ind w:left="491" w:right="229" w:hanging="236"/>
              <w:rPr>
                <w:rFonts w:ascii="Times New Roman" w:hAnsi="Times New Roman" w:cs="Times New Roman"/>
                <w:sz w:val="16"/>
                <w:szCs w:val="16"/>
              </w:rPr>
            </w:pPr>
            <w:proofErr w:type="spellStart"/>
            <w:r w:rsidRPr="001D6FEE">
              <w:rPr>
                <w:rFonts w:ascii="Times New Roman" w:hAnsi="Times New Roman" w:cs="Times New Roman"/>
                <w:color w:val="272727"/>
                <w:spacing w:val="-1"/>
                <w:sz w:val="16"/>
                <w:szCs w:val="16"/>
              </w:rPr>
              <w:t>Расчетный</w:t>
            </w:r>
            <w:proofErr w:type="spell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276DBAB5" w14:textId="77777777" w:rsidTr="001D6FEE">
        <w:trPr>
          <w:trHeight w:val="408"/>
        </w:trPr>
        <w:tc>
          <w:tcPr>
            <w:tcW w:w="732" w:type="dxa"/>
          </w:tcPr>
          <w:p w14:paraId="1776A786" w14:textId="77777777" w:rsidR="003A6F15" w:rsidRPr="001D6FEE" w:rsidRDefault="003A6F15" w:rsidP="001D6FEE">
            <w:pPr>
              <w:pStyle w:val="TableParagraph"/>
              <w:ind w:left="96" w:right="77"/>
              <w:jc w:val="center"/>
              <w:rPr>
                <w:rFonts w:ascii="Times New Roman" w:hAnsi="Times New Roman" w:cs="Times New Roman"/>
                <w:sz w:val="16"/>
                <w:szCs w:val="16"/>
              </w:rPr>
            </w:pPr>
            <w:r w:rsidRPr="001D6FEE">
              <w:rPr>
                <w:rFonts w:ascii="Times New Roman" w:hAnsi="Times New Roman" w:cs="Times New Roman"/>
                <w:color w:val="272727"/>
                <w:sz w:val="16"/>
                <w:szCs w:val="16"/>
              </w:rPr>
              <w:t>98</w:t>
            </w:r>
          </w:p>
        </w:tc>
        <w:tc>
          <w:tcPr>
            <w:tcW w:w="4308" w:type="dxa"/>
          </w:tcPr>
          <w:p w14:paraId="3E058F07" w14:textId="77777777" w:rsidR="003A6F15" w:rsidRPr="001D6FEE" w:rsidRDefault="003A6F15" w:rsidP="001D6FEE">
            <w:pPr>
              <w:pStyle w:val="TableParagraph"/>
              <w:ind w:left="61" w:right="2953"/>
              <w:rPr>
                <w:rFonts w:ascii="Times New Roman" w:hAnsi="Times New Roman" w:cs="Times New Roman"/>
                <w:sz w:val="16"/>
                <w:szCs w:val="16"/>
              </w:rPr>
            </w:pPr>
            <w:r w:rsidRPr="001D6FEE">
              <w:rPr>
                <w:rFonts w:ascii="Times New Roman" w:hAnsi="Times New Roman" w:cs="Times New Roman"/>
                <w:color w:val="272727"/>
                <w:sz w:val="16"/>
                <w:szCs w:val="16"/>
              </w:rPr>
              <w:t xml:space="preserve">г. </w:t>
            </w:r>
            <w:proofErr w:type="spellStart"/>
            <w:r w:rsidRPr="001D6FEE">
              <w:rPr>
                <w:rFonts w:ascii="Times New Roman" w:hAnsi="Times New Roman" w:cs="Times New Roman"/>
                <w:color w:val="272727"/>
                <w:sz w:val="16"/>
                <w:szCs w:val="16"/>
              </w:rPr>
              <w:t>Мытищи</w:t>
            </w:r>
            <w:proofErr w:type="spellEnd"/>
            <w:r w:rsidRPr="001D6FEE">
              <w:rPr>
                <w:rFonts w:ascii="Times New Roman" w:hAnsi="Times New Roman" w:cs="Times New Roman"/>
                <w:color w:val="272727"/>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z w:val="16"/>
                <w:szCs w:val="16"/>
              </w:rPr>
              <w:t>Индустриальная</w:t>
            </w:r>
            <w:proofErr w:type="spellEnd"/>
          </w:p>
        </w:tc>
        <w:tc>
          <w:tcPr>
            <w:tcW w:w="970" w:type="dxa"/>
            <w:gridSpan w:val="3"/>
          </w:tcPr>
          <w:p w14:paraId="764CE717" w14:textId="77777777" w:rsidR="003A6F15" w:rsidRPr="001D6FEE" w:rsidRDefault="003A6F15" w:rsidP="001D6FEE">
            <w:pPr>
              <w:pStyle w:val="TableParagraph"/>
              <w:ind w:right="409"/>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F4A5E9A" w14:textId="77777777" w:rsidR="003A6F15" w:rsidRPr="001D6FEE" w:rsidRDefault="003A6F15" w:rsidP="001D6FEE">
            <w:pPr>
              <w:pStyle w:val="TableParagraph"/>
              <w:ind w:left="305" w:right="289"/>
              <w:jc w:val="center"/>
              <w:rPr>
                <w:rFonts w:ascii="Times New Roman" w:hAnsi="Times New Roman" w:cs="Times New Roman"/>
                <w:sz w:val="16"/>
                <w:szCs w:val="16"/>
              </w:rPr>
            </w:pPr>
            <w:r w:rsidRPr="001D6FEE">
              <w:rPr>
                <w:rFonts w:ascii="Times New Roman" w:hAnsi="Times New Roman" w:cs="Times New Roman"/>
                <w:color w:val="272727"/>
                <w:sz w:val="16"/>
                <w:szCs w:val="16"/>
              </w:rPr>
              <w:t>0,06</w:t>
            </w:r>
          </w:p>
        </w:tc>
        <w:tc>
          <w:tcPr>
            <w:tcW w:w="970" w:type="dxa"/>
            <w:gridSpan w:val="2"/>
          </w:tcPr>
          <w:p w14:paraId="631C46E2" w14:textId="77777777" w:rsidR="003A6F15" w:rsidRPr="001D6FEE" w:rsidRDefault="003A6F15" w:rsidP="001D6FEE">
            <w:pPr>
              <w:pStyle w:val="TableParagraph"/>
              <w:ind w:left="300"/>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ED83F91" w14:textId="77777777" w:rsidR="003A6F15" w:rsidRPr="001D6FEE" w:rsidRDefault="003A6F15" w:rsidP="001D6FEE">
            <w:pPr>
              <w:pStyle w:val="TableParagraph"/>
              <w:ind w:left="59"/>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590B73FE" w14:textId="77777777" w:rsidR="003A6F15" w:rsidRPr="001D6FEE" w:rsidRDefault="003A6F15" w:rsidP="001D6FEE">
            <w:pPr>
              <w:pStyle w:val="TableParagraph"/>
              <w:ind w:right="57"/>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BFF85CA" w14:textId="77777777" w:rsidTr="001D6FEE">
        <w:trPr>
          <w:trHeight w:val="408"/>
        </w:trPr>
        <w:tc>
          <w:tcPr>
            <w:tcW w:w="732" w:type="dxa"/>
          </w:tcPr>
          <w:p w14:paraId="37A066A7" w14:textId="77777777" w:rsidR="003A6F15" w:rsidRPr="001D6FEE" w:rsidRDefault="003A6F15" w:rsidP="001D6FEE">
            <w:pPr>
              <w:pStyle w:val="TableParagraph"/>
              <w:ind w:left="96" w:right="77"/>
              <w:jc w:val="center"/>
              <w:rPr>
                <w:rFonts w:ascii="Times New Roman" w:hAnsi="Times New Roman" w:cs="Times New Roman"/>
                <w:sz w:val="16"/>
                <w:szCs w:val="16"/>
              </w:rPr>
            </w:pPr>
            <w:r w:rsidRPr="001D6FEE">
              <w:rPr>
                <w:rFonts w:ascii="Times New Roman" w:hAnsi="Times New Roman" w:cs="Times New Roman"/>
                <w:color w:val="272727"/>
                <w:sz w:val="16"/>
                <w:szCs w:val="16"/>
              </w:rPr>
              <w:t>99</w:t>
            </w:r>
          </w:p>
        </w:tc>
        <w:tc>
          <w:tcPr>
            <w:tcW w:w="4308" w:type="dxa"/>
          </w:tcPr>
          <w:p w14:paraId="1F8EF7A7" w14:textId="77777777" w:rsidR="003A6F15" w:rsidRPr="001D6FEE" w:rsidRDefault="003A6F15" w:rsidP="001D6FEE">
            <w:pPr>
              <w:pStyle w:val="TableParagraph"/>
              <w:ind w:left="61"/>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Аксаково</w:t>
            </w:r>
            <w:proofErr w:type="spellEnd"/>
          </w:p>
        </w:tc>
        <w:tc>
          <w:tcPr>
            <w:tcW w:w="970" w:type="dxa"/>
            <w:gridSpan w:val="3"/>
          </w:tcPr>
          <w:p w14:paraId="4ABF731F" w14:textId="77777777" w:rsidR="003A6F15" w:rsidRPr="001D6FEE" w:rsidRDefault="003A6F15" w:rsidP="001D6FEE">
            <w:pPr>
              <w:pStyle w:val="TableParagraph"/>
              <w:ind w:right="408"/>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2DB0419B" w14:textId="77777777" w:rsidR="003A6F15" w:rsidRPr="001D6FEE" w:rsidRDefault="003A6F15" w:rsidP="001D6FEE">
            <w:pPr>
              <w:pStyle w:val="TableParagraph"/>
              <w:ind w:left="305" w:right="289"/>
              <w:jc w:val="center"/>
              <w:rPr>
                <w:rFonts w:ascii="Times New Roman" w:hAnsi="Times New Roman" w:cs="Times New Roman"/>
                <w:sz w:val="16"/>
                <w:szCs w:val="16"/>
              </w:rPr>
            </w:pPr>
            <w:r w:rsidRPr="001D6FEE">
              <w:rPr>
                <w:rFonts w:ascii="Times New Roman" w:hAnsi="Times New Roman" w:cs="Times New Roman"/>
                <w:color w:val="272727"/>
                <w:sz w:val="16"/>
                <w:szCs w:val="16"/>
              </w:rPr>
              <w:t>1,0</w:t>
            </w:r>
          </w:p>
        </w:tc>
        <w:tc>
          <w:tcPr>
            <w:tcW w:w="970" w:type="dxa"/>
            <w:gridSpan w:val="2"/>
          </w:tcPr>
          <w:p w14:paraId="5DD1ACE0" w14:textId="77777777" w:rsidR="003A6F15" w:rsidRPr="001D6FEE" w:rsidRDefault="003A6F15" w:rsidP="001D6FEE">
            <w:pPr>
              <w:pStyle w:val="TableParagraph"/>
              <w:ind w:left="300"/>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4FE1F7D9" w14:textId="77777777" w:rsidR="003A6F15" w:rsidRPr="001D6FEE" w:rsidRDefault="003A6F15" w:rsidP="001D6FEE">
            <w:pPr>
              <w:pStyle w:val="TableParagraph"/>
              <w:ind w:left="59"/>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П16/699</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15.06.2015</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южнее с. Федоскино, уч.</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33</w:t>
            </w:r>
          </w:p>
        </w:tc>
        <w:tc>
          <w:tcPr>
            <w:tcW w:w="1329" w:type="dxa"/>
          </w:tcPr>
          <w:p w14:paraId="2AEE1DF2" w14:textId="77777777" w:rsidR="003A6F15" w:rsidRPr="001D6FEE" w:rsidRDefault="003A6F15" w:rsidP="001D6FEE">
            <w:pPr>
              <w:pStyle w:val="TableParagraph"/>
              <w:ind w:right="56"/>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47326D7" w14:textId="77777777" w:rsidTr="001D6FEE">
        <w:trPr>
          <w:trHeight w:val="587"/>
        </w:trPr>
        <w:tc>
          <w:tcPr>
            <w:tcW w:w="732" w:type="dxa"/>
          </w:tcPr>
          <w:p w14:paraId="64BC44B0" w14:textId="77777777" w:rsidR="003A6F15" w:rsidRPr="001D6FEE" w:rsidRDefault="003A6F15" w:rsidP="001D6FEE">
            <w:pPr>
              <w:pStyle w:val="TableParagraph"/>
              <w:rPr>
                <w:rFonts w:ascii="Times New Roman" w:hAnsi="Times New Roman" w:cs="Times New Roman"/>
                <w:b/>
                <w:sz w:val="16"/>
                <w:szCs w:val="16"/>
              </w:rPr>
            </w:pPr>
          </w:p>
          <w:p w14:paraId="25A3F785" w14:textId="77777777" w:rsidR="003A6F15" w:rsidRPr="001D6FEE" w:rsidRDefault="003A6F15" w:rsidP="001D6FEE">
            <w:pPr>
              <w:pStyle w:val="TableParagraph"/>
              <w:ind w:left="96" w:right="76"/>
              <w:jc w:val="center"/>
              <w:rPr>
                <w:rFonts w:ascii="Times New Roman" w:hAnsi="Times New Roman" w:cs="Times New Roman"/>
                <w:sz w:val="16"/>
                <w:szCs w:val="16"/>
              </w:rPr>
            </w:pPr>
            <w:r w:rsidRPr="001D6FEE">
              <w:rPr>
                <w:rFonts w:ascii="Times New Roman" w:hAnsi="Times New Roman" w:cs="Times New Roman"/>
                <w:color w:val="272727"/>
                <w:sz w:val="16"/>
                <w:szCs w:val="16"/>
              </w:rPr>
              <w:t>100</w:t>
            </w:r>
          </w:p>
        </w:tc>
        <w:tc>
          <w:tcPr>
            <w:tcW w:w="4308" w:type="dxa"/>
          </w:tcPr>
          <w:p w14:paraId="1E5B6C28" w14:textId="77777777" w:rsidR="003A6F15" w:rsidRPr="001D6FEE" w:rsidRDefault="003A6F15" w:rsidP="001D6FEE">
            <w:pPr>
              <w:pStyle w:val="TableParagraph"/>
              <w:ind w:left="61" w:right="2302"/>
              <w:rPr>
                <w:rFonts w:ascii="Times New Roman" w:hAnsi="Times New Roman" w:cs="Times New Roman"/>
                <w:sz w:val="16"/>
                <w:szCs w:val="16"/>
              </w:rPr>
            </w:pP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Болтино,</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проезд</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до</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rPr>
              <w:t>Огородная</w:t>
            </w:r>
            <w:proofErr w:type="spellEnd"/>
          </w:p>
        </w:tc>
        <w:tc>
          <w:tcPr>
            <w:tcW w:w="970" w:type="dxa"/>
            <w:gridSpan w:val="3"/>
          </w:tcPr>
          <w:p w14:paraId="3450EEE8" w14:textId="77777777" w:rsidR="003A6F15" w:rsidRPr="001D6FEE" w:rsidRDefault="003A6F15" w:rsidP="001D6FEE">
            <w:pPr>
              <w:pStyle w:val="TableParagraph"/>
              <w:rPr>
                <w:rFonts w:ascii="Times New Roman" w:hAnsi="Times New Roman" w:cs="Times New Roman"/>
                <w:b/>
                <w:sz w:val="16"/>
                <w:szCs w:val="16"/>
              </w:rPr>
            </w:pPr>
          </w:p>
          <w:p w14:paraId="1FEA12D9" w14:textId="77777777" w:rsidR="003A6F15" w:rsidRPr="001D6FEE" w:rsidRDefault="003A6F15" w:rsidP="001D6FEE">
            <w:pPr>
              <w:pStyle w:val="TableParagraph"/>
              <w:ind w:right="408"/>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1E1DD21" w14:textId="77777777" w:rsidR="003A6F15" w:rsidRPr="001D6FEE" w:rsidRDefault="003A6F15" w:rsidP="001D6FEE">
            <w:pPr>
              <w:pStyle w:val="TableParagraph"/>
              <w:rPr>
                <w:rFonts w:ascii="Times New Roman" w:hAnsi="Times New Roman" w:cs="Times New Roman"/>
                <w:b/>
                <w:sz w:val="16"/>
                <w:szCs w:val="16"/>
              </w:rPr>
            </w:pPr>
          </w:p>
          <w:p w14:paraId="00ED3414" w14:textId="77777777" w:rsidR="003A6F15" w:rsidRPr="001D6FEE" w:rsidRDefault="003A6F15" w:rsidP="001D6FEE">
            <w:pPr>
              <w:pStyle w:val="TableParagraph"/>
              <w:ind w:left="305" w:right="288"/>
              <w:jc w:val="center"/>
              <w:rPr>
                <w:rFonts w:ascii="Times New Roman" w:hAnsi="Times New Roman" w:cs="Times New Roman"/>
                <w:sz w:val="16"/>
                <w:szCs w:val="16"/>
              </w:rPr>
            </w:pPr>
            <w:r w:rsidRPr="001D6FEE">
              <w:rPr>
                <w:rFonts w:ascii="Times New Roman" w:hAnsi="Times New Roman" w:cs="Times New Roman"/>
                <w:color w:val="272727"/>
                <w:sz w:val="16"/>
                <w:szCs w:val="16"/>
              </w:rPr>
              <w:t>0,5</w:t>
            </w:r>
          </w:p>
        </w:tc>
        <w:tc>
          <w:tcPr>
            <w:tcW w:w="970" w:type="dxa"/>
            <w:gridSpan w:val="2"/>
          </w:tcPr>
          <w:p w14:paraId="26F384C3" w14:textId="77777777" w:rsidR="003A6F15" w:rsidRPr="001D6FEE" w:rsidRDefault="003A6F15" w:rsidP="001D6FEE">
            <w:pPr>
              <w:pStyle w:val="TableParagraph"/>
              <w:rPr>
                <w:rFonts w:ascii="Times New Roman" w:hAnsi="Times New Roman" w:cs="Times New Roman"/>
                <w:b/>
                <w:sz w:val="16"/>
                <w:szCs w:val="16"/>
              </w:rPr>
            </w:pPr>
          </w:p>
          <w:p w14:paraId="6738E7BC" w14:textId="77777777" w:rsidR="003A6F15" w:rsidRPr="001D6FEE" w:rsidRDefault="003A6F15" w:rsidP="001D6FEE">
            <w:pPr>
              <w:pStyle w:val="TableParagraph"/>
              <w:ind w:left="300"/>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0D1EF3CD" w14:textId="77777777" w:rsidR="003A6F15" w:rsidRPr="001D6FEE" w:rsidRDefault="003A6F15" w:rsidP="001D6FEE">
            <w:pPr>
              <w:pStyle w:val="TableParagraph"/>
              <w:rPr>
                <w:rFonts w:ascii="Times New Roman" w:hAnsi="Times New Roman" w:cs="Times New Roman"/>
                <w:b/>
                <w:sz w:val="16"/>
                <w:szCs w:val="16"/>
              </w:rPr>
            </w:pPr>
          </w:p>
          <w:p w14:paraId="777BA8D4" w14:textId="77777777" w:rsidR="003A6F15" w:rsidRPr="001D6FEE" w:rsidRDefault="003A6F15" w:rsidP="001D6FEE">
            <w:pPr>
              <w:pStyle w:val="TableParagraph"/>
              <w:ind w:left="59"/>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Предложение</w:t>
            </w:r>
            <w:proofErr w:type="spellEnd"/>
            <w:r w:rsidRPr="001D6FEE">
              <w:rPr>
                <w:rFonts w:ascii="Times New Roman" w:hAnsi="Times New Roman" w:cs="Times New Roman"/>
                <w:color w:val="272727"/>
                <w:spacing w:val="-8"/>
                <w:sz w:val="16"/>
                <w:szCs w:val="16"/>
              </w:rPr>
              <w:t xml:space="preserve"> </w:t>
            </w:r>
            <w:r w:rsidRPr="001D6FEE">
              <w:rPr>
                <w:rFonts w:ascii="Times New Roman" w:hAnsi="Times New Roman" w:cs="Times New Roman"/>
                <w:color w:val="272727"/>
                <w:sz w:val="16"/>
                <w:szCs w:val="16"/>
              </w:rPr>
              <w:t>ОМС</w:t>
            </w:r>
          </w:p>
        </w:tc>
        <w:tc>
          <w:tcPr>
            <w:tcW w:w="1329" w:type="dxa"/>
          </w:tcPr>
          <w:p w14:paraId="5E08D768" w14:textId="77777777" w:rsidR="003A6F15" w:rsidRPr="001D6FEE" w:rsidRDefault="003A6F15" w:rsidP="001D6FEE">
            <w:pPr>
              <w:pStyle w:val="TableParagraph"/>
              <w:rPr>
                <w:rFonts w:ascii="Times New Roman" w:hAnsi="Times New Roman" w:cs="Times New Roman"/>
                <w:b/>
                <w:sz w:val="16"/>
                <w:szCs w:val="16"/>
              </w:rPr>
            </w:pPr>
          </w:p>
          <w:p w14:paraId="143C9D81" w14:textId="77777777" w:rsidR="003A6F15" w:rsidRPr="001D6FEE" w:rsidRDefault="003A6F15" w:rsidP="001D6FEE">
            <w:pPr>
              <w:pStyle w:val="TableParagraph"/>
              <w:ind w:right="56"/>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FD22F11" w14:textId="77777777" w:rsidTr="001D6FEE">
        <w:trPr>
          <w:trHeight w:val="948"/>
        </w:trPr>
        <w:tc>
          <w:tcPr>
            <w:tcW w:w="732" w:type="dxa"/>
          </w:tcPr>
          <w:p w14:paraId="133E545E" w14:textId="77777777" w:rsidR="003A6F15" w:rsidRPr="001D6FEE" w:rsidRDefault="003A6F15" w:rsidP="001D6FEE">
            <w:pPr>
              <w:pStyle w:val="TableParagraph"/>
              <w:rPr>
                <w:rFonts w:ascii="Times New Roman" w:hAnsi="Times New Roman" w:cs="Times New Roman"/>
                <w:b/>
                <w:sz w:val="16"/>
                <w:szCs w:val="16"/>
              </w:rPr>
            </w:pPr>
          </w:p>
          <w:p w14:paraId="5937600E" w14:textId="77777777" w:rsidR="003A6F15" w:rsidRPr="001D6FEE" w:rsidRDefault="003A6F15" w:rsidP="001D6FEE">
            <w:pPr>
              <w:pStyle w:val="TableParagraph"/>
              <w:rPr>
                <w:rFonts w:ascii="Times New Roman" w:hAnsi="Times New Roman" w:cs="Times New Roman"/>
                <w:b/>
                <w:sz w:val="16"/>
                <w:szCs w:val="16"/>
              </w:rPr>
            </w:pPr>
          </w:p>
          <w:p w14:paraId="3C6CE4FC"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101</w:t>
            </w:r>
          </w:p>
        </w:tc>
        <w:tc>
          <w:tcPr>
            <w:tcW w:w="4308" w:type="dxa"/>
          </w:tcPr>
          <w:p w14:paraId="3899609A" w14:textId="77777777" w:rsidR="003A6F15" w:rsidRPr="001D6FEE" w:rsidRDefault="003A6F15" w:rsidP="001D6FEE">
            <w:pPr>
              <w:pStyle w:val="TableParagraph"/>
              <w:rPr>
                <w:rFonts w:ascii="Times New Roman" w:hAnsi="Times New Roman" w:cs="Times New Roman"/>
                <w:b/>
                <w:sz w:val="16"/>
                <w:szCs w:val="16"/>
                <w:lang w:val="ru-RU"/>
              </w:rPr>
            </w:pPr>
          </w:p>
          <w:p w14:paraId="6F1BD19A" w14:textId="77777777" w:rsidR="003A6F15" w:rsidRPr="001D6FEE" w:rsidRDefault="003A6F15" w:rsidP="001D6FEE">
            <w:pPr>
              <w:pStyle w:val="TableParagraph"/>
              <w:ind w:left="56" w:right="114"/>
              <w:rPr>
                <w:rFonts w:ascii="Times New Roman" w:hAnsi="Times New Roman" w:cs="Times New Roman"/>
                <w:sz w:val="16"/>
                <w:szCs w:val="16"/>
                <w:lang w:val="ru-RU"/>
              </w:rPr>
            </w:pPr>
            <w:r w:rsidRPr="001D6FEE">
              <w:rPr>
                <w:rFonts w:ascii="Times New Roman" w:hAnsi="Times New Roman" w:cs="Times New Roman"/>
                <w:color w:val="272727"/>
                <w:spacing w:val="-1"/>
                <w:sz w:val="16"/>
                <w:szCs w:val="16"/>
                <w:lang w:val="ru-RU"/>
              </w:rPr>
              <w:t>г.</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pacing w:val="-1"/>
                <w:sz w:val="16"/>
                <w:szCs w:val="16"/>
                <w:lang w:val="ru-RU"/>
              </w:rPr>
              <w:t>Мытищи</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pacing w:val="-1"/>
                <w:sz w:val="16"/>
                <w:szCs w:val="16"/>
                <w:lang w:val="ru-RU"/>
              </w:rPr>
              <w:t>планируемая</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pacing w:val="-1"/>
                <w:sz w:val="16"/>
                <w:szCs w:val="16"/>
                <w:lang w:val="ru-RU"/>
              </w:rPr>
              <w:t>УДС</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комплексной</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застройки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домами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смешанного типа</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(ЖК</w:t>
            </w:r>
          </w:p>
          <w:p w14:paraId="19450319" w14:textId="77777777" w:rsidR="003A6F15" w:rsidRPr="001D6FEE" w:rsidRDefault="003A6F15" w:rsidP="001D6FEE">
            <w:pPr>
              <w:pStyle w:val="TableParagraph"/>
              <w:ind w:left="56"/>
              <w:rPr>
                <w:rFonts w:ascii="Times New Roman" w:hAnsi="Times New Roman" w:cs="Times New Roman"/>
                <w:sz w:val="16"/>
                <w:szCs w:val="16"/>
              </w:rPr>
            </w:pPr>
            <w:r w:rsidRPr="001D6FEE">
              <w:rPr>
                <w:rFonts w:ascii="Times New Roman" w:hAnsi="Times New Roman" w:cs="Times New Roman"/>
                <w:color w:val="272727"/>
                <w:sz w:val="16"/>
                <w:szCs w:val="16"/>
              </w:rPr>
              <w:t>«</w:t>
            </w:r>
            <w:proofErr w:type="spellStart"/>
            <w:r w:rsidRPr="001D6FEE">
              <w:rPr>
                <w:rFonts w:ascii="Times New Roman" w:hAnsi="Times New Roman" w:cs="Times New Roman"/>
                <w:color w:val="272727"/>
                <w:sz w:val="16"/>
                <w:szCs w:val="16"/>
              </w:rPr>
              <w:t>Императорские</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Мытищи</w:t>
            </w:r>
            <w:proofErr w:type="spellEnd"/>
            <w:r w:rsidRPr="001D6FEE">
              <w:rPr>
                <w:rFonts w:ascii="Times New Roman" w:hAnsi="Times New Roman" w:cs="Times New Roman"/>
                <w:color w:val="272727"/>
                <w:sz w:val="16"/>
                <w:szCs w:val="16"/>
              </w:rPr>
              <w:t>»)</w:t>
            </w:r>
          </w:p>
        </w:tc>
        <w:tc>
          <w:tcPr>
            <w:tcW w:w="970" w:type="dxa"/>
            <w:gridSpan w:val="3"/>
          </w:tcPr>
          <w:p w14:paraId="07949D31" w14:textId="77777777" w:rsidR="003A6F15" w:rsidRPr="001D6FEE" w:rsidRDefault="003A6F15" w:rsidP="001D6FEE">
            <w:pPr>
              <w:pStyle w:val="TableParagraph"/>
              <w:rPr>
                <w:rFonts w:ascii="Times New Roman" w:hAnsi="Times New Roman" w:cs="Times New Roman"/>
                <w:b/>
                <w:sz w:val="16"/>
                <w:szCs w:val="16"/>
              </w:rPr>
            </w:pPr>
          </w:p>
          <w:p w14:paraId="6B5F22BC" w14:textId="77777777" w:rsidR="003A6F15" w:rsidRPr="001D6FEE" w:rsidRDefault="003A6F15" w:rsidP="001D6FEE">
            <w:pPr>
              <w:pStyle w:val="TableParagraph"/>
              <w:rPr>
                <w:rFonts w:ascii="Times New Roman" w:hAnsi="Times New Roman" w:cs="Times New Roman"/>
                <w:b/>
                <w:sz w:val="16"/>
                <w:szCs w:val="16"/>
              </w:rPr>
            </w:pPr>
          </w:p>
          <w:p w14:paraId="3BC48081"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C82B897" w14:textId="77777777" w:rsidR="003A6F15" w:rsidRPr="001D6FEE" w:rsidRDefault="003A6F15" w:rsidP="001D6FEE">
            <w:pPr>
              <w:pStyle w:val="TableParagraph"/>
              <w:rPr>
                <w:rFonts w:ascii="Times New Roman" w:hAnsi="Times New Roman" w:cs="Times New Roman"/>
                <w:b/>
                <w:sz w:val="16"/>
                <w:szCs w:val="16"/>
              </w:rPr>
            </w:pPr>
          </w:p>
          <w:p w14:paraId="3DF06FFE" w14:textId="77777777" w:rsidR="003A6F15" w:rsidRPr="001D6FEE" w:rsidRDefault="003A6F15" w:rsidP="001D6FEE">
            <w:pPr>
              <w:pStyle w:val="TableParagraph"/>
              <w:rPr>
                <w:rFonts w:ascii="Times New Roman" w:hAnsi="Times New Roman" w:cs="Times New Roman"/>
                <w:b/>
                <w:sz w:val="16"/>
                <w:szCs w:val="16"/>
              </w:rPr>
            </w:pPr>
          </w:p>
          <w:p w14:paraId="4C0535EB"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3,0</w:t>
            </w:r>
          </w:p>
        </w:tc>
        <w:tc>
          <w:tcPr>
            <w:tcW w:w="970" w:type="dxa"/>
            <w:gridSpan w:val="2"/>
          </w:tcPr>
          <w:p w14:paraId="7EF25F9E" w14:textId="77777777" w:rsidR="003A6F15" w:rsidRPr="001D6FEE" w:rsidRDefault="003A6F15" w:rsidP="001D6FEE">
            <w:pPr>
              <w:pStyle w:val="TableParagraph"/>
              <w:rPr>
                <w:rFonts w:ascii="Times New Roman" w:hAnsi="Times New Roman" w:cs="Times New Roman"/>
                <w:b/>
                <w:sz w:val="16"/>
                <w:szCs w:val="16"/>
              </w:rPr>
            </w:pPr>
          </w:p>
          <w:p w14:paraId="334B3C24" w14:textId="77777777" w:rsidR="003A6F15" w:rsidRPr="001D6FEE" w:rsidRDefault="003A6F15" w:rsidP="001D6FEE">
            <w:pPr>
              <w:pStyle w:val="TableParagraph"/>
              <w:rPr>
                <w:rFonts w:ascii="Times New Roman" w:hAnsi="Times New Roman" w:cs="Times New Roman"/>
                <w:b/>
                <w:sz w:val="16"/>
                <w:szCs w:val="16"/>
              </w:rPr>
            </w:pPr>
          </w:p>
          <w:p w14:paraId="684F01C6"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A03FAD2"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2317</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29.12.2014</w:t>
            </w:r>
          </w:p>
          <w:p w14:paraId="45BA27BA"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Документация</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планировке</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составе</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проекта</w:t>
            </w:r>
            <w:r w:rsidRPr="001D6FEE">
              <w:rPr>
                <w:rFonts w:ascii="Times New Roman" w:hAnsi="Times New Roman" w:cs="Times New Roman"/>
                <w:color w:val="272727"/>
                <w:spacing w:val="-2"/>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плани</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ровки</w:t>
            </w:r>
            <w:proofErr w:type="spellEnd"/>
            <w:proofErr w:type="gram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проекта межевания и</w:t>
            </w:r>
          </w:p>
          <w:p w14:paraId="1192D175" w14:textId="77777777" w:rsidR="003A6F15" w:rsidRPr="001D6FEE" w:rsidRDefault="003A6F15" w:rsidP="001D6FEE">
            <w:pPr>
              <w:pStyle w:val="TableParagraph"/>
              <w:ind w:left="54" w:right="107"/>
              <w:rPr>
                <w:rFonts w:ascii="Times New Roman" w:hAnsi="Times New Roman" w:cs="Times New Roman"/>
                <w:sz w:val="16"/>
                <w:szCs w:val="16"/>
              </w:rPr>
            </w:pPr>
            <w:r w:rsidRPr="001D6FEE">
              <w:rPr>
                <w:rFonts w:ascii="Times New Roman" w:hAnsi="Times New Roman" w:cs="Times New Roman"/>
                <w:color w:val="272727"/>
                <w:sz w:val="16"/>
                <w:szCs w:val="16"/>
                <w:lang w:val="ru-RU"/>
              </w:rPr>
              <w:t>градостроительных</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планов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земельных</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участков№№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1-13</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проекту</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межевания)</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общей</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площадью</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rPr>
              <w:t xml:space="preserve">86,74 </w:t>
            </w:r>
            <w:proofErr w:type="spellStart"/>
            <w:r w:rsidRPr="001D6FEE">
              <w:rPr>
                <w:rFonts w:ascii="Times New Roman" w:hAnsi="Times New Roman" w:cs="Times New Roman"/>
                <w:color w:val="272727"/>
                <w:sz w:val="16"/>
                <w:szCs w:val="16"/>
              </w:rPr>
              <w:t>га</w:t>
            </w:r>
            <w:proofErr w:type="spellEnd"/>
            <w:r w:rsidRPr="001D6FEE">
              <w:rPr>
                <w:rFonts w:ascii="Times New Roman" w:hAnsi="Times New Roman" w:cs="Times New Roman"/>
                <w:color w:val="272727"/>
                <w:sz w:val="16"/>
                <w:szCs w:val="16"/>
              </w:rPr>
              <w:t>,</w:t>
            </w:r>
          </w:p>
        </w:tc>
        <w:tc>
          <w:tcPr>
            <w:tcW w:w="1329" w:type="dxa"/>
          </w:tcPr>
          <w:p w14:paraId="487A2289" w14:textId="77777777" w:rsidR="003A6F15" w:rsidRPr="001D6FEE" w:rsidRDefault="003A6F15" w:rsidP="001D6FEE">
            <w:pPr>
              <w:pStyle w:val="TableParagraph"/>
              <w:rPr>
                <w:rFonts w:ascii="Times New Roman" w:hAnsi="Times New Roman" w:cs="Times New Roman"/>
                <w:b/>
                <w:sz w:val="16"/>
                <w:szCs w:val="16"/>
              </w:rPr>
            </w:pPr>
          </w:p>
          <w:p w14:paraId="108BC1FB" w14:textId="77777777" w:rsidR="003A6F15" w:rsidRPr="001D6FEE" w:rsidRDefault="003A6F15" w:rsidP="001D6FEE">
            <w:pPr>
              <w:pStyle w:val="TableParagraph"/>
              <w:rPr>
                <w:rFonts w:ascii="Times New Roman" w:hAnsi="Times New Roman" w:cs="Times New Roman"/>
                <w:b/>
                <w:sz w:val="16"/>
                <w:szCs w:val="16"/>
              </w:rPr>
            </w:pPr>
          </w:p>
          <w:p w14:paraId="5C9D7659"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D0DD0CB" w14:textId="77777777" w:rsidTr="001D6FEE">
        <w:trPr>
          <w:trHeight w:val="768"/>
        </w:trPr>
        <w:tc>
          <w:tcPr>
            <w:tcW w:w="732" w:type="dxa"/>
          </w:tcPr>
          <w:p w14:paraId="5D6466E1" w14:textId="77777777" w:rsidR="003A6F15" w:rsidRPr="001D6FEE" w:rsidRDefault="003A6F15" w:rsidP="001D6FEE">
            <w:pPr>
              <w:pStyle w:val="TableParagraph"/>
              <w:rPr>
                <w:rFonts w:ascii="Times New Roman" w:hAnsi="Times New Roman" w:cs="Times New Roman"/>
                <w:b/>
                <w:sz w:val="16"/>
                <w:szCs w:val="16"/>
              </w:rPr>
            </w:pPr>
          </w:p>
          <w:p w14:paraId="6FCBBF6B" w14:textId="77777777" w:rsidR="003A6F15" w:rsidRPr="001D6FEE" w:rsidRDefault="003A6F15" w:rsidP="001D6FEE">
            <w:pPr>
              <w:pStyle w:val="TableParagraph"/>
              <w:rPr>
                <w:rFonts w:ascii="Times New Roman" w:hAnsi="Times New Roman" w:cs="Times New Roman"/>
                <w:b/>
                <w:sz w:val="16"/>
                <w:szCs w:val="16"/>
              </w:rPr>
            </w:pPr>
          </w:p>
          <w:p w14:paraId="767B6B79"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102</w:t>
            </w:r>
          </w:p>
        </w:tc>
        <w:tc>
          <w:tcPr>
            <w:tcW w:w="4308" w:type="dxa"/>
          </w:tcPr>
          <w:p w14:paraId="77D6E7AE" w14:textId="77777777" w:rsidR="003A6F15" w:rsidRPr="001D6FEE" w:rsidRDefault="003A6F15" w:rsidP="001D6FEE">
            <w:pPr>
              <w:pStyle w:val="TableParagraph"/>
              <w:rPr>
                <w:rFonts w:ascii="Times New Roman" w:hAnsi="Times New Roman" w:cs="Times New Roman"/>
                <w:b/>
                <w:sz w:val="16"/>
                <w:szCs w:val="16"/>
              </w:rPr>
            </w:pPr>
          </w:p>
          <w:p w14:paraId="0A82FF9E" w14:textId="77777777" w:rsidR="003A6F15" w:rsidRPr="001D6FEE" w:rsidRDefault="003A6F15" w:rsidP="001D6FEE">
            <w:pPr>
              <w:pStyle w:val="TableParagraph"/>
              <w:rPr>
                <w:rFonts w:ascii="Times New Roman" w:hAnsi="Times New Roman" w:cs="Times New Roman"/>
                <w:b/>
                <w:sz w:val="16"/>
                <w:szCs w:val="16"/>
              </w:rPr>
            </w:pPr>
          </w:p>
          <w:p w14:paraId="5E94F82F" w14:textId="77777777" w:rsidR="003A6F15" w:rsidRPr="001D6FEE" w:rsidRDefault="003A6F15" w:rsidP="001D6FEE">
            <w:pPr>
              <w:pStyle w:val="TableParagraph"/>
              <w:ind w:left="56"/>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Протасово</w:t>
            </w:r>
            <w:proofErr w:type="spellEnd"/>
          </w:p>
        </w:tc>
        <w:tc>
          <w:tcPr>
            <w:tcW w:w="970" w:type="dxa"/>
            <w:gridSpan w:val="3"/>
          </w:tcPr>
          <w:p w14:paraId="14020E3A" w14:textId="77777777" w:rsidR="003A6F15" w:rsidRPr="001D6FEE" w:rsidRDefault="003A6F15" w:rsidP="001D6FEE">
            <w:pPr>
              <w:pStyle w:val="TableParagraph"/>
              <w:rPr>
                <w:rFonts w:ascii="Times New Roman" w:hAnsi="Times New Roman" w:cs="Times New Roman"/>
                <w:b/>
                <w:sz w:val="16"/>
                <w:szCs w:val="16"/>
              </w:rPr>
            </w:pPr>
          </w:p>
          <w:p w14:paraId="2DE870CF" w14:textId="77777777" w:rsidR="003A6F15" w:rsidRPr="001D6FEE" w:rsidRDefault="003A6F15" w:rsidP="001D6FEE">
            <w:pPr>
              <w:pStyle w:val="TableParagraph"/>
              <w:rPr>
                <w:rFonts w:ascii="Times New Roman" w:hAnsi="Times New Roman" w:cs="Times New Roman"/>
                <w:b/>
                <w:sz w:val="16"/>
                <w:szCs w:val="16"/>
              </w:rPr>
            </w:pPr>
          </w:p>
          <w:p w14:paraId="493C6F58"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2E885B03" w14:textId="77777777" w:rsidR="003A6F15" w:rsidRPr="001D6FEE" w:rsidRDefault="003A6F15" w:rsidP="001D6FEE">
            <w:pPr>
              <w:pStyle w:val="TableParagraph"/>
              <w:rPr>
                <w:rFonts w:ascii="Times New Roman" w:hAnsi="Times New Roman" w:cs="Times New Roman"/>
                <w:b/>
                <w:sz w:val="16"/>
                <w:szCs w:val="16"/>
              </w:rPr>
            </w:pPr>
          </w:p>
          <w:p w14:paraId="401845FA" w14:textId="77777777" w:rsidR="003A6F15" w:rsidRPr="001D6FEE" w:rsidRDefault="003A6F15" w:rsidP="001D6FEE">
            <w:pPr>
              <w:pStyle w:val="TableParagraph"/>
              <w:rPr>
                <w:rFonts w:ascii="Times New Roman" w:hAnsi="Times New Roman" w:cs="Times New Roman"/>
                <w:b/>
                <w:sz w:val="16"/>
                <w:szCs w:val="16"/>
              </w:rPr>
            </w:pPr>
          </w:p>
          <w:p w14:paraId="7E415106"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4,8</w:t>
            </w:r>
          </w:p>
        </w:tc>
        <w:tc>
          <w:tcPr>
            <w:tcW w:w="970" w:type="dxa"/>
            <w:gridSpan w:val="2"/>
          </w:tcPr>
          <w:p w14:paraId="2ACE3EC7" w14:textId="77777777" w:rsidR="003A6F15" w:rsidRPr="001D6FEE" w:rsidRDefault="003A6F15" w:rsidP="001D6FEE">
            <w:pPr>
              <w:pStyle w:val="TableParagraph"/>
              <w:rPr>
                <w:rFonts w:ascii="Times New Roman" w:hAnsi="Times New Roman" w:cs="Times New Roman"/>
                <w:b/>
                <w:sz w:val="16"/>
                <w:szCs w:val="16"/>
              </w:rPr>
            </w:pPr>
          </w:p>
          <w:p w14:paraId="454B2BD7" w14:textId="77777777" w:rsidR="003A6F15" w:rsidRPr="001D6FEE" w:rsidRDefault="003A6F15" w:rsidP="001D6FEE">
            <w:pPr>
              <w:pStyle w:val="TableParagraph"/>
              <w:rPr>
                <w:rFonts w:ascii="Times New Roman" w:hAnsi="Times New Roman" w:cs="Times New Roman"/>
                <w:b/>
                <w:sz w:val="16"/>
                <w:szCs w:val="16"/>
              </w:rPr>
            </w:pPr>
          </w:p>
          <w:p w14:paraId="6FDD9EE2" w14:textId="77777777" w:rsidR="003A6F15" w:rsidRPr="001D6FEE" w:rsidRDefault="003A6F15" w:rsidP="001D6FEE">
            <w:pPr>
              <w:pStyle w:val="TableParagraph"/>
              <w:ind w:left="295"/>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242544C1" w14:textId="77777777" w:rsidR="003A6F15" w:rsidRPr="001D6FEE" w:rsidRDefault="003A6F15" w:rsidP="001D6FEE">
            <w:pPr>
              <w:pStyle w:val="TableParagraph"/>
              <w:ind w:left="54"/>
              <w:rPr>
                <w:rFonts w:ascii="Times New Roman" w:hAnsi="Times New Roman" w:cs="Times New Roman"/>
                <w:sz w:val="16"/>
                <w:szCs w:val="16"/>
              </w:rPr>
            </w:pPr>
            <w:r w:rsidRPr="001D6FEE">
              <w:rPr>
                <w:rFonts w:ascii="Times New Roman" w:hAnsi="Times New Roman" w:cs="Times New Roman"/>
                <w:color w:val="272727"/>
                <w:sz w:val="16"/>
                <w:szCs w:val="16"/>
                <w:lang w:val="ru-RU"/>
              </w:rPr>
              <w:t>Предложение ОМС, Утв. ППТ для размещения комплексной</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индивидуальной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жилой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застройки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объектами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инфраструктуры</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 xml:space="preserve">рекреационной зоной не земельном участке площадью </w:t>
            </w:r>
            <w:r w:rsidRPr="001D6FEE">
              <w:rPr>
                <w:rFonts w:ascii="Times New Roman" w:hAnsi="Times New Roman" w:cs="Times New Roman"/>
                <w:color w:val="272727"/>
                <w:sz w:val="16"/>
                <w:szCs w:val="16"/>
              </w:rPr>
              <w:t xml:space="preserve">32,44 </w:t>
            </w:r>
            <w:proofErr w:type="gramStart"/>
            <w:r w:rsidRPr="001D6FEE">
              <w:rPr>
                <w:rFonts w:ascii="Times New Roman" w:hAnsi="Times New Roman" w:cs="Times New Roman"/>
                <w:color w:val="272727"/>
                <w:sz w:val="16"/>
                <w:szCs w:val="16"/>
              </w:rPr>
              <w:t>кв.м</w:t>
            </w:r>
            <w:proofErr w:type="gram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вблизи</w:t>
            </w:r>
            <w:proofErr w:type="spellEnd"/>
            <w:r w:rsidRPr="001D6FEE">
              <w:rPr>
                <w:rFonts w:ascii="Times New Roman" w:hAnsi="Times New Roman" w:cs="Times New Roman"/>
                <w:color w:val="272727"/>
                <w:spacing w:val="-2"/>
                <w:sz w:val="16"/>
                <w:szCs w:val="16"/>
              </w:rPr>
              <w:t xml:space="preserve"> </w:t>
            </w:r>
            <w:r w:rsidRPr="001D6FEE">
              <w:rPr>
                <w:rFonts w:ascii="Times New Roman" w:hAnsi="Times New Roman" w:cs="Times New Roman"/>
                <w:color w:val="272727"/>
                <w:sz w:val="16"/>
                <w:szCs w:val="16"/>
              </w:rPr>
              <w:t xml:space="preserve">д. </w:t>
            </w:r>
            <w:proofErr w:type="spellStart"/>
            <w:r w:rsidRPr="001D6FEE">
              <w:rPr>
                <w:rFonts w:ascii="Times New Roman" w:hAnsi="Times New Roman" w:cs="Times New Roman"/>
                <w:color w:val="272727"/>
                <w:sz w:val="16"/>
                <w:szCs w:val="16"/>
              </w:rPr>
              <w:t>Протасово</w:t>
            </w:r>
            <w:proofErr w:type="spellEnd"/>
          </w:p>
        </w:tc>
        <w:tc>
          <w:tcPr>
            <w:tcW w:w="1329" w:type="dxa"/>
          </w:tcPr>
          <w:p w14:paraId="44CB754F" w14:textId="77777777" w:rsidR="003A6F15" w:rsidRPr="001D6FEE" w:rsidRDefault="003A6F15" w:rsidP="001D6FEE">
            <w:pPr>
              <w:pStyle w:val="TableParagraph"/>
              <w:rPr>
                <w:rFonts w:ascii="Times New Roman" w:hAnsi="Times New Roman" w:cs="Times New Roman"/>
                <w:b/>
                <w:sz w:val="16"/>
                <w:szCs w:val="16"/>
              </w:rPr>
            </w:pPr>
          </w:p>
          <w:p w14:paraId="4C601F55" w14:textId="77777777" w:rsidR="003A6F15" w:rsidRPr="001D6FEE" w:rsidRDefault="003A6F15" w:rsidP="001D6FEE">
            <w:pPr>
              <w:pStyle w:val="TableParagraph"/>
              <w:rPr>
                <w:rFonts w:ascii="Times New Roman" w:hAnsi="Times New Roman" w:cs="Times New Roman"/>
                <w:b/>
                <w:sz w:val="16"/>
                <w:szCs w:val="16"/>
              </w:rPr>
            </w:pPr>
          </w:p>
          <w:p w14:paraId="1E9ECC3C"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9012C7D" w14:textId="77777777" w:rsidTr="001D6FEE">
        <w:trPr>
          <w:trHeight w:val="588"/>
        </w:trPr>
        <w:tc>
          <w:tcPr>
            <w:tcW w:w="732" w:type="dxa"/>
          </w:tcPr>
          <w:p w14:paraId="260FE206" w14:textId="77777777" w:rsidR="003A6F15" w:rsidRPr="001D6FEE" w:rsidRDefault="003A6F15" w:rsidP="001D6FEE">
            <w:pPr>
              <w:pStyle w:val="TableParagraph"/>
              <w:rPr>
                <w:rFonts w:ascii="Times New Roman" w:hAnsi="Times New Roman" w:cs="Times New Roman"/>
                <w:b/>
                <w:sz w:val="16"/>
                <w:szCs w:val="16"/>
              </w:rPr>
            </w:pPr>
          </w:p>
          <w:p w14:paraId="4A5ED7B2"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103</w:t>
            </w:r>
          </w:p>
        </w:tc>
        <w:tc>
          <w:tcPr>
            <w:tcW w:w="4308" w:type="dxa"/>
          </w:tcPr>
          <w:p w14:paraId="3385A780" w14:textId="77777777" w:rsidR="003A6F15" w:rsidRPr="001D6FEE" w:rsidRDefault="003A6F15" w:rsidP="001D6FEE">
            <w:pPr>
              <w:pStyle w:val="TableParagraph"/>
              <w:rPr>
                <w:rFonts w:ascii="Times New Roman" w:hAnsi="Times New Roman" w:cs="Times New Roman"/>
                <w:b/>
                <w:sz w:val="16"/>
                <w:szCs w:val="16"/>
              </w:rPr>
            </w:pPr>
          </w:p>
          <w:p w14:paraId="29779931"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Протасово</w:t>
            </w:r>
            <w:proofErr w:type="spellEnd"/>
          </w:p>
        </w:tc>
        <w:tc>
          <w:tcPr>
            <w:tcW w:w="970" w:type="dxa"/>
            <w:gridSpan w:val="3"/>
          </w:tcPr>
          <w:p w14:paraId="6C3CAF69" w14:textId="77777777" w:rsidR="003A6F15" w:rsidRPr="001D6FEE" w:rsidRDefault="003A6F15" w:rsidP="001D6FEE">
            <w:pPr>
              <w:pStyle w:val="TableParagraph"/>
              <w:rPr>
                <w:rFonts w:ascii="Times New Roman" w:hAnsi="Times New Roman" w:cs="Times New Roman"/>
                <w:b/>
                <w:sz w:val="16"/>
                <w:szCs w:val="16"/>
              </w:rPr>
            </w:pPr>
          </w:p>
          <w:p w14:paraId="6F223B57"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0F4B5D8A" w14:textId="77777777" w:rsidR="003A6F15" w:rsidRPr="001D6FEE" w:rsidRDefault="003A6F15" w:rsidP="001D6FEE">
            <w:pPr>
              <w:pStyle w:val="TableParagraph"/>
              <w:rPr>
                <w:rFonts w:ascii="Times New Roman" w:hAnsi="Times New Roman" w:cs="Times New Roman"/>
                <w:b/>
                <w:sz w:val="16"/>
                <w:szCs w:val="16"/>
              </w:rPr>
            </w:pPr>
          </w:p>
          <w:p w14:paraId="59501E05" w14:textId="77777777" w:rsidR="003A6F15" w:rsidRPr="001D6FEE" w:rsidRDefault="003A6F15" w:rsidP="001D6FEE">
            <w:pPr>
              <w:pStyle w:val="TableParagraph"/>
              <w:ind w:left="301"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6,5</w:t>
            </w:r>
          </w:p>
        </w:tc>
        <w:tc>
          <w:tcPr>
            <w:tcW w:w="970" w:type="dxa"/>
            <w:gridSpan w:val="2"/>
          </w:tcPr>
          <w:p w14:paraId="719C8A11" w14:textId="77777777" w:rsidR="003A6F15" w:rsidRPr="001D6FEE" w:rsidRDefault="003A6F15" w:rsidP="001D6FEE">
            <w:pPr>
              <w:pStyle w:val="TableParagraph"/>
              <w:rPr>
                <w:rFonts w:ascii="Times New Roman" w:hAnsi="Times New Roman" w:cs="Times New Roman"/>
                <w:b/>
                <w:sz w:val="16"/>
                <w:szCs w:val="16"/>
              </w:rPr>
            </w:pPr>
          </w:p>
          <w:p w14:paraId="1D69AFBB"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A874EA7"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420</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30.12.2009</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Проект</w:t>
            </w:r>
          </w:p>
          <w:p w14:paraId="33E165F0" w14:textId="77777777" w:rsidR="003A6F15" w:rsidRPr="001D6FEE" w:rsidRDefault="003A6F15" w:rsidP="001D6FEE">
            <w:pPr>
              <w:pStyle w:val="TableParagraph"/>
              <w:ind w:left="54" w:right="13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планировки территории малоэтажной жилой застройки с объектами</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инфраструктуры</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ООО</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“ВИТАЛЭНД”</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вблизи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д.</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Протасово</w:t>
            </w:r>
          </w:p>
        </w:tc>
        <w:tc>
          <w:tcPr>
            <w:tcW w:w="1329" w:type="dxa"/>
          </w:tcPr>
          <w:p w14:paraId="69107908" w14:textId="77777777" w:rsidR="003A6F15" w:rsidRPr="001D6FEE" w:rsidRDefault="003A6F15" w:rsidP="001D6FEE">
            <w:pPr>
              <w:pStyle w:val="TableParagraph"/>
              <w:rPr>
                <w:rFonts w:ascii="Times New Roman" w:hAnsi="Times New Roman" w:cs="Times New Roman"/>
                <w:b/>
                <w:sz w:val="16"/>
                <w:szCs w:val="16"/>
                <w:lang w:val="ru-RU"/>
              </w:rPr>
            </w:pPr>
          </w:p>
          <w:p w14:paraId="380027BC"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837DC2C" w14:textId="77777777" w:rsidTr="001D6FEE">
        <w:trPr>
          <w:trHeight w:val="408"/>
        </w:trPr>
        <w:tc>
          <w:tcPr>
            <w:tcW w:w="732" w:type="dxa"/>
          </w:tcPr>
          <w:p w14:paraId="3D14A568"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104</w:t>
            </w:r>
          </w:p>
        </w:tc>
        <w:tc>
          <w:tcPr>
            <w:tcW w:w="4308" w:type="dxa"/>
          </w:tcPr>
          <w:p w14:paraId="5C1A5322" w14:textId="77777777" w:rsidR="003A6F15" w:rsidRPr="001D6FEE" w:rsidRDefault="003A6F15" w:rsidP="001D6FEE">
            <w:pPr>
              <w:pStyle w:val="TableParagraph"/>
              <w:ind w:left="57" w:right="2851"/>
              <w:rPr>
                <w:rFonts w:ascii="Times New Roman" w:hAnsi="Times New Roman" w:cs="Times New Roman"/>
                <w:sz w:val="16"/>
                <w:szCs w:val="16"/>
              </w:rPr>
            </w:pPr>
            <w:r w:rsidRPr="001D6FEE">
              <w:rPr>
                <w:rFonts w:ascii="Times New Roman" w:hAnsi="Times New Roman" w:cs="Times New Roman"/>
                <w:color w:val="272727"/>
                <w:sz w:val="16"/>
                <w:szCs w:val="16"/>
              </w:rPr>
              <w:t xml:space="preserve">д. </w:t>
            </w:r>
            <w:proofErr w:type="spellStart"/>
            <w:r w:rsidRPr="001D6FEE">
              <w:rPr>
                <w:rFonts w:ascii="Times New Roman" w:hAnsi="Times New Roman" w:cs="Times New Roman"/>
                <w:color w:val="272727"/>
                <w:sz w:val="16"/>
                <w:szCs w:val="16"/>
              </w:rPr>
              <w:t>Протасово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pacing w:val="-3"/>
                <w:sz w:val="16"/>
                <w:szCs w:val="16"/>
              </w:rPr>
              <w:t>планируемая</w:t>
            </w:r>
            <w:proofErr w:type="spellEnd"/>
            <w:r w:rsidRPr="001D6FEE">
              <w:rPr>
                <w:rFonts w:ascii="Times New Roman" w:hAnsi="Times New Roman" w:cs="Times New Roman"/>
                <w:color w:val="272727"/>
                <w:spacing w:val="-2"/>
                <w:sz w:val="16"/>
                <w:szCs w:val="16"/>
              </w:rPr>
              <w:t xml:space="preserve"> УДС</w:t>
            </w:r>
          </w:p>
        </w:tc>
        <w:tc>
          <w:tcPr>
            <w:tcW w:w="970" w:type="dxa"/>
            <w:gridSpan w:val="3"/>
          </w:tcPr>
          <w:p w14:paraId="78F41CB6"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7FE5865"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1,5</w:t>
            </w:r>
          </w:p>
        </w:tc>
        <w:tc>
          <w:tcPr>
            <w:tcW w:w="970" w:type="dxa"/>
            <w:gridSpan w:val="2"/>
          </w:tcPr>
          <w:p w14:paraId="0391F249"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1089AF6" w14:textId="77777777" w:rsidR="003A6F15" w:rsidRPr="001D6FEE" w:rsidRDefault="003A6F15" w:rsidP="001D6FEE">
            <w:pPr>
              <w:pStyle w:val="TableParagraph"/>
              <w:rPr>
                <w:rFonts w:ascii="Times New Roman" w:hAnsi="Times New Roman" w:cs="Times New Roman"/>
                <w:sz w:val="16"/>
                <w:szCs w:val="16"/>
              </w:rPr>
            </w:pPr>
          </w:p>
        </w:tc>
        <w:tc>
          <w:tcPr>
            <w:tcW w:w="1329" w:type="dxa"/>
          </w:tcPr>
          <w:p w14:paraId="122D8AF0" w14:textId="77777777" w:rsidR="003A6F15" w:rsidRPr="001D6FEE" w:rsidRDefault="003A6F15" w:rsidP="001D6FEE">
            <w:pPr>
              <w:pStyle w:val="TableParagraph"/>
              <w:ind w:left="487" w:right="233" w:hanging="236"/>
              <w:rPr>
                <w:rFonts w:ascii="Times New Roman" w:hAnsi="Times New Roman" w:cs="Times New Roman"/>
                <w:sz w:val="16"/>
                <w:szCs w:val="16"/>
              </w:rPr>
            </w:pPr>
            <w:proofErr w:type="spellStart"/>
            <w:r w:rsidRPr="001D6FEE">
              <w:rPr>
                <w:rFonts w:ascii="Times New Roman" w:hAnsi="Times New Roman" w:cs="Times New Roman"/>
                <w:color w:val="272727"/>
                <w:spacing w:val="-1"/>
                <w:sz w:val="16"/>
                <w:szCs w:val="16"/>
              </w:rPr>
              <w:t>Расчетный</w:t>
            </w:r>
            <w:proofErr w:type="spellEnd"/>
            <w:r w:rsidRPr="001D6FEE">
              <w:rPr>
                <w:rFonts w:ascii="Times New Roman" w:hAnsi="Times New Roman" w:cs="Times New Roman"/>
                <w:color w:val="272727"/>
                <w:spacing w:val="-42"/>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186D503B" w14:textId="77777777" w:rsidTr="001D6FEE">
        <w:trPr>
          <w:trHeight w:val="768"/>
        </w:trPr>
        <w:tc>
          <w:tcPr>
            <w:tcW w:w="732" w:type="dxa"/>
          </w:tcPr>
          <w:p w14:paraId="12066CAA" w14:textId="77777777" w:rsidR="003A6F15" w:rsidRPr="001D6FEE" w:rsidRDefault="003A6F15" w:rsidP="001D6FEE">
            <w:pPr>
              <w:pStyle w:val="TableParagraph"/>
              <w:rPr>
                <w:rFonts w:ascii="Times New Roman" w:hAnsi="Times New Roman" w:cs="Times New Roman"/>
                <w:b/>
                <w:sz w:val="16"/>
                <w:szCs w:val="16"/>
              </w:rPr>
            </w:pPr>
          </w:p>
          <w:p w14:paraId="1B835FCC" w14:textId="77777777" w:rsidR="003A6F15" w:rsidRPr="001D6FEE" w:rsidRDefault="003A6F15" w:rsidP="001D6FEE">
            <w:pPr>
              <w:pStyle w:val="TableParagraph"/>
              <w:rPr>
                <w:rFonts w:ascii="Times New Roman" w:hAnsi="Times New Roman" w:cs="Times New Roman"/>
                <w:b/>
                <w:sz w:val="16"/>
                <w:szCs w:val="16"/>
              </w:rPr>
            </w:pPr>
          </w:p>
          <w:p w14:paraId="19FEC4C4"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105</w:t>
            </w:r>
          </w:p>
        </w:tc>
        <w:tc>
          <w:tcPr>
            <w:tcW w:w="4308" w:type="dxa"/>
          </w:tcPr>
          <w:p w14:paraId="5DCF5AC2" w14:textId="77777777" w:rsidR="003A6F15" w:rsidRPr="001D6FEE" w:rsidRDefault="003A6F15" w:rsidP="001D6FEE">
            <w:pPr>
              <w:pStyle w:val="TableParagraph"/>
              <w:rPr>
                <w:rFonts w:ascii="Times New Roman" w:hAnsi="Times New Roman" w:cs="Times New Roman"/>
                <w:b/>
                <w:sz w:val="16"/>
                <w:szCs w:val="16"/>
              </w:rPr>
            </w:pPr>
          </w:p>
          <w:p w14:paraId="76D9B038" w14:textId="77777777" w:rsidR="003A6F15" w:rsidRPr="001D6FEE" w:rsidRDefault="003A6F15" w:rsidP="001D6FEE">
            <w:pPr>
              <w:pStyle w:val="TableParagraph"/>
              <w:rPr>
                <w:rFonts w:ascii="Times New Roman" w:hAnsi="Times New Roman" w:cs="Times New Roman"/>
                <w:b/>
                <w:sz w:val="16"/>
                <w:szCs w:val="16"/>
              </w:rPr>
            </w:pPr>
          </w:p>
          <w:p w14:paraId="184A5C31" w14:textId="77777777" w:rsidR="003A6F15" w:rsidRPr="001D6FEE" w:rsidRDefault="003A6F15" w:rsidP="001D6FEE">
            <w:pPr>
              <w:pStyle w:val="TableParagraph"/>
              <w:ind w:left="57"/>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Подъезд</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к</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Степаньково</w:t>
            </w:r>
            <w:proofErr w:type="spellEnd"/>
          </w:p>
        </w:tc>
        <w:tc>
          <w:tcPr>
            <w:tcW w:w="970" w:type="dxa"/>
            <w:gridSpan w:val="3"/>
          </w:tcPr>
          <w:p w14:paraId="77BF8369" w14:textId="77777777" w:rsidR="003A6F15" w:rsidRPr="001D6FEE" w:rsidRDefault="003A6F15" w:rsidP="001D6FEE">
            <w:pPr>
              <w:pStyle w:val="TableParagraph"/>
              <w:rPr>
                <w:rFonts w:ascii="Times New Roman" w:hAnsi="Times New Roman" w:cs="Times New Roman"/>
                <w:b/>
                <w:sz w:val="16"/>
                <w:szCs w:val="16"/>
              </w:rPr>
            </w:pPr>
          </w:p>
          <w:p w14:paraId="09215B85" w14:textId="77777777" w:rsidR="003A6F15" w:rsidRPr="001D6FEE" w:rsidRDefault="003A6F15" w:rsidP="001D6FEE">
            <w:pPr>
              <w:pStyle w:val="TableParagraph"/>
              <w:rPr>
                <w:rFonts w:ascii="Times New Roman" w:hAnsi="Times New Roman" w:cs="Times New Roman"/>
                <w:b/>
                <w:sz w:val="16"/>
                <w:szCs w:val="16"/>
              </w:rPr>
            </w:pPr>
          </w:p>
          <w:p w14:paraId="5FC0A0E8"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BE9C8D5" w14:textId="77777777" w:rsidR="003A6F15" w:rsidRPr="001D6FEE" w:rsidRDefault="003A6F15" w:rsidP="001D6FEE">
            <w:pPr>
              <w:pStyle w:val="TableParagraph"/>
              <w:rPr>
                <w:rFonts w:ascii="Times New Roman" w:hAnsi="Times New Roman" w:cs="Times New Roman"/>
                <w:b/>
                <w:sz w:val="16"/>
                <w:szCs w:val="16"/>
              </w:rPr>
            </w:pPr>
          </w:p>
          <w:p w14:paraId="52CA8A70" w14:textId="77777777" w:rsidR="003A6F15" w:rsidRPr="001D6FEE" w:rsidRDefault="003A6F15" w:rsidP="001D6FEE">
            <w:pPr>
              <w:pStyle w:val="TableParagraph"/>
              <w:rPr>
                <w:rFonts w:ascii="Times New Roman" w:hAnsi="Times New Roman" w:cs="Times New Roman"/>
                <w:b/>
                <w:sz w:val="16"/>
                <w:szCs w:val="16"/>
              </w:rPr>
            </w:pPr>
          </w:p>
          <w:p w14:paraId="3F2DDCA7"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1,3</w:t>
            </w:r>
          </w:p>
        </w:tc>
        <w:tc>
          <w:tcPr>
            <w:tcW w:w="970" w:type="dxa"/>
            <w:gridSpan w:val="2"/>
          </w:tcPr>
          <w:p w14:paraId="5D76D712" w14:textId="77777777" w:rsidR="003A6F15" w:rsidRPr="001D6FEE" w:rsidRDefault="003A6F15" w:rsidP="001D6FEE">
            <w:pPr>
              <w:pStyle w:val="TableParagraph"/>
              <w:rPr>
                <w:rFonts w:ascii="Times New Roman" w:hAnsi="Times New Roman" w:cs="Times New Roman"/>
                <w:b/>
                <w:sz w:val="16"/>
                <w:szCs w:val="16"/>
              </w:rPr>
            </w:pPr>
          </w:p>
          <w:p w14:paraId="3325B6AA" w14:textId="77777777" w:rsidR="003A6F15" w:rsidRPr="001D6FEE" w:rsidRDefault="003A6F15" w:rsidP="001D6FEE">
            <w:pPr>
              <w:pStyle w:val="TableParagraph"/>
              <w:rPr>
                <w:rFonts w:ascii="Times New Roman" w:hAnsi="Times New Roman" w:cs="Times New Roman"/>
                <w:b/>
                <w:sz w:val="16"/>
                <w:szCs w:val="16"/>
              </w:rPr>
            </w:pPr>
          </w:p>
          <w:p w14:paraId="48DD6B87" w14:textId="77777777" w:rsidR="003A6F15" w:rsidRPr="001D6FEE" w:rsidRDefault="003A6F15" w:rsidP="001D6FEE">
            <w:pPr>
              <w:pStyle w:val="TableParagraph"/>
              <w:ind w:left="256"/>
              <w:rPr>
                <w:rFonts w:ascii="Times New Roman" w:hAnsi="Times New Roman" w:cs="Times New Roman"/>
                <w:sz w:val="16"/>
                <w:szCs w:val="16"/>
              </w:rPr>
            </w:pPr>
            <w:r w:rsidRPr="001D6FEE">
              <w:rPr>
                <w:rFonts w:ascii="Times New Roman" w:hAnsi="Times New Roman" w:cs="Times New Roman"/>
                <w:color w:val="272727"/>
                <w:sz w:val="16"/>
                <w:szCs w:val="16"/>
              </w:rPr>
              <w:t>а/д</w:t>
            </w:r>
            <w:r w:rsidRPr="001D6FEE">
              <w:rPr>
                <w:rFonts w:ascii="Times New Roman" w:hAnsi="Times New Roman" w:cs="Times New Roman"/>
                <w:color w:val="272727"/>
                <w:spacing w:val="-5"/>
                <w:sz w:val="16"/>
                <w:szCs w:val="16"/>
              </w:rPr>
              <w:t xml:space="preserve"> </w:t>
            </w:r>
            <w:r w:rsidRPr="001D6FEE">
              <w:rPr>
                <w:rFonts w:ascii="Times New Roman" w:hAnsi="Times New Roman" w:cs="Times New Roman"/>
                <w:color w:val="272727"/>
                <w:sz w:val="16"/>
                <w:szCs w:val="16"/>
              </w:rPr>
              <w:t>VI</w:t>
            </w:r>
          </w:p>
        </w:tc>
        <w:tc>
          <w:tcPr>
            <w:tcW w:w="5456" w:type="dxa"/>
          </w:tcPr>
          <w:p w14:paraId="7172F6BA" w14:textId="77777777" w:rsidR="003A6F15" w:rsidRPr="001D6FEE" w:rsidRDefault="003A6F15" w:rsidP="001D6FEE">
            <w:pPr>
              <w:pStyle w:val="TableParagraph"/>
              <w:ind w:left="54" w:right="88"/>
              <w:rPr>
                <w:rFonts w:ascii="Times New Roman" w:hAnsi="Times New Roman" w:cs="Times New Roman"/>
                <w:sz w:val="16"/>
                <w:szCs w:val="16"/>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237</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31.07.2009</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Корректировка</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проекта</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про-</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ектом</w:t>
            </w:r>
            <w:proofErr w:type="spellEnd"/>
            <w:r w:rsidRPr="001D6FEE">
              <w:rPr>
                <w:rFonts w:ascii="Times New Roman" w:hAnsi="Times New Roman" w:cs="Times New Roman"/>
                <w:color w:val="272727"/>
                <w:sz w:val="16"/>
                <w:szCs w:val="16"/>
                <w:lang w:val="ru-RU"/>
              </w:rPr>
              <w:t xml:space="preserve"> межевания в его составе) территории д. </w:t>
            </w:r>
            <w:proofErr w:type="spellStart"/>
            <w:r w:rsidRPr="001D6FEE">
              <w:rPr>
                <w:rFonts w:ascii="Times New Roman" w:hAnsi="Times New Roman" w:cs="Times New Roman"/>
                <w:color w:val="272727"/>
                <w:sz w:val="16"/>
                <w:szCs w:val="16"/>
                <w:lang w:val="ru-RU"/>
              </w:rPr>
              <w:t>Степаньково</w:t>
            </w:r>
            <w:proofErr w:type="spellEnd"/>
            <w:r w:rsidRPr="001D6FEE">
              <w:rPr>
                <w:rFonts w:ascii="Times New Roman" w:hAnsi="Times New Roman" w:cs="Times New Roman"/>
                <w:color w:val="272727"/>
                <w:sz w:val="16"/>
                <w:szCs w:val="16"/>
                <w:lang w:val="ru-RU"/>
              </w:rPr>
              <w:t xml:space="preserve"> в части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 xml:space="preserve">индивидуальной жилой застройки и яхт-клуба с включением </w:t>
            </w:r>
            <w:proofErr w:type="spellStart"/>
            <w:r w:rsidRPr="001D6FEE">
              <w:rPr>
                <w:rFonts w:ascii="Times New Roman" w:hAnsi="Times New Roman" w:cs="Times New Roman"/>
                <w:color w:val="272727"/>
                <w:sz w:val="16"/>
                <w:szCs w:val="16"/>
                <w:lang w:val="ru-RU"/>
              </w:rPr>
              <w:t>терри</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площадью</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rPr>
              <w:t>10</w:t>
            </w:r>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га</w:t>
            </w:r>
            <w:proofErr w:type="spellEnd"/>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под</w:t>
            </w:r>
            <w:proofErr w:type="spellEnd"/>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объекты</w:t>
            </w:r>
            <w:proofErr w:type="spellEnd"/>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рекреационного</w:t>
            </w:r>
            <w:proofErr w:type="spellEnd"/>
            <w:r w:rsidRPr="001D6FEE">
              <w:rPr>
                <w:rFonts w:ascii="Times New Roman" w:hAnsi="Times New Roman" w:cs="Times New Roman"/>
                <w:color w:val="272727"/>
                <w:spacing w:val="-3"/>
                <w:sz w:val="16"/>
                <w:szCs w:val="16"/>
              </w:rPr>
              <w:t xml:space="preserve"> </w:t>
            </w:r>
            <w:proofErr w:type="spellStart"/>
            <w:r w:rsidRPr="001D6FEE">
              <w:rPr>
                <w:rFonts w:ascii="Times New Roman" w:hAnsi="Times New Roman" w:cs="Times New Roman"/>
                <w:color w:val="272727"/>
                <w:sz w:val="16"/>
                <w:szCs w:val="16"/>
              </w:rPr>
              <w:t>назначения</w:t>
            </w:r>
            <w:proofErr w:type="spellEnd"/>
            <w:r w:rsidRPr="001D6FEE">
              <w:rPr>
                <w:rFonts w:ascii="Times New Roman" w:hAnsi="Times New Roman" w:cs="Times New Roman"/>
                <w:color w:val="272727"/>
                <w:sz w:val="16"/>
                <w:szCs w:val="16"/>
              </w:rPr>
              <w:t>»</w:t>
            </w:r>
          </w:p>
        </w:tc>
        <w:tc>
          <w:tcPr>
            <w:tcW w:w="1329" w:type="dxa"/>
          </w:tcPr>
          <w:p w14:paraId="627031DB" w14:textId="77777777" w:rsidR="003A6F15" w:rsidRPr="001D6FEE" w:rsidRDefault="003A6F15" w:rsidP="001D6FEE">
            <w:pPr>
              <w:pStyle w:val="TableParagraph"/>
              <w:rPr>
                <w:rFonts w:ascii="Times New Roman" w:hAnsi="Times New Roman" w:cs="Times New Roman"/>
                <w:b/>
                <w:sz w:val="16"/>
                <w:szCs w:val="16"/>
              </w:rPr>
            </w:pPr>
          </w:p>
          <w:p w14:paraId="05359B2B" w14:textId="77777777" w:rsidR="003A6F15" w:rsidRPr="001D6FEE" w:rsidRDefault="003A6F15" w:rsidP="001D6FEE">
            <w:pPr>
              <w:pStyle w:val="TableParagraph"/>
              <w:rPr>
                <w:rFonts w:ascii="Times New Roman" w:hAnsi="Times New Roman" w:cs="Times New Roman"/>
                <w:b/>
                <w:sz w:val="16"/>
                <w:szCs w:val="16"/>
              </w:rPr>
            </w:pPr>
          </w:p>
          <w:p w14:paraId="748E76B7"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58194FA" w14:textId="77777777" w:rsidTr="001D6FEE">
        <w:trPr>
          <w:trHeight w:val="408"/>
        </w:trPr>
        <w:tc>
          <w:tcPr>
            <w:tcW w:w="732" w:type="dxa"/>
          </w:tcPr>
          <w:p w14:paraId="34ABA3C0"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106</w:t>
            </w:r>
          </w:p>
        </w:tc>
        <w:tc>
          <w:tcPr>
            <w:tcW w:w="4308" w:type="dxa"/>
          </w:tcPr>
          <w:p w14:paraId="37B5DF0F" w14:textId="77777777" w:rsidR="003A6F15" w:rsidRPr="001D6FEE" w:rsidRDefault="003A6F15" w:rsidP="001D6FEE">
            <w:pPr>
              <w:pStyle w:val="TableParagraph"/>
              <w:ind w:left="57"/>
              <w:rPr>
                <w:rFonts w:ascii="Times New Roman" w:hAnsi="Times New Roman" w:cs="Times New Roman"/>
                <w:sz w:val="16"/>
                <w:szCs w:val="16"/>
              </w:rPr>
            </w:pPr>
            <w:r w:rsidRPr="001D6FEE">
              <w:rPr>
                <w:rFonts w:ascii="Times New Roman" w:hAnsi="Times New Roman" w:cs="Times New Roman"/>
                <w:color w:val="272727"/>
                <w:spacing w:val="-1"/>
                <w:sz w:val="16"/>
                <w:szCs w:val="16"/>
              </w:rPr>
              <w:t>г.</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pacing w:val="-1"/>
                <w:sz w:val="16"/>
                <w:szCs w:val="16"/>
              </w:rPr>
              <w:t>Мытищи</w:t>
            </w:r>
            <w:proofErr w:type="spellEnd"/>
            <w:r w:rsidRPr="001D6FEE">
              <w:rPr>
                <w:rFonts w:ascii="Times New Roman" w:hAnsi="Times New Roman" w:cs="Times New Roman"/>
                <w:color w:val="272727"/>
                <w:spacing w:val="-1"/>
                <w:sz w:val="16"/>
                <w:szCs w:val="16"/>
              </w:rPr>
              <w:t>,</w:t>
            </w:r>
            <w:r w:rsidRPr="001D6FEE">
              <w:rPr>
                <w:rFonts w:ascii="Times New Roman" w:hAnsi="Times New Roman" w:cs="Times New Roman"/>
                <w:color w:val="272727"/>
                <w:spacing w:val="-9"/>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0"/>
                <w:sz w:val="16"/>
                <w:szCs w:val="16"/>
              </w:rPr>
              <w:t xml:space="preserve"> </w:t>
            </w:r>
            <w:proofErr w:type="spellStart"/>
            <w:r w:rsidRPr="001D6FEE">
              <w:rPr>
                <w:rFonts w:ascii="Times New Roman" w:hAnsi="Times New Roman" w:cs="Times New Roman"/>
                <w:color w:val="272727"/>
                <w:sz w:val="16"/>
                <w:szCs w:val="16"/>
              </w:rPr>
              <w:t>Колонцова</w:t>
            </w:r>
            <w:proofErr w:type="spellEnd"/>
          </w:p>
        </w:tc>
        <w:tc>
          <w:tcPr>
            <w:tcW w:w="970" w:type="dxa"/>
            <w:gridSpan w:val="3"/>
          </w:tcPr>
          <w:p w14:paraId="573B01EA"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0DC54215"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0,76</w:t>
            </w:r>
          </w:p>
        </w:tc>
        <w:tc>
          <w:tcPr>
            <w:tcW w:w="970" w:type="dxa"/>
            <w:gridSpan w:val="2"/>
          </w:tcPr>
          <w:p w14:paraId="6384CB76"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87E51AB" w14:textId="77777777" w:rsidR="003A6F15" w:rsidRPr="001D6FEE" w:rsidRDefault="003A6F15" w:rsidP="001D6FEE">
            <w:pPr>
              <w:pStyle w:val="TableParagraph"/>
              <w:ind w:left="5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Утв.</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203</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24.01.2019</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ППТ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ООО</w:t>
            </w:r>
          </w:p>
          <w:p w14:paraId="21100B3A" w14:textId="77777777" w:rsidR="003A6F15" w:rsidRPr="001D6FEE" w:rsidRDefault="003A6F15" w:rsidP="001D6FEE">
            <w:pPr>
              <w:pStyle w:val="TableParagraph"/>
              <w:ind w:left="54"/>
              <w:rPr>
                <w:rFonts w:ascii="Times New Roman" w:hAnsi="Times New Roman" w:cs="Times New Roman"/>
                <w:sz w:val="16"/>
                <w:szCs w:val="16"/>
              </w:rPr>
            </w:pPr>
            <w:r w:rsidRPr="001D6FEE">
              <w:rPr>
                <w:rFonts w:ascii="Times New Roman" w:hAnsi="Times New Roman" w:cs="Times New Roman"/>
                <w:color w:val="272727"/>
                <w:sz w:val="16"/>
                <w:szCs w:val="16"/>
                <w:lang w:val="ru-RU"/>
              </w:rPr>
              <w:t>«ЛИРСОТ”</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proofErr w:type="spellStart"/>
            <w:r w:rsidRPr="001D6FEE">
              <w:rPr>
                <w:rFonts w:ascii="Times New Roman" w:hAnsi="Times New Roman" w:cs="Times New Roman"/>
                <w:color w:val="272727"/>
                <w:sz w:val="16"/>
                <w:szCs w:val="16"/>
              </w:rPr>
              <w:t>Кольцова</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5,</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г.</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Мытищи</w:t>
            </w:r>
            <w:proofErr w:type="spellEnd"/>
          </w:p>
        </w:tc>
        <w:tc>
          <w:tcPr>
            <w:tcW w:w="1329" w:type="dxa"/>
          </w:tcPr>
          <w:p w14:paraId="7F8B7E84"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EF15235" w14:textId="77777777" w:rsidTr="001D6FEE">
        <w:trPr>
          <w:trHeight w:val="408"/>
        </w:trPr>
        <w:tc>
          <w:tcPr>
            <w:tcW w:w="732" w:type="dxa"/>
          </w:tcPr>
          <w:p w14:paraId="773CFA95"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107</w:t>
            </w:r>
          </w:p>
        </w:tc>
        <w:tc>
          <w:tcPr>
            <w:tcW w:w="4308" w:type="dxa"/>
          </w:tcPr>
          <w:p w14:paraId="79661612" w14:textId="77777777" w:rsidR="003A6F15" w:rsidRPr="001D6FEE" w:rsidRDefault="003A6F15" w:rsidP="001D6FEE">
            <w:pPr>
              <w:pStyle w:val="TableParagraph"/>
              <w:ind w:left="57" w:right="2604"/>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 xml:space="preserve">г. Мытищи, </w:t>
            </w:r>
            <w:proofErr w:type="spellStart"/>
            <w:r w:rsidRPr="001D6FEE">
              <w:rPr>
                <w:rFonts w:ascii="Times New Roman" w:hAnsi="Times New Roman" w:cs="Times New Roman"/>
                <w:color w:val="272727"/>
                <w:sz w:val="16"/>
                <w:szCs w:val="16"/>
                <w:lang w:val="ru-RU"/>
              </w:rPr>
              <w:t>уч</w:t>
            </w:r>
            <w:proofErr w:type="spell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Центральная</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усадьба</w:t>
            </w:r>
          </w:p>
        </w:tc>
        <w:tc>
          <w:tcPr>
            <w:tcW w:w="970" w:type="dxa"/>
            <w:gridSpan w:val="3"/>
          </w:tcPr>
          <w:p w14:paraId="5C6998C3"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5A166427"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0,52</w:t>
            </w:r>
          </w:p>
        </w:tc>
        <w:tc>
          <w:tcPr>
            <w:tcW w:w="970" w:type="dxa"/>
            <w:gridSpan w:val="2"/>
          </w:tcPr>
          <w:p w14:paraId="280D1AEA"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19CE4852"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Архитектурно-градостроительная</w:t>
            </w:r>
            <w:proofErr w:type="spellEnd"/>
            <w:r w:rsidRPr="001D6FEE">
              <w:rPr>
                <w:rFonts w:ascii="Times New Roman" w:hAnsi="Times New Roman" w:cs="Times New Roman"/>
                <w:color w:val="272727"/>
                <w:spacing w:val="-11"/>
                <w:sz w:val="16"/>
                <w:szCs w:val="16"/>
              </w:rPr>
              <w:t xml:space="preserve"> </w:t>
            </w:r>
            <w:proofErr w:type="spellStart"/>
            <w:r w:rsidRPr="001D6FEE">
              <w:rPr>
                <w:rFonts w:ascii="Times New Roman" w:hAnsi="Times New Roman" w:cs="Times New Roman"/>
                <w:color w:val="272727"/>
                <w:sz w:val="16"/>
                <w:szCs w:val="16"/>
              </w:rPr>
              <w:t>концепция</w:t>
            </w:r>
            <w:proofErr w:type="spellEnd"/>
          </w:p>
        </w:tc>
        <w:tc>
          <w:tcPr>
            <w:tcW w:w="1329" w:type="dxa"/>
          </w:tcPr>
          <w:p w14:paraId="19B925F1"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2D5B5B0" w14:textId="77777777" w:rsidTr="001D6FEE">
        <w:trPr>
          <w:trHeight w:val="408"/>
        </w:trPr>
        <w:tc>
          <w:tcPr>
            <w:tcW w:w="732" w:type="dxa"/>
          </w:tcPr>
          <w:p w14:paraId="3AEBBC48"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108</w:t>
            </w:r>
          </w:p>
        </w:tc>
        <w:tc>
          <w:tcPr>
            <w:tcW w:w="4308" w:type="dxa"/>
          </w:tcPr>
          <w:p w14:paraId="00A2E7E8" w14:textId="77777777" w:rsidR="003A6F15" w:rsidRPr="001D6FEE" w:rsidRDefault="003A6F15" w:rsidP="001D6FEE">
            <w:pPr>
              <w:pStyle w:val="TableParagraph"/>
              <w:ind w:left="57" w:right="244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20,</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2-я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Крестьянская</w:t>
            </w:r>
          </w:p>
        </w:tc>
        <w:tc>
          <w:tcPr>
            <w:tcW w:w="970" w:type="dxa"/>
            <w:gridSpan w:val="3"/>
          </w:tcPr>
          <w:p w14:paraId="04A76948" w14:textId="77777777" w:rsidR="003A6F15" w:rsidRPr="001D6FEE" w:rsidRDefault="003A6F15" w:rsidP="001D6FEE">
            <w:pPr>
              <w:pStyle w:val="TableParagraph"/>
              <w:ind w:right="423"/>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257E92E6"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0,65</w:t>
            </w:r>
          </w:p>
        </w:tc>
        <w:tc>
          <w:tcPr>
            <w:tcW w:w="970" w:type="dxa"/>
            <w:gridSpan w:val="2"/>
          </w:tcPr>
          <w:p w14:paraId="03D6592F"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5128092C" w14:textId="77777777" w:rsidR="003A6F15" w:rsidRPr="001D6FEE" w:rsidRDefault="003A6F15" w:rsidP="001D6FEE">
            <w:pPr>
              <w:pStyle w:val="TableParagraph"/>
              <w:ind w:left="54"/>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Архитектурно-градостроительная</w:t>
            </w:r>
            <w:proofErr w:type="spellEnd"/>
            <w:r w:rsidRPr="001D6FEE">
              <w:rPr>
                <w:rFonts w:ascii="Times New Roman" w:hAnsi="Times New Roman" w:cs="Times New Roman"/>
                <w:color w:val="272727"/>
                <w:spacing w:val="-11"/>
                <w:sz w:val="16"/>
                <w:szCs w:val="16"/>
              </w:rPr>
              <w:t xml:space="preserve"> </w:t>
            </w:r>
            <w:proofErr w:type="spellStart"/>
            <w:r w:rsidRPr="001D6FEE">
              <w:rPr>
                <w:rFonts w:ascii="Times New Roman" w:hAnsi="Times New Roman" w:cs="Times New Roman"/>
                <w:color w:val="272727"/>
                <w:sz w:val="16"/>
                <w:szCs w:val="16"/>
              </w:rPr>
              <w:t>концепция</w:t>
            </w:r>
            <w:proofErr w:type="spellEnd"/>
          </w:p>
        </w:tc>
        <w:tc>
          <w:tcPr>
            <w:tcW w:w="1329" w:type="dxa"/>
          </w:tcPr>
          <w:p w14:paraId="07F4BBCF"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DEEF8D9" w14:textId="77777777" w:rsidTr="001D6FEE">
        <w:trPr>
          <w:trHeight w:val="768"/>
        </w:trPr>
        <w:tc>
          <w:tcPr>
            <w:tcW w:w="732" w:type="dxa"/>
          </w:tcPr>
          <w:p w14:paraId="6BA7F155" w14:textId="77777777" w:rsidR="003A6F15" w:rsidRPr="001D6FEE" w:rsidRDefault="003A6F15" w:rsidP="001D6FEE">
            <w:pPr>
              <w:pStyle w:val="TableParagraph"/>
              <w:rPr>
                <w:rFonts w:ascii="Times New Roman" w:hAnsi="Times New Roman" w:cs="Times New Roman"/>
                <w:b/>
                <w:sz w:val="16"/>
                <w:szCs w:val="16"/>
              </w:rPr>
            </w:pPr>
          </w:p>
          <w:p w14:paraId="24E24643" w14:textId="77777777" w:rsidR="003A6F15" w:rsidRPr="001D6FEE" w:rsidRDefault="003A6F15" w:rsidP="001D6FEE">
            <w:pPr>
              <w:pStyle w:val="TableParagraph"/>
              <w:rPr>
                <w:rFonts w:ascii="Times New Roman" w:hAnsi="Times New Roman" w:cs="Times New Roman"/>
                <w:b/>
                <w:sz w:val="16"/>
                <w:szCs w:val="16"/>
              </w:rPr>
            </w:pPr>
          </w:p>
          <w:p w14:paraId="17AE3FE6" w14:textId="77777777" w:rsidR="003A6F15" w:rsidRPr="001D6FEE" w:rsidRDefault="003A6F15" w:rsidP="001D6FEE">
            <w:pPr>
              <w:pStyle w:val="TableParagraph"/>
              <w:ind w:right="218"/>
              <w:jc w:val="right"/>
              <w:rPr>
                <w:rFonts w:ascii="Times New Roman" w:hAnsi="Times New Roman" w:cs="Times New Roman"/>
                <w:sz w:val="16"/>
                <w:szCs w:val="16"/>
              </w:rPr>
            </w:pPr>
            <w:r w:rsidRPr="001D6FEE">
              <w:rPr>
                <w:rFonts w:ascii="Times New Roman" w:hAnsi="Times New Roman" w:cs="Times New Roman"/>
                <w:color w:val="272727"/>
                <w:sz w:val="16"/>
                <w:szCs w:val="16"/>
              </w:rPr>
              <w:t>109</w:t>
            </w:r>
          </w:p>
        </w:tc>
        <w:tc>
          <w:tcPr>
            <w:tcW w:w="4308" w:type="dxa"/>
          </w:tcPr>
          <w:p w14:paraId="12D61FF1" w14:textId="77777777" w:rsidR="003A6F15" w:rsidRPr="001D6FEE" w:rsidRDefault="003A6F15" w:rsidP="001D6FEE">
            <w:pPr>
              <w:pStyle w:val="TableParagraph"/>
              <w:rPr>
                <w:rFonts w:ascii="Times New Roman" w:hAnsi="Times New Roman" w:cs="Times New Roman"/>
                <w:b/>
                <w:sz w:val="16"/>
                <w:szCs w:val="16"/>
                <w:lang w:val="ru-RU"/>
              </w:rPr>
            </w:pPr>
          </w:p>
          <w:p w14:paraId="3B941BAB" w14:textId="77777777" w:rsidR="003A6F15" w:rsidRPr="001D6FEE" w:rsidRDefault="003A6F15" w:rsidP="001D6FEE">
            <w:pPr>
              <w:pStyle w:val="TableParagraph"/>
              <w:ind w:left="57" w:right="903"/>
              <w:rPr>
                <w:rFonts w:ascii="Times New Roman" w:hAnsi="Times New Roman" w:cs="Times New Roman"/>
                <w:sz w:val="16"/>
                <w:szCs w:val="16"/>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18Б,</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проезд</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№5274</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rPr>
              <w:t>Юбилейная</w:t>
            </w:r>
            <w:proofErr w:type="spellEnd"/>
            <w:r w:rsidRPr="001D6FEE">
              <w:rPr>
                <w:rFonts w:ascii="Times New Roman" w:hAnsi="Times New Roman" w:cs="Times New Roman"/>
                <w:color w:val="272727"/>
                <w:spacing w:val="-2"/>
                <w:sz w:val="16"/>
                <w:szCs w:val="16"/>
              </w:rPr>
              <w:t xml:space="preserve"> </w:t>
            </w:r>
            <w:r w:rsidRPr="001D6FEE">
              <w:rPr>
                <w:rFonts w:ascii="Times New Roman" w:hAnsi="Times New Roman" w:cs="Times New Roman"/>
                <w:color w:val="272727"/>
                <w:sz w:val="16"/>
                <w:szCs w:val="16"/>
              </w:rPr>
              <w:t>-</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1"/>
                <w:sz w:val="16"/>
                <w:szCs w:val="16"/>
              </w:rPr>
              <w:t xml:space="preserve"> </w:t>
            </w:r>
            <w:proofErr w:type="spellStart"/>
            <w:r w:rsidRPr="001D6FEE">
              <w:rPr>
                <w:rFonts w:ascii="Times New Roman" w:hAnsi="Times New Roman" w:cs="Times New Roman"/>
                <w:color w:val="272727"/>
                <w:sz w:val="16"/>
                <w:szCs w:val="16"/>
              </w:rPr>
              <w:t>Комарова</w:t>
            </w:r>
            <w:proofErr w:type="spellEnd"/>
            <w:r w:rsidRPr="001D6FEE">
              <w:rPr>
                <w:rFonts w:ascii="Times New Roman" w:hAnsi="Times New Roman" w:cs="Times New Roman"/>
                <w:color w:val="272727"/>
                <w:sz w:val="16"/>
                <w:szCs w:val="16"/>
              </w:rPr>
              <w:t>)</w:t>
            </w:r>
          </w:p>
        </w:tc>
        <w:tc>
          <w:tcPr>
            <w:tcW w:w="970" w:type="dxa"/>
            <w:gridSpan w:val="3"/>
          </w:tcPr>
          <w:p w14:paraId="3BF65506" w14:textId="77777777" w:rsidR="003A6F15" w:rsidRPr="001D6FEE" w:rsidRDefault="003A6F15" w:rsidP="001D6FEE">
            <w:pPr>
              <w:pStyle w:val="TableParagraph"/>
              <w:rPr>
                <w:rFonts w:ascii="Times New Roman" w:hAnsi="Times New Roman" w:cs="Times New Roman"/>
                <w:b/>
                <w:sz w:val="16"/>
                <w:szCs w:val="16"/>
              </w:rPr>
            </w:pPr>
          </w:p>
          <w:p w14:paraId="7428A237" w14:textId="77777777" w:rsidR="003A6F15" w:rsidRPr="001D6FEE" w:rsidRDefault="003A6F15" w:rsidP="001D6FEE">
            <w:pPr>
              <w:pStyle w:val="TableParagraph"/>
              <w:rPr>
                <w:rFonts w:ascii="Times New Roman" w:hAnsi="Times New Roman" w:cs="Times New Roman"/>
                <w:b/>
                <w:sz w:val="16"/>
                <w:szCs w:val="16"/>
              </w:rPr>
            </w:pPr>
          </w:p>
          <w:p w14:paraId="55E40C6B" w14:textId="77777777" w:rsidR="003A6F15" w:rsidRPr="001D6FEE" w:rsidRDefault="003A6F15" w:rsidP="001D6FEE">
            <w:pPr>
              <w:pStyle w:val="TableParagraph"/>
              <w:ind w:right="413"/>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28BD4934" w14:textId="77777777" w:rsidR="003A6F15" w:rsidRPr="001D6FEE" w:rsidRDefault="003A6F15" w:rsidP="001D6FEE">
            <w:pPr>
              <w:pStyle w:val="TableParagraph"/>
              <w:rPr>
                <w:rFonts w:ascii="Times New Roman" w:hAnsi="Times New Roman" w:cs="Times New Roman"/>
                <w:b/>
                <w:sz w:val="16"/>
                <w:szCs w:val="16"/>
              </w:rPr>
            </w:pPr>
          </w:p>
          <w:p w14:paraId="00AE0BB0" w14:textId="77777777" w:rsidR="003A6F15" w:rsidRPr="001D6FEE" w:rsidRDefault="003A6F15" w:rsidP="001D6FEE">
            <w:pPr>
              <w:pStyle w:val="TableParagraph"/>
              <w:rPr>
                <w:rFonts w:ascii="Times New Roman" w:hAnsi="Times New Roman" w:cs="Times New Roman"/>
                <w:b/>
                <w:sz w:val="16"/>
                <w:szCs w:val="16"/>
              </w:rPr>
            </w:pPr>
          </w:p>
          <w:p w14:paraId="30031077" w14:textId="77777777" w:rsidR="003A6F15" w:rsidRPr="001D6FEE" w:rsidRDefault="003A6F15" w:rsidP="001D6FEE">
            <w:pPr>
              <w:pStyle w:val="TableParagraph"/>
              <w:ind w:left="302"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0,78</w:t>
            </w:r>
          </w:p>
        </w:tc>
        <w:tc>
          <w:tcPr>
            <w:tcW w:w="970" w:type="dxa"/>
            <w:gridSpan w:val="2"/>
          </w:tcPr>
          <w:p w14:paraId="009B818C" w14:textId="77777777" w:rsidR="003A6F15" w:rsidRPr="001D6FEE" w:rsidRDefault="003A6F15" w:rsidP="001D6FEE">
            <w:pPr>
              <w:pStyle w:val="TableParagraph"/>
              <w:rPr>
                <w:rFonts w:ascii="Times New Roman" w:hAnsi="Times New Roman" w:cs="Times New Roman"/>
                <w:b/>
                <w:sz w:val="16"/>
                <w:szCs w:val="16"/>
              </w:rPr>
            </w:pPr>
          </w:p>
          <w:p w14:paraId="68C58E71" w14:textId="77777777" w:rsidR="003A6F15" w:rsidRPr="001D6FEE" w:rsidRDefault="003A6F15" w:rsidP="001D6FEE">
            <w:pPr>
              <w:pStyle w:val="TableParagraph"/>
              <w:rPr>
                <w:rFonts w:ascii="Times New Roman" w:hAnsi="Times New Roman" w:cs="Times New Roman"/>
                <w:b/>
                <w:sz w:val="16"/>
                <w:szCs w:val="16"/>
              </w:rPr>
            </w:pPr>
          </w:p>
          <w:p w14:paraId="7DF67E8B" w14:textId="77777777" w:rsidR="003A6F15" w:rsidRPr="001D6FEE" w:rsidRDefault="003A6F15" w:rsidP="001D6FEE">
            <w:pPr>
              <w:pStyle w:val="TableParagraph"/>
              <w:ind w:left="339"/>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7461A75C" w14:textId="77777777" w:rsidR="003A6F15" w:rsidRPr="001D6FEE" w:rsidRDefault="003A6F15" w:rsidP="001D6FEE">
            <w:pPr>
              <w:pStyle w:val="TableParagraph"/>
              <w:rPr>
                <w:rFonts w:ascii="Times New Roman" w:hAnsi="Times New Roman" w:cs="Times New Roman"/>
                <w:b/>
                <w:sz w:val="16"/>
                <w:szCs w:val="16"/>
                <w:lang w:val="ru-RU"/>
              </w:rPr>
            </w:pPr>
          </w:p>
          <w:p w14:paraId="615E60D7" w14:textId="77777777" w:rsidR="003A6F15" w:rsidRPr="001D6FEE" w:rsidRDefault="003A6F15" w:rsidP="001D6FEE">
            <w:pPr>
              <w:pStyle w:val="TableParagraph"/>
              <w:ind w:left="55" w:right="12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№285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06.03.2009</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микрорайона</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18Б</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городского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поселения</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Мытищи,</w:t>
            </w:r>
          </w:p>
          <w:p w14:paraId="7CB61203"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pacing w:val="-1"/>
                <w:sz w:val="16"/>
                <w:szCs w:val="16"/>
                <w:lang w:val="ru-RU"/>
              </w:rPr>
              <w:t>Архитектурно-градостроительная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концепция,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Комарова</w:t>
            </w:r>
          </w:p>
        </w:tc>
        <w:tc>
          <w:tcPr>
            <w:tcW w:w="1329" w:type="dxa"/>
          </w:tcPr>
          <w:p w14:paraId="6FDDEB3B" w14:textId="77777777" w:rsidR="003A6F15" w:rsidRPr="001D6FEE" w:rsidRDefault="003A6F15" w:rsidP="001D6FEE">
            <w:pPr>
              <w:pStyle w:val="TableParagraph"/>
              <w:rPr>
                <w:rFonts w:ascii="Times New Roman" w:hAnsi="Times New Roman" w:cs="Times New Roman"/>
                <w:b/>
                <w:sz w:val="16"/>
                <w:szCs w:val="16"/>
                <w:lang w:val="ru-RU"/>
              </w:rPr>
            </w:pPr>
          </w:p>
          <w:p w14:paraId="2F96373D" w14:textId="77777777" w:rsidR="003A6F15" w:rsidRPr="001D6FEE" w:rsidRDefault="003A6F15" w:rsidP="001D6FEE">
            <w:pPr>
              <w:pStyle w:val="TableParagraph"/>
              <w:rPr>
                <w:rFonts w:ascii="Times New Roman" w:hAnsi="Times New Roman" w:cs="Times New Roman"/>
                <w:b/>
                <w:sz w:val="16"/>
                <w:szCs w:val="16"/>
                <w:lang w:val="ru-RU"/>
              </w:rPr>
            </w:pPr>
          </w:p>
          <w:p w14:paraId="30D1DBEE" w14:textId="77777777" w:rsidR="003A6F15" w:rsidRPr="001D6FEE" w:rsidRDefault="003A6F15" w:rsidP="001D6FEE">
            <w:pPr>
              <w:pStyle w:val="TableParagraph"/>
              <w:ind w:right="61"/>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0FC919A" w14:textId="77777777" w:rsidTr="001D6FEE">
        <w:trPr>
          <w:trHeight w:val="588"/>
        </w:trPr>
        <w:tc>
          <w:tcPr>
            <w:tcW w:w="732" w:type="dxa"/>
          </w:tcPr>
          <w:p w14:paraId="53CD904C" w14:textId="77777777" w:rsidR="003A6F15" w:rsidRPr="001D6FEE" w:rsidRDefault="003A6F15" w:rsidP="001D6FEE">
            <w:pPr>
              <w:pStyle w:val="TableParagraph"/>
              <w:rPr>
                <w:rFonts w:ascii="Times New Roman" w:hAnsi="Times New Roman" w:cs="Times New Roman"/>
                <w:b/>
                <w:sz w:val="16"/>
                <w:szCs w:val="16"/>
              </w:rPr>
            </w:pPr>
          </w:p>
          <w:p w14:paraId="10258A01" w14:textId="77777777" w:rsidR="003A6F15" w:rsidRPr="001D6FEE" w:rsidRDefault="003A6F15" w:rsidP="001D6FEE">
            <w:pPr>
              <w:pStyle w:val="TableParagraph"/>
              <w:ind w:right="221"/>
              <w:jc w:val="right"/>
              <w:rPr>
                <w:rFonts w:ascii="Times New Roman" w:hAnsi="Times New Roman" w:cs="Times New Roman"/>
                <w:sz w:val="16"/>
                <w:szCs w:val="16"/>
              </w:rPr>
            </w:pPr>
            <w:r w:rsidRPr="001D6FEE">
              <w:rPr>
                <w:rFonts w:ascii="Times New Roman" w:hAnsi="Times New Roman" w:cs="Times New Roman"/>
                <w:color w:val="272727"/>
                <w:sz w:val="16"/>
                <w:szCs w:val="16"/>
              </w:rPr>
              <w:t>110</w:t>
            </w:r>
          </w:p>
        </w:tc>
        <w:tc>
          <w:tcPr>
            <w:tcW w:w="4308" w:type="dxa"/>
          </w:tcPr>
          <w:p w14:paraId="0B2C0C67" w14:textId="77777777" w:rsidR="003A6F15" w:rsidRPr="001D6FEE" w:rsidRDefault="003A6F15" w:rsidP="001D6FEE">
            <w:pPr>
              <w:pStyle w:val="TableParagraph"/>
              <w:rPr>
                <w:rFonts w:ascii="Times New Roman" w:hAnsi="Times New Roman" w:cs="Times New Roman"/>
                <w:b/>
                <w:sz w:val="16"/>
                <w:szCs w:val="16"/>
                <w:lang w:val="ru-RU"/>
              </w:rPr>
            </w:pPr>
          </w:p>
          <w:p w14:paraId="33E47C33" w14:textId="77777777" w:rsidR="003A6F15" w:rsidRPr="001D6FEE" w:rsidRDefault="003A6F15" w:rsidP="001D6FEE">
            <w:pPr>
              <w:pStyle w:val="TableParagraph"/>
              <w:ind w:left="57" w:right="903"/>
              <w:rPr>
                <w:rFonts w:ascii="Times New Roman" w:hAnsi="Times New Roman" w:cs="Times New Roman"/>
                <w:sz w:val="16"/>
                <w:szCs w:val="16"/>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18Б,</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пр.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проезд</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№5274</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rPr>
              <w:t>Летная</w:t>
            </w:r>
            <w:proofErr w:type="spellEnd"/>
            <w:r w:rsidRPr="001D6FEE">
              <w:rPr>
                <w:rFonts w:ascii="Times New Roman" w:hAnsi="Times New Roman" w:cs="Times New Roman"/>
                <w:color w:val="272727"/>
                <w:spacing w:val="-1"/>
                <w:sz w:val="16"/>
                <w:szCs w:val="16"/>
              </w:rPr>
              <w:t xml:space="preserve"> </w:t>
            </w:r>
            <w:r w:rsidRPr="001D6FEE">
              <w:rPr>
                <w:rFonts w:ascii="Times New Roman" w:hAnsi="Times New Roman" w:cs="Times New Roman"/>
                <w:color w:val="272727"/>
                <w:sz w:val="16"/>
                <w:szCs w:val="16"/>
              </w:rPr>
              <w:t>-</w:t>
            </w:r>
            <w:r w:rsidRPr="001D6FEE">
              <w:rPr>
                <w:rFonts w:ascii="Times New Roman" w:hAnsi="Times New Roman" w:cs="Times New Roman"/>
                <w:color w:val="272727"/>
                <w:spacing w:val="-2"/>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 xml:space="preserve">. </w:t>
            </w:r>
            <w:proofErr w:type="spellStart"/>
            <w:r w:rsidRPr="001D6FEE">
              <w:rPr>
                <w:rFonts w:ascii="Times New Roman" w:hAnsi="Times New Roman" w:cs="Times New Roman"/>
                <w:color w:val="272727"/>
                <w:sz w:val="16"/>
                <w:szCs w:val="16"/>
              </w:rPr>
              <w:t>Кадомцева</w:t>
            </w:r>
            <w:proofErr w:type="spellEnd"/>
            <w:r w:rsidRPr="001D6FEE">
              <w:rPr>
                <w:rFonts w:ascii="Times New Roman" w:hAnsi="Times New Roman" w:cs="Times New Roman"/>
                <w:color w:val="272727"/>
                <w:sz w:val="16"/>
                <w:szCs w:val="16"/>
              </w:rPr>
              <w:t>)</w:t>
            </w:r>
          </w:p>
        </w:tc>
        <w:tc>
          <w:tcPr>
            <w:tcW w:w="970" w:type="dxa"/>
            <w:gridSpan w:val="3"/>
          </w:tcPr>
          <w:p w14:paraId="5F7D6D84" w14:textId="77777777" w:rsidR="003A6F15" w:rsidRPr="001D6FEE" w:rsidRDefault="003A6F15" w:rsidP="001D6FEE">
            <w:pPr>
              <w:pStyle w:val="TableParagraph"/>
              <w:rPr>
                <w:rFonts w:ascii="Times New Roman" w:hAnsi="Times New Roman" w:cs="Times New Roman"/>
                <w:b/>
                <w:sz w:val="16"/>
                <w:szCs w:val="16"/>
              </w:rPr>
            </w:pPr>
          </w:p>
          <w:p w14:paraId="69DF5B9C"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38CA56C6" w14:textId="77777777" w:rsidR="003A6F15" w:rsidRPr="001D6FEE" w:rsidRDefault="003A6F15" w:rsidP="001D6FEE">
            <w:pPr>
              <w:pStyle w:val="TableParagraph"/>
              <w:rPr>
                <w:rFonts w:ascii="Times New Roman" w:hAnsi="Times New Roman" w:cs="Times New Roman"/>
                <w:b/>
                <w:sz w:val="16"/>
                <w:szCs w:val="16"/>
              </w:rPr>
            </w:pPr>
          </w:p>
          <w:p w14:paraId="456FC15F"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w:t>
            </w:r>
          </w:p>
        </w:tc>
        <w:tc>
          <w:tcPr>
            <w:tcW w:w="970" w:type="dxa"/>
            <w:gridSpan w:val="2"/>
          </w:tcPr>
          <w:p w14:paraId="6B5A3260" w14:textId="77777777" w:rsidR="003A6F15" w:rsidRPr="001D6FEE" w:rsidRDefault="003A6F15" w:rsidP="001D6FEE">
            <w:pPr>
              <w:pStyle w:val="TableParagraph"/>
              <w:rPr>
                <w:rFonts w:ascii="Times New Roman" w:hAnsi="Times New Roman" w:cs="Times New Roman"/>
                <w:b/>
                <w:sz w:val="16"/>
                <w:szCs w:val="16"/>
              </w:rPr>
            </w:pPr>
          </w:p>
          <w:p w14:paraId="7E4B770B" w14:textId="77777777" w:rsidR="003A6F15" w:rsidRPr="001D6FEE" w:rsidRDefault="003A6F15" w:rsidP="001D6FEE">
            <w:pPr>
              <w:pStyle w:val="TableParagraph"/>
              <w:ind w:left="296"/>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022F009"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№285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06.03.2009</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микрорайона</w:t>
            </w:r>
          </w:p>
          <w:p w14:paraId="475F59AB" w14:textId="77777777" w:rsidR="003A6F15" w:rsidRPr="001D6FEE" w:rsidRDefault="003A6F15" w:rsidP="001D6FEE">
            <w:pPr>
              <w:pStyle w:val="TableParagraph"/>
              <w:ind w:left="55" w:right="837"/>
              <w:rPr>
                <w:rFonts w:ascii="Times New Roman" w:hAnsi="Times New Roman" w:cs="Times New Roman"/>
                <w:sz w:val="16"/>
                <w:szCs w:val="16"/>
              </w:rPr>
            </w:pPr>
            <w:r w:rsidRPr="001D6FEE">
              <w:rPr>
                <w:rFonts w:ascii="Times New Roman" w:hAnsi="Times New Roman" w:cs="Times New Roman"/>
                <w:color w:val="272727"/>
                <w:sz w:val="16"/>
                <w:szCs w:val="16"/>
                <w:lang w:val="ru-RU"/>
              </w:rPr>
              <w:t>№ 18Б г. Мытищи городского поселения Мытищи,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pacing w:val="-1"/>
                <w:sz w:val="16"/>
                <w:szCs w:val="16"/>
                <w:lang w:val="ru-RU"/>
              </w:rPr>
              <w:t>Архитектурно-градостроительная</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концепция,</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proofErr w:type="spellStart"/>
            <w:r w:rsidRPr="001D6FEE">
              <w:rPr>
                <w:rFonts w:ascii="Times New Roman" w:hAnsi="Times New Roman" w:cs="Times New Roman"/>
                <w:color w:val="272727"/>
                <w:sz w:val="16"/>
                <w:szCs w:val="16"/>
              </w:rPr>
              <w:t>Комарова</w:t>
            </w:r>
            <w:proofErr w:type="spellEnd"/>
          </w:p>
        </w:tc>
        <w:tc>
          <w:tcPr>
            <w:tcW w:w="1329" w:type="dxa"/>
          </w:tcPr>
          <w:p w14:paraId="2FFFCB24" w14:textId="77777777" w:rsidR="003A6F15" w:rsidRPr="001D6FEE" w:rsidRDefault="003A6F15" w:rsidP="001D6FEE">
            <w:pPr>
              <w:pStyle w:val="TableParagraph"/>
              <w:rPr>
                <w:rFonts w:ascii="Times New Roman" w:hAnsi="Times New Roman" w:cs="Times New Roman"/>
                <w:b/>
                <w:sz w:val="16"/>
                <w:szCs w:val="16"/>
              </w:rPr>
            </w:pPr>
          </w:p>
          <w:p w14:paraId="0320EBA4"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5B94C5B" w14:textId="77777777" w:rsidTr="001D6FEE">
        <w:trPr>
          <w:trHeight w:val="588"/>
        </w:trPr>
        <w:tc>
          <w:tcPr>
            <w:tcW w:w="732" w:type="dxa"/>
          </w:tcPr>
          <w:p w14:paraId="146A7C12" w14:textId="77777777" w:rsidR="003A6F15" w:rsidRPr="001D6FEE" w:rsidRDefault="003A6F15" w:rsidP="001D6FEE">
            <w:pPr>
              <w:pStyle w:val="TableParagraph"/>
              <w:rPr>
                <w:rFonts w:ascii="Times New Roman" w:hAnsi="Times New Roman" w:cs="Times New Roman"/>
                <w:b/>
                <w:sz w:val="16"/>
                <w:szCs w:val="16"/>
              </w:rPr>
            </w:pPr>
          </w:p>
          <w:p w14:paraId="54266EB8" w14:textId="77777777" w:rsidR="003A6F15" w:rsidRPr="001D6FEE" w:rsidRDefault="003A6F15" w:rsidP="001D6FEE">
            <w:pPr>
              <w:pStyle w:val="TableParagraph"/>
              <w:ind w:right="224"/>
              <w:jc w:val="right"/>
              <w:rPr>
                <w:rFonts w:ascii="Times New Roman" w:hAnsi="Times New Roman" w:cs="Times New Roman"/>
                <w:sz w:val="16"/>
                <w:szCs w:val="16"/>
              </w:rPr>
            </w:pPr>
            <w:r w:rsidRPr="001D6FEE">
              <w:rPr>
                <w:rFonts w:ascii="Times New Roman" w:hAnsi="Times New Roman" w:cs="Times New Roman"/>
                <w:color w:val="272727"/>
                <w:sz w:val="16"/>
                <w:szCs w:val="16"/>
              </w:rPr>
              <w:t>111</w:t>
            </w:r>
          </w:p>
        </w:tc>
        <w:tc>
          <w:tcPr>
            <w:tcW w:w="4308" w:type="dxa"/>
          </w:tcPr>
          <w:p w14:paraId="61725AD0" w14:textId="77777777" w:rsidR="003A6F15" w:rsidRPr="001D6FEE" w:rsidRDefault="003A6F15" w:rsidP="001D6FEE">
            <w:pPr>
              <w:pStyle w:val="TableParagraph"/>
              <w:rPr>
                <w:rFonts w:ascii="Times New Roman" w:hAnsi="Times New Roman" w:cs="Times New Roman"/>
                <w:b/>
                <w:sz w:val="16"/>
                <w:szCs w:val="16"/>
                <w:lang w:val="ru-RU"/>
              </w:rPr>
            </w:pPr>
          </w:p>
          <w:p w14:paraId="7B12D2D2"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18,</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Летняя</w:t>
            </w:r>
          </w:p>
        </w:tc>
        <w:tc>
          <w:tcPr>
            <w:tcW w:w="970" w:type="dxa"/>
            <w:gridSpan w:val="3"/>
          </w:tcPr>
          <w:p w14:paraId="1C2ECCC2" w14:textId="77777777" w:rsidR="003A6F15" w:rsidRPr="001D6FEE" w:rsidRDefault="003A6F15" w:rsidP="001D6FEE">
            <w:pPr>
              <w:pStyle w:val="TableParagraph"/>
              <w:rPr>
                <w:rFonts w:ascii="Times New Roman" w:hAnsi="Times New Roman" w:cs="Times New Roman"/>
                <w:b/>
                <w:sz w:val="16"/>
                <w:szCs w:val="16"/>
                <w:lang w:val="ru-RU"/>
              </w:rPr>
            </w:pPr>
          </w:p>
          <w:p w14:paraId="4A71FBBA"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11D2F2D4" w14:textId="77777777" w:rsidR="003A6F15" w:rsidRPr="001D6FEE" w:rsidRDefault="003A6F15" w:rsidP="001D6FEE">
            <w:pPr>
              <w:pStyle w:val="TableParagraph"/>
              <w:rPr>
                <w:rFonts w:ascii="Times New Roman" w:hAnsi="Times New Roman" w:cs="Times New Roman"/>
                <w:b/>
                <w:sz w:val="16"/>
                <w:szCs w:val="16"/>
              </w:rPr>
            </w:pPr>
          </w:p>
          <w:p w14:paraId="64BA63D7"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0,40</w:t>
            </w:r>
          </w:p>
        </w:tc>
        <w:tc>
          <w:tcPr>
            <w:tcW w:w="970" w:type="dxa"/>
            <w:gridSpan w:val="2"/>
          </w:tcPr>
          <w:p w14:paraId="5D950B1E" w14:textId="77777777" w:rsidR="003A6F15" w:rsidRPr="001D6FEE" w:rsidRDefault="003A6F15" w:rsidP="001D6FEE">
            <w:pPr>
              <w:pStyle w:val="TableParagraph"/>
              <w:rPr>
                <w:rFonts w:ascii="Times New Roman" w:hAnsi="Times New Roman" w:cs="Times New Roman"/>
                <w:b/>
                <w:sz w:val="16"/>
                <w:szCs w:val="16"/>
              </w:rPr>
            </w:pPr>
          </w:p>
          <w:p w14:paraId="39D859D6" w14:textId="77777777" w:rsidR="003A6F15" w:rsidRPr="001D6FEE" w:rsidRDefault="003A6F15" w:rsidP="001D6FEE">
            <w:pPr>
              <w:pStyle w:val="TableParagraph"/>
              <w:ind w:left="340"/>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3BFB3BB6" w14:textId="77777777" w:rsidR="003A6F15" w:rsidRPr="001D6FEE" w:rsidRDefault="003A6F15" w:rsidP="001D6FEE">
            <w:pPr>
              <w:pStyle w:val="TableParagraph"/>
              <w:ind w:left="55" w:right="12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№285</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06.03.2009</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микрорайона</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18Б</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городского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поселения</w:t>
            </w:r>
          </w:p>
          <w:p w14:paraId="302E8E35" w14:textId="77777777" w:rsidR="003A6F15" w:rsidRPr="001D6FEE" w:rsidRDefault="003A6F15" w:rsidP="001D6FEE">
            <w:pPr>
              <w:pStyle w:val="TableParagraph"/>
              <w:ind w:left="55"/>
              <w:rPr>
                <w:rFonts w:ascii="Times New Roman" w:hAnsi="Times New Roman" w:cs="Times New Roman"/>
                <w:sz w:val="16"/>
                <w:szCs w:val="16"/>
              </w:rPr>
            </w:pP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Архитектурно-градостроительная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концепция,</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10"/>
                <w:sz w:val="16"/>
                <w:szCs w:val="16"/>
                <w:lang w:val="ru-RU"/>
              </w:rPr>
              <w:t xml:space="preserve"> </w:t>
            </w:r>
            <w:proofErr w:type="spellStart"/>
            <w:r w:rsidRPr="001D6FEE">
              <w:rPr>
                <w:rFonts w:ascii="Times New Roman" w:hAnsi="Times New Roman" w:cs="Times New Roman"/>
                <w:color w:val="272727"/>
                <w:sz w:val="16"/>
                <w:szCs w:val="16"/>
              </w:rPr>
              <w:t>Комарова</w:t>
            </w:r>
            <w:proofErr w:type="spellEnd"/>
          </w:p>
        </w:tc>
        <w:tc>
          <w:tcPr>
            <w:tcW w:w="1329" w:type="dxa"/>
          </w:tcPr>
          <w:p w14:paraId="05125FF9" w14:textId="77777777" w:rsidR="003A6F15" w:rsidRPr="001D6FEE" w:rsidRDefault="003A6F15" w:rsidP="001D6FEE">
            <w:pPr>
              <w:pStyle w:val="TableParagraph"/>
              <w:rPr>
                <w:rFonts w:ascii="Times New Roman" w:hAnsi="Times New Roman" w:cs="Times New Roman"/>
                <w:b/>
                <w:sz w:val="16"/>
                <w:szCs w:val="16"/>
              </w:rPr>
            </w:pPr>
          </w:p>
          <w:p w14:paraId="2CF88955"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D2FFA45" w14:textId="77777777" w:rsidTr="001D6FEE">
        <w:trPr>
          <w:trHeight w:val="768"/>
        </w:trPr>
        <w:tc>
          <w:tcPr>
            <w:tcW w:w="732" w:type="dxa"/>
          </w:tcPr>
          <w:p w14:paraId="40B32E07" w14:textId="77777777" w:rsidR="003A6F15" w:rsidRPr="001D6FEE" w:rsidRDefault="003A6F15" w:rsidP="001D6FEE">
            <w:pPr>
              <w:pStyle w:val="TableParagraph"/>
              <w:rPr>
                <w:rFonts w:ascii="Times New Roman" w:hAnsi="Times New Roman" w:cs="Times New Roman"/>
                <w:b/>
                <w:sz w:val="16"/>
                <w:szCs w:val="16"/>
              </w:rPr>
            </w:pPr>
          </w:p>
          <w:p w14:paraId="34F99CC2" w14:textId="77777777" w:rsidR="003A6F15" w:rsidRPr="001D6FEE" w:rsidRDefault="003A6F15" w:rsidP="001D6FEE">
            <w:pPr>
              <w:pStyle w:val="TableParagraph"/>
              <w:rPr>
                <w:rFonts w:ascii="Times New Roman" w:hAnsi="Times New Roman" w:cs="Times New Roman"/>
                <w:b/>
                <w:sz w:val="16"/>
                <w:szCs w:val="16"/>
              </w:rPr>
            </w:pPr>
          </w:p>
          <w:p w14:paraId="66FF8CA0" w14:textId="77777777" w:rsidR="003A6F15" w:rsidRPr="001D6FEE" w:rsidRDefault="003A6F15" w:rsidP="001D6FEE">
            <w:pPr>
              <w:pStyle w:val="TableParagraph"/>
              <w:ind w:right="221"/>
              <w:jc w:val="right"/>
              <w:rPr>
                <w:rFonts w:ascii="Times New Roman" w:hAnsi="Times New Roman" w:cs="Times New Roman"/>
                <w:sz w:val="16"/>
                <w:szCs w:val="16"/>
              </w:rPr>
            </w:pPr>
            <w:r w:rsidRPr="001D6FEE">
              <w:rPr>
                <w:rFonts w:ascii="Times New Roman" w:hAnsi="Times New Roman" w:cs="Times New Roman"/>
                <w:color w:val="272727"/>
                <w:sz w:val="16"/>
                <w:szCs w:val="16"/>
              </w:rPr>
              <w:t>112</w:t>
            </w:r>
          </w:p>
        </w:tc>
        <w:tc>
          <w:tcPr>
            <w:tcW w:w="4308" w:type="dxa"/>
          </w:tcPr>
          <w:p w14:paraId="74C2C145" w14:textId="77777777" w:rsidR="003A6F15" w:rsidRPr="001D6FEE" w:rsidRDefault="003A6F15" w:rsidP="001D6FEE">
            <w:pPr>
              <w:pStyle w:val="TableParagraph"/>
              <w:rPr>
                <w:rFonts w:ascii="Times New Roman" w:hAnsi="Times New Roman" w:cs="Times New Roman"/>
                <w:b/>
                <w:sz w:val="16"/>
                <w:szCs w:val="16"/>
                <w:lang w:val="ru-RU"/>
              </w:rPr>
            </w:pPr>
          </w:p>
          <w:p w14:paraId="6E7D6A87" w14:textId="77777777" w:rsidR="003A6F15" w:rsidRPr="001D6FEE" w:rsidRDefault="003A6F15" w:rsidP="001D6FEE">
            <w:pPr>
              <w:pStyle w:val="TableParagraph"/>
              <w:ind w:left="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18,</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Юбилейная</w:t>
            </w:r>
          </w:p>
        </w:tc>
        <w:tc>
          <w:tcPr>
            <w:tcW w:w="970" w:type="dxa"/>
            <w:gridSpan w:val="3"/>
          </w:tcPr>
          <w:p w14:paraId="5C6C9DA0" w14:textId="77777777" w:rsidR="003A6F15" w:rsidRPr="001D6FEE" w:rsidRDefault="003A6F15" w:rsidP="001D6FEE">
            <w:pPr>
              <w:pStyle w:val="TableParagraph"/>
              <w:rPr>
                <w:rFonts w:ascii="Times New Roman" w:hAnsi="Times New Roman" w:cs="Times New Roman"/>
                <w:b/>
                <w:sz w:val="16"/>
                <w:szCs w:val="16"/>
                <w:lang w:val="ru-RU"/>
              </w:rPr>
            </w:pPr>
          </w:p>
          <w:p w14:paraId="4DE7E235" w14:textId="77777777" w:rsidR="003A6F15" w:rsidRPr="001D6FEE" w:rsidRDefault="003A6F15" w:rsidP="001D6FEE">
            <w:pPr>
              <w:pStyle w:val="TableParagraph"/>
              <w:rPr>
                <w:rFonts w:ascii="Times New Roman" w:hAnsi="Times New Roman" w:cs="Times New Roman"/>
                <w:b/>
                <w:sz w:val="16"/>
                <w:szCs w:val="16"/>
                <w:lang w:val="ru-RU"/>
              </w:rPr>
            </w:pPr>
          </w:p>
          <w:p w14:paraId="53DDF859"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058D5A28" w14:textId="77777777" w:rsidR="003A6F15" w:rsidRPr="001D6FEE" w:rsidRDefault="003A6F15" w:rsidP="001D6FEE">
            <w:pPr>
              <w:pStyle w:val="TableParagraph"/>
              <w:rPr>
                <w:rFonts w:ascii="Times New Roman" w:hAnsi="Times New Roman" w:cs="Times New Roman"/>
                <w:b/>
                <w:sz w:val="16"/>
                <w:szCs w:val="16"/>
              </w:rPr>
            </w:pPr>
          </w:p>
          <w:p w14:paraId="1AC8729F" w14:textId="77777777" w:rsidR="003A6F15" w:rsidRPr="001D6FEE" w:rsidRDefault="003A6F15" w:rsidP="001D6FEE">
            <w:pPr>
              <w:pStyle w:val="TableParagraph"/>
              <w:rPr>
                <w:rFonts w:ascii="Times New Roman" w:hAnsi="Times New Roman" w:cs="Times New Roman"/>
                <w:b/>
                <w:sz w:val="16"/>
                <w:szCs w:val="16"/>
              </w:rPr>
            </w:pPr>
          </w:p>
          <w:p w14:paraId="16E1F92F"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0,54</w:t>
            </w:r>
          </w:p>
        </w:tc>
        <w:tc>
          <w:tcPr>
            <w:tcW w:w="970" w:type="dxa"/>
            <w:gridSpan w:val="2"/>
          </w:tcPr>
          <w:p w14:paraId="7621351F" w14:textId="77777777" w:rsidR="003A6F15" w:rsidRPr="001D6FEE" w:rsidRDefault="003A6F15" w:rsidP="001D6FEE">
            <w:pPr>
              <w:pStyle w:val="TableParagraph"/>
              <w:rPr>
                <w:rFonts w:ascii="Times New Roman" w:hAnsi="Times New Roman" w:cs="Times New Roman"/>
                <w:b/>
                <w:sz w:val="16"/>
                <w:szCs w:val="16"/>
              </w:rPr>
            </w:pPr>
          </w:p>
          <w:p w14:paraId="72FFD72D" w14:textId="77777777" w:rsidR="003A6F15" w:rsidRPr="001D6FEE" w:rsidRDefault="003A6F15" w:rsidP="001D6FEE">
            <w:pPr>
              <w:pStyle w:val="TableParagraph"/>
              <w:rPr>
                <w:rFonts w:ascii="Times New Roman" w:hAnsi="Times New Roman" w:cs="Times New Roman"/>
                <w:b/>
                <w:sz w:val="16"/>
                <w:szCs w:val="16"/>
              </w:rPr>
            </w:pPr>
          </w:p>
          <w:p w14:paraId="5BEECF5C" w14:textId="77777777" w:rsidR="003A6F15" w:rsidRPr="001D6FEE" w:rsidRDefault="003A6F15" w:rsidP="001D6FEE">
            <w:pPr>
              <w:pStyle w:val="TableParagraph"/>
              <w:ind w:left="340"/>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7395D98E"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494</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22.04.2008,</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планировки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микрорайона</w:t>
            </w:r>
          </w:p>
          <w:p w14:paraId="56C81452" w14:textId="77777777" w:rsidR="003A6F15" w:rsidRPr="001D6FEE" w:rsidRDefault="003A6F15" w:rsidP="001D6FEE">
            <w:pPr>
              <w:pStyle w:val="TableParagraph"/>
              <w:ind w:left="55" w:right="101"/>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18</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городского</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поселения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Мытищинского</w:t>
            </w:r>
            <w:r w:rsidRPr="001D6FEE">
              <w:rPr>
                <w:rFonts w:ascii="Times New Roman" w:hAnsi="Times New Roman" w:cs="Times New Roman"/>
                <w:color w:val="272727"/>
                <w:spacing w:val="-7"/>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му</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ниципального</w:t>
            </w:r>
            <w:proofErr w:type="spellEnd"/>
            <w:proofErr w:type="gramEnd"/>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района</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Архитектурно-градостроительная</w:t>
            </w:r>
          </w:p>
          <w:p w14:paraId="54C071D1"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концепция</w:t>
            </w:r>
            <w:proofErr w:type="spellEnd"/>
          </w:p>
        </w:tc>
        <w:tc>
          <w:tcPr>
            <w:tcW w:w="1329" w:type="dxa"/>
          </w:tcPr>
          <w:p w14:paraId="75DB4B92" w14:textId="77777777" w:rsidR="003A6F15" w:rsidRPr="001D6FEE" w:rsidRDefault="003A6F15" w:rsidP="001D6FEE">
            <w:pPr>
              <w:pStyle w:val="TableParagraph"/>
              <w:rPr>
                <w:rFonts w:ascii="Times New Roman" w:hAnsi="Times New Roman" w:cs="Times New Roman"/>
                <w:b/>
                <w:sz w:val="16"/>
                <w:szCs w:val="16"/>
              </w:rPr>
            </w:pPr>
          </w:p>
          <w:p w14:paraId="78EF0869" w14:textId="77777777" w:rsidR="003A6F15" w:rsidRPr="001D6FEE" w:rsidRDefault="003A6F15" w:rsidP="001D6FEE">
            <w:pPr>
              <w:pStyle w:val="TableParagraph"/>
              <w:rPr>
                <w:rFonts w:ascii="Times New Roman" w:hAnsi="Times New Roman" w:cs="Times New Roman"/>
                <w:b/>
                <w:sz w:val="16"/>
                <w:szCs w:val="16"/>
              </w:rPr>
            </w:pPr>
          </w:p>
          <w:p w14:paraId="0522A566"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7E7EF639" w14:textId="77777777" w:rsidTr="001D6FEE">
        <w:trPr>
          <w:trHeight w:val="1488"/>
        </w:trPr>
        <w:tc>
          <w:tcPr>
            <w:tcW w:w="732" w:type="dxa"/>
          </w:tcPr>
          <w:p w14:paraId="54A0F617" w14:textId="77777777" w:rsidR="003A6F15" w:rsidRPr="001D6FEE" w:rsidRDefault="003A6F15" w:rsidP="001D6FEE">
            <w:pPr>
              <w:pStyle w:val="TableParagraph"/>
              <w:rPr>
                <w:rFonts w:ascii="Times New Roman" w:hAnsi="Times New Roman" w:cs="Times New Roman"/>
                <w:b/>
                <w:sz w:val="16"/>
                <w:szCs w:val="16"/>
              </w:rPr>
            </w:pPr>
          </w:p>
          <w:p w14:paraId="3E0DC611" w14:textId="77777777" w:rsidR="003A6F15" w:rsidRPr="001D6FEE" w:rsidRDefault="003A6F15" w:rsidP="001D6FEE">
            <w:pPr>
              <w:pStyle w:val="TableParagraph"/>
              <w:rPr>
                <w:rFonts w:ascii="Times New Roman" w:hAnsi="Times New Roman" w:cs="Times New Roman"/>
                <w:b/>
                <w:sz w:val="16"/>
                <w:szCs w:val="16"/>
              </w:rPr>
            </w:pPr>
          </w:p>
          <w:p w14:paraId="317461BA" w14:textId="77777777" w:rsidR="003A6F15" w:rsidRPr="001D6FEE" w:rsidRDefault="003A6F15" w:rsidP="001D6FEE">
            <w:pPr>
              <w:pStyle w:val="TableParagraph"/>
              <w:rPr>
                <w:rFonts w:ascii="Times New Roman" w:hAnsi="Times New Roman" w:cs="Times New Roman"/>
                <w:b/>
                <w:sz w:val="16"/>
                <w:szCs w:val="16"/>
              </w:rPr>
            </w:pPr>
          </w:p>
          <w:p w14:paraId="58D5F775" w14:textId="77777777" w:rsidR="003A6F15" w:rsidRPr="001D6FEE" w:rsidRDefault="003A6F15" w:rsidP="001D6FEE">
            <w:pPr>
              <w:pStyle w:val="TableParagraph"/>
              <w:rPr>
                <w:rFonts w:ascii="Times New Roman" w:hAnsi="Times New Roman" w:cs="Times New Roman"/>
                <w:b/>
                <w:sz w:val="16"/>
                <w:szCs w:val="16"/>
              </w:rPr>
            </w:pPr>
          </w:p>
          <w:p w14:paraId="23832A02" w14:textId="77777777" w:rsidR="003A6F15" w:rsidRPr="001D6FEE" w:rsidRDefault="003A6F15" w:rsidP="001D6FEE">
            <w:pPr>
              <w:pStyle w:val="TableParagraph"/>
              <w:ind w:right="220"/>
              <w:jc w:val="right"/>
              <w:rPr>
                <w:rFonts w:ascii="Times New Roman" w:hAnsi="Times New Roman" w:cs="Times New Roman"/>
                <w:sz w:val="16"/>
                <w:szCs w:val="16"/>
              </w:rPr>
            </w:pPr>
            <w:r w:rsidRPr="001D6FEE">
              <w:rPr>
                <w:rFonts w:ascii="Times New Roman" w:hAnsi="Times New Roman" w:cs="Times New Roman"/>
                <w:color w:val="272727"/>
                <w:sz w:val="16"/>
                <w:szCs w:val="16"/>
              </w:rPr>
              <w:t>113</w:t>
            </w:r>
          </w:p>
        </w:tc>
        <w:tc>
          <w:tcPr>
            <w:tcW w:w="4308" w:type="dxa"/>
          </w:tcPr>
          <w:p w14:paraId="79EF54C8" w14:textId="77777777" w:rsidR="003A6F15" w:rsidRPr="001D6FEE" w:rsidRDefault="003A6F15" w:rsidP="001D6FEE">
            <w:pPr>
              <w:pStyle w:val="TableParagraph"/>
              <w:rPr>
                <w:rFonts w:ascii="Times New Roman" w:hAnsi="Times New Roman" w:cs="Times New Roman"/>
                <w:b/>
                <w:sz w:val="16"/>
                <w:szCs w:val="16"/>
                <w:lang w:val="ru-RU"/>
              </w:rPr>
            </w:pPr>
          </w:p>
          <w:p w14:paraId="6D94767D" w14:textId="77777777" w:rsidR="003A6F15" w:rsidRPr="001D6FEE" w:rsidRDefault="003A6F15" w:rsidP="001D6FEE">
            <w:pPr>
              <w:pStyle w:val="TableParagraph"/>
              <w:rPr>
                <w:rFonts w:ascii="Times New Roman" w:hAnsi="Times New Roman" w:cs="Times New Roman"/>
                <w:b/>
                <w:sz w:val="16"/>
                <w:szCs w:val="16"/>
                <w:lang w:val="ru-RU"/>
              </w:rPr>
            </w:pPr>
          </w:p>
          <w:p w14:paraId="739280BC" w14:textId="77777777" w:rsidR="003A6F15" w:rsidRPr="001D6FEE" w:rsidRDefault="003A6F15" w:rsidP="001D6FEE">
            <w:pPr>
              <w:pStyle w:val="TableParagraph"/>
              <w:ind w:left="58" w:right="180"/>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Юбилейная</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w:t>
            </w:r>
            <w:proofErr w:type="spellStart"/>
            <w:r w:rsidRPr="001D6FEE">
              <w:rPr>
                <w:rFonts w:ascii="Times New Roman" w:hAnsi="Times New Roman" w:cs="Times New Roman"/>
                <w:color w:val="272727"/>
                <w:sz w:val="16"/>
                <w:szCs w:val="16"/>
                <w:lang w:val="ru-RU"/>
              </w:rPr>
              <w:t>уч</w:t>
            </w:r>
            <w:proofErr w:type="spellEnd"/>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ул.</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Мира-</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пр.</w:t>
            </w:r>
            <w:r w:rsidRPr="001D6FEE">
              <w:rPr>
                <w:rFonts w:ascii="Times New Roman" w:hAnsi="Times New Roman" w:cs="Times New Roman"/>
                <w:color w:val="272727"/>
                <w:spacing w:val="-5"/>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Вете</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ранов</w:t>
            </w:r>
            <w:proofErr w:type="spellEnd"/>
            <w:proofErr w:type="gram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реконструкцией</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пересечения</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бульв.</w:t>
            </w:r>
          </w:p>
          <w:p w14:paraId="7FFA8D93" w14:textId="77777777" w:rsidR="003A6F15" w:rsidRPr="001D6FEE" w:rsidRDefault="003A6F15" w:rsidP="001D6FEE">
            <w:pPr>
              <w:pStyle w:val="TableParagraph"/>
              <w:ind w:left="58"/>
              <w:rPr>
                <w:rFonts w:ascii="Times New Roman" w:hAnsi="Times New Roman" w:cs="Times New Roman"/>
                <w:color w:val="272727"/>
                <w:sz w:val="16"/>
                <w:szCs w:val="16"/>
                <w:lang w:val="ru-RU"/>
              </w:rPr>
            </w:pPr>
            <w:r w:rsidRPr="001D6FEE">
              <w:rPr>
                <w:rFonts w:ascii="Times New Roman" w:hAnsi="Times New Roman" w:cs="Times New Roman"/>
                <w:color w:val="272727"/>
                <w:sz w:val="16"/>
                <w:szCs w:val="16"/>
                <w:lang w:val="ru-RU"/>
              </w:rPr>
              <w:t>Ветеранов</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с</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устройством</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разворотной</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петли</w:t>
            </w:r>
          </w:p>
          <w:p w14:paraId="52E749FC" w14:textId="77777777" w:rsidR="001D6FEE" w:rsidRPr="001D6FEE" w:rsidRDefault="001D6FEE" w:rsidP="001D6FEE">
            <w:pPr>
              <w:rPr>
                <w:rFonts w:ascii="Times New Roman" w:hAnsi="Times New Roman" w:cs="Times New Roman"/>
                <w:color w:val="272727"/>
                <w:sz w:val="16"/>
                <w:szCs w:val="16"/>
                <w:lang w:val="ru-RU"/>
              </w:rPr>
            </w:pPr>
          </w:p>
          <w:p w14:paraId="566198B8" w14:textId="77777777" w:rsidR="001D6FEE" w:rsidRPr="001D6FEE" w:rsidRDefault="001D6FEE" w:rsidP="001D6FEE">
            <w:pPr>
              <w:ind w:firstLine="708"/>
              <w:rPr>
                <w:rFonts w:ascii="Times New Roman" w:hAnsi="Times New Roman" w:cs="Times New Roman"/>
                <w:sz w:val="16"/>
                <w:szCs w:val="16"/>
                <w:lang w:val="ru-RU"/>
              </w:rPr>
            </w:pPr>
          </w:p>
        </w:tc>
        <w:tc>
          <w:tcPr>
            <w:tcW w:w="970" w:type="dxa"/>
            <w:gridSpan w:val="3"/>
          </w:tcPr>
          <w:p w14:paraId="792C9E63" w14:textId="77777777" w:rsidR="003A6F15" w:rsidRPr="001D6FEE" w:rsidRDefault="003A6F15" w:rsidP="001D6FEE">
            <w:pPr>
              <w:pStyle w:val="TableParagraph"/>
              <w:rPr>
                <w:rFonts w:ascii="Times New Roman" w:hAnsi="Times New Roman" w:cs="Times New Roman"/>
                <w:b/>
                <w:sz w:val="16"/>
                <w:szCs w:val="16"/>
                <w:lang w:val="ru-RU"/>
              </w:rPr>
            </w:pPr>
          </w:p>
          <w:p w14:paraId="3FC52A1C" w14:textId="77777777" w:rsidR="003A6F15" w:rsidRPr="001D6FEE" w:rsidRDefault="003A6F15" w:rsidP="001D6FEE">
            <w:pPr>
              <w:pStyle w:val="TableParagraph"/>
              <w:rPr>
                <w:rFonts w:ascii="Times New Roman" w:hAnsi="Times New Roman" w:cs="Times New Roman"/>
                <w:b/>
                <w:sz w:val="16"/>
                <w:szCs w:val="16"/>
                <w:lang w:val="ru-RU"/>
              </w:rPr>
            </w:pPr>
          </w:p>
          <w:p w14:paraId="09ED4E9D" w14:textId="77777777" w:rsidR="003A6F15" w:rsidRPr="001D6FEE" w:rsidRDefault="003A6F15" w:rsidP="001D6FEE">
            <w:pPr>
              <w:pStyle w:val="TableParagraph"/>
              <w:rPr>
                <w:rFonts w:ascii="Times New Roman" w:hAnsi="Times New Roman" w:cs="Times New Roman"/>
                <w:b/>
                <w:sz w:val="16"/>
                <w:szCs w:val="16"/>
                <w:lang w:val="ru-RU"/>
              </w:rPr>
            </w:pPr>
          </w:p>
          <w:p w14:paraId="6FED99B9" w14:textId="77777777" w:rsidR="003A6F15" w:rsidRPr="001D6FEE" w:rsidRDefault="003A6F15" w:rsidP="001D6FEE">
            <w:pPr>
              <w:pStyle w:val="TableParagraph"/>
              <w:rPr>
                <w:rFonts w:ascii="Times New Roman" w:hAnsi="Times New Roman" w:cs="Times New Roman"/>
                <w:b/>
                <w:sz w:val="16"/>
                <w:szCs w:val="16"/>
                <w:lang w:val="ru-RU"/>
              </w:rPr>
            </w:pPr>
          </w:p>
          <w:p w14:paraId="092F535C" w14:textId="77777777" w:rsidR="003A6F15" w:rsidRPr="001D6FEE" w:rsidRDefault="003A6F15" w:rsidP="001D6FEE">
            <w:pPr>
              <w:pStyle w:val="TableParagraph"/>
              <w:ind w:right="422"/>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779D9B5A" w14:textId="77777777" w:rsidR="003A6F15" w:rsidRPr="001D6FEE" w:rsidRDefault="003A6F15" w:rsidP="001D6FEE">
            <w:pPr>
              <w:pStyle w:val="TableParagraph"/>
              <w:rPr>
                <w:rFonts w:ascii="Times New Roman" w:hAnsi="Times New Roman" w:cs="Times New Roman"/>
                <w:b/>
                <w:sz w:val="16"/>
                <w:szCs w:val="16"/>
              </w:rPr>
            </w:pPr>
          </w:p>
          <w:p w14:paraId="745DCEF8" w14:textId="77777777" w:rsidR="003A6F15" w:rsidRPr="001D6FEE" w:rsidRDefault="003A6F15" w:rsidP="001D6FEE">
            <w:pPr>
              <w:pStyle w:val="TableParagraph"/>
              <w:rPr>
                <w:rFonts w:ascii="Times New Roman" w:hAnsi="Times New Roman" w:cs="Times New Roman"/>
                <w:b/>
                <w:sz w:val="16"/>
                <w:szCs w:val="16"/>
              </w:rPr>
            </w:pPr>
          </w:p>
          <w:p w14:paraId="4DD9E2EC" w14:textId="77777777" w:rsidR="003A6F15" w:rsidRPr="001D6FEE" w:rsidRDefault="003A6F15" w:rsidP="001D6FEE">
            <w:pPr>
              <w:pStyle w:val="TableParagraph"/>
              <w:rPr>
                <w:rFonts w:ascii="Times New Roman" w:hAnsi="Times New Roman" w:cs="Times New Roman"/>
                <w:b/>
                <w:sz w:val="16"/>
                <w:szCs w:val="16"/>
              </w:rPr>
            </w:pPr>
          </w:p>
          <w:p w14:paraId="3AE3680D" w14:textId="77777777" w:rsidR="003A6F15" w:rsidRPr="001D6FEE" w:rsidRDefault="003A6F15" w:rsidP="001D6FEE">
            <w:pPr>
              <w:pStyle w:val="TableParagraph"/>
              <w:rPr>
                <w:rFonts w:ascii="Times New Roman" w:hAnsi="Times New Roman" w:cs="Times New Roman"/>
                <w:b/>
                <w:sz w:val="16"/>
                <w:szCs w:val="16"/>
              </w:rPr>
            </w:pPr>
          </w:p>
          <w:p w14:paraId="411B9F47"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0,9</w:t>
            </w:r>
          </w:p>
        </w:tc>
        <w:tc>
          <w:tcPr>
            <w:tcW w:w="970" w:type="dxa"/>
            <w:gridSpan w:val="2"/>
          </w:tcPr>
          <w:p w14:paraId="5BBA377D" w14:textId="77777777" w:rsidR="003A6F15" w:rsidRPr="001D6FEE" w:rsidRDefault="003A6F15" w:rsidP="001D6FEE">
            <w:pPr>
              <w:pStyle w:val="TableParagraph"/>
              <w:rPr>
                <w:rFonts w:ascii="Times New Roman" w:hAnsi="Times New Roman" w:cs="Times New Roman"/>
                <w:b/>
                <w:sz w:val="16"/>
                <w:szCs w:val="16"/>
              </w:rPr>
            </w:pPr>
          </w:p>
          <w:p w14:paraId="11EFA84E" w14:textId="77777777" w:rsidR="003A6F15" w:rsidRPr="001D6FEE" w:rsidRDefault="003A6F15" w:rsidP="001D6FEE">
            <w:pPr>
              <w:pStyle w:val="TableParagraph"/>
              <w:rPr>
                <w:rFonts w:ascii="Times New Roman" w:hAnsi="Times New Roman" w:cs="Times New Roman"/>
                <w:b/>
                <w:sz w:val="16"/>
                <w:szCs w:val="16"/>
              </w:rPr>
            </w:pPr>
          </w:p>
          <w:p w14:paraId="32186F69" w14:textId="77777777" w:rsidR="003A6F15" w:rsidRPr="001D6FEE" w:rsidRDefault="003A6F15" w:rsidP="001D6FEE">
            <w:pPr>
              <w:pStyle w:val="TableParagraph"/>
              <w:rPr>
                <w:rFonts w:ascii="Times New Roman" w:hAnsi="Times New Roman" w:cs="Times New Roman"/>
                <w:b/>
                <w:sz w:val="16"/>
                <w:szCs w:val="16"/>
              </w:rPr>
            </w:pPr>
          </w:p>
          <w:p w14:paraId="6E76D606" w14:textId="77777777" w:rsidR="003A6F15" w:rsidRPr="001D6FEE" w:rsidRDefault="003A6F15" w:rsidP="001D6FEE">
            <w:pPr>
              <w:pStyle w:val="TableParagraph"/>
              <w:rPr>
                <w:rFonts w:ascii="Times New Roman" w:hAnsi="Times New Roman" w:cs="Times New Roman"/>
                <w:b/>
                <w:sz w:val="16"/>
                <w:szCs w:val="16"/>
              </w:rPr>
            </w:pPr>
          </w:p>
          <w:p w14:paraId="5FFD9DF0" w14:textId="77777777" w:rsidR="003A6F15" w:rsidRPr="001D6FEE" w:rsidRDefault="003A6F15" w:rsidP="001D6FEE">
            <w:pPr>
              <w:pStyle w:val="TableParagraph"/>
              <w:ind w:left="340"/>
              <w:rPr>
                <w:rFonts w:ascii="Times New Roman" w:hAnsi="Times New Roman" w:cs="Times New Roman"/>
                <w:sz w:val="16"/>
                <w:szCs w:val="16"/>
              </w:rPr>
            </w:pPr>
            <w:r w:rsidRPr="001D6FEE">
              <w:rPr>
                <w:rFonts w:ascii="Times New Roman" w:hAnsi="Times New Roman" w:cs="Times New Roman"/>
                <w:color w:val="272727"/>
                <w:sz w:val="16"/>
                <w:szCs w:val="16"/>
              </w:rPr>
              <w:t>МУ</w:t>
            </w:r>
          </w:p>
        </w:tc>
        <w:tc>
          <w:tcPr>
            <w:tcW w:w="5456" w:type="dxa"/>
          </w:tcPr>
          <w:p w14:paraId="1FA0E079" w14:textId="77777777" w:rsidR="003A6F15" w:rsidRPr="001D6FEE" w:rsidRDefault="003A6F15" w:rsidP="001D6FEE">
            <w:pPr>
              <w:pStyle w:val="TableParagraph"/>
              <w:ind w:left="55" w:right="138"/>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Схема</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транспортного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обслуживания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7"/>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Москов</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ская</w:t>
            </w:r>
            <w:proofErr w:type="spellEnd"/>
            <w:proofErr w:type="gramEnd"/>
            <w:r w:rsidRPr="001D6FEE">
              <w:rPr>
                <w:rFonts w:ascii="Times New Roman" w:hAnsi="Times New Roman" w:cs="Times New Roman"/>
                <w:color w:val="272727"/>
                <w:sz w:val="16"/>
                <w:szCs w:val="16"/>
                <w:lang w:val="ru-RU"/>
              </w:rPr>
              <w:t xml:space="preserve"> область, г. Мытищи, земельные участки с кадастровыми номе-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рами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50:12:0100805:3174, 50:12:0100805:3175,</w:t>
            </w:r>
          </w:p>
          <w:p w14:paraId="79D04517"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50:12:0100805:3176, 50:12:0100805:3179,</w:t>
            </w:r>
          </w:p>
          <w:p w14:paraId="45F779F8"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50:12:0100805:3183, 50:12:0100805:3186,</w:t>
            </w:r>
          </w:p>
          <w:p w14:paraId="420EE740"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50:12:0100805:3190, 50:12:0100805:3195,</w:t>
            </w:r>
          </w:p>
          <w:p w14:paraId="50CA5904"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50:12:0100805:3208, 50:12:0100805:3256</w:t>
            </w:r>
          </w:p>
          <w:p w14:paraId="7DC5D554"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для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размещения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комплексной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жилой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застройки</w:t>
            </w:r>
          </w:p>
        </w:tc>
        <w:tc>
          <w:tcPr>
            <w:tcW w:w="1329" w:type="dxa"/>
          </w:tcPr>
          <w:p w14:paraId="2995E06B" w14:textId="77777777" w:rsidR="003A6F15" w:rsidRPr="001D6FEE" w:rsidRDefault="003A6F15" w:rsidP="001D6FEE">
            <w:pPr>
              <w:pStyle w:val="TableParagraph"/>
              <w:rPr>
                <w:rFonts w:ascii="Times New Roman" w:hAnsi="Times New Roman" w:cs="Times New Roman"/>
                <w:b/>
                <w:sz w:val="16"/>
                <w:szCs w:val="16"/>
                <w:lang w:val="ru-RU"/>
              </w:rPr>
            </w:pPr>
          </w:p>
          <w:p w14:paraId="75CF27BC" w14:textId="77777777" w:rsidR="003A6F15" w:rsidRPr="001D6FEE" w:rsidRDefault="003A6F15" w:rsidP="001D6FEE">
            <w:pPr>
              <w:pStyle w:val="TableParagraph"/>
              <w:rPr>
                <w:rFonts w:ascii="Times New Roman" w:hAnsi="Times New Roman" w:cs="Times New Roman"/>
                <w:b/>
                <w:sz w:val="16"/>
                <w:szCs w:val="16"/>
                <w:lang w:val="ru-RU"/>
              </w:rPr>
            </w:pPr>
          </w:p>
          <w:p w14:paraId="27344059" w14:textId="77777777" w:rsidR="003A6F15" w:rsidRPr="001D6FEE" w:rsidRDefault="003A6F15" w:rsidP="001D6FEE">
            <w:pPr>
              <w:pStyle w:val="TableParagraph"/>
              <w:rPr>
                <w:rFonts w:ascii="Times New Roman" w:hAnsi="Times New Roman" w:cs="Times New Roman"/>
                <w:b/>
                <w:sz w:val="16"/>
                <w:szCs w:val="16"/>
                <w:lang w:val="ru-RU"/>
              </w:rPr>
            </w:pPr>
          </w:p>
          <w:p w14:paraId="1A956349" w14:textId="77777777" w:rsidR="003A6F15" w:rsidRPr="001D6FEE" w:rsidRDefault="003A6F15" w:rsidP="001D6FEE">
            <w:pPr>
              <w:pStyle w:val="TableParagraph"/>
              <w:rPr>
                <w:rFonts w:ascii="Times New Roman" w:hAnsi="Times New Roman" w:cs="Times New Roman"/>
                <w:b/>
                <w:sz w:val="16"/>
                <w:szCs w:val="16"/>
                <w:lang w:val="ru-RU"/>
              </w:rPr>
            </w:pPr>
          </w:p>
          <w:p w14:paraId="700EAFE6"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B886362" w14:textId="77777777" w:rsidTr="001D6FEE">
        <w:trPr>
          <w:trHeight w:val="1488"/>
        </w:trPr>
        <w:tc>
          <w:tcPr>
            <w:tcW w:w="732" w:type="dxa"/>
          </w:tcPr>
          <w:p w14:paraId="67B8E9A8" w14:textId="77777777" w:rsidR="003A6F15" w:rsidRPr="001D6FEE" w:rsidRDefault="003A6F15" w:rsidP="001D6FEE">
            <w:pPr>
              <w:pStyle w:val="TableParagraph"/>
              <w:rPr>
                <w:rFonts w:ascii="Times New Roman" w:hAnsi="Times New Roman" w:cs="Times New Roman"/>
                <w:b/>
                <w:sz w:val="16"/>
                <w:szCs w:val="16"/>
              </w:rPr>
            </w:pPr>
          </w:p>
          <w:p w14:paraId="3BE8C319" w14:textId="77777777" w:rsidR="003A6F15" w:rsidRPr="001D6FEE" w:rsidRDefault="003A6F15" w:rsidP="001D6FEE">
            <w:pPr>
              <w:pStyle w:val="TableParagraph"/>
              <w:rPr>
                <w:rFonts w:ascii="Times New Roman" w:hAnsi="Times New Roman" w:cs="Times New Roman"/>
                <w:b/>
                <w:sz w:val="16"/>
                <w:szCs w:val="16"/>
              </w:rPr>
            </w:pPr>
          </w:p>
          <w:p w14:paraId="6B917397" w14:textId="77777777" w:rsidR="003A6F15" w:rsidRPr="001D6FEE" w:rsidRDefault="003A6F15" w:rsidP="001D6FEE">
            <w:pPr>
              <w:pStyle w:val="TableParagraph"/>
              <w:rPr>
                <w:rFonts w:ascii="Times New Roman" w:hAnsi="Times New Roman" w:cs="Times New Roman"/>
                <w:b/>
                <w:sz w:val="16"/>
                <w:szCs w:val="16"/>
              </w:rPr>
            </w:pPr>
          </w:p>
          <w:p w14:paraId="460C5C12" w14:textId="77777777" w:rsidR="003A6F15" w:rsidRPr="001D6FEE" w:rsidRDefault="003A6F15" w:rsidP="001D6FEE">
            <w:pPr>
              <w:pStyle w:val="TableParagraph"/>
              <w:rPr>
                <w:rFonts w:ascii="Times New Roman" w:hAnsi="Times New Roman" w:cs="Times New Roman"/>
                <w:b/>
                <w:sz w:val="16"/>
                <w:szCs w:val="16"/>
              </w:rPr>
            </w:pPr>
          </w:p>
          <w:p w14:paraId="6334EDE3" w14:textId="77777777" w:rsidR="003A6F15" w:rsidRPr="001D6FEE" w:rsidRDefault="003A6F15" w:rsidP="001D6FEE">
            <w:pPr>
              <w:pStyle w:val="TableParagraph"/>
              <w:ind w:right="220"/>
              <w:jc w:val="right"/>
              <w:rPr>
                <w:rFonts w:ascii="Times New Roman" w:hAnsi="Times New Roman" w:cs="Times New Roman"/>
                <w:sz w:val="16"/>
                <w:szCs w:val="16"/>
              </w:rPr>
            </w:pPr>
            <w:r w:rsidRPr="001D6FEE">
              <w:rPr>
                <w:rFonts w:ascii="Times New Roman" w:hAnsi="Times New Roman" w:cs="Times New Roman"/>
                <w:color w:val="272727"/>
                <w:sz w:val="16"/>
                <w:szCs w:val="16"/>
              </w:rPr>
              <w:t>114</w:t>
            </w:r>
          </w:p>
        </w:tc>
        <w:tc>
          <w:tcPr>
            <w:tcW w:w="4308" w:type="dxa"/>
          </w:tcPr>
          <w:p w14:paraId="00970505" w14:textId="77777777" w:rsidR="003A6F15" w:rsidRPr="001D6FEE" w:rsidRDefault="003A6F15" w:rsidP="001D6FEE">
            <w:pPr>
              <w:pStyle w:val="TableParagraph"/>
              <w:rPr>
                <w:rFonts w:ascii="Times New Roman" w:hAnsi="Times New Roman" w:cs="Times New Roman"/>
                <w:b/>
                <w:sz w:val="16"/>
                <w:szCs w:val="16"/>
                <w:lang w:val="ru-RU"/>
              </w:rPr>
            </w:pPr>
          </w:p>
          <w:p w14:paraId="3CA84557" w14:textId="77777777" w:rsidR="003A6F15" w:rsidRPr="001D6FEE" w:rsidRDefault="003A6F15" w:rsidP="001D6FEE">
            <w:pPr>
              <w:pStyle w:val="TableParagraph"/>
              <w:rPr>
                <w:rFonts w:ascii="Times New Roman" w:hAnsi="Times New Roman" w:cs="Times New Roman"/>
                <w:b/>
                <w:sz w:val="16"/>
                <w:szCs w:val="16"/>
                <w:lang w:val="ru-RU"/>
              </w:rPr>
            </w:pPr>
          </w:p>
          <w:p w14:paraId="1E79011C" w14:textId="77777777" w:rsidR="003A6F15" w:rsidRPr="001D6FEE" w:rsidRDefault="003A6F15" w:rsidP="001D6FEE">
            <w:pPr>
              <w:pStyle w:val="TableParagraph"/>
              <w:rPr>
                <w:rFonts w:ascii="Times New Roman" w:hAnsi="Times New Roman" w:cs="Times New Roman"/>
                <w:b/>
                <w:sz w:val="16"/>
                <w:szCs w:val="16"/>
                <w:lang w:val="ru-RU"/>
              </w:rPr>
            </w:pPr>
          </w:p>
          <w:p w14:paraId="232C60B2" w14:textId="77777777" w:rsidR="003A6F15" w:rsidRPr="001D6FEE" w:rsidRDefault="003A6F15" w:rsidP="001D6FEE">
            <w:pPr>
              <w:pStyle w:val="TableParagraph"/>
              <w:rPr>
                <w:rFonts w:ascii="Times New Roman" w:hAnsi="Times New Roman" w:cs="Times New Roman"/>
                <w:b/>
                <w:sz w:val="16"/>
                <w:szCs w:val="16"/>
                <w:lang w:val="ru-RU"/>
              </w:rPr>
            </w:pPr>
          </w:p>
          <w:p w14:paraId="7886581D" w14:textId="77777777" w:rsidR="003A6F15" w:rsidRPr="001D6FEE" w:rsidRDefault="003A6F15" w:rsidP="001D6FEE">
            <w:pPr>
              <w:pStyle w:val="TableParagraph"/>
              <w:ind w:left="58"/>
              <w:rPr>
                <w:rFonts w:ascii="Times New Roman" w:hAnsi="Times New Roman" w:cs="Times New Roman"/>
                <w:sz w:val="16"/>
                <w:szCs w:val="16"/>
              </w:rPr>
            </w:pPr>
            <w:r w:rsidRPr="001D6FEE">
              <w:rPr>
                <w:rFonts w:ascii="Times New Roman" w:hAnsi="Times New Roman" w:cs="Times New Roman"/>
                <w:color w:val="272727"/>
                <w:sz w:val="16"/>
                <w:szCs w:val="16"/>
                <w:lang w:val="ru-RU"/>
              </w:rPr>
              <w:t>г.</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Мытищи,</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проектируемая</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(мкр.</w:t>
            </w:r>
            <w:r w:rsidRPr="001D6FEE">
              <w:rPr>
                <w:rFonts w:ascii="Times New Roman" w:hAnsi="Times New Roman" w:cs="Times New Roman"/>
                <w:color w:val="272727"/>
                <w:spacing w:val="-8"/>
                <w:sz w:val="16"/>
                <w:szCs w:val="16"/>
                <w:lang w:val="ru-RU"/>
              </w:rPr>
              <w:t xml:space="preserve"> </w:t>
            </w:r>
            <w:proofErr w:type="spellStart"/>
            <w:r w:rsidRPr="001D6FEE">
              <w:rPr>
                <w:rFonts w:ascii="Times New Roman" w:hAnsi="Times New Roman" w:cs="Times New Roman"/>
                <w:color w:val="272727"/>
                <w:sz w:val="16"/>
                <w:szCs w:val="16"/>
              </w:rPr>
              <w:t>Ярославский</w:t>
            </w:r>
            <w:proofErr w:type="spellEnd"/>
            <w:r w:rsidRPr="001D6FEE">
              <w:rPr>
                <w:rFonts w:ascii="Times New Roman" w:hAnsi="Times New Roman" w:cs="Times New Roman"/>
                <w:color w:val="272727"/>
                <w:sz w:val="16"/>
                <w:szCs w:val="16"/>
              </w:rPr>
              <w:t>)</w:t>
            </w:r>
          </w:p>
        </w:tc>
        <w:tc>
          <w:tcPr>
            <w:tcW w:w="970" w:type="dxa"/>
            <w:gridSpan w:val="3"/>
          </w:tcPr>
          <w:p w14:paraId="54EF4D5D" w14:textId="77777777" w:rsidR="003A6F15" w:rsidRPr="001D6FEE" w:rsidRDefault="003A6F15" w:rsidP="001D6FEE">
            <w:pPr>
              <w:pStyle w:val="TableParagraph"/>
              <w:rPr>
                <w:rFonts w:ascii="Times New Roman" w:hAnsi="Times New Roman" w:cs="Times New Roman"/>
                <w:b/>
                <w:sz w:val="16"/>
                <w:szCs w:val="16"/>
              </w:rPr>
            </w:pPr>
          </w:p>
          <w:p w14:paraId="7B77DA4C" w14:textId="77777777" w:rsidR="003A6F15" w:rsidRPr="001D6FEE" w:rsidRDefault="003A6F15" w:rsidP="001D6FEE">
            <w:pPr>
              <w:pStyle w:val="TableParagraph"/>
              <w:rPr>
                <w:rFonts w:ascii="Times New Roman" w:hAnsi="Times New Roman" w:cs="Times New Roman"/>
                <w:b/>
                <w:sz w:val="16"/>
                <w:szCs w:val="16"/>
              </w:rPr>
            </w:pPr>
          </w:p>
          <w:p w14:paraId="3FFE9CEE" w14:textId="77777777" w:rsidR="003A6F15" w:rsidRPr="001D6FEE" w:rsidRDefault="003A6F15" w:rsidP="001D6FEE">
            <w:pPr>
              <w:pStyle w:val="TableParagraph"/>
              <w:rPr>
                <w:rFonts w:ascii="Times New Roman" w:hAnsi="Times New Roman" w:cs="Times New Roman"/>
                <w:b/>
                <w:sz w:val="16"/>
                <w:szCs w:val="16"/>
              </w:rPr>
            </w:pPr>
          </w:p>
          <w:p w14:paraId="25D7321A" w14:textId="77777777" w:rsidR="003A6F15" w:rsidRPr="001D6FEE" w:rsidRDefault="003A6F15" w:rsidP="001D6FEE">
            <w:pPr>
              <w:pStyle w:val="TableParagraph"/>
              <w:rPr>
                <w:rFonts w:ascii="Times New Roman" w:hAnsi="Times New Roman" w:cs="Times New Roman"/>
                <w:b/>
                <w:sz w:val="16"/>
                <w:szCs w:val="16"/>
              </w:rPr>
            </w:pPr>
          </w:p>
          <w:p w14:paraId="4BA9C88A"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4B7F3FB5" w14:textId="77777777" w:rsidR="003A6F15" w:rsidRPr="001D6FEE" w:rsidRDefault="003A6F15" w:rsidP="001D6FEE">
            <w:pPr>
              <w:pStyle w:val="TableParagraph"/>
              <w:rPr>
                <w:rFonts w:ascii="Times New Roman" w:hAnsi="Times New Roman" w:cs="Times New Roman"/>
                <w:b/>
                <w:sz w:val="16"/>
                <w:szCs w:val="16"/>
              </w:rPr>
            </w:pPr>
          </w:p>
          <w:p w14:paraId="6BBBD9F8" w14:textId="77777777" w:rsidR="003A6F15" w:rsidRPr="001D6FEE" w:rsidRDefault="003A6F15" w:rsidP="001D6FEE">
            <w:pPr>
              <w:pStyle w:val="TableParagraph"/>
              <w:rPr>
                <w:rFonts w:ascii="Times New Roman" w:hAnsi="Times New Roman" w:cs="Times New Roman"/>
                <w:b/>
                <w:sz w:val="16"/>
                <w:szCs w:val="16"/>
              </w:rPr>
            </w:pPr>
          </w:p>
          <w:p w14:paraId="20A5E96B" w14:textId="77777777" w:rsidR="003A6F15" w:rsidRPr="001D6FEE" w:rsidRDefault="003A6F15" w:rsidP="001D6FEE">
            <w:pPr>
              <w:pStyle w:val="TableParagraph"/>
              <w:rPr>
                <w:rFonts w:ascii="Times New Roman" w:hAnsi="Times New Roman" w:cs="Times New Roman"/>
                <w:b/>
                <w:sz w:val="16"/>
                <w:szCs w:val="16"/>
              </w:rPr>
            </w:pPr>
          </w:p>
          <w:p w14:paraId="17F87E1F" w14:textId="77777777" w:rsidR="003A6F15" w:rsidRPr="001D6FEE" w:rsidRDefault="003A6F15" w:rsidP="001D6FEE">
            <w:pPr>
              <w:pStyle w:val="TableParagraph"/>
              <w:rPr>
                <w:rFonts w:ascii="Times New Roman" w:hAnsi="Times New Roman" w:cs="Times New Roman"/>
                <w:b/>
                <w:sz w:val="16"/>
                <w:szCs w:val="16"/>
              </w:rPr>
            </w:pPr>
          </w:p>
          <w:p w14:paraId="330B3358"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0,55</w:t>
            </w:r>
          </w:p>
        </w:tc>
        <w:tc>
          <w:tcPr>
            <w:tcW w:w="970" w:type="dxa"/>
            <w:gridSpan w:val="2"/>
          </w:tcPr>
          <w:p w14:paraId="4FBD86C4" w14:textId="77777777" w:rsidR="003A6F15" w:rsidRPr="001D6FEE" w:rsidRDefault="003A6F15" w:rsidP="001D6FEE">
            <w:pPr>
              <w:pStyle w:val="TableParagraph"/>
              <w:rPr>
                <w:rFonts w:ascii="Times New Roman" w:hAnsi="Times New Roman" w:cs="Times New Roman"/>
                <w:b/>
                <w:sz w:val="16"/>
                <w:szCs w:val="16"/>
              </w:rPr>
            </w:pPr>
          </w:p>
          <w:p w14:paraId="34E7F834" w14:textId="77777777" w:rsidR="003A6F15" w:rsidRPr="001D6FEE" w:rsidRDefault="003A6F15" w:rsidP="001D6FEE">
            <w:pPr>
              <w:pStyle w:val="TableParagraph"/>
              <w:rPr>
                <w:rFonts w:ascii="Times New Roman" w:hAnsi="Times New Roman" w:cs="Times New Roman"/>
                <w:b/>
                <w:sz w:val="16"/>
                <w:szCs w:val="16"/>
              </w:rPr>
            </w:pPr>
          </w:p>
          <w:p w14:paraId="4229A50D" w14:textId="77777777" w:rsidR="003A6F15" w:rsidRPr="001D6FEE" w:rsidRDefault="003A6F15" w:rsidP="001D6FEE">
            <w:pPr>
              <w:pStyle w:val="TableParagraph"/>
              <w:rPr>
                <w:rFonts w:ascii="Times New Roman" w:hAnsi="Times New Roman" w:cs="Times New Roman"/>
                <w:b/>
                <w:sz w:val="16"/>
                <w:szCs w:val="16"/>
              </w:rPr>
            </w:pPr>
          </w:p>
          <w:p w14:paraId="52ADCC79" w14:textId="77777777" w:rsidR="003A6F15" w:rsidRPr="001D6FEE" w:rsidRDefault="003A6F15" w:rsidP="001D6FEE">
            <w:pPr>
              <w:pStyle w:val="TableParagraph"/>
              <w:rPr>
                <w:rFonts w:ascii="Times New Roman" w:hAnsi="Times New Roman" w:cs="Times New Roman"/>
                <w:b/>
                <w:sz w:val="16"/>
                <w:szCs w:val="16"/>
              </w:rPr>
            </w:pPr>
          </w:p>
          <w:p w14:paraId="708A153F" w14:textId="77777777" w:rsidR="003A6F15" w:rsidRPr="001D6FEE" w:rsidRDefault="003A6F15" w:rsidP="001D6FEE">
            <w:pPr>
              <w:pStyle w:val="TableParagraph"/>
              <w:ind w:left="297"/>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7C5E032D" w14:textId="77777777" w:rsidR="003A6F15" w:rsidRPr="001D6FEE" w:rsidRDefault="003A6F15" w:rsidP="001D6FEE">
            <w:pPr>
              <w:pStyle w:val="TableParagraph"/>
              <w:ind w:left="55" w:right="138"/>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Схема</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транспортного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обслуживания</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территории</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адресу:</w:t>
            </w:r>
            <w:r w:rsidRPr="001D6FEE">
              <w:rPr>
                <w:rFonts w:ascii="Times New Roman" w:hAnsi="Times New Roman" w:cs="Times New Roman"/>
                <w:color w:val="272727"/>
                <w:spacing w:val="-7"/>
                <w:sz w:val="16"/>
                <w:szCs w:val="16"/>
                <w:lang w:val="ru-RU"/>
              </w:rPr>
              <w:t xml:space="preserve"> </w:t>
            </w:r>
            <w:proofErr w:type="spellStart"/>
            <w:proofErr w:type="gramStart"/>
            <w:r w:rsidRPr="001D6FEE">
              <w:rPr>
                <w:rFonts w:ascii="Times New Roman" w:hAnsi="Times New Roman" w:cs="Times New Roman"/>
                <w:color w:val="272727"/>
                <w:sz w:val="16"/>
                <w:szCs w:val="16"/>
                <w:lang w:val="ru-RU"/>
              </w:rPr>
              <w:t>Москов</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proofErr w:type="spellStart"/>
            <w:r w:rsidRPr="001D6FEE">
              <w:rPr>
                <w:rFonts w:ascii="Times New Roman" w:hAnsi="Times New Roman" w:cs="Times New Roman"/>
                <w:color w:val="272727"/>
                <w:sz w:val="16"/>
                <w:szCs w:val="16"/>
                <w:lang w:val="ru-RU"/>
              </w:rPr>
              <w:t>ская</w:t>
            </w:r>
            <w:proofErr w:type="spellEnd"/>
            <w:proofErr w:type="gramEnd"/>
            <w:r w:rsidRPr="001D6FEE">
              <w:rPr>
                <w:rFonts w:ascii="Times New Roman" w:hAnsi="Times New Roman" w:cs="Times New Roman"/>
                <w:color w:val="272727"/>
                <w:sz w:val="16"/>
                <w:szCs w:val="16"/>
                <w:lang w:val="ru-RU"/>
              </w:rPr>
              <w:t xml:space="preserve"> область, г. Мытищи, земельные участки с кадастровыми номе-</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рами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50:12:0100805:3174, 50:12:0100805:3175,</w:t>
            </w:r>
          </w:p>
          <w:p w14:paraId="3DACC7C3"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50:12:0100805:3176, 50:12:0100805:3179,</w:t>
            </w:r>
          </w:p>
          <w:p w14:paraId="28786BC4"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50:12:0100805:3183, 50:12:0100805:3186,</w:t>
            </w:r>
          </w:p>
          <w:p w14:paraId="2ECB1592"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50:12:0100805:3190, 50:12:0100805:3195,</w:t>
            </w:r>
          </w:p>
          <w:p w14:paraId="400753F0"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50:12:0100805:3208, 50:12:0100805:3256</w:t>
            </w:r>
          </w:p>
          <w:p w14:paraId="742BE61E"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для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размещения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комплексной</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жилой</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застройки</w:t>
            </w:r>
          </w:p>
        </w:tc>
        <w:tc>
          <w:tcPr>
            <w:tcW w:w="1329" w:type="dxa"/>
          </w:tcPr>
          <w:p w14:paraId="5327F51F" w14:textId="77777777" w:rsidR="003A6F15" w:rsidRPr="001D6FEE" w:rsidRDefault="003A6F15" w:rsidP="001D6FEE">
            <w:pPr>
              <w:pStyle w:val="TableParagraph"/>
              <w:rPr>
                <w:rFonts w:ascii="Times New Roman" w:hAnsi="Times New Roman" w:cs="Times New Roman"/>
                <w:b/>
                <w:sz w:val="16"/>
                <w:szCs w:val="16"/>
                <w:lang w:val="ru-RU"/>
              </w:rPr>
            </w:pPr>
          </w:p>
          <w:p w14:paraId="3EF39994" w14:textId="77777777" w:rsidR="003A6F15" w:rsidRPr="001D6FEE" w:rsidRDefault="003A6F15" w:rsidP="001D6FEE">
            <w:pPr>
              <w:pStyle w:val="TableParagraph"/>
              <w:rPr>
                <w:rFonts w:ascii="Times New Roman" w:hAnsi="Times New Roman" w:cs="Times New Roman"/>
                <w:b/>
                <w:sz w:val="16"/>
                <w:szCs w:val="16"/>
                <w:lang w:val="ru-RU"/>
              </w:rPr>
            </w:pPr>
          </w:p>
          <w:p w14:paraId="22578B26" w14:textId="77777777" w:rsidR="003A6F15" w:rsidRPr="001D6FEE" w:rsidRDefault="003A6F15" w:rsidP="001D6FEE">
            <w:pPr>
              <w:pStyle w:val="TableParagraph"/>
              <w:rPr>
                <w:rFonts w:ascii="Times New Roman" w:hAnsi="Times New Roman" w:cs="Times New Roman"/>
                <w:b/>
                <w:sz w:val="16"/>
                <w:szCs w:val="16"/>
                <w:lang w:val="ru-RU"/>
              </w:rPr>
            </w:pPr>
          </w:p>
          <w:p w14:paraId="1381F61E" w14:textId="77777777" w:rsidR="003A6F15" w:rsidRPr="001D6FEE" w:rsidRDefault="003A6F15" w:rsidP="001D6FEE">
            <w:pPr>
              <w:pStyle w:val="TableParagraph"/>
              <w:rPr>
                <w:rFonts w:ascii="Times New Roman" w:hAnsi="Times New Roman" w:cs="Times New Roman"/>
                <w:b/>
                <w:sz w:val="16"/>
                <w:szCs w:val="16"/>
                <w:lang w:val="ru-RU"/>
              </w:rPr>
            </w:pPr>
          </w:p>
          <w:p w14:paraId="7BCB910C"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550FD260" w14:textId="77777777" w:rsidTr="001D6FEE">
        <w:trPr>
          <w:trHeight w:val="588"/>
        </w:trPr>
        <w:tc>
          <w:tcPr>
            <w:tcW w:w="732" w:type="dxa"/>
          </w:tcPr>
          <w:p w14:paraId="4A598157" w14:textId="77777777" w:rsidR="003A6F15" w:rsidRPr="001D6FEE" w:rsidRDefault="003A6F15" w:rsidP="001D6FEE">
            <w:pPr>
              <w:pStyle w:val="TableParagraph"/>
              <w:rPr>
                <w:rFonts w:ascii="Times New Roman" w:hAnsi="Times New Roman" w:cs="Times New Roman"/>
                <w:b/>
                <w:sz w:val="16"/>
                <w:szCs w:val="16"/>
              </w:rPr>
            </w:pPr>
          </w:p>
          <w:p w14:paraId="66C3BF2B" w14:textId="77777777" w:rsidR="003A6F15" w:rsidRPr="001D6FEE" w:rsidRDefault="003A6F15" w:rsidP="001D6FEE">
            <w:pPr>
              <w:pStyle w:val="TableParagraph"/>
              <w:ind w:right="220"/>
              <w:jc w:val="right"/>
              <w:rPr>
                <w:rFonts w:ascii="Times New Roman" w:hAnsi="Times New Roman" w:cs="Times New Roman"/>
                <w:sz w:val="16"/>
                <w:szCs w:val="16"/>
              </w:rPr>
            </w:pPr>
            <w:r w:rsidRPr="001D6FEE">
              <w:rPr>
                <w:rFonts w:ascii="Times New Roman" w:hAnsi="Times New Roman" w:cs="Times New Roman"/>
                <w:color w:val="272727"/>
                <w:sz w:val="16"/>
                <w:szCs w:val="16"/>
              </w:rPr>
              <w:t>115</w:t>
            </w:r>
          </w:p>
        </w:tc>
        <w:tc>
          <w:tcPr>
            <w:tcW w:w="4308" w:type="dxa"/>
          </w:tcPr>
          <w:p w14:paraId="7E89C948" w14:textId="77777777" w:rsidR="003A6F15" w:rsidRPr="001D6FEE" w:rsidRDefault="003A6F15" w:rsidP="001D6FEE">
            <w:pPr>
              <w:pStyle w:val="TableParagraph"/>
              <w:rPr>
                <w:rFonts w:ascii="Times New Roman" w:hAnsi="Times New Roman" w:cs="Times New Roman"/>
                <w:b/>
                <w:sz w:val="16"/>
                <w:szCs w:val="16"/>
              </w:rPr>
            </w:pPr>
          </w:p>
          <w:p w14:paraId="06FBC83F" w14:textId="77777777" w:rsidR="003A6F15" w:rsidRPr="001D6FEE" w:rsidRDefault="003A6F15" w:rsidP="001D6FEE">
            <w:pPr>
              <w:pStyle w:val="TableParagraph"/>
              <w:ind w:left="58"/>
              <w:rPr>
                <w:rFonts w:ascii="Times New Roman" w:hAnsi="Times New Roman" w:cs="Times New Roman"/>
                <w:sz w:val="16"/>
                <w:szCs w:val="16"/>
              </w:rPr>
            </w:pPr>
            <w:r w:rsidRPr="001D6FEE">
              <w:rPr>
                <w:rFonts w:ascii="Times New Roman" w:hAnsi="Times New Roman" w:cs="Times New Roman"/>
                <w:color w:val="272727"/>
                <w:sz w:val="16"/>
                <w:szCs w:val="16"/>
              </w:rPr>
              <w:t>д.</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Бортнево</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ул</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Полевая</w:t>
            </w:r>
            <w:proofErr w:type="spellEnd"/>
          </w:p>
        </w:tc>
        <w:tc>
          <w:tcPr>
            <w:tcW w:w="970" w:type="dxa"/>
            <w:gridSpan w:val="3"/>
          </w:tcPr>
          <w:p w14:paraId="043DBA62" w14:textId="77777777" w:rsidR="003A6F15" w:rsidRPr="001D6FEE" w:rsidRDefault="003A6F15" w:rsidP="001D6FEE">
            <w:pPr>
              <w:pStyle w:val="TableParagraph"/>
              <w:rPr>
                <w:rFonts w:ascii="Times New Roman" w:hAnsi="Times New Roman" w:cs="Times New Roman"/>
                <w:b/>
                <w:sz w:val="16"/>
                <w:szCs w:val="16"/>
              </w:rPr>
            </w:pPr>
          </w:p>
          <w:p w14:paraId="4F23FC7F" w14:textId="77777777" w:rsidR="003A6F15" w:rsidRPr="001D6FEE" w:rsidRDefault="003A6F15" w:rsidP="001D6FEE">
            <w:pPr>
              <w:pStyle w:val="TableParagraph"/>
              <w:ind w:right="422"/>
              <w:jc w:val="right"/>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tcPr>
          <w:p w14:paraId="329A6523" w14:textId="77777777" w:rsidR="003A6F15" w:rsidRPr="001D6FEE" w:rsidRDefault="003A6F15" w:rsidP="001D6FEE">
            <w:pPr>
              <w:pStyle w:val="TableParagraph"/>
              <w:rPr>
                <w:rFonts w:ascii="Times New Roman" w:hAnsi="Times New Roman" w:cs="Times New Roman"/>
                <w:b/>
                <w:sz w:val="16"/>
                <w:szCs w:val="16"/>
              </w:rPr>
            </w:pPr>
          </w:p>
          <w:p w14:paraId="6826B0C0"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0,8</w:t>
            </w:r>
          </w:p>
        </w:tc>
        <w:tc>
          <w:tcPr>
            <w:tcW w:w="970" w:type="dxa"/>
            <w:gridSpan w:val="2"/>
          </w:tcPr>
          <w:p w14:paraId="2F57A911" w14:textId="77777777" w:rsidR="003A6F15" w:rsidRPr="001D6FEE" w:rsidRDefault="003A6F15" w:rsidP="001D6FEE">
            <w:pPr>
              <w:pStyle w:val="TableParagraph"/>
              <w:rPr>
                <w:rFonts w:ascii="Times New Roman" w:hAnsi="Times New Roman" w:cs="Times New Roman"/>
                <w:b/>
                <w:sz w:val="16"/>
                <w:szCs w:val="16"/>
              </w:rPr>
            </w:pPr>
          </w:p>
          <w:p w14:paraId="50FDB98E" w14:textId="77777777" w:rsidR="003A6F15" w:rsidRPr="001D6FEE" w:rsidRDefault="003A6F15" w:rsidP="001D6FEE">
            <w:pPr>
              <w:pStyle w:val="TableParagraph"/>
              <w:ind w:left="297"/>
              <w:rPr>
                <w:rFonts w:ascii="Times New Roman" w:hAnsi="Times New Roman" w:cs="Times New Roman"/>
                <w:sz w:val="16"/>
                <w:szCs w:val="16"/>
              </w:rPr>
            </w:pPr>
            <w:r w:rsidRPr="001D6FEE">
              <w:rPr>
                <w:rFonts w:ascii="Times New Roman" w:hAnsi="Times New Roman" w:cs="Times New Roman"/>
                <w:color w:val="272727"/>
                <w:sz w:val="16"/>
                <w:szCs w:val="16"/>
              </w:rPr>
              <w:t>УЖЗ</w:t>
            </w:r>
          </w:p>
        </w:tc>
        <w:tc>
          <w:tcPr>
            <w:tcW w:w="5456" w:type="dxa"/>
          </w:tcPr>
          <w:p w14:paraId="30C46842" w14:textId="77777777" w:rsidR="003A6F15" w:rsidRPr="001D6FEE" w:rsidRDefault="003A6F15" w:rsidP="001D6FEE">
            <w:pPr>
              <w:pStyle w:val="TableParagraph"/>
              <w:ind w:left="55" w:right="295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Проект ППТ дополнительное</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соглашение№2</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соглашению</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о</w:t>
            </w:r>
          </w:p>
          <w:p w14:paraId="79E0867D" w14:textId="77777777" w:rsidR="003A6F15" w:rsidRPr="001D6FEE" w:rsidRDefault="003A6F15" w:rsidP="001D6FEE">
            <w:pPr>
              <w:pStyle w:val="TableParagraph"/>
              <w:ind w:left="55"/>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реализации</w:t>
            </w:r>
            <w:r w:rsidRPr="001D6FEE">
              <w:rPr>
                <w:rFonts w:ascii="Times New Roman" w:hAnsi="Times New Roman" w:cs="Times New Roman"/>
                <w:color w:val="272727"/>
                <w:spacing w:val="-4"/>
                <w:sz w:val="16"/>
                <w:szCs w:val="16"/>
                <w:lang w:val="ru-RU"/>
              </w:rPr>
              <w:t xml:space="preserve"> </w:t>
            </w:r>
            <w:r w:rsidRPr="001D6FEE">
              <w:rPr>
                <w:rFonts w:ascii="Times New Roman" w:hAnsi="Times New Roman" w:cs="Times New Roman"/>
                <w:color w:val="272727"/>
                <w:sz w:val="16"/>
                <w:szCs w:val="16"/>
                <w:lang w:val="ru-RU"/>
              </w:rPr>
              <w:t>инвестиционного</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проекта</w:t>
            </w:r>
            <w:r w:rsidRPr="001D6FEE">
              <w:rPr>
                <w:rFonts w:ascii="Times New Roman" w:hAnsi="Times New Roman" w:cs="Times New Roman"/>
                <w:color w:val="272727"/>
                <w:spacing w:val="-3"/>
                <w:sz w:val="16"/>
                <w:szCs w:val="16"/>
                <w:lang w:val="ru-RU"/>
              </w:rPr>
              <w:t xml:space="preserve"> </w:t>
            </w:r>
            <w:r w:rsidRPr="001D6FEE">
              <w:rPr>
                <w:rFonts w:ascii="Times New Roman" w:hAnsi="Times New Roman" w:cs="Times New Roman"/>
                <w:color w:val="272727"/>
                <w:sz w:val="16"/>
                <w:szCs w:val="16"/>
                <w:lang w:val="ru-RU"/>
              </w:rPr>
              <w:t>от</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31.07.2015г</w:t>
            </w:r>
          </w:p>
        </w:tc>
        <w:tc>
          <w:tcPr>
            <w:tcW w:w="1329" w:type="dxa"/>
          </w:tcPr>
          <w:p w14:paraId="3594536F" w14:textId="77777777" w:rsidR="003A6F15" w:rsidRPr="001D6FEE" w:rsidRDefault="003A6F15" w:rsidP="001D6FEE">
            <w:pPr>
              <w:pStyle w:val="TableParagraph"/>
              <w:rPr>
                <w:rFonts w:ascii="Times New Roman" w:hAnsi="Times New Roman" w:cs="Times New Roman"/>
                <w:b/>
                <w:sz w:val="16"/>
                <w:szCs w:val="16"/>
                <w:lang w:val="ru-RU"/>
              </w:rPr>
            </w:pPr>
          </w:p>
          <w:p w14:paraId="1651A411"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6C56902F" w14:textId="77777777" w:rsidTr="001D6FEE">
        <w:trPr>
          <w:trHeight w:val="408"/>
        </w:trPr>
        <w:tc>
          <w:tcPr>
            <w:tcW w:w="732" w:type="dxa"/>
          </w:tcPr>
          <w:p w14:paraId="5B06A189" w14:textId="77777777" w:rsidR="003A6F15" w:rsidRPr="001D6FEE" w:rsidRDefault="003A6F15" w:rsidP="001D6FEE">
            <w:pPr>
              <w:pStyle w:val="TableParagraph"/>
              <w:ind w:right="220"/>
              <w:jc w:val="right"/>
              <w:rPr>
                <w:rFonts w:ascii="Times New Roman" w:hAnsi="Times New Roman" w:cs="Times New Roman"/>
                <w:sz w:val="16"/>
                <w:szCs w:val="16"/>
              </w:rPr>
            </w:pPr>
            <w:r w:rsidRPr="001D6FEE">
              <w:rPr>
                <w:rFonts w:ascii="Times New Roman" w:hAnsi="Times New Roman" w:cs="Times New Roman"/>
                <w:color w:val="272727"/>
                <w:sz w:val="16"/>
                <w:szCs w:val="16"/>
              </w:rPr>
              <w:t>116</w:t>
            </w:r>
          </w:p>
        </w:tc>
        <w:tc>
          <w:tcPr>
            <w:tcW w:w="4308" w:type="dxa"/>
          </w:tcPr>
          <w:p w14:paraId="286FFDDB" w14:textId="77777777" w:rsidR="003A6F15" w:rsidRPr="001D6FEE" w:rsidRDefault="003A6F15" w:rsidP="001D6FEE">
            <w:pPr>
              <w:pStyle w:val="TableParagraph"/>
              <w:ind w:left="58" w:right="2360"/>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Подъезд</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к</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ЖК</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«Датский</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квартал»</w:t>
            </w:r>
          </w:p>
        </w:tc>
        <w:tc>
          <w:tcPr>
            <w:tcW w:w="970" w:type="dxa"/>
            <w:gridSpan w:val="3"/>
          </w:tcPr>
          <w:p w14:paraId="6B6A826A" w14:textId="77777777" w:rsidR="003A6F15" w:rsidRPr="001D6FEE" w:rsidRDefault="003A6F15" w:rsidP="001D6FEE">
            <w:pPr>
              <w:pStyle w:val="TableParagraph"/>
              <w:ind w:right="412"/>
              <w:jc w:val="right"/>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0" w:type="dxa"/>
          </w:tcPr>
          <w:p w14:paraId="7019FDC3"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0,32</w:t>
            </w:r>
          </w:p>
        </w:tc>
        <w:tc>
          <w:tcPr>
            <w:tcW w:w="970" w:type="dxa"/>
            <w:gridSpan w:val="2"/>
          </w:tcPr>
          <w:p w14:paraId="3029195A" w14:textId="77777777" w:rsidR="003A6F15" w:rsidRPr="001D6FEE" w:rsidRDefault="003A6F15" w:rsidP="001D6FEE">
            <w:pPr>
              <w:pStyle w:val="TableParagraph"/>
              <w:ind w:left="303"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а/д</w:t>
            </w:r>
          </w:p>
        </w:tc>
        <w:tc>
          <w:tcPr>
            <w:tcW w:w="5456" w:type="dxa"/>
          </w:tcPr>
          <w:p w14:paraId="33BE60BF"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Утв</w:t>
            </w:r>
            <w:proofErr w:type="spellEnd"/>
            <w:r w:rsidRPr="001D6FEE">
              <w:rPr>
                <w:rFonts w:ascii="Times New Roman" w:hAnsi="Times New Roman" w:cs="Times New Roman"/>
                <w:color w:val="272727"/>
                <w:sz w:val="16"/>
                <w:szCs w:val="16"/>
              </w:rPr>
              <w:t>.</w:t>
            </w:r>
            <w:r w:rsidRPr="001D6FEE">
              <w:rPr>
                <w:rFonts w:ascii="Times New Roman" w:hAnsi="Times New Roman" w:cs="Times New Roman"/>
                <w:color w:val="272727"/>
                <w:spacing w:val="-7"/>
                <w:sz w:val="16"/>
                <w:szCs w:val="16"/>
              </w:rPr>
              <w:t xml:space="preserve"> </w:t>
            </w:r>
            <w:r w:rsidRPr="001D6FEE">
              <w:rPr>
                <w:rFonts w:ascii="Times New Roman" w:hAnsi="Times New Roman" w:cs="Times New Roman"/>
                <w:color w:val="272727"/>
                <w:sz w:val="16"/>
                <w:szCs w:val="16"/>
              </w:rPr>
              <w:t>ГП</w:t>
            </w:r>
            <w:r w:rsidRPr="001D6FEE">
              <w:rPr>
                <w:rFonts w:ascii="Times New Roman" w:hAnsi="Times New Roman" w:cs="Times New Roman"/>
                <w:color w:val="272727"/>
                <w:spacing w:val="-7"/>
                <w:sz w:val="16"/>
                <w:szCs w:val="16"/>
              </w:rPr>
              <w:t xml:space="preserve"> </w:t>
            </w:r>
            <w:proofErr w:type="spellStart"/>
            <w:r w:rsidRPr="001D6FEE">
              <w:rPr>
                <w:rFonts w:ascii="Times New Roman" w:hAnsi="Times New Roman" w:cs="Times New Roman"/>
                <w:color w:val="272727"/>
                <w:sz w:val="16"/>
                <w:szCs w:val="16"/>
              </w:rPr>
              <w:t>от</w:t>
            </w:r>
            <w:proofErr w:type="spellEnd"/>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19.12.2019г.</w:t>
            </w:r>
            <w:r w:rsidRPr="001D6FEE">
              <w:rPr>
                <w:rFonts w:ascii="Times New Roman" w:hAnsi="Times New Roman" w:cs="Times New Roman"/>
                <w:color w:val="272727"/>
                <w:spacing w:val="-6"/>
                <w:sz w:val="16"/>
                <w:szCs w:val="16"/>
              </w:rPr>
              <w:t xml:space="preserve"> </w:t>
            </w:r>
            <w:r w:rsidRPr="001D6FEE">
              <w:rPr>
                <w:rFonts w:ascii="Times New Roman" w:hAnsi="Times New Roman" w:cs="Times New Roman"/>
                <w:color w:val="272727"/>
                <w:sz w:val="16"/>
                <w:szCs w:val="16"/>
              </w:rPr>
              <w:t>№4/1</w:t>
            </w:r>
          </w:p>
        </w:tc>
        <w:tc>
          <w:tcPr>
            <w:tcW w:w="1329" w:type="dxa"/>
          </w:tcPr>
          <w:p w14:paraId="29924B11" w14:textId="77777777" w:rsidR="003A6F15" w:rsidRPr="001D6FEE" w:rsidRDefault="003A6F15" w:rsidP="001D6FEE">
            <w:pPr>
              <w:pStyle w:val="TableParagraph"/>
              <w:ind w:right="60"/>
              <w:jc w:val="right"/>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4F6D1DC5" w14:textId="77777777" w:rsidTr="001D6FEE">
        <w:trPr>
          <w:trHeight w:val="228"/>
        </w:trPr>
        <w:tc>
          <w:tcPr>
            <w:tcW w:w="5040" w:type="dxa"/>
            <w:gridSpan w:val="2"/>
            <w:vMerge w:val="restart"/>
          </w:tcPr>
          <w:p w14:paraId="4FE64014" w14:textId="77777777" w:rsidR="003A6F15" w:rsidRPr="001D6FEE" w:rsidRDefault="003A6F15" w:rsidP="001D6FEE">
            <w:pPr>
              <w:pStyle w:val="TableParagraph"/>
              <w:rPr>
                <w:rFonts w:ascii="Times New Roman" w:hAnsi="Times New Roman" w:cs="Times New Roman"/>
                <w:b/>
                <w:sz w:val="16"/>
                <w:szCs w:val="16"/>
                <w:lang w:val="ru-RU"/>
              </w:rPr>
            </w:pPr>
          </w:p>
          <w:p w14:paraId="4F351369" w14:textId="77777777" w:rsidR="003A6F15" w:rsidRPr="001D6FEE" w:rsidRDefault="003A6F15" w:rsidP="001D6FEE">
            <w:pPr>
              <w:pStyle w:val="TableParagraph"/>
              <w:ind w:left="1564" w:right="40" w:hanging="150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Протяженность</w:t>
            </w:r>
            <w:r w:rsidRPr="001D6FEE">
              <w:rPr>
                <w:rFonts w:ascii="Times New Roman" w:hAnsi="Times New Roman" w:cs="Times New Roman"/>
                <w:color w:val="272727"/>
                <w:spacing w:val="-12"/>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реконструируемым</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участкам</w:t>
            </w:r>
            <w:r w:rsidRPr="001D6FEE">
              <w:rPr>
                <w:rFonts w:ascii="Times New Roman" w:hAnsi="Times New Roman" w:cs="Times New Roman"/>
                <w:color w:val="272727"/>
                <w:spacing w:val="-11"/>
                <w:sz w:val="16"/>
                <w:szCs w:val="16"/>
                <w:lang w:val="ru-RU"/>
              </w:rPr>
              <w:t xml:space="preserve"> </w:t>
            </w:r>
            <w:r w:rsidRPr="001D6FEE">
              <w:rPr>
                <w:rFonts w:ascii="Times New Roman" w:hAnsi="Times New Roman" w:cs="Times New Roman"/>
                <w:color w:val="272727"/>
                <w:sz w:val="16"/>
                <w:szCs w:val="16"/>
                <w:lang w:val="ru-RU"/>
              </w:rPr>
              <w:t>автомобильных</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дорог</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t>местного значения</w:t>
            </w:r>
          </w:p>
        </w:tc>
        <w:tc>
          <w:tcPr>
            <w:tcW w:w="970" w:type="dxa"/>
            <w:gridSpan w:val="3"/>
            <w:vMerge w:val="restart"/>
          </w:tcPr>
          <w:p w14:paraId="42367C4F" w14:textId="77777777" w:rsidR="003A6F15" w:rsidRPr="001D6FEE" w:rsidRDefault="003A6F15" w:rsidP="001D6FEE">
            <w:pPr>
              <w:pStyle w:val="TableParagraph"/>
              <w:rPr>
                <w:rFonts w:ascii="Times New Roman" w:hAnsi="Times New Roman" w:cs="Times New Roman"/>
                <w:b/>
                <w:sz w:val="16"/>
                <w:szCs w:val="16"/>
                <w:lang w:val="ru-RU"/>
              </w:rPr>
            </w:pPr>
          </w:p>
          <w:p w14:paraId="3F4BC262" w14:textId="77777777" w:rsidR="003A6F15" w:rsidRPr="001D6FEE" w:rsidRDefault="003A6F15" w:rsidP="001D6FEE">
            <w:pPr>
              <w:pStyle w:val="TableParagraph"/>
              <w:ind w:left="12"/>
              <w:jc w:val="center"/>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0" w:type="dxa"/>
            <w:vMerge w:val="restart"/>
          </w:tcPr>
          <w:p w14:paraId="586D01B7" w14:textId="77777777" w:rsidR="003A6F15" w:rsidRPr="001D6FEE" w:rsidRDefault="003A6F15" w:rsidP="001D6FEE">
            <w:pPr>
              <w:pStyle w:val="TableParagraph"/>
              <w:rPr>
                <w:rFonts w:ascii="Times New Roman" w:hAnsi="Times New Roman" w:cs="Times New Roman"/>
                <w:b/>
                <w:sz w:val="16"/>
                <w:szCs w:val="16"/>
              </w:rPr>
            </w:pPr>
          </w:p>
          <w:p w14:paraId="68E7BAB2"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1,89</w:t>
            </w:r>
          </w:p>
          <w:p w14:paraId="1CF22A1D" w14:textId="77777777" w:rsidR="003A6F15" w:rsidRPr="001D6FEE" w:rsidRDefault="003A6F15" w:rsidP="001D6FEE">
            <w:pPr>
              <w:pStyle w:val="TableParagraph"/>
              <w:ind w:left="304" w:right="294"/>
              <w:jc w:val="center"/>
              <w:rPr>
                <w:rFonts w:ascii="Times New Roman" w:hAnsi="Times New Roman" w:cs="Times New Roman"/>
                <w:sz w:val="16"/>
                <w:szCs w:val="16"/>
              </w:rPr>
            </w:pPr>
            <w:r w:rsidRPr="001D6FEE">
              <w:rPr>
                <w:rFonts w:ascii="Times New Roman" w:hAnsi="Times New Roman" w:cs="Times New Roman"/>
                <w:color w:val="272727"/>
                <w:sz w:val="16"/>
                <w:szCs w:val="16"/>
              </w:rPr>
              <w:t>0,7</w:t>
            </w:r>
          </w:p>
        </w:tc>
        <w:tc>
          <w:tcPr>
            <w:tcW w:w="970" w:type="dxa"/>
            <w:gridSpan w:val="2"/>
          </w:tcPr>
          <w:p w14:paraId="11466026" w14:textId="77777777" w:rsidR="003A6F15" w:rsidRPr="001D6FEE" w:rsidRDefault="003A6F15" w:rsidP="001D6FEE">
            <w:pPr>
              <w:pStyle w:val="TableParagraph"/>
              <w:ind w:left="326"/>
              <w:rPr>
                <w:rFonts w:ascii="Times New Roman" w:hAnsi="Times New Roman" w:cs="Times New Roman"/>
                <w:sz w:val="16"/>
                <w:szCs w:val="16"/>
              </w:rPr>
            </w:pPr>
            <w:r w:rsidRPr="001D6FEE">
              <w:rPr>
                <w:rFonts w:ascii="Times New Roman" w:hAnsi="Times New Roman" w:cs="Times New Roman"/>
                <w:color w:val="272727"/>
                <w:sz w:val="16"/>
                <w:szCs w:val="16"/>
              </w:rPr>
              <w:t>1,19</w:t>
            </w:r>
          </w:p>
        </w:tc>
        <w:tc>
          <w:tcPr>
            <w:tcW w:w="6785" w:type="dxa"/>
            <w:gridSpan w:val="2"/>
          </w:tcPr>
          <w:p w14:paraId="53E33B77" w14:textId="77777777" w:rsidR="003A6F15" w:rsidRPr="001D6FEE" w:rsidRDefault="003A6F15" w:rsidP="001D6FEE">
            <w:pPr>
              <w:pStyle w:val="TableParagraph"/>
              <w:ind w:left="55"/>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20F09763" w14:textId="77777777" w:rsidTr="001D6FEE">
        <w:trPr>
          <w:trHeight w:val="530"/>
        </w:trPr>
        <w:tc>
          <w:tcPr>
            <w:tcW w:w="5040" w:type="dxa"/>
            <w:gridSpan w:val="2"/>
            <w:vMerge/>
            <w:tcBorders>
              <w:top w:val="nil"/>
            </w:tcBorders>
          </w:tcPr>
          <w:p w14:paraId="281BEABB" w14:textId="77777777" w:rsidR="003A6F15" w:rsidRPr="001D6FEE" w:rsidRDefault="003A6F15" w:rsidP="001D6FEE">
            <w:pPr>
              <w:rPr>
                <w:rFonts w:ascii="Times New Roman" w:hAnsi="Times New Roman" w:cs="Times New Roman"/>
                <w:sz w:val="16"/>
                <w:szCs w:val="16"/>
              </w:rPr>
            </w:pPr>
          </w:p>
        </w:tc>
        <w:tc>
          <w:tcPr>
            <w:tcW w:w="970" w:type="dxa"/>
            <w:gridSpan w:val="3"/>
            <w:vMerge/>
            <w:tcBorders>
              <w:top w:val="nil"/>
            </w:tcBorders>
          </w:tcPr>
          <w:p w14:paraId="5208CB71" w14:textId="77777777" w:rsidR="003A6F15" w:rsidRPr="001D6FEE" w:rsidRDefault="003A6F15" w:rsidP="001D6FEE">
            <w:pPr>
              <w:rPr>
                <w:rFonts w:ascii="Times New Roman" w:hAnsi="Times New Roman" w:cs="Times New Roman"/>
                <w:sz w:val="16"/>
                <w:szCs w:val="16"/>
              </w:rPr>
            </w:pPr>
          </w:p>
        </w:tc>
        <w:tc>
          <w:tcPr>
            <w:tcW w:w="970" w:type="dxa"/>
            <w:vMerge/>
            <w:tcBorders>
              <w:top w:val="nil"/>
            </w:tcBorders>
          </w:tcPr>
          <w:p w14:paraId="3671A124" w14:textId="77777777" w:rsidR="003A6F15" w:rsidRPr="001D6FEE" w:rsidRDefault="003A6F15" w:rsidP="001D6FEE">
            <w:pPr>
              <w:rPr>
                <w:rFonts w:ascii="Times New Roman" w:hAnsi="Times New Roman" w:cs="Times New Roman"/>
                <w:sz w:val="16"/>
                <w:szCs w:val="16"/>
              </w:rPr>
            </w:pPr>
          </w:p>
        </w:tc>
        <w:tc>
          <w:tcPr>
            <w:tcW w:w="6426" w:type="dxa"/>
            <w:gridSpan w:val="3"/>
          </w:tcPr>
          <w:p w14:paraId="403FBBEB" w14:textId="77777777" w:rsidR="003A6F15" w:rsidRPr="001D6FEE" w:rsidRDefault="003A6F15" w:rsidP="001D6FEE">
            <w:pPr>
              <w:pStyle w:val="TableParagraph"/>
              <w:ind w:left="2586" w:right="2578"/>
              <w:jc w:val="center"/>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Расчетный</w:t>
            </w:r>
            <w:proofErr w:type="spellEnd"/>
            <w:r w:rsidRPr="001D6FEE">
              <w:rPr>
                <w:rFonts w:ascii="Times New Roman" w:hAnsi="Times New Roman" w:cs="Times New Roman"/>
                <w:color w:val="272727"/>
                <w:spacing w:val="-4"/>
                <w:sz w:val="16"/>
                <w:szCs w:val="16"/>
              </w:rPr>
              <w:t xml:space="preserve"> </w:t>
            </w:r>
            <w:proofErr w:type="spellStart"/>
            <w:r w:rsidRPr="001D6FEE">
              <w:rPr>
                <w:rFonts w:ascii="Times New Roman" w:hAnsi="Times New Roman" w:cs="Times New Roman"/>
                <w:color w:val="272727"/>
                <w:sz w:val="16"/>
                <w:szCs w:val="16"/>
              </w:rPr>
              <w:t>срок</w:t>
            </w:r>
            <w:proofErr w:type="spellEnd"/>
          </w:p>
        </w:tc>
        <w:tc>
          <w:tcPr>
            <w:tcW w:w="1329" w:type="dxa"/>
          </w:tcPr>
          <w:p w14:paraId="6818F80A" w14:textId="77777777" w:rsidR="003A6F15" w:rsidRPr="001D6FEE" w:rsidRDefault="003A6F15" w:rsidP="001D6FEE">
            <w:pPr>
              <w:pStyle w:val="TableParagraph"/>
              <w:rPr>
                <w:rFonts w:ascii="Times New Roman" w:hAnsi="Times New Roman" w:cs="Times New Roman"/>
                <w:sz w:val="16"/>
                <w:szCs w:val="16"/>
              </w:rPr>
            </w:pPr>
          </w:p>
        </w:tc>
      </w:tr>
      <w:tr w:rsidR="003A6F15" w:rsidRPr="001D6FEE" w14:paraId="754D9D92" w14:textId="77777777" w:rsidTr="001D6FEE">
        <w:trPr>
          <w:trHeight w:val="539"/>
        </w:trPr>
        <w:tc>
          <w:tcPr>
            <w:tcW w:w="5046" w:type="dxa"/>
            <w:gridSpan w:val="3"/>
            <w:vMerge w:val="restart"/>
          </w:tcPr>
          <w:p w14:paraId="33D8468E" w14:textId="77777777" w:rsidR="003A6F15" w:rsidRPr="001D6FEE" w:rsidRDefault="003A6F15" w:rsidP="001D6FEE">
            <w:pPr>
              <w:pStyle w:val="TableParagraph"/>
              <w:rPr>
                <w:rFonts w:ascii="Times New Roman" w:hAnsi="Times New Roman" w:cs="Times New Roman"/>
                <w:b/>
                <w:sz w:val="16"/>
                <w:szCs w:val="16"/>
                <w:lang w:val="ru-RU"/>
              </w:rPr>
            </w:pPr>
          </w:p>
          <w:p w14:paraId="0B178191" w14:textId="77777777" w:rsidR="003A6F15" w:rsidRPr="001D6FEE" w:rsidRDefault="003A6F15" w:rsidP="001D6FEE">
            <w:pPr>
              <w:pStyle w:val="TableParagraph"/>
              <w:ind w:left="1806" w:right="72" w:hanging="1717"/>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Протяженность</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строящимся</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участкам</w:t>
            </w:r>
            <w:r w:rsidRPr="001D6FEE">
              <w:rPr>
                <w:rFonts w:ascii="Times New Roman" w:hAnsi="Times New Roman" w:cs="Times New Roman"/>
                <w:color w:val="272727"/>
                <w:spacing w:val="-6"/>
                <w:sz w:val="16"/>
                <w:szCs w:val="16"/>
                <w:lang w:val="ru-RU"/>
              </w:rPr>
              <w:t xml:space="preserve"> </w:t>
            </w:r>
            <w:r w:rsidRPr="001D6FEE">
              <w:rPr>
                <w:rFonts w:ascii="Times New Roman" w:hAnsi="Times New Roman" w:cs="Times New Roman"/>
                <w:color w:val="272727"/>
                <w:sz w:val="16"/>
                <w:szCs w:val="16"/>
                <w:lang w:val="ru-RU"/>
              </w:rPr>
              <w:t>автомобильных</w:t>
            </w:r>
            <w:r w:rsidRPr="001D6FEE">
              <w:rPr>
                <w:rFonts w:ascii="Times New Roman" w:hAnsi="Times New Roman" w:cs="Times New Roman"/>
                <w:color w:val="272727"/>
                <w:spacing w:val="-5"/>
                <w:sz w:val="16"/>
                <w:szCs w:val="16"/>
                <w:lang w:val="ru-RU"/>
              </w:rPr>
              <w:t xml:space="preserve"> </w:t>
            </w:r>
            <w:r w:rsidRPr="001D6FEE">
              <w:rPr>
                <w:rFonts w:ascii="Times New Roman" w:hAnsi="Times New Roman" w:cs="Times New Roman"/>
                <w:color w:val="272727"/>
                <w:sz w:val="16"/>
                <w:szCs w:val="16"/>
                <w:lang w:val="ru-RU"/>
              </w:rPr>
              <w:t>дорог</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местного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значения</w:t>
            </w:r>
          </w:p>
        </w:tc>
        <w:tc>
          <w:tcPr>
            <w:tcW w:w="958" w:type="dxa"/>
          </w:tcPr>
          <w:p w14:paraId="1FD25232" w14:textId="77777777" w:rsidR="003A6F15" w:rsidRPr="001D6FEE" w:rsidRDefault="003A6F15" w:rsidP="001D6FEE">
            <w:pPr>
              <w:pStyle w:val="TableParagraph"/>
              <w:rPr>
                <w:rFonts w:ascii="Times New Roman" w:hAnsi="Times New Roman" w:cs="Times New Roman"/>
                <w:b/>
                <w:sz w:val="16"/>
                <w:szCs w:val="16"/>
                <w:lang w:val="ru-RU"/>
              </w:rPr>
            </w:pPr>
          </w:p>
          <w:p w14:paraId="62A81CAE" w14:textId="77777777" w:rsidR="003A6F15" w:rsidRPr="001D6FEE" w:rsidRDefault="003A6F15" w:rsidP="001D6FEE">
            <w:pPr>
              <w:pStyle w:val="TableParagraph"/>
              <w:ind w:left="10"/>
              <w:jc w:val="center"/>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6" w:type="dxa"/>
            <w:gridSpan w:val="2"/>
          </w:tcPr>
          <w:p w14:paraId="66613B37" w14:textId="77777777" w:rsidR="003A6F15" w:rsidRPr="001D6FEE" w:rsidRDefault="003A6F15" w:rsidP="001D6FEE">
            <w:pPr>
              <w:pStyle w:val="TableParagraph"/>
              <w:rPr>
                <w:rFonts w:ascii="Times New Roman" w:hAnsi="Times New Roman" w:cs="Times New Roman"/>
                <w:b/>
                <w:sz w:val="16"/>
                <w:szCs w:val="16"/>
              </w:rPr>
            </w:pPr>
          </w:p>
          <w:p w14:paraId="3B299E6C" w14:textId="77777777" w:rsidR="003A6F15" w:rsidRPr="001D6FEE" w:rsidRDefault="003A6F15" w:rsidP="001D6FEE">
            <w:pPr>
              <w:pStyle w:val="TableParagraph"/>
              <w:ind w:left="283"/>
              <w:rPr>
                <w:rFonts w:ascii="Times New Roman" w:hAnsi="Times New Roman" w:cs="Times New Roman"/>
                <w:sz w:val="16"/>
                <w:szCs w:val="16"/>
              </w:rPr>
            </w:pPr>
            <w:r w:rsidRPr="001D6FEE">
              <w:rPr>
                <w:rFonts w:ascii="Times New Roman" w:hAnsi="Times New Roman" w:cs="Times New Roman"/>
                <w:color w:val="272727"/>
                <w:sz w:val="16"/>
                <w:szCs w:val="16"/>
              </w:rPr>
              <w:t>10,74</w:t>
            </w:r>
          </w:p>
        </w:tc>
        <w:tc>
          <w:tcPr>
            <w:tcW w:w="964" w:type="dxa"/>
          </w:tcPr>
          <w:p w14:paraId="46AF6F39" w14:textId="77777777" w:rsidR="003A6F15" w:rsidRPr="001D6FEE" w:rsidRDefault="003A6F15" w:rsidP="001D6FEE">
            <w:pPr>
              <w:pStyle w:val="TableParagraph"/>
              <w:ind w:right="312"/>
              <w:jc w:val="right"/>
              <w:rPr>
                <w:rFonts w:ascii="Times New Roman" w:hAnsi="Times New Roman" w:cs="Times New Roman"/>
                <w:sz w:val="16"/>
                <w:szCs w:val="16"/>
              </w:rPr>
            </w:pPr>
            <w:r w:rsidRPr="001D6FEE">
              <w:rPr>
                <w:rFonts w:ascii="Times New Roman" w:hAnsi="Times New Roman" w:cs="Times New Roman"/>
                <w:color w:val="272727"/>
                <w:sz w:val="16"/>
                <w:szCs w:val="16"/>
              </w:rPr>
              <w:t>6,04</w:t>
            </w:r>
          </w:p>
        </w:tc>
        <w:tc>
          <w:tcPr>
            <w:tcW w:w="6791" w:type="dxa"/>
            <w:gridSpan w:val="3"/>
          </w:tcPr>
          <w:p w14:paraId="534ABD51" w14:textId="77777777" w:rsidR="003A6F15" w:rsidRPr="001D6FEE" w:rsidRDefault="003A6F15" w:rsidP="001D6FEE">
            <w:pPr>
              <w:pStyle w:val="TableParagraph"/>
              <w:ind w:left="2802"/>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10AE21B6" w14:textId="77777777" w:rsidTr="001D6FEE">
        <w:trPr>
          <w:trHeight w:val="359"/>
        </w:trPr>
        <w:tc>
          <w:tcPr>
            <w:tcW w:w="5046" w:type="dxa"/>
            <w:gridSpan w:val="3"/>
            <w:vMerge/>
            <w:tcBorders>
              <w:top w:val="nil"/>
            </w:tcBorders>
          </w:tcPr>
          <w:p w14:paraId="3DA2DF61" w14:textId="77777777" w:rsidR="003A6F15" w:rsidRPr="001D6FEE" w:rsidRDefault="003A6F15" w:rsidP="001D6FEE">
            <w:pPr>
              <w:rPr>
                <w:rFonts w:ascii="Times New Roman" w:hAnsi="Times New Roman" w:cs="Times New Roman"/>
                <w:sz w:val="16"/>
                <w:szCs w:val="16"/>
              </w:rPr>
            </w:pPr>
          </w:p>
        </w:tc>
        <w:tc>
          <w:tcPr>
            <w:tcW w:w="958" w:type="dxa"/>
          </w:tcPr>
          <w:p w14:paraId="2C605119" w14:textId="77777777" w:rsidR="003A6F15" w:rsidRPr="001D6FEE" w:rsidRDefault="003A6F15" w:rsidP="001D6FEE">
            <w:pPr>
              <w:pStyle w:val="TableParagraph"/>
              <w:rPr>
                <w:rFonts w:ascii="Times New Roman" w:hAnsi="Times New Roman" w:cs="Times New Roman"/>
                <w:sz w:val="16"/>
                <w:szCs w:val="16"/>
              </w:rPr>
            </w:pPr>
          </w:p>
        </w:tc>
        <w:tc>
          <w:tcPr>
            <w:tcW w:w="976" w:type="dxa"/>
            <w:gridSpan w:val="2"/>
          </w:tcPr>
          <w:p w14:paraId="06140327" w14:textId="77777777" w:rsidR="003A6F15" w:rsidRPr="001D6FEE" w:rsidRDefault="003A6F15" w:rsidP="001D6FEE">
            <w:pPr>
              <w:pStyle w:val="TableParagraph"/>
              <w:rPr>
                <w:rFonts w:ascii="Times New Roman" w:hAnsi="Times New Roman" w:cs="Times New Roman"/>
                <w:sz w:val="16"/>
                <w:szCs w:val="16"/>
              </w:rPr>
            </w:pPr>
          </w:p>
        </w:tc>
        <w:tc>
          <w:tcPr>
            <w:tcW w:w="964" w:type="dxa"/>
          </w:tcPr>
          <w:p w14:paraId="48C9A531" w14:textId="77777777" w:rsidR="003A6F15" w:rsidRPr="001D6FEE" w:rsidRDefault="003A6F15" w:rsidP="001D6FEE">
            <w:pPr>
              <w:pStyle w:val="TableParagraph"/>
              <w:ind w:left="349" w:right="339"/>
              <w:jc w:val="center"/>
              <w:rPr>
                <w:rFonts w:ascii="Times New Roman" w:hAnsi="Times New Roman" w:cs="Times New Roman"/>
                <w:sz w:val="16"/>
                <w:szCs w:val="16"/>
              </w:rPr>
            </w:pPr>
            <w:r w:rsidRPr="001D6FEE">
              <w:rPr>
                <w:rFonts w:ascii="Times New Roman" w:hAnsi="Times New Roman" w:cs="Times New Roman"/>
                <w:color w:val="272727"/>
                <w:sz w:val="16"/>
                <w:szCs w:val="16"/>
              </w:rPr>
              <w:t>4,7</w:t>
            </w:r>
          </w:p>
        </w:tc>
        <w:tc>
          <w:tcPr>
            <w:tcW w:w="6791" w:type="dxa"/>
            <w:gridSpan w:val="3"/>
          </w:tcPr>
          <w:p w14:paraId="7AD32137" w14:textId="77777777" w:rsidR="003A6F15" w:rsidRPr="001D6FEE" w:rsidRDefault="003A6F15" w:rsidP="001D6FEE">
            <w:pPr>
              <w:pStyle w:val="TableParagraph"/>
              <w:ind w:left="2789"/>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Расчетный</w:t>
            </w:r>
            <w:proofErr w:type="spellEnd"/>
            <w:r w:rsidRPr="001D6FEE">
              <w:rPr>
                <w:rFonts w:ascii="Times New Roman" w:hAnsi="Times New Roman" w:cs="Times New Roman"/>
                <w:color w:val="272727"/>
                <w:spacing w:val="-4"/>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39902C8F" w14:textId="77777777" w:rsidTr="001D6FEE">
        <w:trPr>
          <w:trHeight w:val="359"/>
        </w:trPr>
        <w:tc>
          <w:tcPr>
            <w:tcW w:w="5046" w:type="dxa"/>
            <w:gridSpan w:val="3"/>
            <w:vMerge w:val="restart"/>
          </w:tcPr>
          <w:p w14:paraId="034FF7CC" w14:textId="77777777" w:rsidR="003A6F15" w:rsidRPr="001D6FEE" w:rsidRDefault="003A6F15" w:rsidP="001D6FEE">
            <w:pPr>
              <w:pStyle w:val="TableParagraph"/>
              <w:ind w:left="83" w:right="71"/>
              <w:jc w:val="center"/>
              <w:rPr>
                <w:rFonts w:ascii="Times New Roman" w:hAnsi="Times New Roman" w:cs="Times New Roman"/>
                <w:sz w:val="16"/>
                <w:szCs w:val="16"/>
                <w:lang w:val="ru-RU"/>
              </w:rPr>
            </w:pPr>
            <w:r w:rsidRPr="001D6FEE">
              <w:rPr>
                <w:rFonts w:ascii="Times New Roman" w:hAnsi="Times New Roman" w:cs="Times New Roman"/>
                <w:color w:val="272727"/>
                <w:spacing w:val="-1"/>
                <w:sz w:val="16"/>
                <w:szCs w:val="16"/>
                <w:lang w:val="ru-RU"/>
              </w:rPr>
              <w:t>Протяженность</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реконструируемым</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участкам</w:t>
            </w:r>
            <w:r w:rsidRPr="001D6FEE">
              <w:rPr>
                <w:rFonts w:ascii="Times New Roman" w:hAnsi="Times New Roman" w:cs="Times New Roman"/>
                <w:color w:val="272727"/>
                <w:spacing w:val="-7"/>
                <w:sz w:val="16"/>
                <w:szCs w:val="16"/>
                <w:lang w:val="ru-RU"/>
              </w:rPr>
              <w:t xml:space="preserve"> </w:t>
            </w:r>
            <w:r w:rsidRPr="001D6FEE">
              <w:rPr>
                <w:rFonts w:ascii="Times New Roman" w:hAnsi="Times New Roman" w:cs="Times New Roman"/>
                <w:color w:val="272727"/>
                <w:sz w:val="16"/>
                <w:szCs w:val="16"/>
                <w:lang w:val="ru-RU"/>
              </w:rPr>
              <w:t>улично-</w:t>
            </w:r>
            <w:proofErr w:type="spellStart"/>
            <w:r w:rsidRPr="001D6FEE">
              <w:rPr>
                <w:rFonts w:ascii="Times New Roman" w:hAnsi="Times New Roman" w:cs="Times New Roman"/>
                <w:color w:val="272727"/>
                <w:sz w:val="16"/>
                <w:szCs w:val="16"/>
                <w:lang w:val="ru-RU"/>
              </w:rPr>
              <w:t>дорож</w:t>
            </w:r>
            <w:proofErr w:type="spellEnd"/>
            <w:r w:rsidRPr="001D6FEE">
              <w:rPr>
                <w:rFonts w:ascii="Times New Roman" w:hAnsi="Times New Roman" w:cs="Times New Roman"/>
                <w:color w:val="272727"/>
                <w:sz w:val="16"/>
                <w:szCs w:val="16"/>
                <w:lang w:val="ru-RU"/>
              </w:rPr>
              <w:t>-</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ной</w:t>
            </w:r>
            <w:r w:rsidRPr="001D6FEE">
              <w:rPr>
                <w:rFonts w:ascii="Times New Roman" w:hAnsi="Times New Roman" w:cs="Times New Roman"/>
                <w:color w:val="272727"/>
                <w:spacing w:val="-2"/>
                <w:sz w:val="16"/>
                <w:szCs w:val="16"/>
                <w:lang w:val="ru-RU"/>
              </w:rPr>
              <w:t xml:space="preserve"> </w:t>
            </w:r>
            <w:r w:rsidRPr="001D6FEE">
              <w:rPr>
                <w:rFonts w:ascii="Times New Roman" w:hAnsi="Times New Roman" w:cs="Times New Roman"/>
                <w:color w:val="272727"/>
                <w:sz w:val="16"/>
                <w:szCs w:val="16"/>
                <w:lang w:val="ru-RU"/>
              </w:rPr>
              <w:lastRenderedPageBreak/>
              <w:t>сети</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(УДС)</w:t>
            </w:r>
          </w:p>
          <w:p w14:paraId="2DE1F4D3" w14:textId="77777777" w:rsidR="003A6F15" w:rsidRPr="001D6FEE" w:rsidRDefault="003A6F15" w:rsidP="001D6FEE">
            <w:pPr>
              <w:pStyle w:val="TableParagraph"/>
              <w:ind w:left="81" w:right="71"/>
              <w:jc w:val="center"/>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местного</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значения</w:t>
            </w:r>
            <w:proofErr w:type="spellEnd"/>
            <w:r w:rsidRPr="001D6FEE">
              <w:rPr>
                <w:rFonts w:ascii="Times New Roman" w:hAnsi="Times New Roman" w:cs="Times New Roman"/>
                <w:color w:val="272727"/>
                <w:sz w:val="16"/>
                <w:szCs w:val="16"/>
              </w:rPr>
              <w:t>:</w:t>
            </w:r>
          </w:p>
        </w:tc>
        <w:tc>
          <w:tcPr>
            <w:tcW w:w="958" w:type="dxa"/>
            <w:vMerge w:val="restart"/>
          </w:tcPr>
          <w:p w14:paraId="507A0078" w14:textId="77777777" w:rsidR="003A6F15" w:rsidRPr="001D6FEE" w:rsidRDefault="003A6F15" w:rsidP="001D6FEE">
            <w:pPr>
              <w:pStyle w:val="TableParagraph"/>
              <w:rPr>
                <w:rFonts w:ascii="Times New Roman" w:hAnsi="Times New Roman" w:cs="Times New Roman"/>
                <w:b/>
                <w:sz w:val="16"/>
                <w:szCs w:val="16"/>
              </w:rPr>
            </w:pPr>
          </w:p>
          <w:p w14:paraId="7370E6D0" w14:textId="77777777" w:rsidR="003A6F15" w:rsidRPr="001D6FEE" w:rsidRDefault="003A6F15" w:rsidP="001D6FEE">
            <w:pPr>
              <w:pStyle w:val="TableParagraph"/>
              <w:rPr>
                <w:rFonts w:ascii="Times New Roman" w:hAnsi="Times New Roman" w:cs="Times New Roman"/>
                <w:b/>
                <w:sz w:val="16"/>
                <w:szCs w:val="16"/>
              </w:rPr>
            </w:pPr>
          </w:p>
          <w:p w14:paraId="4D53B6FE" w14:textId="77777777" w:rsidR="003A6F15" w:rsidRPr="001D6FEE" w:rsidRDefault="003A6F15" w:rsidP="001D6FEE">
            <w:pPr>
              <w:pStyle w:val="TableParagraph"/>
              <w:ind w:left="10"/>
              <w:jc w:val="center"/>
              <w:rPr>
                <w:rFonts w:ascii="Times New Roman" w:hAnsi="Times New Roman" w:cs="Times New Roman"/>
                <w:sz w:val="16"/>
                <w:szCs w:val="16"/>
              </w:rPr>
            </w:pPr>
            <w:r w:rsidRPr="001D6FEE">
              <w:rPr>
                <w:rFonts w:ascii="Times New Roman" w:hAnsi="Times New Roman" w:cs="Times New Roman"/>
                <w:color w:val="272727"/>
                <w:sz w:val="16"/>
                <w:szCs w:val="16"/>
              </w:rPr>
              <w:t>Р</w:t>
            </w:r>
          </w:p>
        </w:tc>
        <w:tc>
          <w:tcPr>
            <w:tcW w:w="976" w:type="dxa"/>
            <w:gridSpan w:val="2"/>
            <w:vMerge w:val="restart"/>
          </w:tcPr>
          <w:p w14:paraId="1FA00AD0" w14:textId="77777777" w:rsidR="003A6F15" w:rsidRPr="001D6FEE" w:rsidRDefault="003A6F15" w:rsidP="001D6FEE">
            <w:pPr>
              <w:pStyle w:val="TableParagraph"/>
              <w:rPr>
                <w:rFonts w:ascii="Times New Roman" w:hAnsi="Times New Roman" w:cs="Times New Roman"/>
                <w:b/>
                <w:sz w:val="16"/>
                <w:szCs w:val="16"/>
              </w:rPr>
            </w:pPr>
          </w:p>
          <w:p w14:paraId="59CB8D8D" w14:textId="77777777" w:rsidR="003A6F15" w:rsidRPr="001D6FEE" w:rsidRDefault="003A6F15" w:rsidP="001D6FEE">
            <w:pPr>
              <w:pStyle w:val="TableParagraph"/>
              <w:rPr>
                <w:rFonts w:ascii="Times New Roman" w:hAnsi="Times New Roman" w:cs="Times New Roman"/>
                <w:b/>
                <w:sz w:val="16"/>
                <w:szCs w:val="16"/>
              </w:rPr>
            </w:pPr>
          </w:p>
          <w:p w14:paraId="710238B4" w14:textId="77777777" w:rsidR="003A6F15" w:rsidRPr="001D6FEE" w:rsidRDefault="003A6F15" w:rsidP="001D6FEE">
            <w:pPr>
              <w:pStyle w:val="TableParagraph"/>
              <w:ind w:left="283"/>
              <w:rPr>
                <w:rFonts w:ascii="Times New Roman" w:hAnsi="Times New Roman" w:cs="Times New Roman"/>
                <w:sz w:val="16"/>
                <w:szCs w:val="16"/>
              </w:rPr>
            </w:pPr>
            <w:r w:rsidRPr="001D6FEE">
              <w:rPr>
                <w:rFonts w:ascii="Times New Roman" w:hAnsi="Times New Roman" w:cs="Times New Roman"/>
                <w:color w:val="272727"/>
                <w:sz w:val="16"/>
                <w:szCs w:val="16"/>
              </w:rPr>
              <w:t>28,95</w:t>
            </w:r>
          </w:p>
        </w:tc>
        <w:tc>
          <w:tcPr>
            <w:tcW w:w="964" w:type="dxa"/>
          </w:tcPr>
          <w:p w14:paraId="7D465376" w14:textId="77777777" w:rsidR="003A6F15" w:rsidRPr="001D6FEE" w:rsidRDefault="003A6F15" w:rsidP="001D6FEE">
            <w:pPr>
              <w:pStyle w:val="TableParagraph"/>
              <w:ind w:right="267"/>
              <w:jc w:val="right"/>
              <w:rPr>
                <w:rFonts w:ascii="Times New Roman" w:hAnsi="Times New Roman" w:cs="Times New Roman"/>
                <w:sz w:val="16"/>
                <w:szCs w:val="16"/>
              </w:rPr>
            </w:pPr>
            <w:r w:rsidRPr="001D6FEE">
              <w:rPr>
                <w:rFonts w:ascii="Times New Roman" w:hAnsi="Times New Roman" w:cs="Times New Roman"/>
                <w:color w:val="272727"/>
                <w:sz w:val="16"/>
                <w:szCs w:val="16"/>
              </w:rPr>
              <w:lastRenderedPageBreak/>
              <w:t>28,95</w:t>
            </w:r>
          </w:p>
        </w:tc>
        <w:tc>
          <w:tcPr>
            <w:tcW w:w="6791" w:type="dxa"/>
            <w:gridSpan w:val="3"/>
          </w:tcPr>
          <w:p w14:paraId="0DFCE2A9" w14:textId="77777777" w:rsidR="003A6F15" w:rsidRPr="001D6FEE" w:rsidRDefault="003A6F15" w:rsidP="001D6FEE">
            <w:pPr>
              <w:pStyle w:val="TableParagraph"/>
              <w:ind w:left="2801"/>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3167D652" w14:textId="77777777" w:rsidTr="001D6FEE">
        <w:trPr>
          <w:trHeight w:val="481"/>
        </w:trPr>
        <w:tc>
          <w:tcPr>
            <w:tcW w:w="5046" w:type="dxa"/>
            <w:gridSpan w:val="3"/>
            <w:vMerge/>
            <w:tcBorders>
              <w:top w:val="nil"/>
            </w:tcBorders>
          </w:tcPr>
          <w:p w14:paraId="6B0A4882" w14:textId="77777777" w:rsidR="003A6F15" w:rsidRPr="001D6FEE" w:rsidRDefault="003A6F15" w:rsidP="001D6FEE">
            <w:pPr>
              <w:rPr>
                <w:rFonts w:ascii="Times New Roman" w:hAnsi="Times New Roman" w:cs="Times New Roman"/>
                <w:sz w:val="16"/>
                <w:szCs w:val="16"/>
              </w:rPr>
            </w:pPr>
          </w:p>
        </w:tc>
        <w:tc>
          <w:tcPr>
            <w:tcW w:w="958" w:type="dxa"/>
            <w:vMerge/>
            <w:tcBorders>
              <w:top w:val="nil"/>
            </w:tcBorders>
          </w:tcPr>
          <w:p w14:paraId="048C85E9" w14:textId="77777777" w:rsidR="003A6F15" w:rsidRPr="001D6FEE" w:rsidRDefault="003A6F15" w:rsidP="001D6FEE">
            <w:pPr>
              <w:rPr>
                <w:rFonts w:ascii="Times New Roman" w:hAnsi="Times New Roman" w:cs="Times New Roman"/>
                <w:sz w:val="16"/>
                <w:szCs w:val="16"/>
              </w:rPr>
            </w:pPr>
          </w:p>
        </w:tc>
        <w:tc>
          <w:tcPr>
            <w:tcW w:w="976" w:type="dxa"/>
            <w:gridSpan w:val="2"/>
            <w:vMerge/>
            <w:tcBorders>
              <w:top w:val="nil"/>
            </w:tcBorders>
          </w:tcPr>
          <w:p w14:paraId="1DF9F7AA" w14:textId="77777777" w:rsidR="003A6F15" w:rsidRPr="001D6FEE" w:rsidRDefault="003A6F15" w:rsidP="001D6FEE">
            <w:pPr>
              <w:rPr>
                <w:rFonts w:ascii="Times New Roman" w:hAnsi="Times New Roman" w:cs="Times New Roman"/>
                <w:sz w:val="16"/>
                <w:szCs w:val="16"/>
              </w:rPr>
            </w:pPr>
          </w:p>
        </w:tc>
        <w:tc>
          <w:tcPr>
            <w:tcW w:w="964" w:type="dxa"/>
          </w:tcPr>
          <w:p w14:paraId="199EFB31" w14:textId="77777777" w:rsidR="003A6F15" w:rsidRPr="001D6FEE" w:rsidRDefault="003A6F15" w:rsidP="001D6FEE">
            <w:pPr>
              <w:pStyle w:val="TableParagraph"/>
              <w:ind w:left="348" w:right="339"/>
              <w:jc w:val="center"/>
              <w:rPr>
                <w:rFonts w:ascii="Times New Roman" w:hAnsi="Times New Roman" w:cs="Times New Roman"/>
                <w:sz w:val="16"/>
                <w:szCs w:val="16"/>
              </w:rPr>
            </w:pPr>
            <w:r w:rsidRPr="001D6FEE">
              <w:rPr>
                <w:rFonts w:ascii="Times New Roman" w:hAnsi="Times New Roman" w:cs="Times New Roman"/>
                <w:color w:val="272727"/>
                <w:sz w:val="16"/>
                <w:szCs w:val="16"/>
              </w:rPr>
              <w:t>0,0</w:t>
            </w:r>
          </w:p>
        </w:tc>
        <w:tc>
          <w:tcPr>
            <w:tcW w:w="6791" w:type="dxa"/>
            <w:gridSpan w:val="3"/>
          </w:tcPr>
          <w:p w14:paraId="031756C1" w14:textId="77777777" w:rsidR="003A6F15" w:rsidRPr="001D6FEE" w:rsidRDefault="003A6F15" w:rsidP="001D6FEE">
            <w:pPr>
              <w:pStyle w:val="TableParagraph"/>
              <w:ind w:left="2789"/>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Расчетный</w:t>
            </w:r>
            <w:proofErr w:type="spellEnd"/>
            <w:r w:rsidRPr="001D6FEE">
              <w:rPr>
                <w:rFonts w:ascii="Times New Roman" w:hAnsi="Times New Roman" w:cs="Times New Roman"/>
                <w:color w:val="272727"/>
                <w:spacing w:val="-4"/>
                <w:sz w:val="16"/>
                <w:szCs w:val="16"/>
              </w:rPr>
              <w:t xml:space="preserve"> </w:t>
            </w:r>
            <w:proofErr w:type="spellStart"/>
            <w:r w:rsidRPr="001D6FEE">
              <w:rPr>
                <w:rFonts w:ascii="Times New Roman" w:hAnsi="Times New Roman" w:cs="Times New Roman"/>
                <w:color w:val="272727"/>
                <w:sz w:val="16"/>
                <w:szCs w:val="16"/>
              </w:rPr>
              <w:t>срок</w:t>
            </w:r>
            <w:proofErr w:type="spellEnd"/>
          </w:p>
        </w:tc>
      </w:tr>
      <w:tr w:rsidR="003A6F15" w:rsidRPr="001D6FEE" w14:paraId="44FE8394" w14:textId="77777777" w:rsidTr="001D6FEE">
        <w:trPr>
          <w:trHeight w:val="359"/>
        </w:trPr>
        <w:tc>
          <w:tcPr>
            <w:tcW w:w="5046" w:type="dxa"/>
            <w:gridSpan w:val="3"/>
            <w:vMerge w:val="restart"/>
          </w:tcPr>
          <w:p w14:paraId="7795E812" w14:textId="77777777" w:rsidR="003A6F15" w:rsidRPr="001D6FEE" w:rsidRDefault="003A6F15" w:rsidP="001D6FEE">
            <w:pPr>
              <w:pStyle w:val="TableParagraph"/>
              <w:rPr>
                <w:rFonts w:ascii="Times New Roman" w:hAnsi="Times New Roman" w:cs="Times New Roman"/>
                <w:b/>
                <w:sz w:val="16"/>
                <w:szCs w:val="16"/>
                <w:lang w:val="ru-RU"/>
              </w:rPr>
            </w:pPr>
          </w:p>
          <w:p w14:paraId="4CF4FB0A" w14:textId="77777777" w:rsidR="003A6F15" w:rsidRPr="001D6FEE" w:rsidRDefault="003A6F15" w:rsidP="001D6FEE">
            <w:pPr>
              <w:pStyle w:val="TableParagraph"/>
              <w:ind w:left="1806" w:right="148" w:hanging="1642"/>
              <w:rPr>
                <w:rFonts w:ascii="Times New Roman" w:hAnsi="Times New Roman" w:cs="Times New Roman"/>
                <w:sz w:val="16"/>
                <w:szCs w:val="16"/>
                <w:lang w:val="ru-RU"/>
              </w:rPr>
            </w:pPr>
            <w:r w:rsidRPr="001D6FEE">
              <w:rPr>
                <w:rFonts w:ascii="Times New Roman" w:hAnsi="Times New Roman" w:cs="Times New Roman"/>
                <w:color w:val="272727"/>
                <w:sz w:val="16"/>
                <w:szCs w:val="16"/>
                <w:lang w:val="ru-RU"/>
              </w:rPr>
              <w:t>Протяженность</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по</w:t>
            </w:r>
            <w:r w:rsidRPr="001D6FEE">
              <w:rPr>
                <w:rFonts w:ascii="Times New Roman" w:hAnsi="Times New Roman" w:cs="Times New Roman"/>
                <w:color w:val="272727"/>
                <w:spacing w:val="-8"/>
                <w:sz w:val="16"/>
                <w:szCs w:val="16"/>
                <w:lang w:val="ru-RU"/>
              </w:rPr>
              <w:t xml:space="preserve"> </w:t>
            </w:r>
            <w:r w:rsidRPr="001D6FEE">
              <w:rPr>
                <w:rFonts w:ascii="Times New Roman" w:hAnsi="Times New Roman" w:cs="Times New Roman"/>
                <w:color w:val="272727"/>
                <w:sz w:val="16"/>
                <w:szCs w:val="16"/>
                <w:lang w:val="ru-RU"/>
              </w:rPr>
              <w:t>строящимся</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улично-дорожной</w:t>
            </w:r>
            <w:r w:rsidRPr="001D6FEE">
              <w:rPr>
                <w:rFonts w:ascii="Times New Roman" w:hAnsi="Times New Roman" w:cs="Times New Roman"/>
                <w:color w:val="272727"/>
                <w:spacing w:val="-9"/>
                <w:sz w:val="16"/>
                <w:szCs w:val="16"/>
                <w:lang w:val="ru-RU"/>
              </w:rPr>
              <w:t xml:space="preserve"> </w:t>
            </w:r>
            <w:r w:rsidRPr="001D6FEE">
              <w:rPr>
                <w:rFonts w:ascii="Times New Roman" w:hAnsi="Times New Roman" w:cs="Times New Roman"/>
                <w:color w:val="272727"/>
                <w:sz w:val="16"/>
                <w:szCs w:val="16"/>
                <w:lang w:val="ru-RU"/>
              </w:rPr>
              <w:t>сети</w:t>
            </w:r>
            <w:r w:rsidRPr="001D6FEE">
              <w:rPr>
                <w:rFonts w:ascii="Times New Roman" w:hAnsi="Times New Roman" w:cs="Times New Roman"/>
                <w:color w:val="272727"/>
                <w:spacing w:val="-10"/>
                <w:sz w:val="16"/>
                <w:szCs w:val="16"/>
                <w:lang w:val="ru-RU"/>
              </w:rPr>
              <w:t xml:space="preserve"> </w:t>
            </w:r>
            <w:r w:rsidRPr="001D6FEE">
              <w:rPr>
                <w:rFonts w:ascii="Times New Roman" w:hAnsi="Times New Roman" w:cs="Times New Roman"/>
                <w:color w:val="272727"/>
                <w:sz w:val="16"/>
                <w:szCs w:val="16"/>
                <w:lang w:val="ru-RU"/>
              </w:rPr>
              <w:t>(УДС)</w:t>
            </w:r>
            <w:r w:rsidRPr="001D6FEE">
              <w:rPr>
                <w:rFonts w:ascii="Times New Roman" w:hAnsi="Times New Roman" w:cs="Times New Roman"/>
                <w:color w:val="272727"/>
                <w:spacing w:val="-42"/>
                <w:sz w:val="16"/>
                <w:szCs w:val="16"/>
                <w:lang w:val="ru-RU"/>
              </w:rPr>
              <w:t xml:space="preserve"> </w:t>
            </w:r>
            <w:r w:rsidRPr="001D6FEE">
              <w:rPr>
                <w:rFonts w:ascii="Times New Roman" w:hAnsi="Times New Roman" w:cs="Times New Roman"/>
                <w:color w:val="272727"/>
                <w:sz w:val="16"/>
                <w:szCs w:val="16"/>
                <w:lang w:val="ru-RU"/>
              </w:rPr>
              <w:t>местного</w:t>
            </w:r>
            <w:r w:rsidRPr="001D6FEE">
              <w:rPr>
                <w:rFonts w:ascii="Times New Roman" w:hAnsi="Times New Roman" w:cs="Times New Roman"/>
                <w:color w:val="272727"/>
                <w:spacing w:val="-1"/>
                <w:sz w:val="16"/>
                <w:szCs w:val="16"/>
                <w:lang w:val="ru-RU"/>
              </w:rPr>
              <w:t xml:space="preserve"> </w:t>
            </w:r>
            <w:r w:rsidRPr="001D6FEE">
              <w:rPr>
                <w:rFonts w:ascii="Times New Roman" w:hAnsi="Times New Roman" w:cs="Times New Roman"/>
                <w:color w:val="272727"/>
                <w:sz w:val="16"/>
                <w:szCs w:val="16"/>
                <w:lang w:val="ru-RU"/>
              </w:rPr>
              <w:t>значения</w:t>
            </w:r>
          </w:p>
        </w:tc>
        <w:tc>
          <w:tcPr>
            <w:tcW w:w="958" w:type="dxa"/>
            <w:vMerge w:val="restart"/>
          </w:tcPr>
          <w:p w14:paraId="6D4F9C40" w14:textId="77777777" w:rsidR="003A6F15" w:rsidRPr="001D6FEE" w:rsidRDefault="003A6F15" w:rsidP="001D6FEE">
            <w:pPr>
              <w:pStyle w:val="TableParagraph"/>
              <w:rPr>
                <w:rFonts w:ascii="Times New Roman" w:hAnsi="Times New Roman" w:cs="Times New Roman"/>
                <w:b/>
                <w:sz w:val="16"/>
                <w:szCs w:val="16"/>
                <w:lang w:val="ru-RU"/>
              </w:rPr>
            </w:pPr>
          </w:p>
          <w:p w14:paraId="222A397D" w14:textId="77777777" w:rsidR="003A6F15" w:rsidRPr="001D6FEE" w:rsidRDefault="003A6F15" w:rsidP="001D6FEE">
            <w:pPr>
              <w:pStyle w:val="TableParagraph"/>
              <w:ind w:left="10"/>
              <w:jc w:val="center"/>
              <w:rPr>
                <w:rFonts w:ascii="Times New Roman" w:hAnsi="Times New Roman" w:cs="Times New Roman"/>
                <w:sz w:val="16"/>
                <w:szCs w:val="16"/>
              </w:rPr>
            </w:pPr>
            <w:r w:rsidRPr="001D6FEE">
              <w:rPr>
                <w:rFonts w:ascii="Times New Roman" w:hAnsi="Times New Roman" w:cs="Times New Roman"/>
                <w:color w:val="272727"/>
                <w:sz w:val="16"/>
                <w:szCs w:val="16"/>
              </w:rPr>
              <w:t>С</w:t>
            </w:r>
          </w:p>
        </w:tc>
        <w:tc>
          <w:tcPr>
            <w:tcW w:w="976" w:type="dxa"/>
            <w:gridSpan w:val="2"/>
            <w:vMerge w:val="restart"/>
          </w:tcPr>
          <w:p w14:paraId="48EC3C2A" w14:textId="77777777" w:rsidR="003A6F15" w:rsidRPr="001D6FEE" w:rsidRDefault="003A6F15" w:rsidP="001D6FEE">
            <w:pPr>
              <w:pStyle w:val="TableParagraph"/>
              <w:rPr>
                <w:rFonts w:ascii="Times New Roman" w:hAnsi="Times New Roman" w:cs="Times New Roman"/>
                <w:b/>
                <w:sz w:val="16"/>
                <w:szCs w:val="16"/>
              </w:rPr>
            </w:pPr>
          </w:p>
          <w:p w14:paraId="29CCE33D" w14:textId="77777777" w:rsidR="003A6F15" w:rsidRPr="001D6FEE" w:rsidRDefault="003A6F15" w:rsidP="001D6FEE">
            <w:pPr>
              <w:pStyle w:val="TableParagraph"/>
              <w:ind w:left="283"/>
              <w:rPr>
                <w:rFonts w:ascii="Times New Roman" w:hAnsi="Times New Roman" w:cs="Times New Roman"/>
                <w:sz w:val="16"/>
                <w:szCs w:val="16"/>
              </w:rPr>
            </w:pPr>
            <w:r w:rsidRPr="001D6FEE">
              <w:rPr>
                <w:rFonts w:ascii="Times New Roman" w:hAnsi="Times New Roman" w:cs="Times New Roman"/>
                <w:color w:val="272727"/>
                <w:sz w:val="16"/>
                <w:szCs w:val="16"/>
              </w:rPr>
              <w:t>97,63</w:t>
            </w:r>
          </w:p>
        </w:tc>
        <w:tc>
          <w:tcPr>
            <w:tcW w:w="964" w:type="dxa"/>
          </w:tcPr>
          <w:p w14:paraId="343655AE" w14:textId="77777777" w:rsidR="003A6F15" w:rsidRPr="001D6FEE" w:rsidRDefault="003A6F15" w:rsidP="001D6FEE">
            <w:pPr>
              <w:pStyle w:val="TableParagraph"/>
              <w:ind w:right="267"/>
              <w:jc w:val="right"/>
              <w:rPr>
                <w:rFonts w:ascii="Times New Roman" w:hAnsi="Times New Roman" w:cs="Times New Roman"/>
                <w:sz w:val="16"/>
                <w:szCs w:val="16"/>
              </w:rPr>
            </w:pPr>
            <w:r w:rsidRPr="001D6FEE">
              <w:rPr>
                <w:rFonts w:ascii="Times New Roman" w:hAnsi="Times New Roman" w:cs="Times New Roman"/>
                <w:color w:val="272727"/>
                <w:sz w:val="16"/>
                <w:szCs w:val="16"/>
              </w:rPr>
              <w:t>89,73</w:t>
            </w:r>
          </w:p>
        </w:tc>
        <w:tc>
          <w:tcPr>
            <w:tcW w:w="6791" w:type="dxa"/>
            <w:gridSpan w:val="3"/>
          </w:tcPr>
          <w:p w14:paraId="2381C8BB" w14:textId="77777777" w:rsidR="003A6F15" w:rsidRPr="001D6FEE" w:rsidRDefault="003A6F15" w:rsidP="001D6FEE">
            <w:pPr>
              <w:pStyle w:val="TableParagraph"/>
              <w:ind w:left="2801"/>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Первая</w:t>
            </w:r>
            <w:proofErr w:type="spellEnd"/>
            <w:r w:rsidRPr="001D6FEE">
              <w:rPr>
                <w:rFonts w:ascii="Times New Roman" w:hAnsi="Times New Roman" w:cs="Times New Roman"/>
                <w:color w:val="272727"/>
                <w:spacing w:val="-6"/>
                <w:sz w:val="16"/>
                <w:szCs w:val="16"/>
              </w:rPr>
              <w:t xml:space="preserve"> </w:t>
            </w:r>
            <w:proofErr w:type="spellStart"/>
            <w:r w:rsidRPr="001D6FEE">
              <w:rPr>
                <w:rFonts w:ascii="Times New Roman" w:hAnsi="Times New Roman" w:cs="Times New Roman"/>
                <w:color w:val="272727"/>
                <w:sz w:val="16"/>
                <w:szCs w:val="16"/>
              </w:rPr>
              <w:t>очередь</w:t>
            </w:r>
            <w:proofErr w:type="spellEnd"/>
          </w:p>
        </w:tc>
      </w:tr>
      <w:tr w:rsidR="003A6F15" w:rsidRPr="001D6FEE" w14:paraId="0DE5E77E" w14:textId="77777777" w:rsidTr="001D6FEE">
        <w:trPr>
          <w:trHeight w:val="359"/>
        </w:trPr>
        <w:tc>
          <w:tcPr>
            <w:tcW w:w="5046" w:type="dxa"/>
            <w:gridSpan w:val="3"/>
            <w:vMerge/>
            <w:tcBorders>
              <w:top w:val="nil"/>
            </w:tcBorders>
          </w:tcPr>
          <w:p w14:paraId="730A8FD7" w14:textId="77777777" w:rsidR="003A6F15" w:rsidRPr="001D6FEE" w:rsidRDefault="003A6F15" w:rsidP="001D6FEE">
            <w:pPr>
              <w:rPr>
                <w:rFonts w:ascii="Times New Roman" w:hAnsi="Times New Roman" w:cs="Times New Roman"/>
                <w:sz w:val="16"/>
                <w:szCs w:val="16"/>
              </w:rPr>
            </w:pPr>
          </w:p>
        </w:tc>
        <w:tc>
          <w:tcPr>
            <w:tcW w:w="958" w:type="dxa"/>
            <w:vMerge/>
            <w:tcBorders>
              <w:top w:val="nil"/>
            </w:tcBorders>
          </w:tcPr>
          <w:p w14:paraId="773D2B74" w14:textId="77777777" w:rsidR="003A6F15" w:rsidRPr="001D6FEE" w:rsidRDefault="003A6F15" w:rsidP="001D6FEE">
            <w:pPr>
              <w:rPr>
                <w:rFonts w:ascii="Times New Roman" w:hAnsi="Times New Roman" w:cs="Times New Roman"/>
                <w:sz w:val="16"/>
                <w:szCs w:val="16"/>
              </w:rPr>
            </w:pPr>
          </w:p>
        </w:tc>
        <w:tc>
          <w:tcPr>
            <w:tcW w:w="976" w:type="dxa"/>
            <w:gridSpan w:val="2"/>
            <w:vMerge/>
            <w:tcBorders>
              <w:top w:val="nil"/>
            </w:tcBorders>
          </w:tcPr>
          <w:p w14:paraId="00B90731" w14:textId="77777777" w:rsidR="003A6F15" w:rsidRPr="001D6FEE" w:rsidRDefault="003A6F15" w:rsidP="001D6FEE">
            <w:pPr>
              <w:rPr>
                <w:rFonts w:ascii="Times New Roman" w:hAnsi="Times New Roman" w:cs="Times New Roman"/>
                <w:sz w:val="16"/>
                <w:szCs w:val="16"/>
              </w:rPr>
            </w:pPr>
          </w:p>
        </w:tc>
        <w:tc>
          <w:tcPr>
            <w:tcW w:w="964" w:type="dxa"/>
          </w:tcPr>
          <w:p w14:paraId="555594A1" w14:textId="77777777" w:rsidR="003A6F15" w:rsidRPr="001D6FEE" w:rsidRDefault="003A6F15" w:rsidP="001D6FEE">
            <w:pPr>
              <w:pStyle w:val="TableParagraph"/>
              <w:ind w:left="348" w:right="339"/>
              <w:jc w:val="center"/>
              <w:rPr>
                <w:rFonts w:ascii="Times New Roman" w:hAnsi="Times New Roman" w:cs="Times New Roman"/>
                <w:sz w:val="16"/>
                <w:szCs w:val="16"/>
              </w:rPr>
            </w:pPr>
            <w:r w:rsidRPr="001D6FEE">
              <w:rPr>
                <w:rFonts w:ascii="Times New Roman" w:hAnsi="Times New Roman" w:cs="Times New Roman"/>
                <w:color w:val="272727"/>
                <w:sz w:val="16"/>
                <w:szCs w:val="16"/>
              </w:rPr>
              <w:t>7,9</w:t>
            </w:r>
          </w:p>
        </w:tc>
        <w:tc>
          <w:tcPr>
            <w:tcW w:w="6791" w:type="dxa"/>
            <w:gridSpan w:val="3"/>
          </w:tcPr>
          <w:p w14:paraId="4F33B64F" w14:textId="77777777" w:rsidR="003A6F15" w:rsidRPr="001D6FEE" w:rsidRDefault="003A6F15" w:rsidP="001D6FEE">
            <w:pPr>
              <w:pStyle w:val="TableParagraph"/>
              <w:ind w:left="2789"/>
              <w:rPr>
                <w:rFonts w:ascii="Times New Roman" w:hAnsi="Times New Roman" w:cs="Times New Roman"/>
                <w:sz w:val="16"/>
                <w:szCs w:val="16"/>
              </w:rPr>
            </w:pPr>
            <w:proofErr w:type="spellStart"/>
            <w:r w:rsidRPr="001D6FEE">
              <w:rPr>
                <w:rFonts w:ascii="Times New Roman" w:hAnsi="Times New Roman" w:cs="Times New Roman"/>
                <w:color w:val="272727"/>
                <w:sz w:val="16"/>
                <w:szCs w:val="16"/>
              </w:rPr>
              <w:t>Расчетный</w:t>
            </w:r>
            <w:proofErr w:type="spellEnd"/>
            <w:r w:rsidRPr="001D6FEE">
              <w:rPr>
                <w:rFonts w:ascii="Times New Roman" w:hAnsi="Times New Roman" w:cs="Times New Roman"/>
                <w:color w:val="272727"/>
                <w:spacing w:val="-4"/>
                <w:sz w:val="16"/>
                <w:szCs w:val="16"/>
              </w:rPr>
              <w:t xml:space="preserve"> </w:t>
            </w:r>
            <w:proofErr w:type="spellStart"/>
            <w:r w:rsidRPr="001D6FEE">
              <w:rPr>
                <w:rFonts w:ascii="Times New Roman" w:hAnsi="Times New Roman" w:cs="Times New Roman"/>
                <w:color w:val="272727"/>
                <w:sz w:val="16"/>
                <w:szCs w:val="16"/>
              </w:rPr>
              <w:t>срок</w:t>
            </w:r>
            <w:proofErr w:type="spellEnd"/>
          </w:p>
        </w:tc>
      </w:tr>
    </w:tbl>
    <w:p w14:paraId="47EE8ABD" w14:textId="77777777" w:rsidR="003A6F15" w:rsidRPr="001D6FEE" w:rsidRDefault="003A6F15" w:rsidP="001D6FEE">
      <w:pPr>
        <w:spacing w:after="0" w:line="360" w:lineRule="auto"/>
        <w:ind w:firstLine="567"/>
        <w:jc w:val="both"/>
        <w:rPr>
          <w:rFonts w:ascii="Times New Roman" w:hAnsi="Times New Roman" w:cs="Times New Roman"/>
          <w:sz w:val="28"/>
          <w:szCs w:val="28"/>
        </w:rPr>
      </w:pPr>
    </w:p>
    <w:p w14:paraId="68977826" w14:textId="314F6016" w:rsidR="00304930" w:rsidRPr="00304930" w:rsidRDefault="003A6F15" w:rsidP="00304930">
      <w:pPr>
        <w:spacing w:after="0" w:line="360" w:lineRule="auto"/>
        <w:ind w:firstLine="567"/>
        <w:jc w:val="both"/>
        <w:rPr>
          <w:rFonts w:ascii="Times New Roman" w:hAnsi="Times New Roman" w:cs="Times New Roman"/>
          <w:sz w:val="28"/>
          <w:szCs w:val="28"/>
        </w:rPr>
      </w:pPr>
      <w:r w:rsidRPr="001D6FEE">
        <w:rPr>
          <w:rFonts w:ascii="Times New Roman" w:hAnsi="Times New Roman" w:cs="Times New Roman"/>
          <w:sz w:val="28"/>
          <w:szCs w:val="28"/>
        </w:rPr>
        <w:t>Перечн</w:t>
      </w:r>
      <w:r w:rsidR="00304930">
        <w:rPr>
          <w:rFonts w:ascii="Times New Roman" w:hAnsi="Times New Roman" w:cs="Times New Roman"/>
          <w:sz w:val="28"/>
          <w:szCs w:val="28"/>
        </w:rPr>
        <w:t>и</w:t>
      </w:r>
      <w:r w:rsidRPr="001D6FEE">
        <w:rPr>
          <w:rFonts w:ascii="Times New Roman" w:hAnsi="Times New Roman" w:cs="Times New Roman"/>
          <w:sz w:val="28"/>
          <w:szCs w:val="28"/>
        </w:rPr>
        <w:t xml:space="preserve"> автомобильных дорог общего пользования </w:t>
      </w:r>
      <w:r w:rsidR="00304930">
        <w:rPr>
          <w:rFonts w:ascii="Times New Roman" w:hAnsi="Times New Roman" w:cs="Times New Roman"/>
          <w:sz w:val="28"/>
          <w:szCs w:val="28"/>
        </w:rPr>
        <w:t xml:space="preserve">федерального и </w:t>
      </w:r>
      <w:r w:rsidRPr="001D6FEE">
        <w:rPr>
          <w:rFonts w:ascii="Times New Roman" w:hAnsi="Times New Roman" w:cs="Times New Roman"/>
          <w:sz w:val="28"/>
          <w:szCs w:val="28"/>
        </w:rPr>
        <w:t>регионального значения, планируемых к строительству и реконструкции</w:t>
      </w:r>
      <w:r w:rsidR="001D6FEE">
        <w:rPr>
          <w:rFonts w:ascii="Times New Roman" w:hAnsi="Times New Roman" w:cs="Times New Roman"/>
          <w:sz w:val="28"/>
          <w:szCs w:val="28"/>
        </w:rPr>
        <w:t xml:space="preserve"> представлен</w:t>
      </w:r>
      <w:r w:rsidR="00304930">
        <w:rPr>
          <w:rFonts w:ascii="Times New Roman" w:hAnsi="Times New Roman" w:cs="Times New Roman"/>
          <w:sz w:val="28"/>
          <w:szCs w:val="28"/>
        </w:rPr>
        <w:t>ы</w:t>
      </w:r>
      <w:r w:rsidR="001D6FEE">
        <w:rPr>
          <w:rFonts w:ascii="Times New Roman" w:hAnsi="Times New Roman" w:cs="Times New Roman"/>
          <w:sz w:val="28"/>
          <w:szCs w:val="28"/>
        </w:rPr>
        <w:t xml:space="preserve"> в таблице 4.18.2</w:t>
      </w:r>
      <w:r w:rsidR="00304930">
        <w:rPr>
          <w:rFonts w:ascii="Times New Roman" w:hAnsi="Times New Roman" w:cs="Times New Roman"/>
          <w:sz w:val="28"/>
          <w:szCs w:val="28"/>
        </w:rPr>
        <w:t xml:space="preserve"> – 4.18.7</w:t>
      </w:r>
      <w:r w:rsidR="001D6FEE">
        <w:rPr>
          <w:rFonts w:ascii="Times New Roman" w:hAnsi="Times New Roman" w:cs="Times New Roman"/>
          <w:sz w:val="28"/>
          <w:szCs w:val="28"/>
        </w:rPr>
        <w:t>.</w:t>
      </w:r>
      <w:r w:rsidR="00304930">
        <w:rPr>
          <w:rFonts w:ascii="Times New Roman" w:hAnsi="Times New Roman" w:cs="Times New Roman"/>
          <w:sz w:val="28"/>
          <w:szCs w:val="28"/>
        </w:rPr>
        <w:t xml:space="preserve"> И</w:t>
      </w:r>
      <w:r w:rsidR="00304930" w:rsidRPr="00304930">
        <w:rPr>
          <w:rFonts w:ascii="Times New Roman" w:hAnsi="Times New Roman" w:cs="Times New Roman"/>
          <w:sz w:val="28"/>
          <w:szCs w:val="28"/>
        </w:rPr>
        <w:t>нформация по объектам регионального значения привод</w:t>
      </w:r>
      <w:r w:rsidR="00304930">
        <w:rPr>
          <w:rFonts w:ascii="Times New Roman" w:hAnsi="Times New Roman" w:cs="Times New Roman"/>
          <w:sz w:val="28"/>
          <w:szCs w:val="28"/>
        </w:rPr>
        <w:t>и</w:t>
      </w:r>
      <w:r w:rsidR="00304930" w:rsidRPr="00304930">
        <w:rPr>
          <w:rFonts w:ascii="Times New Roman" w:hAnsi="Times New Roman" w:cs="Times New Roman"/>
          <w:sz w:val="28"/>
          <w:szCs w:val="28"/>
        </w:rPr>
        <w:t>тся в соответствии со Схемой территориального планирования транспортного обслуживания Московской области, утвержденной постановлением Правительства Московской области от 25 марта 2016г. №o230/8 (в ред. от 07.07.2022).</w:t>
      </w:r>
    </w:p>
    <w:p w14:paraId="17C82EC0" w14:textId="77777777" w:rsidR="00304930" w:rsidRDefault="00304930" w:rsidP="001D6FEE">
      <w:pPr>
        <w:spacing w:after="0" w:line="360" w:lineRule="auto"/>
        <w:jc w:val="both"/>
        <w:rPr>
          <w:rFonts w:ascii="Times New Roman" w:hAnsi="Times New Roman" w:cs="Times New Roman"/>
          <w:sz w:val="28"/>
          <w:szCs w:val="28"/>
        </w:rPr>
      </w:pPr>
    </w:p>
    <w:p w14:paraId="001D521D" w14:textId="0C7D814E" w:rsidR="00304930" w:rsidRDefault="00304930" w:rsidP="0030493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4.18.2 - </w:t>
      </w:r>
      <w:r w:rsidRPr="00C4089D">
        <w:rPr>
          <w:rFonts w:ascii="Times New Roman" w:hAnsi="Times New Roman" w:cs="Times New Roman"/>
          <w:sz w:val="28"/>
          <w:szCs w:val="28"/>
        </w:rPr>
        <w:t>Планируемые характеристики скоростных автомобильных дорог федерального значения</w:t>
      </w:r>
    </w:p>
    <w:tbl>
      <w:tblPr>
        <w:tblW w:w="14480"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
        <w:gridCol w:w="1096"/>
        <w:gridCol w:w="4999"/>
        <w:gridCol w:w="1852"/>
        <w:gridCol w:w="620"/>
        <w:gridCol w:w="821"/>
        <w:gridCol w:w="534"/>
        <w:gridCol w:w="709"/>
        <w:gridCol w:w="709"/>
        <w:gridCol w:w="1134"/>
        <w:gridCol w:w="1276"/>
      </w:tblGrid>
      <w:tr w:rsidR="00304930" w:rsidRPr="00D42FD8" w14:paraId="7017159C" w14:textId="77777777" w:rsidTr="00C76661">
        <w:trPr>
          <w:trHeight w:val="300"/>
          <w:tblHeader/>
        </w:trPr>
        <w:tc>
          <w:tcPr>
            <w:tcW w:w="730" w:type="dxa"/>
            <w:vMerge w:val="restart"/>
            <w:shd w:val="clear" w:color="C0C0C0" w:fill="C0C0C0"/>
            <w:textDirection w:val="btLr"/>
            <w:vAlign w:val="center"/>
            <w:hideMark/>
          </w:tcPr>
          <w:p w14:paraId="7FE3CCA4" w14:textId="77777777" w:rsidR="00304930" w:rsidRPr="00D42FD8" w:rsidRDefault="00304930"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Номер автомобильной дороги</w:t>
            </w:r>
          </w:p>
        </w:tc>
        <w:tc>
          <w:tcPr>
            <w:tcW w:w="1096" w:type="dxa"/>
            <w:vMerge w:val="restart"/>
            <w:shd w:val="clear" w:color="C0C0C0" w:fill="C0C0C0"/>
            <w:vAlign w:val="center"/>
            <w:hideMark/>
          </w:tcPr>
          <w:p w14:paraId="612EB2ED" w14:textId="77777777" w:rsidR="00304930" w:rsidRPr="00D42FD8" w:rsidRDefault="00304930" w:rsidP="00C76661">
            <w:pPr>
              <w:keepNext/>
              <w:jc w:val="center"/>
              <w:rPr>
                <w:rFonts w:ascii="Times New Roman" w:eastAsia="Calibri" w:hAnsi="Times New Roman" w:cs="Times New Roman"/>
                <w:b/>
                <w:bCs/>
                <w:color w:val="000000"/>
                <w:sz w:val="20"/>
                <w:szCs w:val="20"/>
              </w:rPr>
            </w:pPr>
            <w:proofErr w:type="gramStart"/>
            <w:r w:rsidRPr="00D42FD8">
              <w:rPr>
                <w:rFonts w:ascii="Times New Roman" w:eastAsia="Calibri" w:hAnsi="Times New Roman" w:cs="Times New Roman"/>
                <w:b/>
                <w:bCs/>
                <w:color w:val="000000"/>
                <w:sz w:val="20"/>
                <w:szCs w:val="20"/>
              </w:rPr>
              <w:t>Номер  участка</w:t>
            </w:r>
            <w:proofErr w:type="gramEnd"/>
          </w:p>
        </w:tc>
        <w:tc>
          <w:tcPr>
            <w:tcW w:w="4999" w:type="dxa"/>
            <w:vMerge w:val="restart"/>
            <w:shd w:val="clear" w:color="C0C0C0" w:fill="C0C0C0"/>
            <w:vAlign w:val="center"/>
            <w:hideMark/>
          </w:tcPr>
          <w:p w14:paraId="5793265B" w14:textId="77777777" w:rsidR="00304930" w:rsidRPr="00D42FD8" w:rsidRDefault="00304930" w:rsidP="00C76661">
            <w:pPr>
              <w:keepNext/>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Наименование автомобильной дороги/участка</w:t>
            </w:r>
          </w:p>
        </w:tc>
        <w:tc>
          <w:tcPr>
            <w:tcW w:w="1852" w:type="dxa"/>
            <w:vMerge w:val="restart"/>
            <w:shd w:val="clear" w:color="C0C0C0" w:fill="C0C0C0"/>
            <w:vAlign w:val="center"/>
            <w:hideMark/>
          </w:tcPr>
          <w:p w14:paraId="43335F5A" w14:textId="77777777" w:rsidR="00304930" w:rsidRPr="00D42FD8" w:rsidRDefault="00304930" w:rsidP="00C76661">
            <w:pPr>
              <w:keepNext/>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Городской округ</w:t>
            </w:r>
          </w:p>
        </w:tc>
        <w:tc>
          <w:tcPr>
            <w:tcW w:w="5803" w:type="dxa"/>
            <w:gridSpan w:val="7"/>
            <w:shd w:val="clear" w:color="000000" w:fill="BFBFBF"/>
            <w:noWrap/>
            <w:vAlign w:val="center"/>
            <w:hideMark/>
          </w:tcPr>
          <w:p w14:paraId="24DDE7EC" w14:textId="77777777" w:rsidR="00304930" w:rsidRPr="00D42FD8" w:rsidRDefault="00304930" w:rsidP="00C76661">
            <w:pPr>
              <w:keepNext/>
              <w:spacing w:after="0"/>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Показатели</w:t>
            </w:r>
          </w:p>
        </w:tc>
      </w:tr>
      <w:tr w:rsidR="00304930" w:rsidRPr="00D42FD8" w14:paraId="7691242F" w14:textId="77777777" w:rsidTr="00C76661">
        <w:trPr>
          <w:trHeight w:val="300"/>
          <w:tblHeader/>
        </w:trPr>
        <w:tc>
          <w:tcPr>
            <w:tcW w:w="730" w:type="dxa"/>
            <w:vMerge/>
            <w:vAlign w:val="center"/>
            <w:hideMark/>
          </w:tcPr>
          <w:p w14:paraId="40A4E973"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1096" w:type="dxa"/>
            <w:vMerge/>
            <w:vAlign w:val="center"/>
            <w:hideMark/>
          </w:tcPr>
          <w:p w14:paraId="119CAA49"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4999" w:type="dxa"/>
            <w:vMerge/>
            <w:vAlign w:val="center"/>
            <w:hideMark/>
          </w:tcPr>
          <w:p w14:paraId="423D6D43"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1852" w:type="dxa"/>
            <w:vMerge/>
            <w:vAlign w:val="center"/>
            <w:hideMark/>
          </w:tcPr>
          <w:p w14:paraId="49958CC4"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620" w:type="dxa"/>
            <w:vMerge w:val="restart"/>
            <w:shd w:val="clear" w:color="C0C0C0" w:fill="C0C0C0"/>
            <w:textDirection w:val="btLr"/>
            <w:vAlign w:val="center"/>
            <w:hideMark/>
          </w:tcPr>
          <w:p w14:paraId="0946047D" w14:textId="77777777" w:rsidR="00304930" w:rsidRPr="00D42FD8" w:rsidRDefault="00304930"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Строительство (С)/ Реконструкция (Р)</w:t>
            </w:r>
          </w:p>
        </w:tc>
        <w:tc>
          <w:tcPr>
            <w:tcW w:w="821" w:type="dxa"/>
            <w:vMerge w:val="restart"/>
            <w:shd w:val="clear" w:color="C0C0C0" w:fill="C0C0C0"/>
            <w:textDirection w:val="btLr"/>
            <w:vAlign w:val="center"/>
            <w:hideMark/>
          </w:tcPr>
          <w:p w14:paraId="5E26D53F" w14:textId="77777777" w:rsidR="00304930" w:rsidRPr="00D42FD8" w:rsidRDefault="00304930" w:rsidP="00C76661">
            <w:pPr>
              <w:keepNext/>
              <w:spacing w:after="100" w:afterAutospacing="1"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Длина участка, км</w:t>
            </w:r>
          </w:p>
        </w:tc>
        <w:tc>
          <w:tcPr>
            <w:tcW w:w="534" w:type="dxa"/>
            <w:vMerge w:val="restart"/>
            <w:shd w:val="clear" w:color="C0C0C0" w:fill="C0C0C0"/>
            <w:textDirection w:val="btLr"/>
            <w:vAlign w:val="center"/>
            <w:hideMark/>
          </w:tcPr>
          <w:p w14:paraId="12CFC7AD" w14:textId="77777777" w:rsidR="00304930" w:rsidRPr="00D42FD8" w:rsidRDefault="00304930" w:rsidP="00C76661">
            <w:pPr>
              <w:keepNext/>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Категория</w:t>
            </w:r>
          </w:p>
        </w:tc>
        <w:tc>
          <w:tcPr>
            <w:tcW w:w="709" w:type="dxa"/>
            <w:vMerge w:val="restart"/>
            <w:shd w:val="clear" w:color="C0C0C0" w:fill="C0C0C0"/>
            <w:textDirection w:val="btLr"/>
            <w:vAlign w:val="center"/>
            <w:hideMark/>
          </w:tcPr>
          <w:p w14:paraId="482C0001" w14:textId="77777777" w:rsidR="00304930" w:rsidRPr="00D42FD8" w:rsidRDefault="00304930"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Число полос движения</w:t>
            </w:r>
          </w:p>
        </w:tc>
        <w:tc>
          <w:tcPr>
            <w:tcW w:w="709" w:type="dxa"/>
            <w:vMerge w:val="restart"/>
            <w:shd w:val="clear" w:color="C0C0C0" w:fill="C0C0C0"/>
            <w:textDirection w:val="btLr"/>
            <w:vAlign w:val="center"/>
            <w:hideMark/>
          </w:tcPr>
          <w:p w14:paraId="5B08FD21" w14:textId="77777777" w:rsidR="00304930" w:rsidRPr="00D42FD8" w:rsidRDefault="00304930"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 xml:space="preserve">Ширина полосы </w:t>
            </w:r>
            <w:proofErr w:type="spellStart"/>
            <w:proofErr w:type="gramStart"/>
            <w:r w:rsidRPr="00D42FD8">
              <w:rPr>
                <w:rFonts w:ascii="Times New Roman" w:eastAsia="Calibri" w:hAnsi="Times New Roman" w:cs="Times New Roman"/>
                <w:b/>
                <w:bCs/>
                <w:color w:val="000000"/>
                <w:sz w:val="20"/>
                <w:szCs w:val="20"/>
              </w:rPr>
              <w:t>отвода,м</w:t>
            </w:r>
            <w:proofErr w:type="spellEnd"/>
            <w:proofErr w:type="gramEnd"/>
          </w:p>
        </w:tc>
        <w:tc>
          <w:tcPr>
            <w:tcW w:w="2410" w:type="dxa"/>
            <w:gridSpan w:val="2"/>
            <w:shd w:val="clear" w:color="000000" w:fill="BFBFBF"/>
            <w:vAlign w:val="center"/>
            <w:hideMark/>
          </w:tcPr>
          <w:p w14:paraId="02E3C1DE" w14:textId="77777777" w:rsidR="00304930" w:rsidRPr="00D42FD8" w:rsidRDefault="00304930" w:rsidP="00C76661">
            <w:pPr>
              <w:keepNext/>
              <w:spacing w:after="0" w:line="240" w:lineRule="auto"/>
              <w:jc w:val="center"/>
              <w:rPr>
                <w:rFonts w:ascii="Times New Roman" w:eastAsia="Calibri" w:hAnsi="Times New Roman" w:cs="Times New Roman"/>
                <w:b/>
                <w:bCs/>
                <w:color w:val="000000"/>
                <w:sz w:val="20"/>
                <w:szCs w:val="20"/>
              </w:rPr>
            </w:pPr>
            <w:r w:rsidRPr="00D42FD8">
              <w:rPr>
                <w:rFonts w:ascii="Times New Roman" w:eastAsia="Calibri" w:hAnsi="Times New Roman" w:cs="Times New Roman"/>
                <w:b/>
                <w:bCs/>
                <w:color w:val="000000"/>
                <w:sz w:val="20"/>
                <w:szCs w:val="20"/>
              </w:rPr>
              <w:t xml:space="preserve">Зоны планируемого размещения линейного объекта </w:t>
            </w:r>
          </w:p>
        </w:tc>
      </w:tr>
      <w:tr w:rsidR="00304930" w:rsidRPr="00D42FD8" w14:paraId="7AAC1054" w14:textId="77777777" w:rsidTr="00C76661">
        <w:trPr>
          <w:trHeight w:val="1307"/>
          <w:tblHeader/>
        </w:trPr>
        <w:tc>
          <w:tcPr>
            <w:tcW w:w="730" w:type="dxa"/>
            <w:vMerge/>
            <w:vAlign w:val="center"/>
            <w:hideMark/>
          </w:tcPr>
          <w:p w14:paraId="3926044E"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1096" w:type="dxa"/>
            <w:vMerge/>
            <w:vAlign w:val="center"/>
            <w:hideMark/>
          </w:tcPr>
          <w:p w14:paraId="027FFE07"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4999" w:type="dxa"/>
            <w:vMerge/>
            <w:vAlign w:val="center"/>
            <w:hideMark/>
          </w:tcPr>
          <w:p w14:paraId="03411648"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1852" w:type="dxa"/>
            <w:vMerge/>
            <w:vAlign w:val="center"/>
            <w:hideMark/>
          </w:tcPr>
          <w:p w14:paraId="7300836D"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620" w:type="dxa"/>
            <w:vMerge/>
            <w:vAlign w:val="center"/>
            <w:hideMark/>
          </w:tcPr>
          <w:p w14:paraId="75BED112"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821" w:type="dxa"/>
            <w:vMerge/>
            <w:vAlign w:val="center"/>
            <w:hideMark/>
          </w:tcPr>
          <w:p w14:paraId="34678811"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534" w:type="dxa"/>
            <w:vMerge/>
            <w:vAlign w:val="center"/>
            <w:hideMark/>
          </w:tcPr>
          <w:p w14:paraId="02DBB6A4"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709" w:type="dxa"/>
            <w:vMerge/>
            <w:vAlign w:val="center"/>
            <w:hideMark/>
          </w:tcPr>
          <w:p w14:paraId="41FA697A"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709" w:type="dxa"/>
            <w:vMerge/>
            <w:vAlign w:val="center"/>
            <w:hideMark/>
          </w:tcPr>
          <w:p w14:paraId="3EAD3421" w14:textId="77777777" w:rsidR="00304930" w:rsidRPr="00D42FD8" w:rsidRDefault="00304930" w:rsidP="00C76661">
            <w:pPr>
              <w:keepNext/>
              <w:rPr>
                <w:rFonts w:ascii="Times New Roman" w:eastAsia="Calibri" w:hAnsi="Times New Roman" w:cs="Times New Roman"/>
                <w:b/>
                <w:bCs/>
                <w:color w:val="000000"/>
                <w:sz w:val="20"/>
                <w:szCs w:val="20"/>
              </w:rPr>
            </w:pPr>
          </w:p>
        </w:tc>
        <w:tc>
          <w:tcPr>
            <w:tcW w:w="1134" w:type="dxa"/>
            <w:shd w:val="clear" w:color="C0C0C0" w:fill="C0C0C0"/>
            <w:vAlign w:val="center"/>
            <w:hideMark/>
          </w:tcPr>
          <w:p w14:paraId="15B5B96C" w14:textId="77777777" w:rsidR="00304930" w:rsidRPr="00D42FD8" w:rsidRDefault="00304930" w:rsidP="00C76661">
            <w:pPr>
              <w:keepNext/>
              <w:jc w:val="center"/>
              <w:rPr>
                <w:rFonts w:ascii="Times New Roman" w:eastAsia="Calibri" w:hAnsi="Times New Roman" w:cs="Times New Roman"/>
                <w:b/>
                <w:bCs/>
                <w:color w:val="000000"/>
                <w:sz w:val="20"/>
                <w:szCs w:val="20"/>
              </w:rPr>
            </w:pPr>
            <w:proofErr w:type="spellStart"/>
            <w:proofErr w:type="gramStart"/>
            <w:r w:rsidRPr="00D42FD8">
              <w:rPr>
                <w:rFonts w:ascii="Times New Roman" w:eastAsia="Calibri" w:hAnsi="Times New Roman" w:cs="Times New Roman"/>
                <w:b/>
                <w:bCs/>
                <w:color w:val="000000"/>
                <w:sz w:val="20"/>
                <w:szCs w:val="20"/>
              </w:rPr>
              <w:t>Ширина,м</w:t>
            </w:r>
            <w:proofErr w:type="spellEnd"/>
            <w:proofErr w:type="gramEnd"/>
          </w:p>
        </w:tc>
        <w:tc>
          <w:tcPr>
            <w:tcW w:w="1276" w:type="dxa"/>
            <w:shd w:val="clear" w:color="C0C0C0" w:fill="C0C0C0"/>
            <w:vAlign w:val="center"/>
            <w:hideMark/>
          </w:tcPr>
          <w:p w14:paraId="77971921" w14:textId="77777777" w:rsidR="00304930" w:rsidRPr="00D42FD8" w:rsidRDefault="00304930" w:rsidP="00C76661">
            <w:pPr>
              <w:keepNext/>
              <w:jc w:val="center"/>
              <w:rPr>
                <w:rFonts w:ascii="Times New Roman" w:eastAsia="Calibri" w:hAnsi="Times New Roman" w:cs="Times New Roman"/>
                <w:b/>
                <w:bCs/>
                <w:color w:val="000000"/>
                <w:sz w:val="20"/>
                <w:szCs w:val="20"/>
              </w:rPr>
            </w:pPr>
            <w:proofErr w:type="spellStart"/>
            <w:proofErr w:type="gramStart"/>
            <w:r w:rsidRPr="00D42FD8">
              <w:rPr>
                <w:rFonts w:ascii="Times New Roman" w:eastAsia="Calibri" w:hAnsi="Times New Roman" w:cs="Times New Roman"/>
                <w:b/>
                <w:bCs/>
                <w:color w:val="000000"/>
                <w:sz w:val="20"/>
                <w:szCs w:val="20"/>
              </w:rPr>
              <w:t>Площадь,га</w:t>
            </w:r>
            <w:proofErr w:type="spellEnd"/>
            <w:proofErr w:type="gramEnd"/>
          </w:p>
        </w:tc>
      </w:tr>
      <w:tr w:rsidR="00304930" w:rsidRPr="00D42FD8" w14:paraId="36F3BAE8" w14:textId="77777777" w:rsidTr="00C76661">
        <w:trPr>
          <w:cantSplit/>
          <w:trHeight w:val="300"/>
        </w:trPr>
        <w:tc>
          <w:tcPr>
            <w:tcW w:w="730" w:type="dxa"/>
            <w:shd w:val="clear" w:color="auto" w:fill="auto"/>
            <w:noWrap/>
            <w:vAlign w:val="center"/>
          </w:tcPr>
          <w:p w14:paraId="35FB64C5" w14:textId="77777777" w:rsidR="00304930" w:rsidRPr="00D42FD8" w:rsidRDefault="00304930" w:rsidP="00C76661">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0192</w:t>
            </w:r>
          </w:p>
        </w:tc>
        <w:tc>
          <w:tcPr>
            <w:tcW w:w="1096" w:type="dxa"/>
            <w:shd w:val="clear" w:color="auto" w:fill="auto"/>
            <w:noWrap/>
            <w:vAlign w:val="center"/>
          </w:tcPr>
          <w:p w14:paraId="0855B5F5" w14:textId="77777777" w:rsidR="00304930" w:rsidRPr="00D42FD8" w:rsidRDefault="00304930" w:rsidP="00C76661">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21019201</w:t>
            </w:r>
          </w:p>
        </w:tc>
        <w:tc>
          <w:tcPr>
            <w:tcW w:w="4999" w:type="dxa"/>
            <w:shd w:val="clear" w:color="auto" w:fill="auto"/>
            <w:noWrap/>
            <w:vAlign w:val="center"/>
          </w:tcPr>
          <w:p w14:paraId="5B322A0E" w14:textId="77777777" w:rsidR="00304930" w:rsidRPr="00D42FD8" w:rsidRDefault="00304930" w:rsidP="00C76661">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А-104 Москва - Дмитров - Дубна</w:t>
            </w:r>
          </w:p>
        </w:tc>
        <w:tc>
          <w:tcPr>
            <w:tcW w:w="1852" w:type="dxa"/>
            <w:shd w:val="clear" w:color="auto" w:fill="auto"/>
            <w:noWrap/>
            <w:vAlign w:val="center"/>
          </w:tcPr>
          <w:p w14:paraId="2E8441D0" w14:textId="77777777" w:rsidR="00304930" w:rsidRPr="00D42FD8" w:rsidRDefault="00304930" w:rsidP="00C76661">
            <w:pPr>
              <w:spacing w:after="0" w:line="240" w:lineRule="auto"/>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Мытищи</w:t>
            </w:r>
          </w:p>
        </w:tc>
        <w:tc>
          <w:tcPr>
            <w:tcW w:w="620" w:type="dxa"/>
            <w:shd w:val="clear" w:color="auto" w:fill="auto"/>
            <w:noWrap/>
            <w:vAlign w:val="center"/>
          </w:tcPr>
          <w:p w14:paraId="22DDA387" w14:textId="77777777" w:rsidR="00304930" w:rsidRPr="00D42FD8"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Р</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D73927" w14:textId="77777777" w:rsidR="00304930" w:rsidRPr="00D42FD8"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15,6</w:t>
            </w:r>
          </w:p>
        </w:tc>
        <w:tc>
          <w:tcPr>
            <w:tcW w:w="534" w:type="dxa"/>
            <w:shd w:val="clear" w:color="auto" w:fill="auto"/>
            <w:noWrap/>
            <w:vAlign w:val="center"/>
          </w:tcPr>
          <w:p w14:paraId="7AB84F1A" w14:textId="77777777" w:rsidR="00304930" w:rsidRPr="00D42FD8"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I</w:t>
            </w:r>
          </w:p>
        </w:tc>
        <w:tc>
          <w:tcPr>
            <w:tcW w:w="709" w:type="dxa"/>
            <w:shd w:val="clear" w:color="auto" w:fill="auto"/>
            <w:noWrap/>
            <w:vAlign w:val="center"/>
          </w:tcPr>
          <w:p w14:paraId="0BBF92A8" w14:textId="77777777" w:rsidR="00304930" w:rsidRPr="00D42FD8"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6</w:t>
            </w:r>
          </w:p>
        </w:tc>
        <w:tc>
          <w:tcPr>
            <w:tcW w:w="709" w:type="dxa"/>
            <w:shd w:val="clear" w:color="auto" w:fill="auto"/>
            <w:noWrap/>
            <w:vAlign w:val="center"/>
          </w:tcPr>
          <w:p w14:paraId="4F69F466" w14:textId="77777777" w:rsidR="00304930" w:rsidRPr="00D42FD8"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72</w:t>
            </w:r>
          </w:p>
        </w:tc>
        <w:tc>
          <w:tcPr>
            <w:tcW w:w="1134" w:type="dxa"/>
            <w:shd w:val="clear" w:color="auto" w:fill="auto"/>
            <w:noWrap/>
            <w:vAlign w:val="center"/>
          </w:tcPr>
          <w:p w14:paraId="2ED1BDD4" w14:textId="77777777" w:rsidR="00304930" w:rsidRPr="00D42FD8"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100</w:t>
            </w:r>
          </w:p>
        </w:tc>
        <w:tc>
          <w:tcPr>
            <w:tcW w:w="1276" w:type="dxa"/>
            <w:shd w:val="clear" w:color="auto" w:fill="auto"/>
            <w:noWrap/>
            <w:vAlign w:val="center"/>
          </w:tcPr>
          <w:p w14:paraId="3F6C4083" w14:textId="77777777" w:rsidR="00304930" w:rsidRPr="00D42FD8"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D42FD8">
              <w:rPr>
                <w:rFonts w:ascii="Times New Roman" w:eastAsia="Times New Roman" w:hAnsi="Times New Roman" w:cs="Times New Roman"/>
                <w:color w:val="000000"/>
                <w:sz w:val="20"/>
                <w:szCs w:val="20"/>
                <w:lang w:eastAsia="ru-RU"/>
              </w:rPr>
              <w:t>155,9</w:t>
            </w:r>
          </w:p>
        </w:tc>
      </w:tr>
    </w:tbl>
    <w:p w14:paraId="3F561D8A" w14:textId="77777777" w:rsidR="00304930" w:rsidRDefault="00304930" w:rsidP="00304930">
      <w:pPr>
        <w:spacing w:after="0" w:line="360" w:lineRule="auto"/>
        <w:jc w:val="both"/>
        <w:rPr>
          <w:rFonts w:ascii="Times New Roman" w:hAnsi="Times New Roman" w:cs="Times New Roman"/>
          <w:sz w:val="28"/>
          <w:szCs w:val="28"/>
        </w:rPr>
      </w:pPr>
    </w:p>
    <w:p w14:paraId="45B2720E" w14:textId="77777777" w:rsidR="00304930" w:rsidRDefault="00304930" w:rsidP="00304930">
      <w:pPr>
        <w:spacing w:after="0" w:line="360" w:lineRule="auto"/>
        <w:jc w:val="both"/>
        <w:rPr>
          <w:rFonts w:ascii="Times New Roman" w:hAnsi="Times New Roman" w:cs="Times New Roman"/>
          <w:sz w:val="28"/>
          <w:szCs w:val="28"/>
        </w:rPr>
      </w:pPr>
    </w:p>
    <w:p w14:paraId="2E708F05" w14:textId="77777777" w:rsidR="00304930" w:rsidRDefault="00304930" w:rsidP="00304930">
      <w:pPr>
        <w:spacing w:after="0" w:line="360" w:lineRule="auto"/>
        <w:jc w:val="both"/>
        <w:rPr>
          <w:rFonts w:ascii="Times New Roman" w:hAnsi="Times New Roman" w:cs="Times New Roman"/>
          <w:sz w:val="28"/>
          <w:szCs w:val="28"/>
        </w:rPr>
      </w:pPr>
    </w:p>
    <w:p w14:paraId="65B80701" w14:textId="653E5629" w:rsidR="00304930" w:rsidRPr="00C4089D" w:rsidRDefault="00304930" w:rsidP="00304930">
      <w:pPr>
        <w:spacing w:after="0" w:line="360" w:lineRule="auto"/>
        <w:jc w:val="both"/>
        <w:rPr>
          <w:rFonts w:ascii="Times New Roman" w:hAnsi="Times New Roman" w:cs="Times New Roman"/>
          <w:sz w:val="28"/>
          <w:szCs w:val="28"/>
        </w:rPr>
      </w:pPr>
      <w:r w:rsidRPr="00C4089D">
        <w:rPr>
          <w:rFonts w:ascii="Times New Roman" w:hAnsi="Times New Roman" w:cs="Times New Roman"/>
          <w:sz w:val="28"/>
          <w:szCs w:val="28"/>
        </w:rPr>
        <w:lastRenderedPageBreak/>
        <w:t xml:space="preserve">Таблица </w:t>
      </w:r>
      <w:r>
        <w:rPr>
          <w:rFonts w:ascii="Times New Roman" w:hAnsi="Times New Roman" w:cs="Times New Roman"/>
          <w:sz w:val="28"/>
          <w:szCs w:val="28"/>
        </w:rPr>
        <w:t>4.18.3 -</w:t>
      </w:r>
      <w:r w:rsidRPr="00C4089D">
        <w:rPr>
          <w:rFonts w:ascii="Times New Roman" w:hAnsi="Times New Roman" w:cs="Times New Roman"/>
          <w:sz w:val="28"/>
          <w:szCs w:val="28"/>
        </w:rPr>
        <w:t xml:space="preserve"> Планируемые характеристики скоростных автомобильных дорог регионального значения</w:t>
      </w:r>
    </w:p>
    <w:tbl>
      <w:tblPr>
        <w:tblW w:w="14442"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
        <w:gridCol w:w="1208"/>
        <w:gridCol w:w="5103"/>
        <w:gridCol w:w="1731"/>
        <w:gridCol w:w="620"/>
        <w:gridCol w:w="821"/>
        <w:gridCol w:w="534"/>
        <w:gridCol w:w="709"/>
        <w:gridCol w:w="576"/>
        <w:gridCol w:w="1134"/>
        <w:gridCol w:w="1276"/>
      </w:tblGrid>
      <w:tr w:rsidR="00304930" w:rsidRPr="00EB2BE0" w14:paraId="742C2C04" w14:textId="77777777" w:rsidTr="00C76661">
        <w:trPr>
          <w:trHeight w:val="300"/>
          <w:tblHeader/>
        </w:trPr>
        <w:tc>
          <w:tcPr>
            <w:tcW w:w="730" w:type="dxa"/>
            <w:vMerge w:val="restart"/>
            <w:shd w:val="clear" w:color="C0C0C0" w:fill="C0C0C0"/>
            <w:textDirection w:val="btLr"/>
            <w:vAlign w:val="center"/>
            <w:hideMark/>
          </w:tcPr>
          <w:p w14:paraId="5FF1A354"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Номер автомобильной дороги</w:t>
            </w:r>
          </w:p>
        </w:tc>
        <w:tc>
          <w:tcPr>
            <w:tcW w:w="1208" w:type="dxa"/>
            <w:vMerge w:val="restart"/>
            <w:shd w:val="clear" w:color="C0C0C0" w:fill="C0C0C0"/>
            <w:vAlign w:val="center"/>
            <w:hideMark/>
          </w:tcPr>
          <w:p w14:paraId="5413B1EB"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roofErr w:type="gramStart"/>
            <w:r w:rsidRPr="00EB2BE0">
              <w:rPr>
                <w:rFonts w:ascii="Times New Roman" w:eastAsia="Times New Roman" w:hAnsi="Times New Roman" w:cs="Times New Roman"/>
                <w:b/>
                <w:bCs/>
                <w:color w:val="000000"/>
                <w:sz w:val="20"/>
                <w:szCs w:val="20"/>
                <w:lang w:eastAsia="ru-RU"/>
              </w:rPr>
              <w:t>Номер  участка</w:t>
            </w:r>
            <w:proofErr w:type="gramEnd"/>
          </w:p>
        </w:tc>
        <w:tc>
          <w:tcPr>
            <w:tcW w:w="5103" w:type="dxa"/>
            <w:vMerge w:val="restart"/>
            <w:shd w:val="clear" w:color="C0C0C0" w:fill="C0C0C0"/>
            <w:vAlign w:val="center"/>
            <w:hideMark/>
          </w:tcPr>
          <w:p w14:paraId="129D6D80"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Наименование автомобильной дороги/участка</w:t>
            </w:r>
          </w:p>
        </w:tc>
        <w:tc>
          <w:tcPr>
            <w:tcW w:w="1731" w:type="dxa"/>
            <w:vMerge w:val="restart"/>
            <w:shd w:val="clear" w:color="C0C0C0" w:fill="C0C0C0"/>
            <w:vAlign w:val="center"/>
            <w:hideMark/>
          </w:tcPr>
          <w:p w14:paraId="3C7E74E8"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Городской округ</w:t>
            </w:r>
          </w:p>
        </w:tc>
        <w:tc>
          <w:tcPr>
            <w:tcW w:w="5670" w:type="dxa"/>
            <w:gridSpan w:val="7"/>
            <w:shd w:val="clear" w:color="000000" w:fill="BFBFBF"/>
            <w:noWrap/>
            <w:vAlign w:val="bottom"/>
            <w:hideMark/>
          </w:tcPr>
          <w:p w14:paraId="5A57C4F7"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Показатели</w:t>
            </w:r>
          </w:p>
        </w:tc>
      </w:tr>
      <w:tr w:rsidR="00304930" w:rsidRPr="00EB2BE0" w14:paraId="5139AAD0" w14:textId="77777777" w:rsidTr="00C76661">
        <w:trPr>
          <w:trHeight w:val="300"/>
          <w:tblHeader/>
        </w:trPr>
        <w:tc>
          <w:tcPr>
            <w:tcW w:w="730" w:type="dxa"/>
            <w:vMerge/>
            <w:vAlign w:val="center"/>
            <w:hideMark/>
          </w:tcPr>
          <w:p w14:paraId="5DA1920F"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1208" w:type="dxa"/>
            <w:vMerge/>
            <w:vAlign w:val="center"/>
            <w:hideMark/>
          </w:tcPr>
          <w:p w14:paraId="1A6D25FD"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5103" w:type="dxa"/>
            <w:vMerge/>
            <w:vAlign w:val="center"/>
            <w:hideMark/>
          </w:tcPr>
          <w:p w14:paraId="68571AE6"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1731" w:type="dxa"/>
            <w:vMerge/>
            <w:vAlign w:val="center"/>
            <w:hideMark/>
          </w:tcPr>
          <w:p w14:paraId="70AFC809"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620" w:type="dxa"/>
            <w:vMerge w:val="restart"/>
            <w:shd w:val="clear" w:color="C0C0C0" w:fill="C0C0C0"/>
            <w:textDirection w:val="btLr"/>
            <w:vAlign w:val="center"/>
            <w:hideMark/>
          </w:tcPr>
          <w:p w14:paraId="229A0359"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Строительство (С)/ Реконструкция (Р)</w:t>
            </w:r>
          </w:p>
        </w:tc>
        <w:tc>
          <w:tcPr>
            <w:tcW w:w="821" w:type="dxa"/>
            <w:vMerge w:val="restart"/>
            <w:shd w:val="clear" w:color="C0C0C0" w:fill="C0C0C0"/>
            <w:textDirection w:val="btLr"/>
            <w:vAlign w:val="center"/>
            <w:hideMark/>
          </w:tcPr>
          <w:p w14:paraId="097F2D66"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Длина участка, км</w:t>
            </w:r>
          </w:p>
        </w:tc>
        <w:tc>
          <w:tcPr>
            <w:tcW w:w="534" w:type="dxa"/>
            <w:vMerge w:val="restart"/>
            <w:shd w:val="clear" w:color="C0C0C0" w:fill="C0C0C0"/>
            <w:textDirection w:val="btLr"/>
            <w:vAlign w:val="center"/>
            <w:hideMark/>
          </w:tcPr>
          <w:p w14:paraId="6EFD6124"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Категория</w:t>
            </w:r>
          </w:p>
        </w:tc>
        <w:tc>
          <w:tcPr>
            <w:tcW w:w="709" w:type="dxa"/>
            <w:vMerge w:val="restart"/>
            <w:shd w:val="clear" w:color="C0C0C0" w:fill="C0C0C0"/>
            <w:textDirection w:val="btLr"/>
            <w:vAlign w:val="center"/>
            <w:hideMark/>
          </w:tcPr>
          <w:p w14:paraId="0984A009"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Число полос движения</w:t>
            </w:r>
          </w:p>
        </w:tc>
        <w:tc>
          <w:tcPr>
            <w:tcW w:w="576" w:type="dxa"/>
            <w:vMerge w:val="restart"/>
            <w:shd w:val="clear" w:color="C0C0C0" w:fill="C0C0C0"/>
            <w:textDirection w:val="btLr"/>
            <w:vAlign w:val="center"/>
            <w:hideMark/>
          </w:tcPr>
          <w:p w14:paraId="3FFC39C8"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 xml:space="preserve">Ширина полосы </w:t>
            </w:r>
            <w:proofErr w:type="spellStart"/>
            <w:proofErr w:type="gramStart"/>
            <w:r w:rsidRPr="00EB2BE0">
              <w:rPr>
                <w:rFonts w:ascii="Times New Roman" w:eastAsia="Times New Roman" w:hAnsi="Times New Roman" w:cs="Times New Roman"/>
                <w:b/>
                <w:bCs/>
                <w:color w:val="000000"/>
                <w:sz w:val="20"/>
                <w:szCs w:val="20"/>
                <w:lang w:eastAsia="ru-RU"/>
              </w:rPr>
              <w:t>отвода,м</w:t>
            </w:r>
            <w:proofErr w:type="spellEnd"/>
            <w:proofErr w:type="gramEnd"/>
          </w:p>
        </w:tc>
        <w:tc>
          <w:tcPr>
            <w:tcW w:w="2410" w:type="dxa"/>
            <w:gridSpan w:val="2"/>
            <w:shd w:val="clear" w:color="000000" w:fill="BFBFBF"/>
            <w:vAlign w:val="center"/>
            <w:hideMark/>
          </w:tcPr>
          <w:p w14:paraId="4A41968E"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Зоны планируемого размещения линейного объекта</w:t>
            </w:r>
          </w:p>
        </w:tc>
      </w:tr>
      <w:tr w:rsidR="00304930" w:rsidRPr="00EB2BE0" w14:paraId="426995F4" w14:textId="77777777" w:rsidTr="00C76661">
        <w:trPr>
          <w:trHeight w:val="1470"/>
          <w:tblHeader/>
        </w:trPr>
        <w:tc>
          <w:tcPr>
            <w:tcW w:w="730" w:type="dxa"/>
            <w:vMerge/>
            <w:vAlign w:val="center"/>
            <w:hideMark/>
          </w:tcPr>
          <w:p w14:paraId="2C5AD69D"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1208" w:type="dxa"/>
            <w:vMerge/>
            <w:vAlign w:val="center"/>
            <w:hideMark/>
          </w:tcPr>
          <w:p w14:paraId="33E811D6"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5103" w:type="dxa"/>
            <w:vMerge/>
            <w:vAlign w:val="center"/>
            <w:hideMark/>
          </w:tcPr>
          <w:p w14:paraId="69011F8C"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1731" w:type="dxa"/>
            <w:vMerge/>
            <w:vAlign w:val="center"/>
            <w:hideMark/>
          </w:tcPr>
          <w:p w14:paraId="6B2431C5"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620" w:type="dxa"/>
            <w:vMerge/>
            <w:vAlign w:val="center"/>
            <w:hideMark/>
          </w:tcPr>
          <w:p w14:paraId="669652B1"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821" w:type="dxa"/>
            <w:vMerge/>
            <w:vAlign w:val="center"/>
            <w:hideMark/>
          </w:tcPr>
          <w:p w14:paraId="2FEF4185"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34" w:type="dxa"/>
            <w:vMerge/>
            <w:vAlign w:val="center"/>
            <w:hideMark/>
          </w:tcPr>
          <w:p w14:paraId="08B15067"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709" w:type="dxa"/>
            <w:vMerge/>
            <w:vAlign w:val="center"/>
            <w:hideMark/>
          </w:tcPr>
          <w:p w14:paraId="15664507"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76" w:type="dxa"/>
            <w:vMerge/>
            <w:vAlign w:val="center"/>
            <w:hideMark/>
          </w:tcPr>
          <w:p w14:paraId="0F72ED92"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134" w:type="dxa"/>
            <w:shd w:val="clear" w:color="C0C0C0" w:fill="C0C0C0"/>
            <w:vAlign w:val="center"/>
            <w:hideMark/>
          </w:tcPr>
          <w:p w14:paraId="4710AD37" w14:textId="77777777" w:rsidR="00304930" w:rsidRPr="00EB2BE0" w:rsidRDefault="00304930" w:rsidP="00C76661">
            <w:pPr>
              <w:spacing w:after="0" w:line="240" w:lineRule="auto"/>
              <w:ind w:left="-99" w:right="-117"/>
              <w:jc w:val="center"/>
              <w:rPr>
                <w:rFonts w:ascii="Times New Roman" w:eastAsia="Times New Roman" w:hAnsi="Times New Roman" w:cs="Times New Roman"/>
                <w:b/>
                <w:bCs/>
                <w:color w:val="000000"/>
                <w:sz w:val="20"/>
                <w:szCs w:val="20"/>
                <w:lang w:eastAsia="ru-RU"/>
              </w:rPr>
            </w:pPr>
            <w:r w:rsidRPr="00EB2BE0">
              <w:rPr>
                <w:rFonts w:ascii="Times New Roman" w:eastAsia="Calibri" w:hAnsi="Times New Roman" w:cs="Times New Roman"/>
                <w:b/>
                <w:bCs/>
                <w:color w:val="000000"/>
                <w:sz w:val="20"/>
                <w:szCs w:val="20"/>
              </w:rPr>
              <w:t>Ширина</w:t>
            </w:r>
            <w:r w:rsidRPr="00EB2BE0">
              <w:rPr>
                <w:rFonts w:ascii="Times New Roman" w:eastAsia="Calibri" w:hAnsi="Times New Roman" w:cs="Times New Roman"/>
                <w:b/>
                <w:bCs/>
                <w:color w:val="000000"/>
                <w:sz w:val="20"/>
                <w:szCs w:val="20"/>
                <w:vertAlign w:val="superscript"/>
              </w:rPr>
              <w:footnoteReference w:id="7"/>
            </w:r>
            <w:r w:rsidRPr="00EB2BE0">
              <w:rPr>
                <w:rFonts w:ascii="Times New Roman" w:eastAsia="Calibri" w:hAnsi="Times New Roman" w:cs="Times New Roman"/>
                <w:b/>
                <w:bCs/>
                <w:color w:val="000000"/>
                <w:sz w:val="20"/>
                <w:szCs w:val="20"/>
              </w:rPr>
              <w:t>,м</w:t>
            </w:r>
          </w:p>
        </w:tc>
        <w:tc>
          <w:tcPr>
            <w:tcW w:w="1276" w:type="dxa"/>
            <w:shd w:val="clear" w:color="C0C0C0" w:fill="C0C0C0"/>
            <w:vAlign w:val="center"/>
            <w:hideMark/>
          </w:tcPr>
          <w:p w14:paraId="65D1F324" w14:textId="77777777" w:rsidR="00304930" w:rsidRPr="00EB2BE0" w:rsidRDefault="00304930" w:rsidP="00C76661">
            <w:pPr>
              <w:spacing w:after="0" w:line="240" w:lineRule="auto"/>
              <w:ind w:left="-99" w:right="-117"/>
              <w:jc w:val="center"/>
              <w:rPr>
                <w:rFonts w:ascii="Times New Roman" w:eastAsia="Times New Roman" w:hAnsi="Times New Roman" w:cs="Times New Roman"/>
                <w:b/>
                <w:bCs/>
                <w:color w:val="000000"/>
                <w:sz w:val="20"/>
                <w:szCs w:val="20"/>
                <w:lang w:eastAsia="ru-RU"/>
              </w:rPr>
            </w:pPr>
            <w:r w:rsidRPr="00EB2BE0">
              <w:rPr>
                <w:rFonts w:ascii="Times New Roman" w:eastAsia="Calibri" w:hAnsi="Times New Roman" w:cs="Times New Roman"/>
                <w:b/>
                <w:bCs/>
                <w:color w:val="000000"/>
                <w:sz w:val="20"/>
                <w:szCs w:val="20"/>
              </w:rPr>
              <w:t>Площадь</w:t>
            </w:r>
            <w:r w:rsidRPr="00EB2BE0">
              <w:rPr>
                <w:rFonts w:ascii="Times New Roman" w:eastAsia="Calibri" w:hAnsi="Times New Roman" w:cs="Times New Roman"/>
                <w:b/>
                <w:bCs/>
                <w:color w:val="000000"/>
                <w:sz w:val="20"/>
                <w:szCs w:val="20"/>
                <w:vertAlign w:val="superscript"/>
              </w:rPr>
              <w:footnoteReference w:id="8"/>
            </w:r>
            <w:r w:rsidRPr="00EB2BE0">
              <w:rPr>
                <w:rFonts w:ascii="Times New Roman" w:eastAsia="Calibri" w:hAnsi="Times New Roman" w:cs="Times New Roman"/>
                <w:b/>
                <w:bCs/>
                <w:color w:val="000000"/>
                <w:sz w:val="20"/>
                <w:szCs w:val="20"/>
              </w:rPr>
              <w:t>, га</w:t>
            </w:r>
          </w:p>
        </w:tc>
      </w:tr>
      <w:tr w:rsidR="00304930" w:rsidRPr="00EB2BE0" w14:paraId="7CD3169A" w14:textId="77777777" w:rsidTr="00C76661">
        <w:trPr>
          <w:cantSplit/>
          <w:trHeight w:val="300"/>
        </w:trPr>
        <w:tc>
          <w:tcPr>
            <w:tcW w:w="730" w:type="dxa"/>
            <w:shd w:val="clear" w:color="auto" w:fill="auto"/>
            <w:noWrap/>
            <w:vAlign w:val="center"/>
          </w:tcPr>
          <w:p w14:paraId="67AA7E5D"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0097</w:t>
            </w:r>
          </w:p>
        </w:tc>
        <w:tc>
          <w:tcPr>
            <w:tcW w:w="1208" w:type="dxa"/>
            <w:shd w:val="clear" w:color="auto" w:fill="auto"/>
            <w:noWrap/>
            <w:vAlign w:val="center"/>
          </w:tcPr>
          <w:p w14:paraId="12BEB5FE"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22009702</w:t>
            </w:r>
          </w:p>
        </w:tc>
        <w:tc>
          <w:tcPr>
            <w:tcW w:w="5103" w:type="dxa"/>
            <w:shd w:val="clear" w:color="auto" w:fill="auto"/>
            <w:noWrap/>
            <w:vAlign w:val="center"/>
          </w:tcPr>
          <w:p w14:paraId="39587C95"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Виноградово - Болтино - Тарасовка</w:t>
            </w:r>
          </w:p>
        </w:tc>
        <w:tc>
          <w:tcPr>
            <w:tcW w:w="1731" w:type="dxa"/>
            <w:shd w:val="clear" w:color="auto" w:fill="auto"/>
            <w:noWrap/>
            <w:vAlign w:val="center"/>
          </w:tcPr>
          <w:p w14:paraId="12B03985"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620" w:type="dxa"/>
            <w:shd w:val="clear" w:color="auto" w:fill="auto"/>
            <w:noWrap/>
            <w:vAlign w:val="center"/>
          </w:tcPr>
          <w:p w14:paraId="0D9B718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21" w:type="dxa"/>
            <w:shd w:val="clear" w:color="auto" w:fill="auto"/>
            <w:noWrap/>
            <w:vAlign w:val="center"/>
          </w:tcPr>
          <w:p w14:paraId="1F5FAD4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Calibri" w:hAnsi="Times New Roman" w:cs="Times New Roman"/>
                <w:color w:val="000000"/>
                <w:sz w:val="20"/>
                <w:szCs w:val="20"/>
              </w:rPr>
              <w:t>13,3</w:t>
            </w:r>
          </w:p>
        </w:tc>
        <w:tc>
          <w:tcPr>
            <w:tcW w:w="534" w:type="dxa"/>
            <w:shd w:val="clear" w:color="auto" w:fill="auto"/>
            <w:noWrap/>
            <w:vAlign w:val="center"/>
          </w:tcPr>
          <w:p w14:paraId="34863C3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709" w:type="dxa"/>
            <w:shd w:val="clear" w:color="auto" w:fill="auto"/>
            <w:noWrap/>
            <w:vAlign w:val="center"/>
          </w:tcPr>
          <w:p w14:paraId="1CC15DF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4-6</w:t>
            </w:r>
          </w:p>
        </w:tc>
        <w:tc>
          <w:tcPr>
            <w:tcW w:w="576" w:type="dxa"/>
            <w:shd w:val="clear" w:color="auto" w:fill="auto"/>
            <w:noWrap/>
            <w:vAlign w:val="center"/>
          </w:tcPr>
          <w:p w14:paraId="413E2E2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134" w:type="dxa"/>
            <w:shd w:val="clear" w:color="auto" w:fill="auto"/>
            <w:noWrap/>
            <w:vAlign w:val="center"/>
          </w:tcPr>
          <w:p w14:paraId="097DB08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400</w:t>
            </w:r>
          </w:p>
        </w:tc>
        <w:tc>
          <w:tcPr>
            <w:tcW w:w="1276" w:type="dxa"/>
            <w:shd w:val="clear" w:color="auto" w:fill="auto"/>
            <w:noWrap/>
            <w:vAlign w:val="center"/>
          </w:tcPr>
          <w:p w14:paraId="35EA693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530,8</w:t>
            </w:r>
          </w:p>
        </w:tc>
      </w:tr>
    </w:tbl>
    <w:p w14:paraId="34DFB44B" w14:textId="77777777" w:rsidR="00304930" w:rsidRDefault="00304930" w:rsidP="00304930">
      <w:pPr>
        <w:spacing w:after="0" w:line="360" w:lineRule="auto"/>
        <w:ind w:firstLine="708"/>
        <w:jc w:val="both"/>
        <w:rPr>
          <w:rFonts w:ascii="Times New Roman" w:hAnsi="Times New Roman" w:cs="Times New Roman"/>
          <w:sz w:val="28"/>
          <w:szCs w:val="28"/>
        </w:rPr>
      </w:pPr>
    </w:p>
    <w:p w14:paraId="051465F6" w14:textId="4DEC080B" w:rsidR="00304930" w:rsidRPr="005A44CB" w:rsidRDefault="00304930" w:rsidP="00304930">
      <w:pPr>
        <w:spacing w:after="0" w:line="360" w:lineRule="auto"/>
        <w:jc w:val="both"/>
        <w:rPr>
          <w:rFonts w:ascii="Times New Roman" w:hAnsi="Times New Roman" w:cs="Times New Roman"/>
          <w:sz w:val="28"/>
          <w:szCs w:val="28"/>
        </w:rPr>
      </w:pPr>
      <w:r w:rsidRPr="005A44CB">
        <w:rPr>
          <w:rFonts w:ascii="Times New Roman" w:hAnsi="Times New Roman" w:cs="Times New Roman"/>
          <w:sz w:val="28"/>
          <w:szCs w:val="28"/>
        </w:rPr>
        <w:t xml:space="preserve">Таблица </w:t>
      </w:r>
      <w:r>
        <w:rPr>
          <w:rFonts w:ascii="Times New Roman" w:hAnsi="Times New Roman" w:cs="Times New Roman"/>
          <w:sz w:val="28"/>
          <w:szCs w:val="28"/>
        </w:rPr>
        <w:t>4.18.4 -</w:t>
      </w:r>
      <w:r w:rsidRPr="005A44CB">
        <w:rPr>
          <w:rFonts w:ascii="Times New Roman" w:hAnsi="Times New Roman" w:cs="Times New Roman"/>
          <w:sz w:val="28"/>
          <w:szCs w:val="28"/>
        </w:rPr>
        <w:t xml:space="preserve"> Планируемые характеристики обычных автомобильных дорог регионального значения</w:t>
      </w:r>
    </w:p>
    <w:tbl>
      <w:tblPr>
        <w:tblW w:w="14764" w:type="dxa"/>
        <w:tblInd w:w="87" w:type="dxa"/>
        <w:tblLayout w:type="fixed"/>
        <w:tblLook w:val="04A0" w:firstRow="1" w:lastRow="0" w:firstColumn="1" w:lastColumn="0" w:noHBand="0" w:noVBand="1"/>
      </w:tblPr>
      <w:tblGrid>
        <w:gridCol w:w="730"/>
        <w:gridCol w:w="1276"/>
        <w:gridCol w:w="5245"/>
        <w:gridCol w:w="1984"/>
        <w:gridCol w:w="709"/>
        <w:gridCol w:w="850"/>
        <w:gridCol w:w="567"/>
        <w:gridCol w:w="600"/>
        <w:gridCol w:w="663"/>
        <w:gridCol w:w="1006"/>
        <w:gridCol w:w="1134"/>
      </w:tblGrid>
      <w:tr w:rsidR="00304930" w:rsidRPr="00EB2BE0" w14:paraId="37B3920A" w14:textId="77777777" w:rsidTr="00C76661">
        <w:trPr>
          <w:trHeight w:val="300"/>
          <w:tblHeader/>
        </w:trPr>
        <w:tc>
          <w:tcPr>
            <w:tcW w:w="730"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7A983121"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Номер автомобильной дороги</w:t>
            </w:r>
          </w:p>
        </w:tc>
        <w:tc>
          <w:tcPr>
            <w:tcW w:w="1276" w:type="dxa"/>
            <w:vMerge w:val="restart"/>
            <w:tcBorders>
              <w:top w:val="single" w:sz="4" w:space="0" w:color="auto"/>
              <w:left w:val="single" w:sz="4" w:space="0" w:color="auto"/>
              <w:bottom w:val="single" w:sz="4" w:space="0" w:color="auto"/>
              <w:right w:val="single" w:sz="4" w:space="0" w:color="auto"/>
            </w:tcBorders>
            <w:shd w:val="clear" w:color="C0C0C0" w:fill="C0C0C0"/>
            <w:vAlign w:val="center"/>
            <w:hideMark/>
          </w:tcPr>
          <w:p w14:paraId="3BA1C9FB"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roofErr w:type="gramStart"/>
            <w:r w:rsidRPr="00EB2BE0">
              <w:rPr>
                <w:rFonts w:ascii="Times New Roman" w:eastAsia="Times New Roman" w:hAnsi="Times New Roman" w:cs="Times New Roman"/>
                <w:b/>
                <w:bCs/>
                <w:color w:val="000000"/>
                <w:sz w:val="20"/>
                <w:szCs w:val="20"/>
                <w:lang w:eastAsia="ru-RU"/>
              </w:rPr>
              <w:t>Номер  участка</w:t>
            </w:r>
            <w:proofErr w:type="gramEnd"/>
          </w:p>
        </w:tc>
        <w:tc>
          <w:tcPr>
            <w:tcW w:w="5245" w:type="dxa"/>
            <w:vMerge w:val="restart"/>
            <w:tcBorders>
              <w:top w:val="single" w:sz="4" w:space="0" w:color="auto"/>
              <w:left w:val="single" w:sz="4" w:space="0" w:color="auto"/>
              <w:bottom w:val="single" w:sz="4" w:space="0" w:color="auto"/>
              <w:right w:val="single" w:sz="4" w:space="0" w:color="auto"/>
            </w:tcBorders>
            <w:shd w:val="clear" w:color="C0C0C0" w:fill="C0C0C0"/>
            <w:vAlign w:val="center"/>
            <w:hideMark/>
          </w:tcPr>
          <w:p w14:paraId="48CE79ED"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Наименование автомобильной дороги/участка</w:t>
            </w:r>
          </w:p>
        </w:tc>
        <w:tc>
          <w:tcPr>
            <w:tcW w:w="1984" w:type="dxa"/>
            <w:vMerge w:val="restart"/>
            <w:tcBorders>
              <w:top w:val="single" w:sz="4" w:space="0" w:color="auto"/>
              <w:left w:val="single" w:sz="4" w:space="0" w:color="auto"/>
              <w:bottom w:val="single" w:sz="4" w:space="0" w:color="auto"/>
              <w:right w:val="single" w:sz="4" w:space="0" w:color="auto"/>
            </w:tcBorders>
            <w:shd w:val="clear" w:color="C0C0C0" w:fill="C0C0C0"/>
            <w:vAlign w:val="center"/>
            <w:hideMark/>
          </w:tcPr>
          <w:p w14:paraId="34284779" w14:textId="77777777" w:rsidR="00304930" w:rsidRPr="00EB2BE0" w:rsidRDefault="00304930" w:rsidP="00C76661">
            <w:pPr>
              <w:spacing w:after="0" w:line="240" w:lineRule="auto"/>
              <w:ind w:left="-108" w:right="-75"/>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Городской округ</w:t>
            </w:r>
          </w:p>
        </w:tc>
        <w:tc>
          <w:tcPr>
            <w:tcW w:w="5529" w:type="dxa"/>
            <w:gridSpan w:val="7"/>
            <w:tcBorders>
              <w:top w:val="single" w:sz="4" w:space="0" w:color="auto"/>
              <w:left w:val="nil"/>
              <w:bottom w:val="single" w:sz="4" w:space="0" w:color="auto"/>
              <w:right w:val="single" w:sz="4" w:space="0" w:color="auto"/>
            </w:tcBorders>
            <w:shd w:val="clear" w:color="000000" w:fill="BFBFBF"/>
            <w:noWrap/>
            <w:vAlign w:val="bottom"/>
            <w:hideMark/>
          </w:tcPr>
          <w:p w14:paraId="084AC6A6"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Показатели</w:t>
            </w:r>
          </w:p>
        </w:tc>
      </w:tr>
      <w:tr w:rsidR="00304930" w:rsidRPr="00EB2BE0" w14:paraId="7C8EC691" w14:textId="77777777" w:rsidTr="00C76661">
        <w:trPr>
          <w:trHeight w:val="300"/>
          <w:tblHeader/>
        </w:trPr>
        <w:tc>
          <w:tcPr>
            <w:tcW w:w="730" w:type="dxa"/>
            <w:vMerge/>
            <w:tcBorders>
              <w:top w:val="single" w:sz="4" w:space="0" w:color="auto"/>
              <w:left w:val="single" w:sz="4" w:space="0" w:color="auto"/>
              <w:bottom w:val="single" w:sz="4" w:space="0" w:color="auto"/>
              <w:right w:val="single" w:sz="4" w:space="0" w:color="auto"/>
            </w:tcBorders>
            <w:vAlign w:val="center"/>
            <w:hideMark/>
          </w:tcPr>
          <w:p w14:paraId="7EF66B43"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E7DDD2E"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245" w:type="dxa"/>
            <w:vMerge/>
            <w:tcBorders>
              <w:top w:val="single" w:sz="4" w:space="0" w:color="auto"/>
              <w:left w:val="single" w:sz="4" w:space="0" w:color="auto"/>
              <w:bottom w:val="single" w:sz="4" w:space="0" w:color="auto"/>
              <w:right w:val="single" w:sz="4" w:space="0" w:color="auto"/>
            </w:tcBorders>
            <w:vAlign w:val="center"/>
            <w:hideMark/>
          </w:tcPr>
          <w:p w14:paraId="4D9B00A8"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E7509CB" w14:textId="77777777" w:rsidR="00304930" w:rsidRPr="00EB2BE0" w:rsidRDefault="00304930" w:rsidP="00C76661">
            <w:pPr>
              <w:spacing w:after="0" w:line="240" w:lineRule="auto"/>
              <w:ind w:left="-108" w:right="-75"/>
              <w:rPr>
                <w:rFonts w:ascii="Times New Roman" w:eastAsia="Times New Roman" w:hAnsi="Times New Roman" w:cs="Times New Roman"/>
                <w:b/>
                <w:bCs/>
                <w:color w:val="000000"/>
                <w:sz w:val="20"/>
                <w:szCs w:val="20"/>
                <w:lang w:eastAsia="ru-RU"/>
              </w:rPr>
            </w:pPr>
          </w:p>
        </w:tc>
        <w:tc>
          <w:tcPr>
            <w:tcW w:w="709"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7B0585A3"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Строительство (С)/ Реконструкция (Р)</w:t>
            </w:r>
          </w:p>
        </w:tc>
        <w:tc>
          <w:tcPr>
            <w:tcW w:w="850"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1DE4B6B4"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Длина участка, км</w:t>
            </w:r>
          </w:p>
        </w:tc>
        <w:tc>
          <w:tcPr>
            <w:tcW w:w="567"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6A41CDDC"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Категория</w:t>
            </w:r>
          </w:p>
        </w:tc>
        <w:tc>
          <w:tcPr>
            <w:tcW w:w="600"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79837325"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Число полос движения</w:t>
            </w:r>
          </w:p>
        </w:tc>
        <w:tc>
          <w:tcPr>
            <w:tcW w:w="663" w:type="dxa"/>
            <w:vMerge w:val="restart"/>
            <w:tcBorders>
              <w:top w:val="single" w:sz="4" w:space="0" w:color="auto"/>
              <w:left w:val="single" w:sz="4" w:space="0" w:color="auto"/>
              <w:bottom w:val="single" w:sz="4" w:space="0" w:color="auto"/>
              <w:right w:val="single" w:sz="4" w:space="0" w:color="auto"/>
            </w:tcBorders>
            <w:shd w:val="clear" w:color="C0C0C0" w:fill="C0C0C0"/>
            <w:textDirection w:val="btLr"/>
            <w:vAlign w:val="center"/>
            <w:hideMark/>
          </w:tcPr>
          <w:p w14:paraId="42E546CE"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EB2BE0">
              <w:rPr>
                <w:rFonts w:ascii="Times New Roman" w:eastAsia="Times New Roman" w:hAnsi="Times New Roman" w:cs="Times New Roman"/>
                <w:b/>
                <w:bCs/>
                <w:color w:val="000000"/>
                <w:sz w:val="20"/>
                <w:szCs w:val="20"/>
                <w:lang w:eastAsia="ru-RU"/>
              </w:rPr>
              <w:t xml:space="preserve">Ширина полосы </w:t>
            </w:r>
            <w:proofErr w:type="spellStart"/>
            <w:proofErr w:type="gramStart"/>
            <w:r w:rsidRPr="00EB2BE0">
              <w:rPr>
                <w:rFonts w:ascii="Times New Roman" w:eastAsia="Times New Roman" w:hAnsi="Times New Roman" w:cs="Times New Roman"/>
                <w:b/>
                <w:bCs/>
                <w:color w:val="000000"/>
                <w:sz w:val="20"/>
                <w:szCs w:val="20"/>
                <w:lang w:eastAsia="ru-RU"/>
              </w:rPr>
              <w:t>отвода,м</w:t>
            </w:r>
            <w:proofErr w:type="spellEnd"/>
            <w:proofErr w:type="gramEnd"/>
          </w:p>
        </w:tc>
        <w:tc>
          <w:tcPr>
            <w:tcW w:w="2140" w:type="dxa"/>
            <w:gridSpan w:val="2"/>
            <w:tcBorders>
              <w:top w:val="single" w:sz="4" w:space="0" w:color="auto"/>
              <w:left w:val="nil"/>
              <w:bottom w:val="single" w:sz="4" w:space="0" w:color="auto"/>
              <w:right w:val="single" w:sz="4" w:space="0" w:color="auto"/>
            </w:tcBorders>
            <w:shd w:val="clear" w:color="000000" w:fill="BFBFBF"/>
            <w:vAlign w:val="center"/>
            <w:hideMark/>
          </w:tcPr>
          <w:p w14:paraId="70DA2A1E" w14:textId="77777777" w:rsidR="00304930" w:rsidRPr="00EB2BE0" w:rsidRDefault="00304930" w:rsidP="00C76661">
            <w:pPr>
              <w:keepNext/>
              <w:spacing w:after="0" w:line="240" w:lineRule="auto"/>
              <w:jc w:val="center"/>
              <w:rPr>
                <w:rFonts w:ascii="Times New Roman" w:eastAsia="Times New Roman" w:hAnsi="Times New Roman" w:cs="Times New Roman"/>
                <w:b/>
                <w:bCs/>
                <w:sz w:val="20"/>
                <w:szCs w:val="20"/>
                <w:lang w:eastAsia="ru-RU"/>
              </w:rPr>
            </w:pPr>
            <w:r w:rsidRPr="00EB2BE0">
              <w:rPr>
                <w:rFonts w:ascii="Times New Roman" w:eastAsia="Times New Roman" w:hAnsi="Times New Roman" w:cs="Times New Roman"/>
                <w:b/>
                <w:bCs/>
                <w:sz w:val="20"/>
                <w:szCs w:val="20"/>
                <w:lang w:eastAsia="ru-RU"/>
              </w:rPr>
              <w:t>Зоны планируемого размещения линейного объекта</w:t>
            </w:r>
          </w:p>
        </w:tc>
      </w:tr>
      <w:tr w:rsidR="00304930" w:rsidRPr="00EB2BE0" w14:paraId="0FF8EF32" w14:textId="77777777" w:rsidTr="00C76661">
        <w:trPr>
          <w:trHeight w:val="1361"/>
          <w:tblHeader/>
        </w:trPr>
        <w:tc>
          <w:tcPr>
            <w:tcW w:w="730" w:type="dxa"/>
            <w:vMerge/>
            <w:tcBorders>
              <w:top w:val="single" w:sz="4" w:space="0" w:color="auto"/>
              <w:left w:val="single" w:sz="4" w:space="0" w:color="auto"/>
              <w:bottom w:val="single" w:sz="4" w:space="0" w:color="auto"/>
              <w:right w:val="single" w:sz="4" w:space="0" w:color="auto"/>
            </w:tcBorders>
            <w:vAlign w:val="center"/>
            <w:hideMark/>
          </w:tcPr>
          <w:p w14:paraId="0C64AAAE"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CF48E62"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245" w:type="dxa"/>
            <w:vMerge/>
            <w:tcBorders>
              <w:top w:val="single" w:sz="4" w:space="0" w:color="auto"/>
              <w:left w:val="single" w:sz="4" w:space="0" w:color="auto"/>
              <w:bottom w:val="single" w:sz="4" w:space="0" w:color="auto"/>
              <w:right w:val="single" w:sz="4" w:space="0" w:color="auto"/>
            </w:tcBorders>
            <w:vAlign w:val="center"/>
            <w:hideMark/>
          </w:tcPr>
          <w:p w14:paraId="1D070FC8" w14:textId="77777777" w:rsidR="00304930" w:rsidRPr="00EB2BE0" w:rsidRDefault="00304930" w:rsidP="00C76661">
            <w:pPr>
              <w:spacing w:after="0" w:line="240" w:lineRule="auto"/>
              <w:rPr>
                <w:rFonts w:ascii="Times New Roman" w:eastAsia="Times New Roman" w:hAnsi="Times New Roman" w:cs="Times New Roman"/>
                <w:b/>
                <w:bCs/>
                <w:color w:val="000000"/>
                <w:sz w:val="20"/>
                <w:szCs w:val="20"/>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2F53EC1" w14:textId="77777777" w:rsidR="00304930" w:rsidRPr="00EB2BE0" w:rsidRDefault="00304930" w:rsidP="00C76661">
            <w:pPr>
              <w:spacing w:after="0" w:line="240" w:lineRule="auto"/>
              <w:ind w:left="-108" w:right="-75"/>
              <w:rPr>
                <w:rFonts w:ascii="Times New Roman" w:eastAsia="Times New Roman" w:hAnsi="Times New Roman" w:cs="Times New Roman"/>
                <w:b/>
                <w:bCs/>
                <w:color w:val="000000"/>
                <w:sz w:val="20"/>
                <w:szCs w:val="20"/>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05753674"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CB6A66D"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61B9CD6"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600" w:type="dxa"/>
            <w:vMerge/>
            <w:tcBorders>
              <w:top w:val="single" w:sz="4" w:space="0" w:color="auto"/>
              <w:left w:val="single" w:sz="4" w:space="0" w:color="auto"/>
              <w:bottom w:val="single" w:sz="4" w:space="0" w:color="auto"/>
              <w:right w:val="single" w:sz="4" w:space="0" w:color="auto"/>
            </w:tcBorders>
            <w:vAlign w:val="center"/>
            <w:hideMark/>
          </w:tcPr>
          <w:p w14:paraId="6C5C6D52"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663" w:type="dxa"/>
            <w:vMerge/>
            <w:tcBorders>
              <w:top w:val="single" w:sz="4" w:space="0" w:color="auto"/>
              <w:left w:val="single" w:sz="4" w:space="0" w:color="auto"/>
              <w:bottom w:val="single" w:sz="4" w:space="0" w:color="auto"/>
              <w:right w:val="single" w:sz="4" w:space="0" w:color="auto"/>
            </w:tcBorders>
            <w:vAlign w:val="center"/>
            <w:hideMark/>
          </w:tcPr>
          <w:p w14:paraId="30DAC9BE" w14:textId="77777777" w:rsidR="00304930" w:rsidRPr="00EB2BE0"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C0C0C0" w:fill="C0C0C0"/>
            <w:vAlign w:val="center"/>
            <w:hideMark/>
          </w:tcPr>
          <w:p w14:paraId="547A47AD" w14:textId="77777777" w:rsidR="00304930" w:rsidRPr="00EB2BE0" w:rsidRDefault="00304930" w:rsidP="00C76661">
            <w:pPr>
              <w:keepNext/>
              <w:spacing w:after="0" w:line="240" w:lineRule="auto"/>
              <w:ind w:left="-95" w:right="-108"/>
              <w:jc w:val="center"/>
              <w:rPr>
                <w:rFonts w:ascii="Times New Roman" w:eastAsia="Times New Roman" w:hAnsi="Times New Roman" w:cs="Times New Roman"/>
                <w:b/>
                <w:bCs/>
                <w:sz w:val="20"/>
                <w:szCs w:val="20"/>
                <w:lang w:eastAsia="ru-RU"/>
              </w:rPr>
            </w:pPr>
            <w:r w:rsidRPr="00EB2BE0">
              <w:rPr>
                <w:rFonts w:ascii="Times New Roman" w:eastAsia="Calibri" w:hAnsi="Times New Roman" w:cs="Times New Roman"/>
                <w:b/>
                <w:bCs/>
                <w:sz w:val="20"/>
                <w:szCs w:val="20"/>
              </w:rPr>
              <w:t>Ширина</w:t>
            </w:r>
            <w:r w:rsidRPr="00EB2BE0">
              <w:rPr>
                <w:rFonts w:ascii="Times New Roman" w:eastAsia="Calibri" w:hAnsi="Times New Roman" w:cs="Times New Roman"/>
                <w:b/>
                <w:bCs/>
                <w:sz w:val="20"/>
                <w:szCs w:val="20"/>
                <w:vertAlign w:val="superscript"/>
              </w:rPr>
              <w:footnoteReference w:id="9"/>
            </w:r>
            <w:r w:rsidRPr="00EB2BE0">
              <w:rPr>
                <w:rFonts w:ascii="Times New Roman" w:eastAsia="Calibri" w:hAnsi="Times New Roman" w:cs="Times New Roman"/>
                <w:b/>
                <w:bCs/>
                <w:sz w:val="20"/>
                <w:szCs w:val="20"/>
              </w:rPr>
              <w:t>, м</w:t>
            </w:r>
          </w:p>
        </w:tc>
        <w:tc>
          <w:tcPr>
            <w:tcW w:w="1134" w:type="dxa"/>
            <w:tcBorders>
              <w:top w:val="single" w:sz="4" w:space="0" w:color="auto"/>
              <w:left w:val="nil"/>
              <w:bottom w:val="single" w:sz="4" w:space="0" w:color="auto"/>
              <w:right w:val="single" w:sz="4" w:space="0" w:color="auto"/>
            </w:tcBorders>
            <w:shd w:val="clear" w:color="C0C0C0" w:fill="C0C0C0"/>
            <w:vAlign w:val="center"/>
            <w:hideMark/>
          </w:tcPr>
          <w:p w14:paraId="721CA6E3" w14:textId="77777777" w:rsidR="00304930" w:rsidRPr="00EB2BE0" w:rsidRDefault="00304930" w:rsidP="00C76661">
            <w:pPr>
              <w:spacing w:after="0" w:line="240" w:lineRule="auto"/>
              <w:ind w:left="-95" w:right="-108"/>
              <w:jc w:val="center"/>
              <w:rPr>
                <w:rFonts w:ascii="Times New Roman" w:eastAsia="Calibri" w:hAnsi="Times New Roman" w:cs="Times New Roman"/>
                <w:b/>
                <w:bCs/>
                <w:color w:val="000000"/>
                <w:sz w:val="20"/>
                <w:szCs w:val="20"/>
              </w:rPr>
            </w:pPr>
            <w:r w:rsidRPr="00EB2BE0">
              <w:rPr>
                <w:rFonts w:ascii="Times New Roman" w:eastAsia="Calibri" w:hAnsi="Times New Roman" w:cs="Times New Roman"/>
                <w:b/>
                <w:bCs/>
                <w:color w:val="000000"/>
                <w:sz w:val="20"/>
                <w:szCs w:val="20"/>
              </w:rPr>
              <w:t>Площадь</w:t>
            </w:r>
            <w:r w:rsidRPr="00EB2BE0">
              <w:rPr>
                <w:rFonts w:ascii="Times New Roman" w:eastAsia="Calibri" w:hAnsi="Times New Roman" w:cs="Times New Roman"/>
                <w:b/>
                <w:bCs/>
                <w:color w:val="000000"/>
                <w:sz w:val="20"/>
                <w:szCs w:val="20"/>
                <w:vertAlign w:val="superscript"/>
              </w:rPr>
              <w:footnoteReference w:id="10"/>
            </w:r>
            <w:r w:rsidRPr="00EB2BE0">
              <w:rPr>
                <w:rFonts w:ascii="Times New Roman" w:eastAsia="Calibri" w:hAnsi="Times New Roman" w:cs="Times New Roman"/>
                <w:b/>
                <w:bCs/>
                <w:color w:val="000000"/>
                <w:sz w:val="20"/>
                <w:szCs w:val="20"/>
              </w:rPr>
              <w:t>,</w:t>
            </w:r>
          </w:p>
          <w:p w14:paraId="503B5A02" w14:textId="77777777" w:rsidR="00304930" w:rsidRPr="00EB2BE0" w:rsidRDefault="00304930" w:rsidP="00C76661">
            <w:pPr>
              <w:spacing w:after="0" w:line="240" w:lineRule="auto"/>
              <w:ind w:left="-95" w:right="-108"/>
              <w:jc w:val="center"/>
              <w:rPr>
                <w:rFonts w:ascii="Times New Roman" w:eastAsia="Times New Roman" w:hAnsi="Times New Roman" w:cs="Times New Roman"/>
                <w:b/>
                <w:bCs/>
                <w:color w:val="000000"/>
                <w:sz w:val="20"/>
                <w:szCs w:val="20"/>
                <w:lang w:eastAsia="ru-RU"/>
              </w:rPr>
            </w:pPr>
            <w:r w:rsidRPr="00EB2BE0">
              <w:rPr>
                <w:rFonts w:ascii="Times New Roman" w:eastAsia="Calibri" w:hAnsi="Times New Roman" w:cs="Times New Roman"/>
                <w:b/>
                <w:bCs/>
                <w:color w:val="000000"/>
                <w:sz w:val="20"/>
                <w:szCs w:val="20"/>
              </w:rPr>
              <w:t>га</w:t>
            </w:r>
          </w:p>
        </w:tc>
      </w:tr>
      <w:tr w:rsidR="00304930" w:rsidRPr="00EB2BE0" w14:paraId="5D8A5BA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D1D4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8598EB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32009703</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3EC45BAB"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Виноградово - Болтино - Тарасовка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DFD8584"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1F7DCFD"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5AD0E"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Calibri" w:hAnsi="Times New Roman" w:cs="Times New Roman"/>
                <w:color w:val="000000"/>
                <w:sz w:val="20"/>
                <w:szCs w:val="20"/>
              </w:rPr>
              <w:t>1,1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22CAF15"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745669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C7C630E"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49</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1AF0D82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4A15D7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22,2</w:t>
            </w:r>
          </w:p>
        </w:tc>
      </w:tr>
      <w:tr w:rsidR="00304930" w:rsidRPr="00EB2BE0" w14:paraId="367AD24C"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A872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lastRenderedPageBreak/>
              <w:t>0097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34EF40E"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32009704</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06F56241"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Виноградово - Болтино - Тарасовка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EC70EB1"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58B53D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B3402"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7A6FFF7"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CB6709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E0AEE4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49</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4632EC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C07134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80,4</w:t>
            </w:r>
          </w:p>
        </w:tc>
      </w:tr>
      <w:tr w:rsidR="00304930" w:rsidRPr="00EB2BE0" w14:paraId="1C8A5F97"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E2894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DB8155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32009801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0A17BA8C"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B5C3DB6"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CB8597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C143A"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1,7</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CB0B62E"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2249FCFF"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8</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B7B86E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81</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1CF2EB3E"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E375A2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16,5</w:t>
            </w:r>
          </w:p>
        </w:tc>
      </w:tr>
      <w:tr w:rsidR="00304930" w:rsidRPr="00EB2BE0" w14:paraId="2D07610F"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81DA0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79624E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32009802</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461243AD"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5BB1F8F"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6B6976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DA2355"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4,3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C8A251B"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ABE639D"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4500399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72</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34AEB24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FACFE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43,2</w:t>
            </w:r>
          </w:p>
        </w:tc>
      </w:tr>
      <w:tr w:rsidR="00304930" w:rsidRPr="00EB2BE0" w14:paraId="56CC7CB7"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34B8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814392D"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32009803</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AE25EB9"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9589DD8"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7AC61F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78D10"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D2B5F19"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33EC3C7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8D7865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4F4A199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8C4891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11,5</w:t>
            </w:r>
          </w:p>
        </w:tc>
      </w:tr>
      <w:tr w:rsidR="00304930" w:rsidRPr="00EB2BE0" w14:paraId="369852D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9634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7C1883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42009804</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7694348B"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EB0B507"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C1DA33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A3384"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0,7</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A6728F2"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529A852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CF3470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6BF93FF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417F82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6,8</w:t>
            </w:r>
          </w:p>
        </w:tc>
      </w:tr>
      <w:tr w:rsidR="00304930" w:rsidRPr="00EB2BE0" w14:paraId="482D71C1"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E544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0099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6E2EEC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32009901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AEFCFE5"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 - МКАД</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D07381D"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900AC0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3FC7B"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3,6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489CB28"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15439A8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D8BA3C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115E8DF"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09390F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72,2</w:t>
            </w:r>
          </w:p>
        </w:tc>
      </w:tr>
      <w:tr w:rsidR="00304930" w:rsidRPr="00EB2BE0" w14:paraId="51CD215D"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1D60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0100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42C870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32010001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2B4447F9"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А-104 «Москва - Дмитров - Дубна» - «Хлебниково - Рогачево» (северный обход г. Лобни)</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589D2AD"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364320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0280E"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2,8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36DA868"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10E2796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B58DD5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72</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7B2FC91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3424E9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67,0</w:t>
            </w:r>
          </w:p>
        </w:tc>
      </w:tr>
      <w:tr w:rsidR="00304930" w:rsidRPr="00EB2BE0" w14:paraId="099BBFDE"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5BD0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0204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6B1CA5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32020401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DACAE7E"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 - Ульянково</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4AF02C5"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90A281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B0E31A"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3,4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E055A19"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3E5E626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45F0C8ED"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49</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415913F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15F21AE"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67,0</w:t>
            </w:r>
          </w:p>
        </w:tc>
      </w:tr>
      <w:tr w:rsidR="00304930" w:rsidRPr="00EB2BE0" w14:paraId="30A605D1"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1C6F3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0355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8E309A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32035501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8F593B3"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proofErr w:type="spellStart"/>
            <w:r w:rsidRPr="00EB2BE0">
              <w:rPr>
                <w:rFonts w:ascii="Times New Roman" w:eastAsia="Times New Roman" w:hAnsi="Times New Roman" w:cs="Times New Roman"/>
                <w:color w:val="000000"/>
                <w:sz w:val="20"/>
                <w:szCs w:val="20"/>
                <w:lang w:eastAsia="ru-RU"/>
              </w:rPr>
              <w:t>Якшино</w:t>
            </w:r>
            <w:proofErr w:type="spellEnd"/>
            <w:r w:rsidRPr="00EB2BE0">
              <w:rPr>
                <w:rFonts w:ascii="Times New Roman" w:eastAsia="Times New Roman" w:hAnsi="Times New Roman" w:cs="Times New Roman"/>
                <w:color w:val="000000"/>
                <w:sz w:val="20"/>
                <w:szCs w:val="20"/>
                <w:lang w:eastAsia="ru-RU"/>
              </w:rPr>
              <w:t xml:space="preserve"> - </w:t>
            </w:r>
            <w:proofErr w:type="spellStart"/>
            <w:r w:rsidRPr="00EB2BE0">
              <w:rPr>
                <w:rFonts w:ascii="Times New Roman" w:eastAsia="Times New Roman" w:hAnsi="Times New Roman" w:cs="Times New Roman"/>
                <w:color w:val="000000"/>
                <w:sz w:val="20"/>
                <w:szCs w:val="20"/>
                <w:lang w:eastAsia="ru-RU"/>
              </w:rPr>
              <w:t>Михалево</w:t>
            </w:r>
            <w:proofErr w:type="spellEnd"/>
            <w:r w:rsidRPr="00EB2BE0">
              <w:rPr>
                <w:rFonts w:ascii="Times New Roman" w:eastAsia="Times New Roman" w:hAnsi="Times New Roman" w:cs="Times New Roman"/>
                <w:color w:val="000000"/>
                <w:sz w:val="20"/>
                <w:szCs w:val="20"/>
                <w:lang w:eastAsia="ru-RU"/>
              </w:rPr>
              <w:t xml:space="preserve"> - Долгиниха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02FF992"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B860AB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5DC8F"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3,1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8FB17EA"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63D14E2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6FB0792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46</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6024831D"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3C6E75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62,4</w:t>
            </w:r>
          </w:p>
        </w:tc>
      </w:tr>
      <w:tr w:rsidR="00304930" w:rsidRPr="00EB2BE0" w14:paraId="4749D097"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9FDA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0987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7C53B5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32098701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3481AD9A"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roofErr w:type="spellStart"/>
            <w:r w:rsidRPr="00EB2BE0">
              <w:rPr>
                <w:rFonts w:ascii="Times New Roman" w:eastAsia="Times New Roman" w:hAnsi="Times New Roman" w:cs="Times New Roman"/>
                <w:color w:val="000000"/>
                <w:sz w:val="20"/>
                <w:szCs w:val="20"/>
                <w:lang w:eastAsia="ru-RU"/>
              </w:rPr>
              <w:t>Сухарево</w:t>
            </w:r>
            <w:proofErr w:type="spellEnd"/>
            <w:r w:rsidRPr="00EB2BE0">
              <w:rPr>
                <w:rFonts w:ascii="Times New Roman" w:eastAsia="Times New Roman" w:hAnsi="Times New Roman" w:cs="Times New Roman"/>
                <w:color w:val="000000"/>
                <w:sz w:val="20"/>
                <w:szCs w:val="20"/>
                <w:lang w:eastAsia="ru-RU"/>
              </w:rPr>
              <w:t xml:space="preserve"> - Марфино </w:t>
            </w:r>
            <w:r>
              <w:rPr>
                <w:rFonts w:ascii="Times New Roman" w:eastAsia="Times New Roman" w:hAnsi="Times New Roman" w:cs="Times New Roman"/>
                <w:color w:val="000000"/>
                <w:sz w:val="20"/>
                <w:szCs w:val="20"/>
                <w:lang w:eastAsia="ru-RU"/>
              </w:rPr>
              <w:t>–</w:t>
            </w:r>
            <w:r w:rsidRPr="00EB2BE0">
              <w:rPr>
                <w:rFonts w:ascii="Times New Roman" w:eastAsia="Times New Roman" w:hAnsi="Times New Roman" w:cs="Times New Roman"/>
                <w:color w:val="000000"/>
                <w:sz w:val="20"/>
                <w:szCs w:val="20"/>
                <w:lang w:eastAsia="ru-RU"/>
              </w:rPr>
              <w:t xml:space="preserve"> Подольниха</w:t>
            </w:r>
            <w:r>
              <w:rPr>
                <w:rFonts w:ascii="Times New Roman" w:eastAsia="Times New Roman" w:hAnsi="Times New Roman" w:cs="Times New Roman"/>
                <w:color w:val="000000"/>
                <w:sz w:val="20"/>
                <w:szCs w:val="20"/>
                <w:lang w:eastAsia="ru-RU"/>
              </w:rPr>
              <w:t>»</w:t>
            </w:r>
            <w:r w:rsidRPr="00EB2BE0">
              <w:rPr>
                <w:rFonts w:ascii="Times New Roman" w:eastAsia="Times New Roman" w:hAnsi="Times New Roman" w:cs="Times New Roman"/>
                <w:color w:val="000000"/>
                <w:sz w:val="20"/>
                <w:szCs w:val="20"/>
                <w:lang w:eastAsia="ru-RU"/>
              </w:rPr>
              <w:t xml:space="preserve"> - Юрьево</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DEDCD9A"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6F572E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6A9D1"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EED87DA"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6981704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5BCB1C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2FCE74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B423DCD"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10,1</w:t>
            </w:r>
          </w:p>
        </w:tc>
      </w:tr>
      <w:tr w:rsidR="00304930" w:rsidRPr="00EB2BE0" w14:paraId="4C2FAD27"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D4190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0988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4D027A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32098801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208D5DD3"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proofErr w:type="spellStart"/>
            <w:r w:rsidRPr="00EB2BE0">
              <w:rPr>
                <w:rFonts w:ascii="Times New Roman" w:eastAsia="Times New Roman" w:hAnsi="Times New Roman" w:cs="Times New Roman"/>
                <w:color w:val="000000"/>
                <w:sz w:val="20"/>
                <w:szCs w:val="20"/>
                <w:lang w:eastAsia="ru-RU"/>
              </w:rPr>
              <w:t>Ларево</w:t>
            </w:r>
            <w:proofErr w:type="spellEnd"/>
            <w:r w:rsidRPr="00EB2BE0">
              <w:rPr>
                <w:rFonts w:ascii="Times New Roman" w:eastAsia="Times New Roman" w:hAnsi="Times New Roman" w:cs="Times New Roman"/>
                <w:color w:val="000000"/>
                <w:sz w:val="20"/>
                <w:szCs w:val="20"/>
                <w:lang w:eastAsia="ru-RU"/>
              </w:rPr>
              <w:t xml:space="preserve"> - объект 29/1</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A5537AC"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245C16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8CF21"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7CEE880"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17BA433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FB1E1E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4634795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61EF1D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5,6</w:t>
            </w:r>
          </w:p>
        </w:tc>
      </w:tr>
      <w:tr w:rsidR="00304930" w:rsidRPr="00EB2BE0" w14:paraId="5743BECE"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127CE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0989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C4F35B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32098901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5CC6801"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2868D6">
              <w:rPr>
                <w:rFonts w:ascii="Times New Roman" w:eastAsia="Times New Roman" w:hAnsi="Times New Roman" w:cs="Times New Roman"/>
                <w:color w:val="000000"/>
                <w:sz w:val="20"/>
                <w:szCs w:val="20"/>
                <w:lang w:eastAsia="ru-RU"/>
              </w:rPr>
              <w:t>«</w:t>
            </w:r>
            <w:proofErr w:type="spellStart"/>
            <w:r w:rsidRPr="002868D6">
              <w:rPr>
                <w:rFonts w:ascii="Times New Roman" w:eastAsia="Times New Roman" w:hAnsi="Times New Roman" w:cs="Times New Roman"/>
                <w:color w:val="000000"/>
                <w:sz w:val="20"/>
                <w:szCs w:val="20"/>
                <w:lang w:eastAsia="ru-RU"/>
              </w:rPr>
              <w:t>Рождественно</w:t>
            </w:r>
            <w:proofErr w:type="spellEnd"/>
            <w:r w:rsidRPr="002868D6">
              <w:rPr>
                <w:rFonts w:ascii="Times New Roman" w:eastAsia="Times New Roman" w:hAnsi="Times New Roman" w:cs="Times New Roman"/>
                <w:color w:val="000000"/>
                <w:sz w:val="20"/>
                <w:szCs w:val="20"/>
                <w:lang w:eastAsia="ru-RU"/>
              </w:rPr>
              <w:t xml:space="preserve"> - Долгиниха» - </w:t>
            </w:r>
            <w:proofErr w:type="spellStart"/>
            <w:r w:rsidRPr="002868D6">
              <w:rPr>
                <w:rFonts w:ascii="Times New Roman" w:eastAsia="Times New Roman" w:hAnsi="Times New Roman" w:cs="Times New Roman"/>
                <w:color w:val="000000"/>
                <w:sz w:val="20"/>
                <w:szCs w:val="20"/>
                <w:lang w:eastAsia="ru-RU"/>
              </w:rPr>
              <w:t>Поседкино</w:t>
            </w:r>
            <w:proofErr w:type="spellEnd"/>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DBE9C85"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4876FF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DEFB73"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7611E8E"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53DDF4C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503F27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379DBAF"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4ED863D"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w:t>
            </w:r>
          </w:p>
        </w:tc>
      </w:tr>
      <w:tr w:rsidR="00304930" w:rsidRPr="00EB2BE0" w14:paraId="7F06AB89"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FBCD5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0990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3022B2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32099001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453F0E47"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2868D6">
              <w:rPr>
                <w:rFonts w:ascii="Times New Roman" w:eastAsia="Times New Roman" w:hAnsi="Times New Roman" w:cs="Times New Roman"/>
                <w:color w:val="000000"/>
                <w:sz w:val="20"/>
                <w:szCs w:val="20"/>
                <w:lang w:eastAsia="ru-RU"/>
              </w:rPr>
              <w:t>«ММК - Игнатово - Пчелка - Протасово» - Бяконтово</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F1384B9"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AD7794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3C0D4"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3195569"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2DEE998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3584979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3AB8B45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AEADBFF"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18,0</w:t>
            </w:r>
          </w:p>
        </w:tc>
      </w:tr>
      <w:tr w:rsidR="00304930" w:rsidRPr="00EB2BE0" w14:paraId="700FD0F0"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EFA82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1744</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E136E2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42174401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3A74F980" w14:textId="77777777" w:rsidR="00304930" w:rsidRPr="002868D6"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Ул. Мира - ул. Фрунзе в г. Мытищи</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4947399"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E23951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1B6B65"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4F3EBF1"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6CAF45E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1B19A87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4260359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FF4DEAF"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4,8</w:t>
            </w:r>
          </w:p>
        </w:tc>
      </w:tr>
      <w:tr w:rsidR="00304930" w:rsidRPr="00EB2BE0" w14:paraId="44ECED88"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F80A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1851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88724B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42185101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398541A"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Старое направление Дмитровского шоссе (г. Долгопрудный)</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5DF3832"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F7BAC5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F0E5E"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9273617"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2052F9A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2A3F773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5FCC8D9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561685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1,2</w:t>
            </w:r>
          </w:p>
        </w:tc>
      </w:tr>
      <w:tr w:rsidR="00304930" w:rsidRPr="00EB2BE0" w14:paraId="58BE0981"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1540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1891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0E126F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42189101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89FF7AB"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г. Мытищи, ул. Селезнева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4BED2839"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42CE906"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46E9C"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14431F0"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503C80CE"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3C2636A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210B7A0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0549AA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2,2</w:t>
            </w:r>
          </w:p>
        </w:tc>
      </w:tr>
      <w:tr w:rsidR="00304930" w:rsidRPr="00EB2BE0" w14:paraId="458E3BB6"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F77F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1891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E2A6AB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42189102</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6C4BDCF8"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г. Мытищи, ул. Селезнева</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568F9D3"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744E48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EDBF7"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44967EC"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3F24B6B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7E82F04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048FDE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B40872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0,8</w:t>
            </w:r>
          </w:p>
        </w:tc>
      </w:tr>
      <w:tr w:rsidR="00304930" w:rsidRPr="00EB2BE0" w14:paraId="09F3854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959B1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1927</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26B6DB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32192701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3E5CCD56"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Санаторий Марфино - д/о «Строитель»</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93E3D81"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3CA288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07789"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2,6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476B615"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0934327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3280322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7B0FF95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EDDB19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12,8</w:t>
            </w:r>
          </w:p>
        </w:tc>
      </w:tr>
      <w:tr w:rsidR="00304930" w:rsidRPr="00EB2BE0" w14:paraId="14D540E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C422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1932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E92410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32193201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3BD4D314"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 xml:space="preserve">А-104 «Москва - Дмитров - Дубна» - </w:t>
            </w:r>
            <w:proofErr w:type="spellStart"/>
            <w:r w:rsidRPr="00EB2BE0">
              <w:rPr>
                <w:rFonts w:ascii="Times New Roman" w:eastAsia="Times New Roman" w:hAnsi="Times New Roman" w:cs="Times New Roman"/>
                <w:color w:val="000000"/>
                <w:sz w:val="20"/>
                <w:szCs w:val="20"/>
                <w:lang w:eastAsia="ru-RU"/>
              </w:rPr>
              <w:t>Поведники</w:t>
            </w:r>
            <w:proofErr w:type="spellEnd"/>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EB26893"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D62C617"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562F67"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0,5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2657476"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93197E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0E9C516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1DEACA6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362EAC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4,7</w:t>
            </w:r>
          </w:p>
        </w:tc>
      </w:tr>
      <w:tr w:rsidR="00304930" w:rsidRPr="00EB2BE0" w14:paraId="1D8ADBED"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71C9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1970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B804AF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32197001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03C96AA3"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Дорога в Лавру</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10C8E9C"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9C7D4A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51C26"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18,3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A85BAB8"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V</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758E15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37C883F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33</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227A922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3451D8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r>
      <w:tr w:rsidR="00304930" w:rsidRPr="00EB2BE0" w14:paraId="4D44F94A"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3CDB0"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2099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F96DAC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42209901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195448FB"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г. Мытищи, Олимпийский пр-</w:t>
            </w:r>
            <w:proofErr w:type="spellStart"/>
            <w:r w:rsidRPr="00EB2BE0">
              <w:rPr>
                <w:rFonts w:ascii="Times New Roman" w:eastAsia="Times New Roman" w:hAnsi="Times New Roman" w:cs="Times New Roman"/>
                <w:color w:val="000000"/>
                <w:sz w:val="20"/>
                <w:szCs w:val="20"/>
                <w:lang w:eastAsia="ru-RU"/>
              </w:rPr>
              <w:t>кт</w:t>
            </w:r>
            <w:proofErr w:type="spellEnd"/>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180979B"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D44E7A8"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7E368"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1,1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D5C02A4"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МУ</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DDE431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62BFB5D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6FAF208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80338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r>
      <w:tr w:rsidR="00304930" w:rsidRPr="00EB2BE0" w14:paraId="521946A4"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C576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lastRenderedPageBreak/>
              <w:t>2108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C52349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32210801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58B7FF03"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Пироговское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5BEE97D"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8101A42"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Р</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C1226"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Calibri" w:hAnsi="Times New Roman" w:cs="Times New Roman"/>
                <w:color w:val="000000"/>
                <w:sz w:val="20"/>
                <w:szCs w:val="20"/>
              </w:rPr>
              <w:t>4,1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BE0E9D0"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4E76984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36BC6263"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65</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74174934"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C60368B"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40,8</w:t>
            </w:r>
          </w:p>
        </w:tc>
      </w:tr>
      <w:tr w:rsidR="00304930" w:rsidRPr="00EB2BE0" w14:paraId="563BAEF6" w14:textId="77777777" w:rsidTr="00C76661">
        <w:trPr>
          <w:cantSplit/>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7DABF"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2123</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E4F8AB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32212301</w:t>
            </w:r>
          </w:p>
        </w:tc>
        <w:tc>
          <w:tcPr>
            <w:tcW w:w="5245" w:type="dxa"/>
            <w:tcBorders>
              <w:top w:val="single" w:sz="4" w:space="0" w:color="auto"/>
              <w:left w:val="nil"/>
              <w:bottom w:val="single" w:sz="4" w:space="0" w:color="auto"/>
              <w:right w:val="single" w:sz="4" w:space="0" w:color="auto"/>
            </w:tcBorders>
            <w:shd w:val="clear" w:color="auto" w:fill="auto"/>
            <w:noWrap/>
            <w:vAlign w:val="center"/>
          </w:tcPr>
          <w:p w14:paraId="2C8919DF" w14:textId="77777777" w:rsidR="00304930" w:rsidRPr="00EB2BE0" w:rsidRDefault="00304930" w:rsidP="00C76661">
            <w:pPr>
              <w:spacing w:after="0" w:line="240" w:lineRule="auto"/>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Осташковское шоссе - Пироговское шоссе</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2B24ADE" w14:textId="77777777" w:rsidR="00304930" w:rsidRPr="00EB2BE0" w:rsidRDefault="00304930" w:rsidP="00C76661">
            <w:pPr>
              <w:spacing w:after="0" w:line="240" w:lineRule="auto"/>
              <w:ind w:left="-108" w:right="-75" w:firstLine="108"/>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Мытищи</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CEEEBBC"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С</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D650E7" w14:textId="77777777" w:rsidR="00304930" w:rsidRPr="00EB2BE0" w:rsidRDefault="00304930" w:rsidP="00C76661">
            <w:pPr>
              <w:spacing w:after="0" w:line="240" w:lineRule="auto"/>
              <w:jc w:val="center"/>
              <w:rPr>
                <w:rFonts w:ascii="Times New Roman" w:eastAsia="Calibri" w:hAnsi="Times New Roman" w:cs="Times New Roman"/>
                <w:color w:val="000000"/>
                <w:sz w:val="20"/>
                <w:szCs w:val="20"/>
              </w:rPr>
            </w:pPr>
            <w:r w:rsidRPr="00EB2BE0">
              <w:rPr>
                <w:rFonts w:ascii="Times New Roman" w:eastAsia="Times New Roman" w:hAnsi="Times New Roman" w:cs="Times New Roman"/>
                <w:color w:val="000000"/>
                <w:sz w:val="20"/>
                <w:szCs w:val="20"/>
                <w:lang w:eastAsia="ru-RU"/>
              </w:rPr>
              <w:t>6,1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CEAA44F" w14:textId="77777777" w:rsidR="00304930" w:rsidRPr="00EB2BE0" w:rsidRDefault="00304930" w:rsidP="00C76661">
            <w:pPr>
              <w:spacing w:after="0" w:line="240" w:lineRule="auto"/>
              <w:ind w:left="-108" w:right="-108"/>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III</w:t>
            </w:r>
          </w:p>
        </w:tc>
        <w:tc>
          <w:tcPr>
            <w:tcW w:w="600" w:type="dxa"/>
            <w:tcBorders>
              <w:top w:val="single" w:sz="4" w:space="0" w:color="auto"/>
              <w:left w:val="nil"/>
              <w:bottom w:val="single" w:sz="4" w:space="0" w:color="auto"/>
              <w:right w:val="single" w:sz="4" w:space="0" w:color="auto"/>
            </w:tcBorders>
            <w:shd w:val="clear" w:color="auto" w:fill="auto"/>
            <w:noWrap/>
            <w:vAlign w:val="center"/>
          </w:tcPr>
          <w:p w14:paraId="20AE1DE1"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2</w:t>
            </w:r>
          </w:p>
        </w:tc>
        <w:tc>
          <w:tcPr>
            <w:tcW w:w="663" w:type="dxa"/>
            <w:tcBorders>
              <w:top w:val="single" w:sz="4" w:space="0" w:color="auto"/>
              <w:left w:val="nil"/>
              <w:bottom w:val="single" w:sz="4" w:space="0" w:color="auto"/>
              <w:right w:val="single" w:sz="4" w:space="0" w:color="auto"/>
            </w:tcBorders>
            <w:shd w:val="clear" w:color="auto" w:fill="auto"/>
            <w:noWrap/>
            <w:vAlign w:val="center"/>
          </w:tcPr>
          <w:p w14:paraId="52BCF689"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46</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364ACFA5"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F0CB9AA" w14:textId="77777777" w:rsidR="00304930" w:rsidRPr="00EB2BE0"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EB2BE0">
              <w:rPr>
                <w:rFonts w:ascii="Times New Roman" w:eastAsia="Times New Roman" w:hAnsi="Times New Roman" w:cs="Times New Roman"/>
                <w:color w:val="000000"/>
                <w:sz w:val="20"/>
                <w:szCs w:val="20"/>
                <w:lang w:eastAsia="ru-RU"/>
              </w:rPr>
              <w:t>30,5</w:t>
            </w:r>
          </w:p>
        </w:tc>
      </w:tr>
    </w:tbl>
    <w:p w14:paraId="4AB3E51D" w14:textId="77777777" w:rsidR="00304930" w:rsidRDefault="00304930" w:rsidP="00304930">
      <w:pPr>
        <w:spacing w:after="0" w:line="360" w:lineRule="auto"/>
        <w:ind w:firstLine="708"/>
        <w:jc w:val="both"/>
        <w:rPr>
          <w:rFonts w:ascii="Times New Roman" w:hAnsi="Times New Roman" w:cs="Times New Roman"/>
          <w:sz w:val="28"/>
          <w:szCs w:val="28"/>
        </w:rPr>
      </w:pPr>
    </w:p>
    <w:p w14:paraId="726969E4" w14:textId="5277E412" w:rsidR="00304930" w:rsidRPr="005A44CB" w:rsidRDefault="00304930" w:rsidP="00304930">
      <w:pPr>
        <w:spacing w:after="0" w:line="360" w:lineRule="auto"/>
        <w:jc w:val="both"/>
        <w:rPr>
          <w:rFonts w:ascii="Times New Roman" w:hAnsi="Times New Roman" w:cs="Times New Roman"/>
          <w:sz w:val="28"/>
          <w:szCs w:val="28"/>
        </w:rPr>
      </w:pPr>
      <w:r w:rsidRPr="005A44CB">
        <w:rPr>
          <w:rFonts w:ascii="Times New Roman" w:hAnsi="Times New Roman" w:cs="Times New Roman"/>
          <w:sz w:val="28"/>
          <w:szCs w:val="28"/>
        </w:rPr>
        <w:t xml:space="preserve">Таблица </w:t>
      </w:r>
      <w:r>
        <w:rPr>
          <w:rFonts w:ascii="Times New Roman" w:hAnsi="Times New Roman" w:cs="Times New Roman"/>
          <w:sz w:val="28"/>
          <w:szCs w:val="28"/>
        </w:rPr>
        <w:t>4.18.5 -</w:t>
      </w:r>
      <w:r w:rsidRPr="005A44CB">
        <w:rPr>
          <w:rFonts w:ascii="Times New Roman" w:hAnsi="Times New Roman" w:cs="Times New Roman"/>
          <w:sz w:val="28"/>
          <w:szCs w:val="28"/>
        </w:rPr>
        <w:t xml:space="preserve"> Планируемые характеристики транспортных развязок на автомобильных дорогах федерального </w:t>
      </w:r>
      <w:r>
        <w:rPr>
          <w:rFonts w:ascii="Times New Roman" w:hAnsi="Times New Roman" w:cs="Times New Roman"/>
          <w:sz w:val="28"/>
          <w:szCs w:val="28"/>
        </w:rPr>
        <w:t xml:space="preserve">и регионального </w:t>
      </w:r>
      <w:r w:rsidRPr="005A44CB">
        <w:rPr>
          <w:rFonts w:ascii="Times New Roman" w:hAnsi="Times New Roman" w:cs="Times New Roman"/>
          <w:sz w:val="28"/>
          <w:szCs w:val="28"/>
        </w:rPr>
        <w:t>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109"/>
        <w:gridCol w:w="7523"/>
        <w:gridCol w:w="1111"/>
        <w:gridCol w:w="1517"/>
      </w:tblGrid>
      <w:tr w:rsidR="00304930" w:rsidRPr="008D5EF2" w14:paraId="37348205" w14:textId="77777777" w:rsidTr="00C76661">
        <w:trPr>
          <w:cantSplit/>
          <w:trHeight w:val="90"/>
          <w:tblHeader/>
          <w:jc w:val="center"/>
        </w:trPr>
        <w:tc>
          <w:tcPr>
            <w:tcW w:w="446" w:type="pct"/>
            <w:shd w:val="clear" w:color="000000" w:fill="BFBFBF"/>
            <w:vAlign w:val="center"/>
            <w:hideMark/>
          </w:tcPr>
          <w:p w14:paraId="5110404B" w14:textId="77777777" w:rsidR="00304930" w:rsidRPr="008D5EF2" w:rsidRDefault="00304930" w:rsidP="00C76661">
            <w:pPr>
              <w:spacing w:after="0" w:line="240" w:lineRule="auto"/>
              <w:ind w:left="-108" w:right="-108"/>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Номер транспортной развязки</w:t>
            </w:r>
          </w:p>
        </w:tc>
        <w:tc>
          <w:tcPr>
            <w:tcW w:w="3651" w:type="pct"/>
            <w:gridSpan w:val="2"/>
            <w:shd w:val="clear" w:color="000000" w:fill="BFBFBF"/>
            <w:noWrap/>
            <w:vAlign w:val="center"/>
            <w:hideMark/>
          </w:tcPr>
          <w:p w14:paraId="777F6FCF" w14:textId="77777777" w:rsidR="00304930" w:rsidRPr="008D5EF2" w:rsidRDefault="00304930" w:rsidP="00C76661">
            <w:pPr>
              <w:spacing w:after="0" w:line="240" w:lineRule="auto"/>
              <w:ind w:right="113"/>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Наименование пересекаемых автомобильных дорог</w:t>
            </w:r>
          </w:p>
        </w:tc>
        <w:tc>
          <w:tcPr>
            <w:tcW w:w="382" w:type="pct"/>
            <w:shd w:val="clear" w:color="000000" w:fill="BFBFBF"/>
            <w:vAlign w:val="center"/>
            <w:hideMark/>
          </w:tcPr>
          <w:p w14:paraId="6EF14DFC" w14:textId="77777777" w:rsidR="00304930" w:rsidRPr="008D5EF2"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Городской округ</w:t>
            </w:r>
          </w:p>
        </w:tc>
        <w:tc>
          <w:tcPr>
            <w:tcW w:w="521" w:type="pct"/>
            <w:shd w:val="clear" w:color="000000" w:fill="BFBFBF"/>
            <w:vAlign w:val="center"/>
            <w:hideMark/>
          </w:tcPr>
          <w:p w14:paraId="3A49AB11" w14:textId="77777777" w:rsidR="00304930" w:rsidRPr="008D5EF2" w:rsidRDefault="00304930" w:rsidP="00C76661">
            <w:pPr>
              <w:spacing w:after="0" w:line="240" w:lineRule="auto"/>
              <w:jc w:val="center"/>
              <w:rPr>
                <w:rFonts w:ascii="Times New Roman" w:eastAsia="Times New Roman" w:hAnsi="Times New Roman" w:cs="Times New Roman"/>
                <w:b/>
                <w:bCs/>
                <w:color w:val="000000"/>
                <w:sz w:val="20"/>
                <w:szCs w:val="20"/>
                <w:lang w:eastAsia="ru-RU"/>
              </w:rPr>
            </w:pPr>
            <w:r w:rsidRPr="008D5EF2">
              <w:rPr>
                <w:rFonts w:ascii="Times New Roman" w:eastAsia="Times New Roman" w:hAnsi="Times New Roman" w:cs="Times New Roman"/>
                <w:b/>
                <w:bCs/>
                <w:color w:val="000000"/>
                <w:sz w:val="20"/>
                <w:szCs w:val="20"/>
                <w:lang w:eastAsia="ru-RU"/>
              </w:rPr>
              <w:t>Строительство (С)/ Реконструкция (Р</w:t>
            </w:r>
          </w:p>
        </w:tc>
      </w:tr>
      <w:tr w:rsidR="00304930" w:rsidRPr="007C4C1B" w14:paraId="0B406564" w14:textId="77777777" w:rsidTr="00C76661">
        <w:trPr>
          <w:cantSplit/>
          <w:trHeight w:val="90"/>
          <w:tblHeader/>
          <w:jc w:val="center"/>
        </w:trPr>
        <w:tc>
          <w:tcPr>
            <w:tcW w:w="5000" w:type="pct"/>
            <w:gridSpan w:val="5"/>
            <w:shd w:val="clear" w:color="000000" w:fill="BFBFBF"/>
            <w:vAlign w:val="center"/>
          </w:tcPr>
          <w:p w14:paraId="746CC14C" w14:textId="77777777" w:rsidR="00304930" w:rsidRPr="007C4C1B"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7C4C1B">
              <w:rPr>
                <w:rFonts w:ascii="Times New Roman" w:eastAsia="Times New Roman" w:hAnsi="Times New Roman" w:cs="Times New Roman"/>
                <w:color w:val="000000"/>
                <w:sz w:val="20"/>
                <w:szCs w:val="20"/>
                <w:lang w:eastAsia="ru-RU"/>
              </w:rPr>
              <w:t>Автомобильные дороги федерального значения</w:t>
            </w:r>
          </w:p>
        </w:tc>
      </w:tr>
      <w:tr w:rsidR="00304930" w:rsidRPr="008D5EF2" w14:paraId="2A9426EF"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7E6CA5"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1030</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1ABC13"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М-8 «Холмогоры»</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ADFF58"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г. Мытищи, ул. Мира – ул. Фрунзе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298FA9"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79252F"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304930" w:rsidRPr="008D5EF2" w14:paraId="5CDA6A27" w14:textId="77777777" w:rsidTr="00C76661">
        <w:trPr>
          <w:cantSplit/>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0A674C5"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Автомобильные дороги регионального значения</w:t>
            </w:r>
          </w:p>
        </w:tc>
      </w:tr>
      <w:tr w:rsidR="00304930" w:rsidRPr="008D5EF2" w14:paraId="54EBD33E"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274A09"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2018</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501C60"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А-104 Москва - Дмитров - Дубна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5D784D"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А-104 «Москва – Дмитров – Дубна» – «Хлебниково – Рогачево» (северный обход г. Лобни)</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DCEB55"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3CC8B0"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304930" w:rsidRPr="008D5EF2" w14:paraId="6C5B8D4A"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13C584"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2019</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8D4A8B"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719E6D"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 xml:space="preserve">А-104 «Москва - Дмитров - Дубна» - </w:t>
            </w:r>
            <w:proofErr w:type="spellStart"/>
            <w:r w:rsidRPr="008D5EF2">
              <w:rPr>
                <w:rFonts w:ascii="Times New Roman" w:eastAsia="Times New Roman" w:hAnsi="Times New Roman" w:cs="Times New Roman"/>
                <w:color w:val="000000"/>
                <w:sz w:val="20"/>
                <w:szCs w:val="20"/>
                <w:lang w:eastAsia="ru-RU"/>
              </w:rPr>
              <w:t>Поведники</w:t>
            </w:r>
            <w:proofErr w:type="spellEnd"/>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D76CAE"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7101B6"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304930" w:rsidRPr="008D5EF2" w14:paraId="0D3DEDD9"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48387C"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2020</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ABB666"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816097"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Осташковское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634C29"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6D896D"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304930" w:rsidRPr="008D5EF2" w14:paraId="3C88D997"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DA49BE"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2021</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4BC26F"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6EEFF2"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Пироговское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F7E5AA"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3280ED"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304930" w:rsidRPr="008D5EF2" w14:paraId="74802BB9"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0595C"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2169</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4100A7"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C2E587"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 – Виноградово</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EC443C"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2839E"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304930" w:rsidRPr="008D5EF2" w14:paraId="11BDA706"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1A448D"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2174</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C4C83D"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429F1B"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«Виноградово – Болтино – Тарасовка» – Осташковское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DEAB91"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68D4EF"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r w:rsidR="00304930" w:rsidRPr="008D5EF2" w14:paraId="330E330C" w14:textId="77777777" w:rsidTr="00C76661">
        <w:trPr>
          <w:cantSplit/>
          <w:trHeight w:val="20"/>
          <w:jc w:val="center"/>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BD4E9F" w14:textId="77777777" w:rsidR="00304930" w:rsidRPr="008D5EF2" w:rsidRDefault="00304930" w:rsidP="00C76661">
            <w:pPr>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2211</w:t>
            </w:r>
          </w:p>
        </w:tc>
        <w:tc>
          <w:tcPr>
            <w:tcW w:w="10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7E0182"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 - МКАД</w:t>
            </w:r>
          </w:p>
        </w:tc>
        <w:tc>
          <w:tcPr>
            <w:tcW w:w="25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0C803C" w14:textId="77777777" w:rsidR="00304930" w:rsidRPr="008D5EF2" w:rsidRDefault="00304930" w:rsidP="00C76661">
            <w:pPr>
              <w:suppressAutoHyphens/>
              <w:spacing w:after="0" w:line="240" w:lineRule="auto"/>
              <w:ind w:right="-108"/>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Осташковское шоссе</w:t>
            </w:r>
          </w:p>
        </w:tc>
        <w:tc>
          <w:tcPr>
            <w:tcW w:w="3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A07DD9" w14:textId="77777777" w:rsidR="00304930" w:rsidRPr="008D5EF2" w:rsidRDefault="00304930" w:rsidP="00C76661">
            <w:pPr>
              <w:tabs>
                <w:tab w:val="left" w:pos="1451"/>
              </w:tabs>
              <w:suppressAutoHyphens/>
              <w:spacing w:after="0" w:line="240" w:lineRule="auto"/>
              <w:ind w:left="-108" w:right="-108"/>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Мытищи</w:t>
            </w:r>
          </w:p>
        </w:tc>
        <w:tc>
          <w:tcPr>
            <w:tcW w:w="5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08E38C" w14:textId="77777777" w:rsidR="00304930" w:rsidRPr="008D5EF2"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8D5EF2">
              <w:rPr>
                <w:rFonts w:ascii="Times New Roman" w:eastAsia="Times New Roman" w:hAnsi="Times New Roman" w:cs="Times New Roman"/>
                <w:color w:val="000000"/>
                <w:sz w:val="20"/>
                <w:szCs w:val="20"/>
                <w:lang w:eastAsia="ru-RU"/>
              </w:rPr>
              <w:t>С</w:t>
            </w:r>
          </w:p>
        </w:tc>
      </w:tr>
    </w:tbl>
    <w:p w14:paraId="42C92E3F" w14:textId="77777777" w:rsidR="00304930" w:rsidRDefault="00304930" w:rsidP="00304930">
      <w:pPr>
        <w:spacing w:after="0" w:line="360" w:lineRule="auto"/>
        <w:jc w:val="both"/>
        <w:rPr>
          <w:rFonts w:ascii="Times New Roman" w:hAnsi="Times New Roman" w:cs="Times New Roman"/>
          <w:sz w:val="28"/>
          <w:szCs w:val="28"/>
        </w:rPr>
      </w:pPr>
    </w:p>
    <w:p w14:paraId="3B000D64" w14:textId="34883382" w:rsidR="00304930" w:rsidRPr="007C4C1B" w:rsidRDefault="00304930" w:rsidP="00304930">
      <w:pPr>
        <w:spacing w:after="0" w:line="360" w:lineRule="auto"/>
        <w:jc w:val="both"/>
        <w:rPr>
          <w:rFonts w:ascii="Times New Roman" w:hAnsi="Times New Roman" w:cs="Times New Roman"/>
          <w:sz w:val="28"/>
          <w:szCs w:val="28"/>
        </w:rPr>
      </w:pPr>
      <w:r w:rsidRPr="007C4C1B">
        <w:rPr>
          <w:rFonts w:ascii="Times New Roman" w:hAnsi="Times New Roman" w:cs="Times New Roman"/>
          <w:sz w:val="28"/>
          <w:szCs w:val="28"/>
        </w:rPr>
        <w:t xml:space="preserve">Таблица </w:t>
      </w:r>
      <w:r>
        <w:rPr>
          <w:rFonts w:ascii="Times New Roman" w:hAnsi="Times New Roman" w:cs="Times New Roman"/>
          <w:sz w:val="28"/>
          <w:szCs w:val="28"/>
        </w:rPr>
        <w:t>4.18.6 -</w:t>
      </w:r>
      <w:r w:rsidRPr="007C4C1B">
        <w:rPr>
          <w:rFonts w:ascii="Times New Roman" w:hAnsi="Times New Roman" w:cs="Times New Roman"/>
          <w:sz w:val="28"/>
          <w:szCs w:val="28"/>
        </w:rPr>
        <w:t xml:space="preserve"> Планируемые характеристики линий рельсового скоростного пассажирского транспорта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5723"/>
        <w:gridCol w:w="2321"/>
        <w:gridCol w:w="1368"/>
        <w:gridCol w:w="1646"/>
        <w:gridCol w:w="1323"/>
        <w:gridCol w:w="27"/>
      </w:tblGrid>
      <w:tr w:rsidR="00304930" w:rsidRPr="00CE27C4" w14:paraId="48BF1483" w14:textId="77777777" w:rsidTr="00C76661">
        <w:trPr>
          <w:trHeight w:val="300"/>
          <w:tblHeader/>
          <w:jc w:val="center"/>
        </w:trPr>
        <w:tc>
          <w:tcPr>
            <w:tcW w:w="877" w:type="dxa"/>
            <w:vMerge w:val="restart"/>
            <w:shd w:val="clear" w:color="auto" w:fill="BFBFBF"/>
            <w:textDirection w:val="btLr"/>
            <w:vAlign w:val="center"/>
            <w:hideMark/>
          </w:tcPr>
          <w:p w14:paraId="0C0E7B64" w14:textId="77777777" w:rsidR="00304930" w:rsidRPr="00CE27C4" w:rsidRDefault="00304930"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Номер линии</w:t>
            </w:r>
          </w:p>
        </w:tc>
        <w:tc>
          <w:tcPr>
            <w:tcW w:w="1275" w:type="dxa"/>
            <w:vMerge w:val="restart"/>
            <w:shd w:val="clear" w:color="auto" w:fill="BFBFBF"/>
            <w:textDirection w:val="btLr"/>
            <w:vAlign w:val="center"/>
            <w:hideMark/>
          </w:tcPr>
          <w:p w14:paraId="22A05870" w14:textId="77777777" w:rsidR="00304930" w:rsidRPr="00CE27C4" w:rsidRDefault="00304930"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Номер участка</w:t>
            </w:r>
          </w:p>
        </w:tc>
        <w:tc>
          <w:tcPr>
            <w:tcW w:w="5723" w:type="dxa"/>
            <w:vMerge w:val="restart"/>
            <w:shd w:val="clear" w:color="auto" w:fill="BFBFBF"/>
            <w:noWrap/>
            <w:vAlign w:val="center"/>
            <w:hideMark/>
          </w:tcPr>
          <w:p w14:paraId="7C6D817F" w14:textId="77777777" w:rsidR="00304930" w:rsidRPr="00CE27C4" w:rsidRDefault="00304930" w:rsidP="00C76661">
            <w:pPr>
              <w:keepNext/>
              <w:keepLines/>
              <w:suppressAutoHyphens/>
              <w:spacing w:after="0" w:line="240" w:lineRule="auto"/>
              <w:ind w:right="-108"/>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Наименование линии рельсового скоростного пассажирского транспорта</w:t>
            </w:r>
          </w:p>
        </w:tc>
        <w:tc>
          <w:tcPr>
            <w:tcW w:w="2321" w:type="dxa"/>
            <w:vMerge w:val="restart"/>
            <w:shd w:val="clear" w:color="auto" w:fill="BFBFBF"/>
            <w:vAlign w:val="center"/>
            <w:hideMark/>
          </w:tcPr>
          <w:p w14:paraId="100DE9EA"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Городской округ</w:t>
            </w:r>
          </w:p>
        </w:tc>
        <w:tc>
          <w:tcPr>
            <w:tcW w:w="4364" w:type="dxa"/>
            <w:gridSpan w:val="4"/>
            <w:shd w:val="clear" w:color="auto" w:fill="BFBFBF"/>
            <w:vAlign w:val="center"/>
          </w:tcPr>
          <w:p w14:paraId="00D36465"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Показатели</w:t>
            </w:r>
          </w:p>
        </w:tc>
      </w:tr>
      <w:tr w:rsidR="00304930" w:rsidRPr="00CE27C4" w14:paraId="508DADD7" w14:textId="77777777" w:rsidTr="00C76661">
        <w:trPr>
          <w:gridAfter w:val="1"/>
          <w:wAfter w:w="27" w:type="dxa"/>
          <w:trHeight w:val="532"/>
          <w:tblHeader/>
          <w:jc w:val="center"/>
        </w:trPr>
        <w:tc>
          <w:tcPr>
            <w:tcW w:w="877" w:type="dxa"/>
            <w:vMerge/>
            <w:shd w:val="clear" w:color="auto" w:fill="BFBFBF"/>
            <w:vAlign w:val="center"/>
            <w:hideMark/>
          </w:tcPr>
          <w:p w14:paraId="6582CAAB"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1275" w:type="dxa"/>
            <w:vMerge/>
            <w:shd w:val="clear" w:color="auto" w:fill="BFBFBF"/>
            <w:vAlign w:val="center"/>
            <w:hideMark/>
          </w:tcPr>
          <w:p w14:paraId="65A5E8B2"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5723" w:type="dxa"/>
            <w:vMerge/>
            <w:shd w:val="clear" w:color="auto" w:fill="BFBFBF"/>
            <w:vAlign w:val="center"/>
            <w:hideMark/>
          </w:tcPr>
          <w:p w14:paraId="28DCE80E" w14:textId="77777777" w:rsidR="00304930" w:rsidRPr="00CE27C4" w:rsidRDefault="00304930" w:rsidP="00C76661">
            <w:pPr>
              <w:keepNext/>
              <w:keepLines/>
              <w:suppressAutoHyphens/>
              <w:spacing w:after="0" w:line="240" w:lineRule="auto"/>
              <w:ind w:right="-108"/>
              <w:rPr>
                <w:rFonts w:ascii="Times New Roman" w:eastAsia="Times New Roman" w:hAnsi="Times New Roman" w:cs="Times New Roman"/>
                <w:b/>
                <w:bCs/>
                <w:sz w:val="20"/>
                <w:szCs w:val="20"/>
                <w:lang w:eastAsia="ru-RU"/>
              </w:rPr>
            </w:pPr>
          </w:p>
        </w:tc>
        <w:tc>
          <w:tcPr>
            <w:tcW w:w="2321" w:type="dxa"/>
            <w:vMerge/>
            <w:shd w:val="clear" w:color="auto" w:fill="BFBFBF"/>
            <w:vAlign w:val="center"/>
            <w:hideMark/>
          </w:tcPr>
          <w:p w14:paraId="3DBF306F" w14:textId="77777777" w:rsidR="00304930" w:rsidRPr="00CE27C4" w:rsidRDefault="00304930" w:rsidP="00C76661">
            <w:pPr>
              <w:keepNext/>
              <w:keepLines/>
              <w:suppressAutoHyphens/>
              <w:spacing w:after="0" w:line="240" w:lineRule="auto"/>
              <w:rPr>
                <w:rFonts w:ascii="Times New Roman" w:eastAsia="Times New Roman" w:hAnsi="Times New Roman" w:cs="Times New Roman"/>
                <w:b/>
                <w:bCs/>
                <w:sz w:val="20"/>
                <w:szCs w:val="20"/>
                <w:lang w:eastAsia="ru-RU"/>
              </w:rPr>
            </w:pPr>
          </w:p>
        </w:tc>
        <w:tc>
          <w:tcPr>
            <w:tcW w:w="1368" w:type="dxa"/>
            <w:vMerge w:val="restart"/>
            <w:shd w:val="clear" w:color="auto" w:fill="BFBFBF"/>
            <w:textDirection w:val="btLr"/>
            <w:vAlign w:val="center"/>
            <w:hideMark/>
          </w:tcPr>
          <w:p w14:paraId="6AB1F9DF" w14:textId="77777777" w:rsidR="00304930" w:rsidRPr="00CE27C4" w:rsidRDefault="00304930"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Длина участка, км</w:t>
            </w:r>
          </w:p>
        </w:tc>
        <w:tc>
          <w:tcPr>
            <w:tcW w:w="2969" w:type="dxa"/>
            <w:gridSpan w:val="2"/>
            <w:shd w:val="clear" w:color="auto" w:fill="BFBFBF"/>
            <w:vAlign w:val="center"/>
            <w:hideMark/>
          </w:tcPr>
          <w:p w14:paraId="48CBE143"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Зоны планируемого размещения ЛРТ</w:t>
            </w:r>
          </w:p>
        </w:tc>
      </w:tr>
      <w:tr w:rsidR="00304930" w:rsidRPr="00CE27C4" w14:paraId="477365EE" w14:textId="77777777" w:rsidTr="00C76661">
        <w:trPr>
          <w:gridAfter w:val="1"/>
          <w:wAfter w:w="27" w:type="dxa"/>
          <w:cantSplit/>
          <w:trHeight w:val="1214"/>
          <w:tblHeader/>
          <w:jc w:val="center"/>
        </w:trPr>
        <w:tc>
          <w:tcPr>
            <w:tcW w:w="877" w:type="dxa"/>
            <w:vMerge/>
            <w:shd w:val="clear" w:color="auto" w:fill="BFBFBF"/>
            <w:vAlign w:val="center"/>
            <w:hideMark/>
          </w:tcPr>
          <w:p w14:paraId="6652FD86"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1275" w:type="dxa"/>
            <w:vMerge/>
            <w:shd w:val="clear" w:color="auto" w:fill="BFBFBF"/>
            <w:vAlign w:val="center"/>
            <w:hideMark/>
          </w:tcPr>
          <w:p w14:paraId="18D4F784"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5723" w:type="dxa"/>
            <w:vMerge/>
            <w:shd w:val="clear" w:color="auto" w:fill="BFBFBF"/>
            <w:vAlign w:val="center"/>
            <w:hideMark/>
          </w:tcPr>
          <w:p w14:paraId="3D2843C4" w14:textId="77777777" w:rsidR="00304930" w:rsidRPr="00CE27C4" w:rsidRDefault="00304930" w:rsidP="00C76661">
            <w:pPr>
              <w:keepNext/>
              <w:keepLines/>
              <w:suppressAutoHyphens/>
              <w:spacing w:after="0" w:line="240" w:lineRule="auto"/>
              <w:ind w:right="-108"/>
              <w:rPr>
                <w:rFonts w:ascii="Times New Roman" w:eastAsia="Times New Roman" w:hAnsi="Times New Roman" w:cs="Times New Roman"/>
                <w:b/>
                <w:bCs/>
                <w:sz w:val="20"/>
                <w:szCs w:val="20"/>
                <w:lang w:eastAsia="ru-RU"/>
              </w:rPr>
            </w:pPr>
          </w:p>
        </w:tc>
        <w:tc>
          <w:tcPr>
            <w:tcW w:w="2321" w:type="dxa"/>
            <w:vMerge/>
            <w:shd w:val="clear" w:color="auto" w:fill="BFBFBF"/>
            <w:vAlign w:val="center"/>
            <w:hideMark/>
          </w:tcPr>
          <w:p w14:paraId="4CBC949D" w14:textId="77777777" w:rsidR="00304930" w:rsidRPr="00CE27C4" w:rsidRDefault="00304930" w:rsidP="00C76661">
            <w:pPr>
              <w:keepNext/>
              <w:keepLines/>
              <w:suppressAutoHyphens/>
              <w:spacing w:after="0" w:line="240" w:lineRule="auto"/>
              <w:rPr>
                <w:rFonts w:ascii="Times New Roman" w:eastAsia="Times New Roman" w:hAnsi="Times New Roman" w:cs="Times New Roman"/>
                <w:b/>
                <w:bCs/>
                <w:sz w:val="20"/>
                <w:szCs w:val="20"/>
                <w:lang w:eastAsia="ru-RU"/>
              </w:rPr>
            </w:pPr>
          </w:p>
        </w:tc>
        <w:tc>
          <w:tcPr>
            <w:tcW w:w="1368" w:type="dxa"/>
            <w:vMerge/>
            <w:shd w:val="clear" w:color="auto" w:fill="BFBFBF"/>
            <w:vAlign w:val="center"/>
            <w:hideMark/>
          </w:tcPr>
          <w:p w14:paraId="799E1FC7" w14:textId="77777777" w:rsidR="00304930" w:rsidRPr="00CE27C4" w:rsidRDefault="00304930" w:rsidP="00C76661">
            <w:pPr>
              <w:keepNext/>
              <w:keepLines/>
              <w:suppressAutoHyphens/>
              <w:spacing w:after="0" w:line="240" w:lineRule="auto"/>
              <w:jc w:val="center"/>
              <w:rPr>
                <w:rFonts w:ascii="Times New Roman" w:eastAsia="Times New Roman" w:hAnsi="Times New Roman" w:cs="Times New Roman"/>
                <w:b/>
                <w:bCs/>
                <w:sz w:val="20"/>
                <w:szCs w:val="20"/>
                <w:lang w:eastAsia="ru-RU"/>
              </w:rPr>
            </w:pPr>
          </w:p>
        </w:tc>
        <w:tc>
          <w:tcPr>
            <w:tcW w:w="1646" w:type="dxa"/>
            <w:shd w:val="clear" w:color="auto" w:fill="BFBFBF"/>
            <w:textDirection w:val="btLr"/>
            <w:vAlign w:val="center"/>
            <w:hideMark/>
          </w:tcPr>
          <w:p w14:paraId="4235FFD7" w14:textId="77777777" w:rsidR="00304930" w:rsidRPr="00CE27C4" w:rsidRDefault="00304930"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Ширина, м</w:t>
            </w:r>
            <w:r w:rsidRPr="00A705CA">
              <w:rPr>
                <w:rFonts w:eastAsia="Calibri"/>
                <w:b/>
                <w:bCs/>
                <w:sz w:val="20"/>
                <w:szCs w:val="20"/>
                <w:vertAlign w:val="superscript"/>
              </w:rPr>
              <w:footnoteReference w:id="11"/>
            </w:r>
          </w:p>
        </w:tc>
        <w:tc>
          <w:tcPr>
            <w:tcW w:w="1323" w:type="dxa"/>
            <w:shd w:val="clear" w:color="auto" w:fill="BFBFBF"/>
            <w:textDirection w:val="btLr"/>
            <w:vAlign w:val="center"/>
            <w:hideMark/>
          </w:tcPr>
          <w:p w14:paraId="2CA4C056" w14:textId="77777777" w:rsidR="00304930" w:rsidRPr="00CE27C4" w:rsidRDefault="00304930" w:rsidP="00C76661">
            <w:pPr>
              <w:keepNext/>
              <w:keepLines/>
              <w:suppressAutoHyphens/>
              <w:spacing w:after="0" w:line="240" w:lineRule="auto"/>
              <w:ind w:left="113" w:right="113"/>
              <w:jc w:val="center"/>
              <w:rPr>
                <w:rFonts w:ascii="Times New Roman" w:eastAsia="Times New Roman" w:hAnsi="Times New Roman" w:cs="Times New Roman"/>
                <w:b/>
                <w:bCs/>
                <w:sz w:val="20"/>
                <w:szCs w:val="20"/>
                <w:lang w:eastAsia="ru-RU"/>
              </w:rPr>
            </w:pPr>
            <w:r w:rsidRPr="00CE27C4">
              <w:rPr>
                <w:rFonts w:ascii="Times New Roman" w:eastAsia="Times New Roman" w:hAnsi="Times New Roman" w:cs="Times New Roman"/>
                <w:b/>
                <w:bCs/>
                <w:sz w:val="20"/>
                <w:szCs w:val="20"/>
                <w:lang w:eastAsia="ru-RU"/>
              </w:rPr>
              <w:t>Площадь, га</w:t>
            </w:r>
            <w:r w:rsidRPr="00A705CA">
              <w:rPr>
                <w:rFonts w:eastAsia="Calibri"/>
                <w:b/>
                <w:bCs/>
                <w:color w:val="000000"/>
                <w:sz w:val="20"/>
                <w:szCs w:val="20"/>
                <w:vertAlign w:val="superscript"/>
              </w:rPr>
              <w:footnoteReference w:id="12"/>
            </w:r>
          </w:p>
        </w:tc>
      </w:tr>
      <w:tr w:rsidR="00304930" w:rsidRPr="00CE27C4" w14:paraId="6E61C71A" w14:textId="77777777" w:rsidTr="00C76661">
        <w:trPr>
          <w:gridAfter w:val="1"/>
          <w:wAfter w:w="27" w:type="dxa"/>
          <w:cantSplit/>
          <w:trHeight w:val="300"/>
          <w:jc w:val="center"/>
        </w:trPr>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1A2844"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877325"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81001</w:t>
            </w:r>
          </w:p>
        </w:tc>
        <w:tc>
          <w:tcPr>
            <w:tcW w:w="57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59465C" w14:textId="77777777" w:rsidR="00304930" w:rsidRPr="00CE27C4" w:rsidRDefault="00304930" w:rsidP="00C76661">
            <w:pPr>
              <w:spacing w:after="0" w:line="240" w:lineRule="auto"/>
              <w:ind w:right="-108"/>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 –Королев – Ивантеевка – Щёлково</w:t>
            </w:r>
          </w:p>
        </w:tc>
        <w:tc>
          <w:tcPr>
            <w:tcW w:w="2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CEAD3" w14:textId="77777777" w:rsidR="00304930" w:rsidRPr="00CE27C4" w:rsidRDefault="00304930" w:rsidP="00C76661">
            <w:pPr>
              <w:spacing w:after="0" w:line="240" w:lineRule="auto"/>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96B5B"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12,0</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85F92"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en-US" w:eastAsia="ru-RU"/>
              </w:rPr>
              <w:t>200</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9731E4"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en-US" w:eastAsia="ru-RU"/>
              </w:rPr>
              <w:t>240</w:t>
            </w:r>
            <w:r>
              <w:rPr>
                <w:rFonts w:ascii="Times New Roman" w:eastAsia="Times New Roman" w:hAnsi="Times New Roman" w:cs="Times New Roman"/>
                <w:color w:val="000000"/>
                <w:sz w:val="20"/>
                <w:szCs w:val="20"/>
                <w:lang w:eastAsia="ru-RU"/>
              </w:rPr>
              <w:t>,4</w:t>
            </w:r>
          </w:p>
        </w:tc>
      </w:tr>
      <w:tr w:rsidR="00304930" w:rsidRPr="00CE27C4" w14:paraId="7D6AB197" w14:textId="77777777" w:rsidTr="00C76661">
        <w:trPr>
          <w:gridAfter w:val="1"/>
          <w:wAfter w:w="27" w:type="dxa"/>
          <w:cantSplit/>
          <w:trHeight w:val="300"/>
          <w:jc w:val="center"/>
        </w:trPr>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201107"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A18A1"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81002</w:t>
            </w:r>
          </w:p>
        </w:tc>
        <w:tc>
          <w:tcPr>
            <w:tcW w:w="57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CF9F38" w14:textId="77777777" w:rsidR="00304930" w:rsidRPr="00CE27C4" w:rsidRDefault="00304930" w:rsidP="00C76661">
            <w:pPr>
              <w:spacing w:after="0" w:line="240" w:lineRule="auto"/>
              <w:ind w:right="-108"/>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 –Королев – Ивантеевка – Щёлково</w:t>
            </w:r>
          </w:p>
        </w:tc>
        <w:tc>
          <w:tcPr>
            <w:tcW w:w="2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C132A" w14:textId="77777777" w:rsidR="00304930" w:rsidRPr="00CE27C4" w:rsidRDefault="00304930" w:rsidP="00C76661">
            <w:pPr>
              <w:spacing w:after="0" w:line="240" w:lineRule="auto"/>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81AC8"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8,8</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8537B"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100</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377405"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88,0</w:t>
            </w:r>
          </w:p>
        </w:tc>
      </w:tr>
      <w:tr w:rsidR="00304930" w:rsidRPr="00CE27C4" w14:paraId="0CCBC954" w14:textId="77777777" w:rsidTr="00C76661">
        <w:trPr>
          <w:gridAfter w:val="1"/>
          <w:wAfter w:w="27" w:type="dxa"/>
          <w:cantSplit/>
          <w:trHeight w:val="300"/>
          <w:jc w:val="center"/>
        </w:trPr>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2BDC87"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7E576"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81003</w:t>
            </w:r>
          </w:p>
        </w:tc>
        <w:tc>
          <w:tcPr>
            <w:tcW w:w="57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A9F1C" w14:textId="77777777" w:rsidR="00304930" w:rsidRPr="00CE27C4" w:rsidRDefault="00304930" w:rsidP="00C76661">
            <w:pPr>
              <w:spacing w:after="0" w:line="240" w:lineRule="auto"/>
              <w:ind w:right="-108"/>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 xml:space="preserve">Мытищи –Королев – Ивантеевка – Щёлково </w:t>
            </w:r>
          </w:p>
        </w:tc>
        <w:tc>
          <w:tcPr>
            <w:tcW w:w="23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6BFD8" w14:textId="77777777" w:rsidR="00304930" w:rsidRPr="00CE27C4" w:rsidRDefault="00304930" w:rsidP="00C76661">
            <w:pPr>
              <w:spacing w:after="0" w:line="240" w:lineRule="auto"/>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Мытищи</w:t>
            </w:r>
          </w:p>
        </w:tc>
        <w:tc>
          <w:tcPr>
            <w:tcW w:w="13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A61FC"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0,2</w:t>
            </w: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6DFA4F"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60</w:t>
            </w:r>
          </w:p>
        </w:tc>
        <w:tc>
          <w:tcPr>
            <w:tcW w:w="13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8798C" w14:textId="77777777" w:rsidR="00304930" w:rsidRPr="00CE27C4"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CE27C4">
              <w:rPr>
                <w:rFonts w:ascii="Times New Roman" w:eastAsia="Times New Roman" w:hAnsi="Times New Roman" w:cs="Times New Roman"/>
                <w:color w:val="000000"/>
                <w:sz w:val="20"/>
                <w:szCs w:val="20"/>
                <w:lang w:eastAsia="ru-RU"/>
              </w:rPr>
              <w:t>1,1</w:t>
            </w:r>
          </w:p>
        </w:tc>
      </w:tr>
    </w:tbl>
    <w:p w14:paraId="252CE805" w14:textId="77777777" w:rsidR="00304930" w:rsidRDefault="00304930" w:rsidP="00304930">
      <w:pPr>
        <w:spacing w:after="0" w:line="360" w:lineRule="auto"/>
        <w:jc w:val="both"/>
        <w:rPr>
          <w:rFonts w:ascii="Times New Roman" w:hAnsi="Times New Roman" w:cs="Times New Roman"/>
          <w:sz w:val="28"/>
          <w:szCs w:val="28"/>
        </w:rPr>
      </w:pPr>
    </w:p>
    <w:p w14:paraId="00F74A5A" w14:textId="30C8DF57" w:rsidR="00304930" w:rsidRPr="008F03B5" w:rsidRDefault="00304930" w:rsidP="0030493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4.18.7-</w:t>
      </w:r>
      <w:r w:rsidRPr="008F03B5">
        <w:rPr>
          <w:rFonts w:ascii="Times New Roman" w:hAnsi="Times New Roman" w:cs="Times New Roman"/>
          <w:sz w:val="28"/>
          <w:szCs w:val="28"/>
        </w:rPr>
        <w:t xml:space="preserve"> Данные по размещению депо и ремонтных баз ЛРТ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8"/>
        <w:gridCol w:w="5557"/>
        <w:gridCol w:w="2627"/>
        <w:gridCol w:w="2516"/>
        <w:gridCol w:w="2522"/>
      </w:tblGrid>
      <w:tr w:rsidR="00304930" w:rsidRPr="00CE27C4" w14:paraId="76992F8C" w14:textId="77777777" w:rsidTr="00C76661">
        <w:trPr>
          <w:cantSplit/>
          <w:trHeight w:val="300"/>
          <w:tblHeader/>
          <w:jc w:val="center"/>
        </w:trPr>
        <w:tc>
          <w:tcPr>
            <w:tcW w:w="459" w:type="pct"/>
            <w:shd w:val="clear" w:color="auto" w:fill="BFBFBF"/>
            <w:noWrap/>
            <w:vAlign w:val="center"/>
            <w:hideMark/>
          </w:tcPr>
          <w:p w14:paraId="29EBFFF7" w14:textId="77777777" w:rsidR="00304930" w:rsidRPr="00CE27C4" w:rsidRDefault="00304930" w:rsidP="00C76661">
            <w:pPr>
              <w:keepNext/>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Номер ЛРТ</w:t>
            </w:r>
          </w:p>
        </w:tc>
        <w:tc>
          <w:tcPr>
            <w:tcW w:w="1908" w:type="pct"/>
            <w:shd w:val="clear" w:color="auto" w:fill="BFBFBF"/>
            <w:noWrap/>
            <w:vAlign w:val="center"/>
            <w:hideMark/>
          </w:tcPr>
          <w:p w14:paraId="5DC77315" w14:textId="77777777" w:rsidR="00304930" w:rsidRPr="00CE27C4" w:rsidRDefault="00304930" w:rsidP="00C76661">
            <w:pPr>
              <w:keepNext/>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Наименование ЛРТ</w:t>
            </w:r>
          </w:p>
        </w:tc>
        <w:tc>
          <w:tcPr>
            <w:tcW w:w="902" w:type="pct"/>
            <w:shd w:val="clear" w:color="auto" w:fill="BFBFBF"/>
            <w:noWrap/>
            <w:vAlign w:val="center"/>
            <w:hideMark/>
          </w:tcPr>
          <w:p w14:paraId="4796D57E" w14:textId="77777777" w:rsidR="00304930" w:rsidRPr="00CE27C4" w:rsidRDefault="00304930"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Протяженность,</w:t>
            </w:r>
          </w:p>
          <w:p w14:paraId="0089114D" w14:textId="77777777" w:rsidR="00304930" w:rsidRPr="00CE27C4" w:rsidRDefault="00304930"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км</w:t>
            </w:r>
          </w:p>
        </w:tc>
        <w:tc>
          <w:tcPr>
            <w:tcW w:w="864" w:type="pct"/>
            <w:shd w:val="clear" w:color="auto" w:fill="BFBFBF"/>
            <w:vAlign w:val="center"/>
          </w:tcPr>
          <w:p w14:paraId="2569783D" w14:textId="77777777" w:rsidR="00304930" w:rsidRPr="00CE27C4" w:rsidRDefault="00304930"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Площадь депо и ремонтной базы, га</w:t>
            </w:r>
          </w:p>
        </w:tc>
        <w:tc>
          <w:tcPr>
            <w:tcW w:w="866" w:type="pct"/>
            <w:shd w:val="clear" w:color="auto" w:fill="BFBFBF"/>
            <w:vAlign w:val="center"/>
          </w:tcPr>
          <w:p w14:paraId="5A3677A7" w14:textId="77777777" w:rsidR="00304930" w:rsidRPr="00CE27C4" w:rsidRDefault="00304930" w:rsidP="00C76661">
            <w:pPr>
              <w:keepNext/>
              <w:suppressAutoHyphens/>
              <w:spacing w:after="0" w:line="240" w:lineRule="auto"/>
              <w:jc w:val="center"/>
              <w:rPr>
                <w:rFonts w:ascii="Times New Roman" w:eastAsia="Times New Roman" w:hAnsi="Times New Roman" w:cs="Times New Roman"/>
                <w:b/>
                <w:color w:val="000000"/>
                <w:sz w:val="20"/>
                <w:szCs w:val="24"/>
                <w:lang w:eastAsia="ru-RU"/>
              </w:rPr>
            </w:pPr>
            <w:r w:rsidRPr="00CE27C4">
              <w:rPr>
                <w:rFonts w:ascii="Times New Roman" w:eastAsia="Times New Roman" w:hAnsi="Times New Roman" w:cs="Times New Roman"/>
                <w:b/>
                <w:color w:val="000000"/>
                <w:sz w:val="20"/>
                <w:szCs w:val="24"/>
                <w:lang w:eastAsia="ru-RU"/>
              </w:rPr>
              <w:t>Городской округ</w:t>
            </w:r>
          </w:p>
        </w:tc>
      </w:tr>
      <w:tr w:rsidR="00304930" w:rsidRPr="00CE27C4" w14:paraId="4D5E52A8" w14:textId="77777777" w:rsidTr="00C76661">
        <w:trPr>
          <w:cantSplit/>
          <w:trHeight w:val="300"/>
          <w:tblHeader/>
          <w:jc w:val="center"/>
        </w:trPr>
        <w:tc>
          <w:tcPr>
            <w:tcW w:w="459" w:type="pct"/>
            <w:shd w:val="clear" w:color="auto" w:fill="auto"/>
            <w:noWrap/>
            <w:vAlign w:val="center"/>
          </w:tcPr>
          <w:p w14:paraId="6DC20957" w14:textId="77777777" w:rsidR="00304930" w:rsidRPr="008F03B5"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val="en-US" w:eastAsia="ru-RU"/>
              </w:rPr>
              <w:t>810</w:t>
            </w:r>
          </w:p>
        </w:tc>
        <w:tc>
          <w:tcPr>
            <w:tcW w:w="1908" w:type="pct"/>
            <w:shd w:val="clear" w:color="auto" w:fill="auto"/>
            <w:noWrap/>
            <w:vAlign w:val="center"/>
          </w:tcPr>
          <w:p w14:paraId="47ED35A2" w14:textId="77777777" w:rsidR="00304930" w:rsidRPr="008F03B5"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eastAsia="ru-RU"/>
              </w:rPr>
              <w:t>Мытищи – Королев – Ивантеевка – Щёлково</w:t>
            </w:r>
          </w:p>
        </w:tc>
        <w:tc>
          <w:tcPr>
            <w:tcW w:w="902" w:type="pct"/>
            <w:shd w:val="clear" w:color="auto" w:fill="auto"/>
            <w:noWrap/>
            <w:vAlign w:val="center"/>
          </w:tcPr>
          <w:p w14:paraId="722F5866" w14:textId="77777777" w:rsidR="00304930" w:rsidRPr="008F03B5"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eastAsia="ru-RU"/>
              </w:rPr>
              <w:t>27,9</w:t>
            </w:r>
          </w:p>
        </w:tc>
        <w:tc>
          <w:tcPr>
            <w:tcW w:w="864" w:type="pct"/>
            <w:shd w:val="clear" w:color="auto" w:fill="auto"/>
            <w:vAlign w:val="center"/>
          </w:tcPr>
          <w:p w14:paraId="1D5F2503" w14:textId="77777777" w:rsidR="00304930" w:rsidRPr="008F03B5"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14,0</w:t>
            </w:r>
          </w:p>
        </w:tc>
        <w:tc>
          <w:tcPr>
            <w:tcW w:w="866" w:type="pct"/>
            <w:shd w:val="clear" w:color="auto" w:fill="auto"/>
            <w:vAlign w:val="center"/>
          </w:tcPr>
          <w:p w14:paraId="661BA38D" w14:textId="77777777" w:rsidR="00304930" w:rsidRPr="008F03B5"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190551">
              <w:rPr>
                <w:rFonts w:ascii="Times New Roman" w:eastAsia="Times New Roman" w:hAnsi="Times New Roman" w:cs="Times New Roman"/>
                <w:color w:val="000000"/>
                <w:sz w:val="20"/>
                <w:szCs w:val="20"/>
                <w:lang w:eastAsia="ru-RU"/>
              </w:rPr>
              <w:t>Мытищи</w:t>
            </w:r>
          </w:p>
        </w:tc>
      </w:tr>
      <w:tr w:rsidR="00304930" w:rsidRPr="00CE27C4" w14:paraId="29456F00" w14:textId="77777777" w:rsidTr="00C76661">
        <w:trPr>
          <w:cantSplit/>
          <w:trHeight w:val="300"/>
          <w:tblHeader/>
          <w:jc w:val="center"/>
        </w:trPr>
        <w:tc>
          <w:tcPr>
            <w:tcW w:w="459" w:type="pct"/>
            <w:shd w:val="clear" w:color="auto" w:fill="auto"/>
            <w:noWrap/>
            <w:vAlign w:val="center"/>
          </w:tcPr>
          <w:p w14:paraId="3695C93A" w14:textId="77777777" w:rsidR="00304930" w:rsidRPr="00190551" w:rsidRDefault="00304930" w:rsidP="00C76661">
            <w:pPr>
              <w:spacing w:after="0" w:line="240" w:lineRule="auto"/>
              <w:jc w:val="center"/>
              <w:rPr>
                <w:rFonts w:ascii="Times New Roman" w:eastAsia="Times New Roman" w:hAnsi="Times New Roman" w:cs="Times New Roman"/>
                <w:color w:val="000000"/>
                <w:sz w:val="20"/>
                <w:szCs w:val="20"/>
                <w:lang w:val="en-US" w:eastAsia="ru-RU"/>
              </w:rPr>
            </w:pPr>
            <w:r w:rsidRPr="00533672">
              <w:rPr>
                <w:rFonts w:ascii="Times New Roman" w:eastAsia="Times New Roman" w:hAnsi="Times New Roman" w:cs="Times New Roman"/>
                <w:color w:val="000000"/>
                <w:sz w:val="20"/>
                <w:szCs w:val="20"/>
                <w:lang w:eastAsia="ru-RU"/>
              </w:rPr>
              <w:t>810</w:t>
            </w:r>
          </w:p>
        </w:tc>
        <w:tc>
          <w:tcPr>
            <w:tcW w:w="1908" w:type="pct"/>
            <w:shd w:val="clear" w:color="auto" w:fill="auto"/>
            <w:noWrap/>
            <w:vAlign w:val="center"/>
          </w:tcPr>
          <w:p w14:paraId="2B5599E0" w14:textId="77777777" w:rsidR="00304930" w:rsidRPr="00190551" w:rsidRDefault="00304930" w:rsidP="00C76661">
            <w:pPr>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Мытищи – Королев – Ивантеевка – Щёлково</w:t>
            </w:r>
          </w:p>
        </w:tc>
        <w:tc>
          <w:tcPr>
            <w:tcW w:w="902" w:type="pct"/>
            <w:shd w:val="clear" w:color="auto" w:fill="auto"/>
            <w:noWrap/>
            <w:vAlign w:val="center"/>
          </w:tcPr>
          <w:p w14:paraId="0DFCFE1F" w14:textId="77777777" w:rsidR="00304930" w:rsidRPr="00190551"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12,0</w:t>
            </w:r>
          </w:p>
        </w:tc>
        <w:tc>
          <w:tcPr>
            <w:tcW w:w="864" w:type="pct"/>
            <w:shd w:val="clear" w:color="auto" w:fill="auto"/>
            <w:vAlign w:val="center"/>
          </w:tcPr>
          <w:p w14:paraId="3DAD9346" w14:textId="77777777" w:rsidR="00304930"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14,0</w:t>
            </w:r>
          </w:p>
        </w:tc>
        <w:tc>
          <w:tcPr>
            <w:tcW w:w="866" w:type="pct"/>
            <w:shd w:val="clear" w:color="auto" w:fill="auto"/>
            <w:vAlign w:val="center"/>
          </w:tcPr>
          <w:p w14:paraId="46F7BE1E" w14:textId="77777777" w:rsidR="00304930" w:rsidRPr="00190551" w:rsidRDefault="00304930" w:rsidP="00C76661">
            <w:pPr>
              <w:suppressAutoHyphens/>
              <w:spacing w:after="0" w:line="240" w:lineRule="auto"/>
              <w:jc w:val="center"/>
              <w:rPr>
                <w:rFonts w:ascii="Times New Roman" w:eastAsia="Times New Roman" w:hAnsi="Times New Roman" w:cs="Times New Roman"/>
                <w:color w:val="000000"/>
                <w:sz w:val="20"/>
                <w:szCs w:val="20"/>
                <w:lang w:eastAsia="ru-RU"/>
              </w:rPr>
            </w:pPr>
            <w:r w:rsidRPr="00533672">
              <w:rPr>
                <w:rFonts w:ascii="Times New Roman" w:eastAsia="Times New Roman" w:hAnsi="Times New Roman" w:cs="Times New Roman"/>
                <w:color w:val="000000"/>
                <w:sz w:val="20"/>
                <w:szCs w:val="20"/>
                <w:lang w:eastAsia="ru-RU"/>
              </w:rPr>
              <w:t>Мытищи</w:t>
            </w:r>
          </w:p>
        </w:tc>
      </w:tr>
    </w:tbl>
    <w:p w14:paraId="67C00E44" w14:textId="77777777" w:rsidR="00304930" w:rsidRDefault="00304930" w:rsidP="00304930">
      <w:pPr>
        <w:spacing w:after="0" w:line="360" w:lineRule="auto"/>
        <w:ind w:firstLine="708"/>
        <w:jc w:val="both"/>
        <w:rPr>
          <w:rFonts w:ascii="Times New Roman" w:hAnsi="Times New Roman" w:cs="Times New Roman"/>
          <w:sz w:val="28"/>
          <w:szCs w:val="28"/>
        </w:rPr>
      </w:pPr>
    </w:p>
    <w:p w14:paraId="4DF03A8B" w14:textId="77777777" w:rsidR="00304930" w:rsidRDefault="00304930" w:rsidP="00304930">
      <w:pPr>
        <w:spacing w:after="0" w:line="360" w:lineRule="auto"/>
        <w:ind w:firstLine="708"/>
        <w:jc w:val="both"/>
        <w:rPr>
          <w:rFonts w:ascii="Times New Roman" w:hAnsi="Times New Roman" w:cs="Times New Roman"/>
          <w:sz w:val="28"/>
          <w:szCs w:val="28"/>
        </w:rPr>
        <w:sectPr w:rsidR="00304930" w:rsidSect="00B90BCA">
          <w:type w:val="nextColumn"/>
          <w:pgSz w:w="16838" w:h="11906" w:orient="landscape"/>
          <w:pgMar w:top="1701" w:right="1134" w:bottom="850" w:left="1134" w:header="708" w:footer="708" w:gutter="0"/>
          <w:cols w:space="708"/>
          <w:docGrid w:linePitch="360"/>
        </w:sectPr>
      </w:pPr>
    </w:p>
    <w:p w14:paraId="4AB5D192"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8"/>
          <w:shd w:val="clear" w:color="auto" w:fill="FFFFFF"/>
          <w:lang w:eastAsia="ru-RU" w:bidi="hi-IN"/>
        </w:rPr>
        <w:lastRenderedPageBreak/>
        <w:t>Эффективное функционирование улично-дорожной сети муниципального образования невозможно без стабильной работы каждого из участков связанных между</w:t>
      </w:r>
      <w:r w:rsidRPr="00DC4F57">
        <w:rPr>
          <w:rFonts w:ascii="Times New Roman" w:eastAsia="Times New Roman" w:hAnsi="Times New Roman" w:cs="Times New Roman"/>
          <w:kern w:val="3"/>
          <w:sz w:val="28"/>
          <w:szCs w:val="28"/>
          <w:lang w:eastAsia="ru-RU" w:bidi="hi-IN"/>
        </w:rPr>
        <w:t xml:space="preserve"> </w:t>
      </w:r>
      <w:r w:rsidRPr="00DC4F57">
        <w:rPr>
          <w:rFonts w:ascii="Times New Roman" w:eastAsia="Times New Roman" w:hAnsi="Times New Roman" w:cs="Times New Roman"/>
          <w:kern w:val="3"/>
          <w:sz w:val="28"/>
          <w:szCs w:val="28"/>
          <w:shd w:val="clear" w:color="auto" w:fill="FFFFFF"/>
          <w:lang w:eastAsia="ru-RU" w:bidi="hi-IN"/>
        </w:rPr>
        <w:t>собой улиц и автомобильных дорог</w:t>
      </w:r>
      <w:r w:rsidRPr="00DC4F57">
        <w:rPr>
          <w:rFonts w:ascii="Times New Roman" w:eastAsia="Times New Roman" w:hAnsi="Times New Roman" w:cs="Times New Roman"/>
          <w:kern w:val="3"/>
          <w:sz w:val="28"/>
          <w:szCs w:val="28"/>
          <w:lang w:eastAsia="ru-RU" w:bidi="hi-IN"/>
        </w:rPr>
        <w:t>.</w:t>
      </w:r>
    </w:p>
    <w:p w14:paraId="3C35BDAF"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DC4F57">
        <w:rPr>
          <w:rFonts w:ascii="Times New Roman" w:eastAsia="Times New Roman" w:hAnsi="Times New Roman" w:cs="Times New Roman"/>
          <w:kern w:val="3"/>
          <w:sz w:val="28"/>
          <w:szCs w:val="28"/>
          <w:lang w:eastAsia="ru-RU" w:bidi="hi-IN"/>
        </w:rPr>
        <w:t>Как правило, базовыми критериями функционирования являются: показатели уровня безопасности; стабильность скоростного режима; минимальные задержки в движении; экологическая нагрузка транспортных потоков на окружающую среду.</w:t>
      </w:r>
    </w:p>
    <w:p w14:paraId="74BAAEC6"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DC4F57">
        <w:rPr>
          <w:rFonts w:ascii="Times New Roman" w:eastAsia="Times New Roman" w:hAnsi="Times New Roman" w:cs="Times New Roman"/>
          <w:kern w:val="3"/>
          <w:sz w:val="28"/>
          <w:szCs w:val="28"/>
          <w:lang w:eastAsia="ru-RU" w:bidi="hi-IN"/>
        </w:rPr>
        <w:t>В связи с чем, к основным мероприятиям, направленным на повышение эффективности функционирования сети дорог в целом, относят локально-реконструкционные мероприятия, включающие в себя следующие работы:</w:t>
      </w:r>
    </w:p>
    <w:p w14:paraId="38CFD7B8" w14:textId="77777777" w:rsidR="00664C15" w:rsidRPr="00DC4F57" w:rsidRDefault="00664C15" w:rsidP="00DD3308">
      <w:pPr>
        <w:numPr>
          <w:ilvl w:val="0"/>
          <w:numId w:val="26"/>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t>нанесение дорожной разметки, которая позволяет</w:t>
      </w:r>
      <w:r w:rsidRPr="00DC4F57">
        <w:rPr>
          <w:rFonts w:ascii="Times New Roman" w:eastAsia="Times New Roman" w:hAnsi="Times New Roman" w:cs="Times New Roman"/>
          <w:kern w:val="3"/>
          <w:sz w:val="28"/>
          <w:szCs w:val="28"/>
          <w:lang w:eastAsia="ru-RU" w:bidi="hi-IN"/>
        </w:rPr>
        <w:t xml:space="preserve"> регулировать движение автомобилей и пешеходов, а также повышает безопасность дорожного движения, особенно в темное время суток, когда водителю необходимо четко различать границы проезжей части и разделительную полосу встречного движения.</w:t>
      </w:r>
    </w:p>
    <w:p w14:paraId="18937601" w14:textId="071CC823" w:rsidR="00664C15" w:rsidRPr="00DC4F57" w:rsidRDefault="00664C15" w:rsidP="00DD3308">
      <w:pPr>
        <w:numPr>
          <w:ilvl w:val="0"/>
          <w:numId w:val="26"/>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t>устройство ограждений перильного типа,</w:t>
      </w:r>
      <w:r w:rsidRPr="00DC4F57">
        <w:rPr>
          <w:rFonts w:ascii="Times New Roman" w:eastAsia="Times New Roman" w:hAnsi="Times New Roman" w:cs="Times New Roman"/>
          <w:kern w:val="3"/>
          <w:sz w:val="28"/>
          <w:szCs w:val="28"/>
          <w:lang w:eastAsia="ru-RU" w:bidi="hi-IN"/>
        </w:rPr>
        <w:t xml:space="preserve"> которые являются эффективным средством, предотвращающим выход пешеходов на проезжую часть. О</w:t>
      </w:r>
      <w:r w:rsidRPr="00DC4F57">
        <w:rPr>
          <w:rFonts w:ascii="Times New Roman" w:eastAsia="Times New Roman" w:hAnsi="Times New Roman" w:cs="Times New Roman"/>
          <w:spacing w:val="4"/>
          <w:kern w:val="3"/>
          <w:sz w:val="28"/>
          <w:szCs w:val="28"/>
          <w:lang w:eastAsia="ru-RU" w:bidi="hi-IN"/>
        </w:rPr>
        <w:t>сновные параметры, технические требования и п</w:t>
      </w:r>
      <w:r w:rsidRPr="00DC4F57">
        <w:rPr>
          <w:rFonts w:ascii="Times New Roman" w:eastAsia="Times New Roman" w:hAnsi="Times New Roman" w:cs="Times New Roman"/>
          <w:kern w:val="3"/>
          <w:sz w:val="28"/>
          <w:szCs w:val="28"/>
          <w:lang w:eastAsia="ru-RU" w:bidi="hi-IN"/>
        </w:rPr>
        <w:t>равила применения о</w:t>
      </w:r>
      <w:r w:rsidRPr="00DC4F57">
        <w:rPr>
          <w:rFonts w:ascii="Times New Roman" w:eastAsia="Times New Roman" w:hAnsi="Times New Roman" w:cs="Times New Roman"/>
          <w:sz w:val="28"/>
          <w:szCs w:val="28"/>
          <w:lang w:eastAsia="ru-RU" w:bidi="hi-IN"/>
        </w:rPr>
        <w:t xml:space="preserve">граничивающих пешеходных ограждений установлены ГОСТ Р 52289-2019 </w:t>
      </w:r>
      <w:r w:rsidR="00654ED4">
        <w:rPr>
          <w:rFonts w:ascii="Times New Roman" w:eastAsia="Times New Roman" w:hAnsi="Times New Roman" w:cs="Times New Roman"/>
          <w:sz w:val="28"/>
          <w:szCs w:val="28"/>
          <w:lang w:eastAsia="ru-RU" w:bidi="hi-IN"/>
        </w:rPr>
        <w:t>«</w:t>
      </w:r>
      <w:r w:rsidRPr="00DC4F57">
        <w:rPr>
          <w:rFonts w:ascii="Times New Roman" w:eastAsia="Times New Roman" w:hAnsi="Times New Roman" w:cs="Times New Roman"/>
          <w:sz w:val="28"/>
          <w:szCs w:val="28"/>
          <w:lang w:eastAsia="ru-RU"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654ED4">
        <w:rPr>
          <w:rFonts w:ascii="Times New Roman" w:eastAsia="Times New Roman" w:hAnsi="Times New Roman" w:cs="Times New Roman"/>
          <w:sz w:val="28"/>
          <w:szCs w:val="28"/>
          <w:lang w:eastAsia="ru-RU" w:bidi="hi-IN"/>
        </w:rPr>
        <w:t>»</w:t>
      </w:r>
      <w:r w:rsidRPr="00DC4F57">
        <w:rPr>
          <w:rFonts w:ascii="Times New Roman" w:eastAsia="Times New Roman" w:hAnsi="Times New Roman" w:cs="Times New Roman"/>
          <w:sz w:val="28"/>
          <w:szCs w:val="28"/>
          <w:lang w:eastAsia="ru-RU" w:bidi="hi-IN"/>
        </w:rPr>
        <w:t xml:space="preserve"> и </w:t>
      </w:r>
      <w:r w:rsidRPr="00DC4F57">
        <w:rPr>
          <w:rFonts w:ascii="Times New Roman" w:eastAsia="Times New Roman" w:hAnsi="Times New Roman" w:cs="Times New Roman"/>
          <w:spacing w:val="4"/>
          <w:kern w:val="3"/>
          <w:sz w:val="28"/>
          <w:szCs w:val="28"/>
          <w:lang w:eastAsia="ru-RU" w:bidi="hi-IN"/>
        </w:rPr>
        <w:t xml:space="preserve">ГОСТ Р 52766-2007 </w:t>
      </w:r>
      <w:r w:rsidR="00654ED4">
        <w:rPr>
          <w:rFonts w:ascii="Times New Roman" w:eastAsia="Times New Roman" w:hAnsi="Times New Roman" w:cs="Times New Roman"/>
          <w:spacing w:val="4"/>
          <w:kern w:val="3"/>
          <w:sz w:val="28"/>
          <w:szCs w:val="28"/>
          <w:lang w:eastAsia="ru-RU" w:bidi="hi-IN"/>
        </w:rPr>
        <w:t>«</w:t>
      </w:r>
      <w:r w:rsidRPr="00DC4F57">
        <w:rPr>
          <w:rFonts w:ascii="Times New Roman" w:eastAsia="Times New Roman" w:hAnsi="Times New Roman" w:cs="Times New Roman"/>
          <w:spacing w:val="4"/>
          <w:kern w:val="3"/>
          <w:sz w:val="28"/>
          <w:szCs w:val="28"/>
          <w:lang w:eastAsia="ru-RU" w:bidi="hi-IN"/>
        </w:rPr>
        <w:t>Дороги автомобильные общего пользования. Элементы обустройства. Общие требования</w:t>
      </w:r>
      <w:r w:rsidR="00654ED4">
        <w:rPr>
          <w:rFonts w:ascii="Times New Roman" w:eastAsia="Times New Roman" w:hAnsi="Times New Roman" w:cs="Times New Roman"/>
          <w:spacing w:val="4"/>
          <w:kern w:val="3"/>
          <w:sz w:val="28"/>
          <w:szCs w:val="28"/>
          <w:lang w:eastAsia="ru-RU" w:bidi="hi-IN"/>
        </w:rPr>
        <w:t>»</w:t>
      </w:r>
      <w:r w:rsidRPr="00DC4F57">
        <w:rPr>
          <w:rFonts w:ascii="Times New Roman" w:eastAsia="Times New Roman" w:hAnsi="Times New Roman" w:cs="Times New Roman"/>
          <w:spacing w:val="4"/>
          <w:kern w:val="3"/>
          <w:sz w:val="28"/>
          <w:szCs w:val="28"/>
          <w:lang w:eastAsia="ru-RU" w:bidi="hi-IN"/>
        </w:rPr>
        <w:t>. В соответствии с указанными стандартами пешеходные ограждения следует устанавливать:</w:t>
      </w:r>
    </w:p>
    <w:p w14:paraId="6C22B4C4" w14:textId="77777777" w:rsidR="00664C15" w:rsidRPr="00DC4F57" w:rsidRDefault="00664C15" w:rsidP="00923318">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DC4F57">
        <w:rPr>
          <w:rFonts w:ascii="Times New Roman" w:eastAsia="Liberation Serif" w:hAnsi="Times New Roman" w:cs="Times New Roman"/>
          <w:sz w:val="28"/>
          <w:szCs w:val="28"/>
          <w:lang w:eastAsia="hi-IN" w:bidi="hi-IN"/>
        </w:rPr>
        <w:t>а) на разделительных полосах шириной не менее 1 м между основной проезжей частью и местным проездом;</w:t>
      </w:r>
    </w:p>
    <w:p w14:paraId="0A7DAA15" w14:textId="77777777" w:rsidR="00664C15" w:rsidRPr="00DC4F57" w:rsidRDefault="00664C15" w:rsidP="00923318">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DC4F57">
        <w:rPr>
          <w:rFonts w:ascii="Times New Roman" w:eastAsia="Liberation Serif" w:hAnsi="Times New Roman" w:cs="Times New Roman"/>
          <w:sz w:val="28"/>
          <w:szCs w:val="28"/>
          <w:lang w:eastAsia="hi-IN" w:bidi="hi-IN"/>
        </w:rPr>
        <w:t xml:space="preserve">б) напротив остановок общественного транспорта с подземными или надземными пешеходными переходами в пределах длины остановочной площадки, на протяжении не менее 20 м в каждую сторону за ее пределами, </w:t>
      </w:r>
      <w:r w:rsidRPr="00DC4F57">
        <w:rPr>
          <w:rFonts w:ascii="Times New Roman" w:eastAsia="Liberation Serif" w:hAnsi="Times New Roman" w:cs="Times New Roman"/>
          <w:sz w:val="28"/>
          <w:szCs w:val="28"/>
          <w:lang w:eastAsia="hi-IN" w:bidi="hi-IN"/>
        </w:rPr>
        <w:lastRenderedPageBreak/>
        <w:t>при отсутствии на разделительной полосе удерживающих ограждений для автомобилей;</w:t>
      </w:r>
    </w:p>
    <w:p w14:paraId="11F2AA3E" w14:textId="77777777" w:rsidR="00664C15" w:rsidRPr="00DC4F57" w:rsidRDefault="00664C15" w:rsidP="00923318">
      <w:pPr>
        <w:autoSpaceDN w:val="0"/>
        <w:spacing w:after="0" w:line="360" w:lineRule="auto"/>
        <w:ind w:firstLine="708"/>
        <w:jc w:val="both"/>
        <w:textAlignment w:val="baseline"/>
        <w:rPr>
          <w:rFonts w:ascii="Times New Roman" w:eastAsia="Liberation Serif" w:hAnsi="Times New Roman" w:cs="Times New Roman"/>
          <w:sz w:val="28"/>
          <w:szCs w:val="28"/>
          <w:lang w:eastAsia="hi-IN" w:bidi="hi-IN"/>
        </w:rPr>
      </w:pPr>
      <w:r w:rsidRPr="00DC4F57">
        <w:rPr>
          <w:rFonts w:ascii="Times New Roman" w:eastAsia="Liberation Serif" w:hAnsi="Times New Roman" w:cs="Times New Roman"/>
          <w:sz w:val="28"/>
          <w:szCs w:val="28"/>
          <w:lang w:eastAsia="hi-IN" w:bidi="hi-IN"/>
        </w:rPr>
        <w:t>в) у наземных пешеходных переходов со светофорным регулированием с двух сторон дороги, на протяжении не менее 50 м в каждую сторону от пешеходного перехода, а также на участках, где интенсивность пешеходного движения превышает 1000 чел./ч на одну полосу тротуара при разрешенной остановке или стоянке транспортных средств и 750 чел./ч — при запрещенной остановке или стоянке.</w:t>
      </w:r>
    </w:p>
    <w:p w14:paraId="2579D25C" w14:textId="77777777" w:rsidR="00664C15" w:rsidRPr="00DC4F57" w:rsidRDefault="00664C15" w:rsidP="00923318">
      <w:pPr>
        <w:autoSpaceDN w:val="0"/>
        <w:spacing w:after="0" w:line="360" w:lineRule="auto"/>
        <w:ind w:firstLine="709"/>
        <w:jc w:val="both"/>
        <w:textAlignment w:val="baseline"/>
        <w:rPr>
          <w:rFonts w:ascii="Times New Roman" w:eastAsia="Liberation Serif" w:hAnsi="Times New Roman" w:cs="Times New Roman"/>
          <w:sz w:val="28"/>
          <w:szCs w:val="28"/>
          <w:lang w:eastAsia="hi-IN" w:bidi="hi-IN"/>
        </w:rPr>
      </w:pPr>
      <w:r w:rsidRPr="00DC4F57">
        <w:rPr>
          <w:rFonts w:ascii="Times New Roman" w:eastAsia="Liberation Serif" w:hAnsi="Times New Roman" w:cs="Times New Roman"/>
          <w:sz w:val="28"/>
          <w:szCs w:val="28"/>
          <w:lang w:eastAsia="hi-IN" w:bidi="hi-IN"/>
        </w:rPr>
        <w:t>– устройство электроосвещения в соответствии с требованием ГОСТ Р 58107.1-2018 Освещение автомобильных дорог общего пользования. Нормы и методы расчета с целью улучшения визуального ориентирования водителей в темное время суток;</w:t>
      </w:r>
    </w:p>
    <w:p w14:paraId="4D87D1FD"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t xml:space="preserve">– устройство краевых полос, позволяющих </w:t>
      </w:r>
      <w:r w:rsidRPr="00DC4F57">
        <w:rPr>
          <w:rFonts w:ascii="Times New Roman" w:eastAsia="Times New Roman" w:hAnsi="Times New Roman" w:cs="Times New Roman"/>
          <w:kern w:val="3"/>
          <w:sz w:val="28"/>
          <w:szCs w:val="28"/>
          <w:lang w:eastAsia="ru-RU" w:bidi="hi-IN"/>
        </w:rPr>
        <w:t>защитить от разрушения кромки проезжей части и обеспечить возможность регулярных заездов на нее транспортных средств</w:t>
      </w:r>
      <w:r w:rsidRPr="00DC4F57">
        <w:rPr>
          <w:rFonts w:ascii="Times New Roman" w:eastAsia="Times New Roman" w:hAnsi="Times New Roman" w:cs="Times New Roman"/>
          <w:kern w:val="3"/>
          <w:sz w:val="28"/>
          <w:szCs w:val="24"/>
          <w:lang w:eastAsia="ru-RU" w:bidi="hi-IN"/>
        </w:rPr>
        <w:t>;</w:t>
      </w:r>
    </w:p>
    <w:p w14:paraId="6E8FA415"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t>– укрепление обочин,</w:t>
      </w:r>
      <w:bookmarkStart w:id="92" w:name="SK"/>
      <w:bookmarkStart w:id="93" w:name="SL"/>
      <w:bookmarkEnd w:id="92"/>
      <w:bookmarkEnd w:id="93"/>
      <w:r w:rsidRPr="00DC4F57">
        <w:rPr>
          <w:rFonts w:ascii="Times New Roman" w:eastAsia="Times New Roman" w:hAnsi="Times New Roman" w:cs="Times New Roman"/>
          <w:kern w:val="3"/>
          <w:sz w:val="28"/>
          <w:szCs w:val="24"/>
          <w:lang w:eastAsia="ru-RU" w:bidi="hi-IN"/>
        </w:rPr>
        <w:t xml:space="preserve"> позволяет </w:t>
      </w:r>
      <w:r w:rsidRPr="00DC4F57">
        <w:rPr>
          <w:rFonts w:ascii="Times New Roman" w:eastAsia="Times New Roman" w:hAnsi="Times New Roman" w:cs="Times New Roman"/>
          <w:kern w:val="3"/>
          <w:sz w:val="28"/>
          <w:szCs w:val="28"/>
          <w:lang w:eastAsia="ru-RU" w:bidi="hi-IN"/>
        </w:rPr>
        <w:t>повысить пропускную способность автомобильных дорог, удобство и безопасность движения. В неблагоприятных грунтово-гидрологических условиях защищает земляное полотно от проникновения поверхностных вод, предохраняет проезжую часть дороги от разрушения и загрязнения, обеспечивает более полный перенос снега в зимний период, облегчает содержание дороги, а также организацию движения при проведении на проезжей части ремонтных работ.</w:t>
      </w:r>
    </w:p>
    <w:p w14:paraId="1796BD48"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t>– организация переходно-скоростных полос,</w:t>
      </w:r>
      <w:r w:rsidRPr="00DC4F57">
        <w:rPr>
          <w:rFonts w:ascii="Times New Roman" w:eastAsia="Times New Roman" w:hAnsi="Times New Roman" w:cs="Times New Roman"/>
          <w:kern w:val="3"/>
          <w:sz w:val="28"/>
          <w:szCs w:val="28"/>
          <w:lang w:eastAsia="ru-RU" w:bidi="hi-IN"/>
        </w:rPr>
        <w:t xml:space="preserve"> дает возможность без помех для основного потока снизить скорость движения перед выездом с дороги (полоса торможения), либо повысить скорость (полоса разгона) и, не останавливаясь в процессе движения по участку маневрирования выбрать в основном потоке приемлемый интервал для осуществления маневра</w:t>
      </w:r>
      <w:r w:rsidRPr="00DC4F57">
        <w:rPr>
          <w:rFonts w:ascii="Times New Roman" w:eastAsia="Times New Roman" w:hAnsi="Times New Roman" w:cs="Times New Roman"/>
          <w:kern w:val="3"/>
          <w:sz w:val="28"/>
          <w:szCs w:val="24"/>
          <w:lang w:eastAsia="ru-RU" w:bidi="hi-IN"/>
        </w:rPr>
        <w:t>;</w:t>
      </w:r>
    </w:p>
    <w:p w14:paraId="0CE82C2E"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t xml:space="preserve">– устройство </w:t>
      </w:r>
      <w:proofErr w:type="spellStart"/>
      <w:r w:rsidRPr="00DC4F57">
        <w:rPr>
          <w:rFonts w:ascii="Times New Roman" w:eastAsia="Times New Roman" w:hAnsi="Times New Roman" w:cs="Times New Roman"/>
          <w:kern w:val="3"/>
          <w:sz w:val="28"/>
          <w:szCs w:val="24"/>
          <w:lang w:eastAsia="ru-RU" w:bidi="hi-IN"/>
        </w:rPr>
        <w:t>уширений</w:t>
      </w:r>
      <w:proofErr w:type="spellEnd"/>
      <w:r w:rsidRPr="00DC4F57">
        <w:rPr>
          <w:rFonts w:ascii="Times New Roman" w:eastAsia="Times New Roman" w:hAnsi="Times New Roman" w:cs="Times New Roman"/>
          <w:kern w:val="3"/>
          <w:sz w:val="28"/>
          <w:szCs w:val="24"/>
          <w:lang w:eastAsia="ru-RU" w:bidi="hi-IN"/>
        </w:rPr>
        <w:t xml:space="preserve"> на подъездах к пересечениям, позволяет сделать маневр поворота   более безопасным и удобным;</w:t>
      </w:r>
    </w:p>
    <w:p w14:paraId="41F39CF4"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lastRenderedPageBreak/>
        <w:t>– канализирование движения</w:t>
      </w:r>
      <w:r w:rsidRPr="00DC4F57">
        <w:rPr>
          <w:rFonts w:ascii="Times New Roman" w:eastAsia="Times New Roman" w:hAnsi="Times New Roman" w:cs="Times New Roman"/>
          <w:kern w:val="3"/>
          <w:sz w:val="28"/>
          <w:szCs w:val="28"/>
          <w:lang w:eastAsia="ru-RU" w:bidi="hi-IN"/>
        </w:rPr>
        <w:t>, позволяет разделить транспортные потоки вблизи перекрестка с помощью технического обустройства по траектории наиболее благоприятной с точки зрения безопасности маневрирования. Канализирование движения облегчает ориентировку водителей на сложных пересечениях или в местах, где лишняя площадь приводит к хаотичности движения из-за произвольно избираемых траекторий, с созданием многочисленных точек потенциального конфликта.</w:t>
      </w:r>
    </w:p>
    <w:p w14:paraId="39D917FB" w14:textId="77777777"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DC4F57">
        <w:rPr>
          <w:rFonts w:ascii="Times New Roman" w:eastAsia="Times New Roman" w:hAnsi="Times New Roman" w:cs="Times New Roman"/>
          <w:kern w:val="3"/>
          <w:sz w:val="28"/>
          <w:szCs w:val="24"/>
          <w:lang w:eastAsia="ru-RU" w:bidi="hi-IN"/>
        </w:rPr>
        <w:t>–</w:t>
      </w:r>
      <w:r w:rsidRPr="00DC4F57">
        <w:rPr>
          <w:rFonts w:ascii="Times New Roman" w:eastAsia="Times New Roman" w:hAnsi="Times New Roman" w:cs="Times New Roman"/>
          <w:kern w:val="3"/>
          <w:sz w:val="28"/>
          <w:szCs w:val="28"/>
          <w:lang w:eastAsia="ru-RU" w:bidi="hi-IN"/>
        </w:rPr>
        <w:t xml:space="preserve"> реконструкционные мероприятия, связанные с вводом кругового движения, обеспечивают принудительное снижение скорости и исключают необходимость регулирования движения, а также устраняют конфликтные точек пересечения, сокращают число остановок и задержек транспортных средств. Обеспечивают непрерывность транспортного потока и позволяют избежать расходов на введение светофорного регулирования. Благодаря своим особенностям перекрестки с круговым движением отличаются значительно более высокой безопасностью, чем другие нерегулируемые узлы.</w:t>
      </w:r>
    </w:p>
    <w:p w14:paraId="5879BBC5" w14:textId="57D50E2C" w:rsidR="00664C15" w:rsidRPr="00DC4F57" w:rsidRDefault="00664C15" w:rsidP="00923318">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DC4F57">
        <w:rPr>
          <w:rFonts w:ascii="Times New Roman" w:eastAsia="Times New Roman" w:hAnsi="Times New Roman" w:cs="Times New Roman"/>
          <w:kern w:val="3"/>
          <w:sz w:val="28"/>
          <w:szCs w:val="28"/>
          <w:lang w:eastAsia="ru-RU" w:bidi="hi-IN"/>
        </w:rPr>
        <w:t xml:space="preserve">Для обеспечения гармоничного развития сети дорог на территории </w:t>
      </w:r>
      <w:r w:rsidR="00341140">
        <w:rPr>
          <w:rFonts w:ascii="Times New Roman" w:eastAsia="Calibri" w:hAnsi="Times New Roman" w:cs="Times New Roman"/>
          <w:sz w:val="28"/>
          <w:szCs w:val="28"/>
        </w:rPr>
        <w:t>ГО Мытищи</w:t>
      </w:r>
      <w:r w:rsidRPr="00DC4F57">
        <w:rPr>
          <w:rFonts w:ascii="Times New Roman" w:eastAsia="Times New Roman" w:hAnsi="Times New Roman" w:cs="Times New Roman"/>
          <w:kern w:val="3"/>
          <w:sz w:val="28"/>
          <w:szCs w:val="28"/>
          <w:lang w:eastAsia="ru-RU" w:bidi="hi-IN"/>
        </w:rPr>
        <w:t>, а также повышения эффективности ее функционирования проектом КСОДД предусмотрены следующие мероприятия:</w:t>
      </w:r>
    </w:p>
    <w:p w14:paraId="51254843" w14:textId="6D9F4C45" w:rsidR="00664C15" w:rsidRPr="00DC4F57" w:rsidRDefault="00664C15">
      <w:pPr>
        <w:pStyle w:val="a3"/>
        <w:numPr>
          <w:ilvl w:val="1"/>
          <w:numId w:val="1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ru-RU" w:bidi="hi-IN"/>
        </w:rPr>
      </w:pPr>
      <w:r w:rsidRPr="00DC4F57">
        <w:rPr>
          <w:rFonts w:ascii="Times New Roman" w:eastAsia="Times New Roman" w:hAnsi="Times New Roman" w:cs="Times New Roman"/>
          <w:kern w:val="3"/>
          <w:sz w:val="28"/>
          <w:szCs w:val="28"/>
          <w:lang w:eastAsia="ru-RU" w:bidi="hi-IN"/>
        </w:rPr>
        <w:t xml:space="preserve">нанесение или обновление горизонтальной дорожной разметки согласно требованиям ГОСТ Р 51256-2018 </w:t>
      </w:r>
      <w:r w:rsidR="00654ED4">
        <w:rPr>
          <w:rFonts w:ascii="Times New Roman" w:eastAsia="Times New Roman" w:hAnsi="Times New Roman" w:cs="Times New Roman"/>
          <w:kern w:val="3"/>
          <w:sz w:val="28"/>
          <w:szCs w:val="28"/>
          <w:lang w:eastAsia="ru-RU" w:bidi="hi-IN"/>
        </w:rPr>
        <w:t>«</w:t>
      </w:r>
      <w:r w:rsidRPr="00DC4F57">
        <w:rPr>
          <w:rFonts w:ascii="Times New Roman" w:eastAsia="Times New Roman" w:hAnsi="Times New Roman" w:cs="Times New Roman"/>
          <w:kern w:val="3"/>
          <w:sz w:val="28"/>
          <w:szCs w:val="28"/>
          <w:lang w:eastAsia="ru-RU" w:bidi="hi-IN"/>
        </w:rPr>
        <w:t>Технические средства организации дорожного движения. Разметка дорожная. Классификация. Технические требования</w:t>
      </w:r>
      <w:r w:rsidR="00654ED4">
        <w:rPr>
          <w:rFonts w:ascii="Times New Roman" w:eastAsia="Times New Roman" w:hAnsi="Times New Roman" w:cs="Times New Roman"/>
          <w:kern w:val="3"/>
          <w:sz w:val="28"/>
          <w:szCs w:val="28"/>
          <w:lang w:eastAsia="ru-RU" w:bidi="hi-IN"/>
        </w:rPr>
        <w:t>»</w:t>
      </w:r>
      <w:r w:rsidRPr="00DC4F57">
        <w:rPr>
          <w:rFonts w:ascii="Times New Roman" w:eastAsia="Times New Roman" w:hAnsi="Times New Roman" w:cs="Times New Roman"/>
          <w:kern w:val="3"/>
          <w:sz w:val="28"/>
          <w:szCs w:val="28"/>
          <w:lang w:eastAsia="ru-RU" w:bidi="hi-IN"/>
        </w:rPr>
        <w:t xml:space="preserve">, ГОСТ Р 52289-2019 </w:t>
      </w:r>
      <w:r w:rsidR="00654ED4">
        <w:rPr>
          <w:rFonts w:ascii="Times New Roman" w:eastAsia="Times New Roman" w:hAnsi="Times New Roman" w:cs="Times New Roman"/>
          <w:kern w:val="3"/>
          <w:sz w:val="28"/>
          <w:szCs w:val="28"/>
          <w:lang w:eastAsia="ru-RU" w:bidi="hi-IN"/>
        </w:rPr>
        <w:t>«</w:t>
      </w:r>
      <w:r w:rsidRPr="00DC4F57">
        <w:rPr>
          <w:rFonts w:ascii="Times New Roman" w:eastAsia="Times New Roman" w:hAnsi="Times New Roman" w:cs="Times New Roman"/>
          <w:kern w:val="3"/>
          <w:sz w:val="28"/>
          <w:szCs w:val="28"/>
          <w:lang w:eastAsia="ru-RU" w:bidi="hi-IN"/>
        </w:rPr>
        <w:t>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654ED4">
        <w:rPr>
          <w:rFonts w:ascii="Times New Roman" w:eastAsia="Times New Roman" w:hAnsi="Times New Roman" w:cs="Times New Roman"/>
          <w:kern w:val="3"/>
          <w:sz w:val="28"/>
          <w:szCs w:val="28"/>
          <w:lang w:eastAsia="ru-RU" w:bidi="hi-IN"/>
        </w:rPr>
        <w:t>»</w:t>
      </w:r>
      <w:r w:rsidRPr="00DC4F57">
        <w:rPr>
          <w:rFonts w:ascii="Times New Roman" w:eastAsia="Times New Roman" w:hAnsi="Times New Roman" w:cs="Times New Roman"/>
          <w:kern w:val="3"/>
          <w:sz w:val="28"/>
          <w:szCs w:val="28"/>
          <w:lang w:eastAsia="ru-RU" w:bidi="hi-IN"/>
        </w:rPr>
        <w:t>;</w:t>
      </w:r>
    </w:p>
    <w:p w14:paraId="537DD8DC" w14:textId="77777777" w:rsidR="00341140" w:rsidRDefault="00664C15">
      <w:pPr>
        <w:pStyle w:val="a3"/>
        <w:numPr>
          <w:ilvl w:val="1"/>
          <w:numId w:val="11"/>
        </w:numPr>
        <w:autoSpaceDN w:val="0"/>
        <w:spacing w:after="0" w:line="360" w:lineRule="auto"/>
        <w:ind w:left="0" w:firstLine="709"/>
        <w:jc w:val="both"/>
        <w:textAlignment w:val="baseline"/>
        <w:rPr>
          <w:rFonts w:ascii="Times New Roman" w:hAnsi="Times New Roman" w:cs="Times New Roman"/>
          <w:sz w:val="28"/>
          <w:szCs w:val="28"/>
        </w:rPr>
      </w:pPr>
      <w:r w:rsidRPr="00DC4F57">
        <w:rPr>
          <w:rFonts w:ascii="Times New Roman" w:eastAsia="Times New Roman" w:hAnsi="Times New Roman" w:cs="Times New Roman"/>
          <w:kern w:val="3"/>
          <w:sz w:val="28"/>
          <w:szCs w:val="24"/>
          <w:lang w:eastAsia="ru-RU" w:bidi="hi-IN"/>
        </w:rPr>
        <w:t xml:space="preserve">устройство ограждений перильного типа, в первую очередь на </w:t>
      </w:r>
      <w:r w:rsidRPr="00341140">
        <w:rPr>
          <w:rFonts w:ascii="Times New Roman" w:hAnsi="Times New Roman" w:cs="Times New Roman"/>
          <w:sz w:val="28"/>
          <w:szCs w:val="28"/>
        </w:rPr>
        <w:t>пересечения близлежащих к объектам школьного и дошкольного образования.</w:t>
      </w:r>
    </w:p>
    <w:p w14:paraId="5B99DF37" w14:textId="22E18388" w:rsidR="00664C15" w:rsidRPr="00341140" w:rsidRDefault="00B87446" w:rsidP="00DD3308">
      <w:pPr>
        <w:numPr>
          <w:ilvl w:val="0"/>
          <w:numId w:val="27"/>
        </w:numPr>
        <w:suppressAutoHyphens/>
        <w:spacing w:after="0" w:line="360" w:lineRule="auto"/>
        <w:ind w:firstLine="709"/>
        <w:jc w:val="both"/>
        <w:rPr>
          <w:rFonts w:ascii="Times New Roman" w:hAnsi="Times New Roman" w:cs="Times New Roman"/>
          <w:sz w:val="28"/>
          <w:szCs w:val="28"/>
        </w:rPr>
      </w:pPr>
      <w:r w:rsidRPr="00341140">
        <w:rPr>
          <w:rFonts w:ascii="Times New Roman" w:hAnsi="Times New Roman" w:cs="Times New Roman"/>
          <w:sz w:val="28"/>
          <w:szCs w:val="28"/>
        </w:rPr>
        <w:t xml:space="preserve">Запланированные мероприятия позволят повысить безопасность дорожного движения на территории </w:t>
      </w:r>
      <w:r w:rsidR="00341140">
        <w:rPr>
          <w:rFonts w:ascii="Times New Roman" w:hAnsi="Times New Roman" w:cs="Times New Roman"/>
          <w:sz w:val="28"/>
          <w:szCs w:val="28"/>
        </w:rPr>
        <w:t>ГО Мытищи</w:t>
      </w:r>
      <w:r w:rsidRPr="00341140">
        <w:rPr>
          <w:rFonts w:ascii="Times New Roman" w:hAnsi="Times New Roman" w:cs="Times New Roman"/>
          <w:sz w:val="28"/>
          <w:szCs w:val="28"/>
        </w:rPr>
        <w:t>.</w:t>
      </w:r>
    </w:p>
    <w:p w14:paraId="391525FC" w14:textId="77777777" w:rsidR="00B87446" w:rsidRPr="00DC4F57" w:rsidRDefault="00B87446" w:rsidP="00923318">
      <w:pPr>
        <w:pStyle w:val="af"/>
        <w:shd w:val="clear" w:color="auto" w:fill="FFFFFF"/>
        <w:spacing w:before="0" w:beforeAutospacing="0" w:after="0" w:afterAutospacing="0" w:line="360" w:lineRule="auto"/>
        <w:ind w:firstLine="709"/>
        <w:jc w:val="both"/>
        <w:rPr>
          <w:sz w:val="28"/>
          <w:szCs w:val="28"/>
        </w:rPr>
      </w:pPr>
    </w:p>
    <w:p w14:paraId="7B5F08B0"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94" w:name="_Toc93487239"/>
      <w:bookmarkStart w:id="95" w:name="_Toc150725438"/>
      <w:r w:rsidRPr="00DC4F57">
        <w:rPr>
          <w:rFonts w:ascii="Times New Roman" w:eastAsia="Calibri" w:hAnsi="Times New Roman" w:cs="Times New Roman"/>
          <w:b/>
          <w:bCs/>
          <w:sz w:val="28"/>
          <w:szCs w:val="28"/>
        </w:rPr>
        <w:lastRenderedPageBreak/>
        <w:t>4.19 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bookmarkEnd w:id="94"/>
      <w:bookmarkEnd w:id="95"/>
    </w:p>
    <w:p w14:paraId="07DD4778" w14:textId="77777777" w:rsidR="00664C15" w:rsidRPr="00DC4F57" w:rsidRDefault="00664C15" w:rsidP="00923318">
      <w:pPr>
        <w:spacing w:after="0" w:line="360" w:lineRule="auto"/>
        <w:ind w:firstLine="709"/>
        <w:jc w:val="both"/>
        <w:rPr>
          <w:rFonts w:ascii="Times New Roman" w:hAnsi="Times New Roman" w:cs="Times New Roman"/>
          <w:sz w:val="28"/>
          <w:szCs w:val="28"/>
        </w:rPr>
      </w:pPr>
    </w:p>
    <w:p w14:paraId="4F0B8010" w14:textId="77777777" w:rsidR="00664C15" w:rsidRPr="00DC4F57" w:rsidRDefault="00664C15" w:rsidP="00DD3308">
      <w:pPr>
        <w:numPr>
          <w:ilvl w:val="0"/>
          <w:numId w:val="27"/>
        </w:numPr>
        <w:suppressAutoHyphens/>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Правила применения специальных технических средств, работающих в автоматическом режиме и имеющих функции фото- и видеозаписи, предназначенных для обеспечения контроля за дорожным движением, в том числе для фиксации административных правонарушений в области дорожного движения устанавливаются в соответствии с п. 6, 7 </w:t>
      </w:r>
      <w:r w:rsidRPr="00DC4F57">
        <w:rPr>
          <w:rFonts w:ascii="Times New Roman" w:hAnsi="Times New Roman" w:cs="Times New Roman"/>
          <w:bCs/>
          <w:sz w:val="28"/>
          <w:szCs w:val="28"/>
        </w:rPr>
        <w:t>ГОСТ Р 57145-2016</w:t>
      </w:r>
      <w:r w:rsidRPr="00DC4F57">
        <w:rPr>
          <w:rFonts w:ascii="Times New Roman" w:hAnsi="Times New Roman" w:cs="Times New Roman"/>
          <w:sz w:val="28"/>
          <w:szCs w:val="28"/>
        </w:rPr>
        <w:t>.</w:t>
      </w:r>
    </w:p>
    <w:p w14:paraId="073CCBDE" w14:textId="0F8C8049" w:rsidR="00664C15" w:rsidRPr="00DC4F57" w:rsidRDefault="00664C15" w:rsidP="00DD3308">
      <w:pPr>
        <w:numPr>
          <w:ilvl w:val="0"/>
          <w:numId w:val="27"/>
        </w:numPr>
        <w:suppressAutoHyphens/>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lang w:eastAsia="ru-RU" w:bidi="ru-RU"/>
        </w:rPr>
        <w:t xml:space="preserve">В соответствии с пунктом 75 приказа МВД РФ от 23.08.2017 № 664 </w:t>
      </w:r>
      <w:r w:rsidR="00654ED4">
        <w:rPr>
          <w:rFonts w:ascii="Times New Roman" w:hAnsi="Times New Roman" w:cs="Times New Roman"/>
          <w:sz w:val="28"/>
          <w:szCs w:val="28"/>
          <w:lang w:eastAsia="ru-RU" w:bidi="ru-RU"/>
        </w:rPr>
        <w:t>«</w:t>
      </w:r>
      <w:r w:rsidRPr="00DC4F57">
        <w:rPr>
          <w:rFonts w:ascii="Times New Roman" w:hAnsi="Times New Roman" w:cs="Times New Roman"/>
          <w:sz w:val="28"/>
          <w:szCs w:val="28"/>
          <w:lang w:eastAsia="ru-RU" w:bidi="ru-RU"/>
        </w:rPr>
        <w:t>Об утверждении административного регламента исполнения Министерства внутренних дел Российской Федерации государственной функции по осуществлению федерального государственного надзора за соблюдением участниками дорожного движения требований законодательства Российской Федерации в области безопасности дорожного движения</w:t>
      </w:r>
      <w:r w:rsidR="00654ED4">
        <w:rPr>
          <w:rFonts w:ascii="Times New Roman" w:hAnsi="Times New Roman" w:cs="Times New Roman"/>
          <w:sz w:val="28"/>
          <w:szCs w:val="28"/>
          <w:lang w:eastAsia="ru-RU" w:bidi="ru-RU"/>
        </w:rPr>
        <w:t>»</w:t>
      </w:r>
      <w:r w:rsidRPr="00DC4F57">
        <w:rPr>
          <w:rFonts w:ascii="Times New Roman" w:hAnsi="Times New Roman" w:cs="Times New Roman"/>
          <w:sz w:val="28"/>
          <w:szCs w:val="28"/>
          <w:lang w:eastAsia="ru-RU" w:bidi="ru-RU"/>
        </w:rPr>
        <w:t xml:space="preserve">, </w:t>
      </w:r>
      <w:r w:rsidRPr="00DC4F57">
        <w:rPr>
          <w:rFonts w:ascii="Times New Roman" w:hAnsi="Times New Roman" w:cs="Times New Roman"/>
          <w:sz w:val="28"/>
          <w:szCs w:val="28"/>
        </w:rPr>
        <w:t>основанием для осуществления надзора за дорожным движением с использованием средств автоматической фиксации является решение руководителя подразделения Госавтоинспекции территориального органа МВД России на региональном уровне о применении таких технических средств.</w:t>
      </w:r>
    </w:p>
    <w:p w14:paraId="4265C643" w14:textId="77777777" w:rsidR="00664C15" w:rsidRPr="00DC4F57" w:rsidRDefault="00664C15" w:rsidP="00DD3308">
      <w:pPr>
        <w:numPr>
          <w:ilvl w:val="0"/>
          <w:numId w:val="27"/>
        </w:numPr>
        <w:suppressAutoHyphens/>
        <w:spacing w:after="0" w:line="360" w:lineRule="auto"/>
        <w:ind w:firstLine="709"/>
        <w:jc w:val="both"/>
        <w:textAlignment w:val="baseline"/>
        <w:rPr>
          <w:rFonts w:ascii="Times New Roman" w:hAnsi="Times New Roman" w:cs="Times New Roman"/>
          <w:sz w:val="28"/>
          <w:szCs w:val="28"/>
        </w:rPr>
      </w:pPr>
      <w:r w:rsidRPr="00DC4F57">
        <w:rPr>
          <w:rFonts w:ascii="Times New Roman" w:hAnsi="Times New Roman" w:cs="Times New Roman"/>
          <w:sz w:val="28"/>
          <w:szCs w:val="28"/>
        </w:rPr>
        <w:t xml:space="preserve">Решение о целесообразности мероприятий по установке средств фото- и видеофиксации принимается согласно исходным данным о наиболее вероятных местах нарушений правил дорожного движения и по результатам анализа причин и условий возникновения дорожно-транспортных происшествий (далее по тексту – ДТП), </w:t>
      </w:r>
      <w:r w:rsidRPr="00DC4F57">
        <w:rPr>
          <w:rFonts w:ascii="Times New Roman" w:hAnsi="Times New Roman" w:cs="Times New Roman"/>
          <w:sz w:val="28"/>
          <w:szCs w:val="28"/>
          <w:lang w:eastAsia="ru-RU" w:bidi="ru-RU"/>
        </w:rPr>
        <w:t xml:space="preserve">на участках автомобильных дорог с высокой вероятностью возникновения ДТП. </w:t>
      </w:r>
      <w:r w:rsidRPr="00DC4F57">
        <w:rPr>
          <w:rFonts w:ascii="Times New Roman" w:hAnsi="Times New Roman" w:cs="Times New Roman"/>
          <w:sz w:val="28"/>
          <w:szCs w:val="28"/>
        </w:rPr>
        <w:t xml:space="preserve">На практике подтверждено, что данный вид мероприятий, значительно снижает количество нарушений Правил дорожного движения (далее по тексту – ПДД) в местах установки камер, чем повышает безопасность дорожного движения. При фиксировании данными средствами нарушений ПДД, предусмотренных 12 главой Кодекса Российской Федерации об административных правонарушениях (КоАП РФ), </w:t>
      </w:r>
      <w:r w:rsidRPr="00DC4F57">
        <w:rPr>
          <w:rFonts w:ascii="Times New Roman" w:hAnsi="Times New Roman" w:cs="Times New Roman"/>
          <w:sz w:val="28"/>
          <w:szCs w:val="28"/>
        </w:rPr>
        <w:lastRenderedPageBreak/>
        <w:t xml:space="preserve">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 </w:t>
      </w:r>
    </w:p>
    <w:p w14:paraId="22750FE3" w14:textId="0BF1AEB4" w:rsidR="00252251" w:rsidRPr="00252251" w:rsidRDefault="00252251" w:rsidP="00C76661">
      <w:pPr>
        <w:numPr>
          <w:ilvl w:val="0"/>
          <w:numId w:val="27"/>
        </w:numPr>
        <w:suppressAutoHyphens/>
        <w:spacing w:after="0" w:line="360" w:lineRule="auto"/>
        <w:ind w:firstLine="709"/>
        <w:jc w:val="both"/>
        <w:textAlignment w:val="baseline"/>
        <w:rPr>
          <w:rFonts w:ascii="Times New Roman" w:hAnsi="Times New Roman" w:cs="Times New Roman"/>
          <w:sz w:val="28"/>
          <w:szCs w:val="28"/>
        </w:rPr>
      </w:pPr>
      <w:r w:rsidRPr="00252251">
        <w:rPr>
          <w:rFonts w:ascii="Times New Roman" w:hAnsi="Times New Roman" w:cs="Times New Roman"/>
          <w:sz w:val="28"/>
          <w:szCs w:val="28"/>
        </w:rPr>
        <w:t>По состоянию на 28.07.2023 на территории городского округа Мытищи было установлено и функционировало 56 стационарных аппаратно-программных</w:t>
      </w:r>
      <w:r>
        <w:rPr>
          <w:rFonts w:ascii="Times New Roman" w:hAnsi="Times New Roman" w:cs="Times New Roman"/>
          <w:sz w:val="28"/>
          <w:szCs w:val="28"/>
        </w:rPr>
        <w:t xml:space="preserve"> </w:t>
      </w:r>
      <w:r w:rsidRPr="00252251">
        <w:rPr>
          <w:rFonts w:ascii="Times New Roman" w:hAnsi="Times New Roman" w:cs="Times New Roman"/>
          <w:sz w:val="28"/>
          <w:szCs w:val="28"/>
        </w:rPr>
        <w:t>комплексов, осуществляющих автоматическую фото-видеофиксацию нарушений ПДД.</w:t>
      </w:r>
    </w:p>
    <w:p w14:paraId="4238D1C7" w14:textId="4D827FFE" w:rsidR="00043212" w:rsidRPr="0079331F" w:rsidRDefault="00664C15" w:rsidP="00252251">
      <w:pPr>
        <w:numPr>
          <w:ilvl w:val="0"/>
          <w:numId w:val="27"/>
        </w:numPr>
        <w:suppressAutoHyphens/>
        <w:spacing w:after="0" w:line="360" w:lineRule="auto"/>
        <w:ind w:firstLine="709"/>
        <w:jc w:val="both"/>
        <w:textAlignment w:val="baseline"/>
        <w:rPr>
          <w:rFonts w:ascii="Times New Roman" w:hAnsi="Times New Roman" w:cs="Times New Roman"/>
          <w:sz w:val="28"/>
          <w:szCs w:val="28"/>
        </w:rPr>
      </w:pPr>
      <w:r w:rsidRPr="00252251">
        <w:rPr>
          <w:rFonts w:ascii="Times New Roman" w:hAnsi="Times New Roman" w:cs="Times New Roman"/>
          <w:sz w:val="28"/>
          <w:szCs w:val="28"/>
        </w:rPr>
        <w:t xml:space="preserve">На основании результатов обследования, проведенного в рамках разработки настоящей КСОДД анализа причин и условий возникновения ДТП, обследования параметров и условий дорожного движения установка дополнительных стационарных камер фото- и видеофиксации нарушения ПДД </w:t>
      </w:r>
      <w:r w:rsidR="00043212" w:rsidRPr="00252251">
        <w:rPr>
          <w:rFonts w:ascii="Times New Roman" w:hAnsi="Times New Roman" w:cs="Times New Roman"/>
          <w:sz w:val="28"/>
          <w:szCs w:val="28"/>
        </w:rPr>
        <w:t xml:space="preserve">рекомендуется </w:t>
      </w:r>
      <w:r w:rsidR="00834792" w:rsidRPr="00252251">
        <w:rPr>
          <w:rFonts w:ascii="Times New Roman" w:hAnsi="Times New Roman" w:cs="Times New Roman"/>
          <w:sz w:val="28"/>
          <w:szCs w:val="28"/>
        </w:rPr>
        <w:t xml:space="preserve">на участках УДС с обустройством выделенных полос для движения ОТ, на автомобильных дорогах, запланированных к строительству. </w:t>
      </w:r>
    </w:p>
    <w:p w14:paraId="70F6A05B" w14:textId="6D4F159C" w:rsidR="0079331F" w:rsidRPr="0079331F" w:rsidRDefault="0079331F" w:rsidP="0079331F">
      <w:pPr>
        <w:spacing w:after="0" w:line="360" w:lineRule="auto"/>
        <w:jc w:val="both"/>
        <w:rPr>
          <w:rFonts w:ascii="Times New Roman" w:hAnsi="Times New Roman" w:cs="Times New Roman"/>
          <w:sz w:val="28"/>
          <w:szCs w:val="28"/>
        </w:rPr>
        <w:sectPr w:rsidR="0079331F" w:rsidRPr="0079331F" w:rsidSect="00B90BCA">
          <w:headerReference w:type="even" r:id="rId91"/>
          <w:headerReference w:type="default" r:id="rId92"/>
          <w:footerReference w:type="even" r:id="rId93"/>
          <w:footerReference w:type="default" r:id="rId94"/>
          <w:type w:val="nextColumn"/>
          <w:pgSz w:w="11906" w:h="16838"/>
          <w:pgMar w:top="1134" w:right="850" w:bottom="1134" w:left="1701" w:header="708" w:footer="708" w:gutter="0"/>
          <w:cols w:space="708"/>
          <w:docGrid w:linePitch="360"/>
        </w:sectPr>
      </w:pPr>
    </w:p>
    <w:p w14:paraId="2DB14271"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96" w:name="_Toc93487240"/>
      <w:bookmarkStart w:id="97" w:name="_Toc150725439"/>
      <w:r w:rsidRPr="00DC4F57">
        <w:rPr>
          <w:rFonts w:ascii="Times New Roman" w:eastAsia="Calibri" w:hAnsi="Times New Roman" w:cs="Times New Roman"/>
          <w:b/>
          <w:bCs/>
          <w:sz w:val="28"/>
          <w:szCs w:val="28"/>
        </w:rPr>
        <w:lastRenderedPageBreak/>
        <w:t>5 Оценка объемов и источников финансирования мероприятий по организации дорожного движения</w:t>
      </w:r>
      <w:bookmarkEnd w:id="96"/>
      <w:bookmarkEnd w:id="97"/>
    </w:p>
    <w:p w14:paraId="044EBA21" w14:textId="77777777" w:rsidR="00664C15" w:rsidRPr="00DC4F57" w:rsidRDefault="00664C15" w:rsidP="00923318">
      <w:pPr>
        <w:spacing w:after="0"/>
        <w:rPr>
          <w:rFonts w:ascii="Times New Roman" w:hAnsi="Times New Roman" w:cs="Times New Roman"/>
          <w:sz w:val="28"/>
          <w:szCs w:val="28"/>
        </w:rPr>
      </w:pPr>
    </w:p>
    <w:p w14:paraId="5B4725A1" w14:textId="2AC0CD61" w:rsidR="00664C15" w:rsidRPr="00DC4F57" w:rsidRDefault="00664C15"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 xml:space="preserve">По итогам разработки и обоснования мероприятий по ОДД в таблице 5.1.1 сформирован их сводный перечень работ, в виде Программы взаимоувязанных мероприятий Комплексной схемы организации дорожного движения </w:t>
      </w:r>
      <w:r w:rsidR="00341140">
        <w:rPr>
          <w:rFonts w:ascii="Times New Roman" w:hAnsi="Times New Roman" w:cs="Times New Roman"/>
          <w:sz w:val="28"/>
          <w:szCs w:val="28"/>
        </w:rPr>
        <w:t>ГО Мытищи</w:t>
      </w:r>
      <w:r w:rsidRPr="00DC4F57">
        <w:rPr>
          <w:rFonts w:ascii="Times New Roman" w:hAnsi="Times New Roman" w:cs="Times New Roman"/>
          <w:sz w:val="28"/>
          <w:szCs w:val="28"/>
        </w:rPr>
        <w:t xml:space="preserve"> на период до 203</w:t>
      </w:r>
      <w:r w:rsidR="00341140">
        <w:rPr>
          <w:rFonts w:ascii="Times New Roman" w:hAnsi="Times New Roman" w:cs="Times New Roman"/>
          <w:sz w:val="28"/>
          <w:szCs w:val="28"/>
        </w:rPr>
        <w:t>4</w:t>
      </w:r>
      <w:r w:rsidRPr="00DC4F57">
        <w:rPr>
          <w:rFonts w:ascii="Times New Roman" w:hAnsi="Times New Roman" w:cs="Times New Roman"/>
          <w:sz w:val="28"/>
          <w:szCs w:val="28"/>
        </w:rPr>
        <w:t> г., установлена очередность реализации мероприятий по периодам планирования (на кратко-, средне- и долгосрочную перспективы), а также проведена оценка объемов их финансирования, которая включает расчет стоимости их реализации, в том числе стоимость проектно-изыскательских и строительно-монтажных работ с указанием источников их финансирования.</w:t>
      </w:r>
    </w:p>
    <w:p w14:paraId="537B80AE" w14:textId="4290D0B7" w:rsidR="00664C15" w:rsidRPr="00DC4F57" w:rsidRDefault="00664C15"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Сметная стоимость Программы мероприятий сформирована на основании имеющихся финансовых показателей целевых программ, укрупненных нормативов цены строительства в сфере автомобильных дорог и конструктивных элементов, а также с использованием сметных показателей проектов-аналогов. Сметная стоимость мероприятий, рассчитанная с использованием укрупненных нормативов и определенная расчетным путем по проектам-аналогам, приведена в ценах 202</w:t>
      </w:r>
      <w:r w:rsidR="007F285B" w:rsidRPr="00DC4F57">
        <w:rPr>
          <w:rFonts w:ascii="Times New Roman" w:hAnsi="Times New Roman" w:cs="Times New Roman"/>
          <w:sz w:val="28"/>
          <w:szCs w:val="28"/>
        </w:rPr>
        <w:t>2</w:t>
      </w:r>
      <w:r w:rsidRPr="00DC4F57">
        <w:rPr>
          <w:rFonts w:ascii="Times New Roman" w:hAnsi="Times New Roman" w:cs="Times New Roman"/>
          <w:sz w:val="28"/>
          <w:szCs w:val="28"/>
        </w:rPr>
        <w:t xml:space="preserve"> года.</w:t>
      </w:r>
    </w:p>
    <w:p w14:paraId="44048254" w14:textId="77777777" w:rsidR="00664C15" w:rsidRPr="00DC4F57" w:rsidRDefault="00664C15"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При оценке стоимости необходимых проектных работ использовались следующие нормативные документы:</w:t>
      </w:r>
    </w:p>
    <w:p w14:paraId="7C08B8AA" w14:textId="77777777" w:rsidR="00664C15" w:rsidRPr="00DC4F57" w:rsidRDefault="00664C15" w:rsidP="00DD3308">
      <w:pPr>
        <w:pStyle w:val="a3"/>
        <w:numPr>
          <w:ilvl w:val="0"/>
          <w:numId w:val="29"/>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Справочник базовых цен на инженерно-геологические и инженерно-экологические изыскания для строительства;</w:t>
      </w:r>
    </w:p>
    <w:p w14:paraId="75A13E07" w14:textId="77777777" w:rsidR="00664C15" w:rsidRPr="00DC4F57" w:rsidRDefault="00664C15" w:rsidP="00DD3308">
      <w:pPr>
        <w:pStyle w:val="a3"/>
        <w:numPr>
          <w:ilvl w:val="0"/>
          <w:numId w:val="29"/>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Справочник базовых цен на проектные работы для строительства;</w:t>
      </w:r>
    </w:p>
    <w:p w14:paraId="45D57E84" w14:textId="77777777" w:rsidR="00664C15" w:rsidRPr="00DC4F57" w:rsidRDefault="00664C15" w:rsidP="00DD3308">
      <w:pPr>
        <w:pStyle w:val="a3"/>
        <w:numPr>
          <w:ilvl w:val="0"/>
          <w:numId w:val="29"/>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Справочник базовых цен на инженерные изыскания для строительства. Инженерно-геодезические изыскания.</w:t>
      </w:r>
    </w:p>
    <w:p w14:paraId="2A635E0E" w14:textId="77777777" w:rsidR="00664C15" w:rsidRPr="00DC4F57" w:rsidRDefault="00664C15"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В справочных показателях стоимости учтены следующие виды затрат:</w:t>
      </w:r>
    </w:p>
    <w:p w14:paraId="411BF93B"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затраты на строительство объектов капитального строительства, отвечающих градостроительным и объемно-планировочным требованиям, предъявляемым к современным объектам повторно применяемого </w:t>
      </w:r>
      <w:r w:rsidRPr="00DC4F57">
        <w:rPr>
          <w:rFonts w:ascii="Times New Roman" w:hAnsi="Times New Roman" w:cs="Times New Roman"/>
          <w:sz w:val="28"/>
          <w:szCs w:val="28"/>
        </w:rPr>
        <w:lastRenderedPageBreak/>
        <w:t>проектирования (типовая проектная документация), а также затраты на строительство индивидуальных зданий и сооружений, запроектированных с применением типовых (повторно применяемых) конструктивных решений;</w:t>
      </w:r>
    </w:p>
    <w:p w14:paraId="69352479"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затраты, предусмотренные действующими нормативными документами в сфере ценообразования для выполнения работ при строительстве объекта в нормальных (стандартных) условиях, не осложненных внешними факторами;</w:t>
      </w:r>
    </w:p>
    <w:p w14:paraId="36C52035"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затраты на приобретение строительных материалов и оборудования;</w:t>
      </w:r>
    </w:p>
    <w:p w14:paraId="43715A75"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затраты на оплату труда рабочих и эксплуатацию строительных машин;</w:t>
      </w:r>
    </w:p>
    <w:p w14:paraId="6EA82619"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накладные расходы и сметную прибыль;</w:t>
      </w:r>
    </w:p>
    <w:p w14:paraId="43CA86FE"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затраты на строительство временных зданий и сооружений;</w:t>
      </w:r>
    </w:p>
    <w:p w14:paraId="4BA98621"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дополнительные затраты на производство работ в зимнее время;</w:t>
      </w:r>
    </w:p>
    <w:p w14:paraId="418B813F"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затраты, связанные с получением заказчиком и проектной организацией исходных данных, технических условий на проектирование, проведение необходимых согласований по проектным решениям;</w:t>
      </w:r>
    </w:p>
    <w:p w14:paraId="1FEA1EE3"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расходы на страхование (в том числе строительных рисков);</w:t>
      </w:r>
    </w:p>
    <w:p w14:paraId="73AFAB80"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затраты на проектно-изыскательские работы и экспертизу проекта;</w:t>
      </w:r>
    </w:p>
    <w:p w14:paraId="355340D1"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содержание службы заказчика строительства и строительный контроль;</w:t>
      </w:r>
    </w:p>
    <w:p w14:paraId="55EA5A61" w14:textId="77777777" w:rsidR="00664C15" w:rsidRPr="00DC4F57" w:rsidRDefault="00664C15" w:rsidP="00DD3308">
      <w:pPr>
        <w:pStyle w:val="a3"/>
        <w:numPr>
          <w:ilvl w:val="0"/>
          <w:numId w:val="28"/>
        </w:numPr>
        <w:tabs>
          <w:tab w:val="left" w:pos="993"/>
        </w:tabs>
        <w:spacing w:after="0" w:line="360" w:lineRule="auto"/>
        <w:ind w:left="0"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резерв средств на непредвиденные работы и затраты. </w:t>
      </w:r>
    </w:p>
    <w:p w14:paraId="1A9A2DE2" w14:textId="77777777" w:rsidR="00664C15" w:rsidRPr="00DC4F57" w:rsidRDefault="00664C15"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Оценка финансовой потребности рассчитана укрупненно и подлежит более точной оценке после разработки проектно-сметной документации на каждое из мероприятий КСОДД.</w:t>
      </w:r>
    </w:p>
    <w:p w14:paraId="27DEE722" w14:textId="77777777" w:rsidR="00664C15" w:rsidRPr="00DC4F57" w:rsidRDefault="00664C15" w:rsidP="00923318">
      <w:pPr>
        <w:spacing w:after="0" w:line="360" w:lineRule="auto"/>
        <w:ind w:firstLine="708"/>
        <w:jc w:val="both"/>
        <w:rPr>
          <w:rFonts w:ascii="Times New Roman" w:hAnsi="Times New Roman" w:cs="Times New Roman"/>
          <w:sz w:val="28"/>
          <w:szCs w:val="28"/>
        </w:rPr>
      </w:pPr>
    </w:p>
    <w:p w14:paraId="2D55C763" w14:textId="77777777" w:rsidR="00664C15" w:rsidRPr="00DC4F57" w:rsidRDefault="00664C15" w:rsidP="00923318">
      <w:pPr>
        <w:spacing w:after="0" w:line="360" w:lineRule="auto"/>
        <w:jc w:val="both"/>
        <w:rPr>
          <w:rFonts w:ascii="Times New Roman" w:hAnsi="Times New Roman" w:cs="Times New Roman"/>
          <w:sz w:val="28"/>
          <w:szCs w:val="28"/>
        </w:rPr>
        <w:sectPr w:rsidR="00664C15" w:rsidRPr="00DC4F57" w:rsidSect="00B90BCA">
          <w:type w:val="nextColumn"/>
          <w:pgSz w:w="11906" w:h="16838"/>
          <w:pgMar w:top="1134" w:right="850" w:bottom="1134" w:left="1701" w:header="708" w:footer="708" w:gutter="0"/>
          <w:cols w:space="708"/>
          <w:docGrid w:linePitch="360"/>
        </w:sectPr>
      </w:pPr>
    </w:p>
    <w:p w14:paraId="4ECEF81B" w14:textId="77777777" w:rsidR="00664C15" w:rsidRPr="00DC4F57" w:rsidRDefault="00664C15" w:rsidP="00923318">
      <w:pPr>
        <w:spacing w:after="0" w:line="360" w:lineRule="auto"/>
        <w:jc w:val="both"/>
        <w:rPr>
          <w:rFonts w:ascii="Times New Roman" w:hAnsi="Times New Roman" w:cs="Times New Roman"/>
          <w:sz w:val="28"/>
          <w:szCs w:val="28"/>
        </w:rPr>
      </w:pPr>
      <w:r w:rsidRPr="00DC4F57">
        <w:rPr>
          <w:rFonts w:ascii="Times New Roman" w:hAnsi="Times New Roman" w:cs="Times New Roman"/>
          <w:sz w:val="28"/>
          <w:szCs w:val="28"/>
        </w:rPr>
        <w:lastRenderedPageBreak/>
        <w:t>Таблицы 5.1 – Сводная Программа мероприятий с указанием источников и объемов финансирования</w:t>
      </w:r>
    </w:p>
    <w:tbl>
      <w:tblPr>
        <w:tblW w:w="142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38"/>
        <w:gridCol w:w="1198"/>
        <w:gridCol w:w="3129"/>
        <w:gridCol w:w="1323"/>
        <w:gridCol w:w="1223"/>
        <w:gridCol w:w="1223"/>
      </w:tblGrid>
      <w:tr w:rsidR="00B74585" w:rsidRPr="00DC4F57" w14:paraId="59126EF9" w14:textId="77777777" w:rsidTr="00E94AE6">
        <w:trPr>
          <w:trHeight w:val="369"/>
          <w:tblHeader/>
          <w:jc w:val="center"/>
        </w:trPr>
        <w:tc>
          <w:tcPr>
            <w:tcW w:w="6138" w:type="dxa"/>
            <w:vMerge w:val="restart"/>
            <w:shd w:val="clear" w:color="auto" w:fill="auto"/>
            <w:noWrap/>
            <w:tcMar>
              <w:top w:w="15" w:type="dxa"/>
              <w:left w:w="15" w:type="dxa"/>
              <w:bottom w:w="0" w:type="dxa"/>
              <w:right w:w="15" w:type="dxa"/>
            </w:tcMar>
            <w:vAlign w:val="center"/>
            <w:hideMark/>
          </w:tcPr>
          <w:p w14:paraId="7511072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Наименование мероприятия</w:t>
            </w:r>
          </w:p>
        </w:tc>
        <w:tc>
          <w:tcPr>
            <w:tcW w:w="1198" w:type="dxa"/>
            <w:vMerge w:val="restart"/>
            <w:shd w:val="clear" w:color="auto" w:fill="auto"/>
            <w:tcMar>
              <w:top w:w="15" w:type="dxa"/>
              <w:left w:w="15" w:type="dxa"/>
              <w:bottom w:w="0" w:type="dxa"/>
              <w:right w:w="15" w:type="dxa"/>
            </w:tcMar>
            <w:vAlign w:val="center"/>
            <w:hideMark/>
          </w:tcPr>
          <w:p w14:paraId="294CAA8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Сроки реализации</w:t>
            </w:r>
          </w:p>
        </w:tc>
        <w:tc>
          <w:tcPr>
            <w:tcW w:w="3129" w:type="dxa"/>
            <w:vMerge w:val="restart"/>
            <w:shd w:val="clear" w:color="auto" w:fill="auto"/>
            <w:tcMar>
              <w:top w:w="15" w:type="dxa"/>
              <w:left w:w="15" w:type="dxa"/>
              <w:bottom w:w="0" w:type="dxa"/>
              <w:right w:w="15" w:type="dxa"/>
            </w:tcMar>
            <w:vAlign w:val="center"/>
            <w:hideMark/>
          </w:tcPr>
          <w:p w14:paraId="7D37CA6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Источники финансирования</w:t>
            </w:r>
          </w:p>
        </w:tc>
        <w:tc>
          <w:tcPr>
            <w:tcW w:w="3769" w:type="dxa"/>
            <w:gridSpan w:val="3"/>
            <w:shd w:val="clear" w:color="auto" w:fill="auto"/>
            <w:tcMar>
              <w:top w:w="15" w:type="dxa"/>
              <w:left w:w="15" w:type="dxa"/>
              <w:bottom w:w="0" w:type="dxa"/>
              <w:right w:w="15" w:type="dxa"/>
            </w:tcMar>
            <w:vAlign w:val="center"/>
            <w:hideMark/>
          </w:tcPr>
          <w:p w14:paraId="605C897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 ценах на 2022 год, тыс. рублей</w:t>
            </w:r>
          </w:p>
        </w:tc>
      </w:tr>
      <w:tr w:rsidR="00B74585" w:rsidRPr="00DC4F57" w14:paraId="551B521C" w14:textId="77777777" w:rsidTr="00E94AE6">
        <w:trPr>
          <w:trHeight w:val="369"/>
          <w:tblHeader/>
          <w:jc w:val="center"/>
        </w:trPr>
        <w:tc>
          <w:tcPr>
            <w:tcW w:w="6138" w:type="dxa"/>
            <w:vMerge/>
            <w:shd w:val="clear" w:color="auto" w:fill="auto"/>
            <w:vAlign w:val="center"/>
            <w:hideMark/>
          </w:tcPr>
          <w:p w14:paraId="3338310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DBCD87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vMerge/>
            <w:shd w:val="clear" w:color="auto" w:fill="auto"/>
            <w:vAlign w:val="center"/>
            <w:hideMark/>
          </w:tcPr>
          <w:p w14:paraId="20C8422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0" w:type="auto"/>
            <w:shd w:val="clear" w:color="auto" w:fill="auto"/>
            <w:noWrap/>
            <w:tcMar>
              <w:top w:w="15" w:type="dxa"/>
              <w:left w:w="15" w:type="dxa"/>
              <w:bottom w:w="0" w:type="dxa"/>
              <w:right w:w="15" w:type="dxa"/>
            </w:tcMar>
            <w:vAlign w:val="center"/>
            <w:hideMark/>
          </w:tcPr>
          <w:p w14:paraId="3D9F1A4D" w14:textId="6102DB5B"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w:t>
            </w:r>
            <w:r w:rsidR="00341140">
              <w:rPr>
                <w:rFonts w:ascii="Times New Roman" w:hAnsi="Times New Roman" w:cs="Times New Roman"/>
                <w:sz w:val="24"/>
                <w:szCs w:val="24"/>
              </w:rPr>
              <w:t>4</w:t>
            </w:r>
            <w:r w:rsidRPr="00DC4F57">
              <w:rPr>
                <w:rFonts w:ascii="Times New Roman" w:hAnsi="Times New Roman" w:cs="Times New Roman"/>
                <w:sz w:val="24"/>
                <w:szCs w:val="24"/>
              </w:rPr>
              <w:t>-202</w:t>
            </w:r>
            <w:r w:rsidR="00341140">
              <w:rPr>
                <w:rFonts w:ascii="Times New Roman" w:hAnsi="Times New Roman" w:cs="Times New Roman"/>
                <w:sz w:val="24"/>
                <w:szCs w:val="24"/>
              </w:rPr>
              <w:t>6</w:t>
            </w:r>
          </w:p>
        </w:tc>
        <w:tc>
          <w:tcPr>
            <w:tcW w:w="0" w:type="auto"/>
            <w:shd w:val="clear" w:color="auto" w:fill="auto"/>
            <w:noWrap/>
            <w:tcMar>
              <w:top w:w="15" w:type="dxa"/>
              <w:left w:w="15" w:type="dxa"/>
              <w:bottom w:w="0" w:type="dxa"/>
              <w:right w:w="15" w:type="dxa"/>
            </w:tcMar>
            <w:vAlign w:val="center"/>
            <w:hideMark/>
          </w:tcPr>
          <w:p w14:paraId="1BC0DC09" w14:textId="3AA0992D"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w:t>
            </w:r>
            <w:r w:rsidR="00341140">
              <w:rPr>
                <w:rFonts w:ascii="Times New Roman" w:hAnsi="Times New Roman" w:cs="Times New Roman"/>
                <w:sz w:val="24"/>
                <w:szCs w:val="24"/>
              </w:rPr>
              <w:t>7</w:t>
            </w:r>
            <w:r w:rsidRPr="00DC4F57">
              <w:rPr>
                <w:rFonts w:ascii="Times New Roman" w:hAnsi="Times New Roman" w:cs="Times New Roman"/>
                <w:sz w:val="24"/>
                <w:szCs w:val="24"/>
              </w:rPr>
              <w:t>-20</w:t>
            </w:r>
            <w:r w:rsidR="00341140">
              <w:rPr>
                <w:rFonts w:ascii="Times New Roman" w:hAnsi="Times New Roman" w:cs="Times New Roman"/>
                <w:sz w:val="24"/>
                <w:szCs w:val="24"/>
              </w:rPr>
              <w:t>29</w:t>
            </w:r>
          </w:p>
        </w:tc>
        <w:tc>
          <w:tcPr>
            <w:tcW w:w="0" w:type="auto"/>
            <w:shd w:val="clear" w:color="auto" w:fill="auto"/>
            <w:noWrap/>
            <w:tcMar>
              <w:top w:w="15" w:type="dxa"/>
              <w:left w:w="15" w:type="dxa"/>
              <w:bottom w:w="0" w:type="dxa"/>
              <w:right w:w="15" w:type="dxa"/>
            </w:tcMar>
            <w:vAlign w:val="center"/>
            <w:hideMark/>
          </w:tcPr>
          <w:p w14:paraId="50C5F380" w14:textId="2CB61099"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203</w:t>
            </w:r>
            <w:r w:rsidR="00341140">
              <w:rPr>
                <w:rFonts w:ascii="Times New Roman" w:hAnsi="Times New Roman" w:cs="Times New Roman"/>
                <w:sz w:val="24"/>
                <w:szCs w:val="24"/>
              </w:rPr>
              <w:t>0</w:t>
            </w:r>
            <w:r w:rsidRPr="00DC4F57">
              <w:rPr>
                <w:rFonts w:ascii="Times New Roman" w:hAnsi="Times New Roman" w:cs="Times New Roman"/>
                <w:sz w:val="24"/>
                <w:szCs w:val="24"/>
              </w:rPr>
              <w:t>-203</w:t>
            </w:r>
            <w:r w:rsidR="00341140">
              <w:rPr>
                <w:rFonts w:ascii="Times New Roman" w:hAnsi="Times New Roman" w:cs="Times New Roman"/>
                <w:sz w:val="24"/>
                <w:szCs w:val="24"/>
              </w:rPr>
              <w:t>4</w:t>
            </w:r>
          </w:p>
        </w:tc>
      </w:tr>
      <w:tr w:rsidR="00B74585" w:rsidRPr="00DC4F57" w14:paraId="26EF6124"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1429E97F"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tc>
      </w:tr>
      <w:tr w:rsidR="00E2386A" w:rsidRPr="00DC4F57" w14:paraId="6B515EBF"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486E57CD" w14:textId="210BE36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 xml:space="preserve">Ремонт автомобильных дорог общего пользования местного значения </w:t>
            </w:r>
            <w:r w:rsidR="00341140" w:rsidRPr="00341140">
              <w:rPr>
                <w:rFonts w:ascii="Times New Roman" w:hAnsi="Times New Roman" w:cs="Times New Roman"/>
                <w:sz w:val="24"/>
                <w:szCs w:val="24"/>
              </w:rPr>
              <w:t>ГО Мытищи</w:t>
            </w:r>
          </w:p>
        </w:tc>
        <w:tc>
          <w:tcPr>
            <w:tcW w:w="1198" w:type="dxa"/>
            <w:vMerge w:val="restart"/>
            <w:shd w:val="clear" w:color="auto" w:fill="auto"/>
            <w:tcMar>
              <w:top w:w="15" w:type="dxa"/>
              <w:left w:w="15" w:type="dxa"/>
              <w:bottom w:w="0" w:type="dxa"/>
              <w:right w:w="15" w:type="dxa"/>
            </w:tcMar>
            <w:vAlign w:val="center"/>
            <w:hideMark/>
          </w:tcPr>
          <w:p w14:paraId="4C2B3661" w14:textId="3B6E9BA6"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2023-203</w:t>
            </w:r>
            <w:r w:rsidR="00341140">
              <w:rPr>
                <w:rFonts w:ascii="Times New Roman" w:hAnsi="Times New Roman" w:cs="Times New Roman"/>
                <w:sz w:val="24"/>
                <w:szCs w:val="24"/>
              </w:rPr>
              <w:t>4</w:t>
            </w:r>
          </w:p>
        </w:tc>
        <w:tc>
          <w:tcPr>
            <w:tcW w:w="3129" w:type="dxa"/>
            <w:shd w:val="clear" w:color="auto" w:fill="auto"/>
            <w:tcMar>
              <w:top w:w="15" w:type="dxa"/>
              <w:left w:w="15" w:type="dxa"/>
              <w:bottom w:w="0" w:type="dxa"/>
              <w:right w:w="15" w:type="dxa"/>
            </w:tcMar>
            <w:vAlign w:val="center"/>
            <w:hideMark/>
          </w:tcPr>
          <w:p w14:paraId="30D1F816"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0" w:type="auto"/>
            <w:shd w:val="clear" w:color="auto" w:fill="auto"/>
            <w:noWrap/>
            <w:tcMar>
              <w:top w:w="15" w:type="dxa"/>
              <w:left w:w="15" w:type="dxa"/>
              <w:bottom w:w="0" w:type="dxa"/>
              <w:right w:w="15" w:type="dxa"/>
            </w:tcMar>
            <w:vAlign w:val="center"/>
            <w:hideMark/>
          </w:tcPr>
          <w:p w14:paraId="02273D76" w14:textId="061E0065" w:rsidR="00E2386A" w:rsidRPr="00E2386A" w:rsidRDefault="00E2386A" w:rsidP="00923318">
            <w:pPr>
              <w:spacing w:after="0" w:line="240" w:lineRule="auto"/>
              <w:jc w:val="center"/>
              <w:rPr>
                <w:rFonts w:ascii="Times New Roman" w:hAnsi="Times New Roman" w:cs="Times New Roman"/>
                <w:sz w:val="24"/>
                <w:szCs w:val="24"/>
              </w:rPr>
            </w:pPr>
            <w:r w:rsidRPr="00E2386A">
              <w:rPr>
                <w:rFonts w:ascii="Times New Roman" w:hAnsi="Times New Roman" w:cs="Times New Roman"/>
                <w:color w:val="000000"/>
                <w:sz w:val="24"/>
              </w:rPr>
              <w:t>990600,0</w:t>
            </w:r>
          </w:p>
        </w:tc>
        <w:tc>
          <w:tcPr>
            <w:tcW w:w="0" w:type="auto"/>
            <w:shd w:val="clear" w:color="auto" w:fill="auto"/>
            <w:noWrap/>
            <w:tcMar>
              <w:top w:w="15" w:type="dxa"/>
              <w:left w:w="15" w:type="dxa"/>
              <w:bottom w:w="0" w:type="dxa"/>
              <w:right w:w="15" w:type="dxa"/>
            </w:tcMar>
            <w:vAlign w:val="center"/>
            <w:hideMark/>
          </w:tcPr>
          <w:p w14:paraId="366D86B3"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704000,0</w:t>
            </w:r>
          </w:p>
        </w:tc>
        <w:tc>
          <w:tcPr>
            <w:tcW w:w="0" w:type="auto"/>
            <w:shd w:val="clear" w:color="auto" w:fill="auto"/>
            <w:noWrap/>
            <w:tcMar>
              <w:top w:w="15" w:type="dxa"/>
              <w:left w:w="15" w:type="dxa"/>
              <w:bottom w:w="0" w:type="dxa"/>
              <w:right w:w="15" w:type="dxa"/>
            </w:tcMar>
            <w:vAlign w:val="center"/>
            <w:hideMark/>
          </w:tcPr>
          <w:p w14:paraId="22D548AA"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655200,0</w:t>
            </w:r>
          </w:p>
        </w:tc>
      </w:tr>
      <w:tr w:rsidR="00E2386A" w:rsidRPr="00DC4F57" w14:paraId="0016BB79" w14:textId="77777777" w:rsidTr="00E94AE6">
        <w:trPr>
          <w:trHeight w:val="369"/>
          <w:jc w:val="center"/>
        </w:trPr>
        <w:tc>
          <w:tcPr>
            <w:tcW w:w="6138" w:type="dxa"/>
            <w:vMerge/>
            <w:shd w:val="clear" w:color="auto" w:fill="auto"/>
            <w:vAlign w:val="center"/>
            <w:hideMark/>
          </w:tcPr>
          <w:p w14:paraId="2BACC00C" w14:textId="77777777" w:rsidR="00E2386A" w:rsidRPr="00DC4F57" w:rsidRDefault="00E2386A"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D504D2D" w14:textId="77777777" w:rsidR="00E2386A" w:rsidRPr="00DC4F57" w:rsidRDefault="00E2386A"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CAD6F65"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14974A70" w14:textId="0803B27F" w:rsidR="00E2386A" w:rsidRPr="00E2386A" w:rsidRDefault="00E2386A" w:rsidP="00923318">
            <w:pPr>
              <w:spacing w:after="0" w:line="240" w:lineRule="auto"/>
              <w:jc w:val="center"/>
              <w:rPr>
                <w:rFonts w:ascii="Times New Roman" w:hAnsi="Times New Roman" w:cs="Times New Roman"/>
                <w:sz w:val="24"/>
                <w:szCs w:val="24"/>
              </w:rPr>
            </w:pPr>
            <w:r w:rsidRPr="00E2386A">
              <w:rPr>
                <w:rFonts w:ascii="Times New Roman" w:hAnsi="Times New Roman" w:cs="Times New Roman"/>
                <w:color w:val="000000"/>
                <w:sz w:val="24"/>
              </w:rPr>
              <w:t>108966,0</w:t>
            </w:r>
          </w:p>
        </w:tc>
        <w:tc>
          <w:tcPr>
            <w:tcW w:w="1223" w:type="dxa"/>
            <w:shd w:val="clear" w:color="auto" w:fill="auto"/>
            <w:tcMar>
              <w:top w:w="15" w:type="dxa"/>
              <w:left w:w="15" w:type="dxa"/>
              <w:bottom w:w="0" w:type="dxa"/>
              <w:right w:w="15" w:type="dxa"/>
            </w:tcMar>
            <w:vAlign w:val="center"/>
            <w:hideMark/>
          </w:tcPr>
          <w:p w14:paraId="0B0F6EE0"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77440,0</w:t>
            </w:r>
          </w:p>
        </w:tc>
        <w:tc>
          <w:tcPr>
            <w:tcW w:w="1223" w:type="dxa"/>
            <w:shd w:val="clear" w:color="auto" w:fill="auto"/>
            <w:tcMar>
              <w:top w:w="15" w:type="dxa"/>
              <w:left w:w="15" w:type="dxa"/>
              <w:bottom w:w="0" w:type="dxa"/>
              <w:right w:w="15" w:type="dxa"/>
            </w:tcMar>
            <w:vAlign w:val="center"/>
            <w:hideMark/>
          </w:tcPr>
          <w:p w14:paraId="6A1D4616"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72072,0</w:t>
            </w:r>
          </w:p>
        </w:tc>
      </w:tr>
      <w:tr w:rsidR="00E2386A" w:rsidRPr="00DC4F57" w14:paraId="4D7B9C26" w14:textId="77777777" w:rsidTr="00E94AE6">
        <w:trPr>
          <w:trHeight w:val="369"/>
          <w:jc w:val="center"/>
        </w:trPr>
        <w:tc>
          <w:tcPr>
            <w:tcW w:w="6138" w:type="dxa"/>
            <w:vMerge/>
            <w:shd w:val="clear" w:color="auto" w:fill="auto"/>
            <w:vAlign w:val="center"/>
            <w:hideMark/>
          </w:tcPr>
          <w:p w14:paraId="0322BFA4" w14:textId="77777777" w:rsidR="00E2386A" w:rsidRPr="00DC4F57" w:rsidRDefault="00E2386A"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71EB046" w14:textId="77777777" w:rsidR="00E2386A" w:rsidRPr="00DC4F57" w:rsidRDefault="00E2386A"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F5D4FAF"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59C69D34" w14:textId="0053577A" w:rsidR="00E2386A" w:rsidRPr="00E2386A" w:rsidRDefault="00E2386A" w:rsidP="00923318">
            <w:pPr>
              <w:spacing w:after="0" w:line="240" w:lineRule="auto"/>
              <w:jc w:val="center"/>
              <w:rPr>
                <w:rFonts w:ascii="Times New Roman" w:hAnsi="Times New Roman" w:cs="Times New Roman"/>
                <w:sz w:val="24"/>
                <w:szCs w:val="24"/>
              </w:rPr>
            </w:pPr>
            <w:r w:rsidRPr="00E2386A">
              <w:rPr>
                <w:rFonts w:ascii="Times New Roman" w:hAnsi="Times New Roman" w:cs="Times New Roman"/>
                <w:color w:val="000000"/>
                <w:sz w:val="24"/>
              </w:rPr>
              <w:t>725119,2</w:t>
            </w:r>
          </w:p>
        </w:tc>
        <w:tc>
          <w:tcPr>
            <w:tcW w:w="1223" w:type="dxa"/>
            <w:shd w:val="clear" w:color="auto" w:fill="auto"/>
            <w:tcMar>
              <w:top w:w="15" w:type="dxa"/>
              <w:left w:w="15" w:type="dxa"/>
              <w:bottom w:w="0" w:type="dxa"/>
              <w:right w:w="15" w:type="dxa"/>
            </w:tcMar>
            <w:vAlign w:val="center"/>
            <w:hideMark/>
          </w:tcPr>
          <w:p w14:paraId="3389A94F"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515328,0</w:t>
            </w:r>
          </w:p>
        </w:tc>
        <w:tc>
          <w:tcPr>
            <w:tcW w:w="1223" w:type="dxa"/>
            <w:shd w:val="clear" w:color="auto" w:fill="auto"/>
            <w:tcMar>
              <w:top w:w="15" w:type="dxa"/>
              <w:left w:w="15" w:type="dxa"/>
              <w:bottom w:w="0" w:type="dxa"/>
              <w:right w:w="15" w:type="dxa"/>
            </w:tcMar>
            <w:vAlign w:val="center"/>
            <w:hideMark/>
          </w:tcPr>
          <w:p w14:paraId="4331183C"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479606,4</w:t>
            </w:r>
          </w:p>
        </w:tc>
      </w:tr>
      <w:tr w:rsidR="00E2386A" w:rsidRPr="00DC4F57" w14:paraId="3A22F0CE" w14:textId="77777777" w:rsidTr="00E94AE6">
        <w:trPr>
          <w:trHeight w:val="369"/>
          <w:jc w:val="center"/>
        </w:trPr>
        <w:tc>
          <w:tcPr>
            <w:tcW w:w="6138" w:type="dxa"/>
            <w:vMerge/>
            <w:shd w:val="clear" w:color="auto" w:fill="auto"/>
            <w:vAlign w:val="center"/>
            <w:hideMark/>
          </w:tcPr>
          <w:p w14:paraId="1A223C4B" w14:textId="77777777" w:rsidR="00E2386A" w:rsidRPr="00DC4F57" w:rsidRDefault="00E2386A"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E6FBE99" w14:textId="77777777" w:rsidR="00E2386A" w:rsidRPr="00DC4F57" w:rsidRDefault="00E2386A"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FEFB3A6"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79CBA664" w14:textId="3F700C42" w:rsidR="00E2386A" w:rsidRPr="00E2386A" w:rsidRDefault="00E2386A" w:rsidP="00923318">
            <w:pPr>
              <w:spacing w:after="0" w:line="240" w:lineRule="auto"/>
              <w:jc w:val="center"/>
              <w:rPr>
                <w:rFonts w:ascii="Times New Roman" w:hAnsi="Times New Roman" w:cs="Times New Roman"/>
                <w:sz w:val="24"/>
                <w:szCs w:val="24"/>
              </w:rPr>
            </w:pPr>
            <w:r w:rsidRPr="00E2386A">
              <w:rPr>
                <w:rFonts w:ascii="Times New Roman" w:hAnsi="Times New Roman" w:cs="Times New Roman"/>
                <w:color w:val="000000"/>
                <w:sz w:val="24"/>
              </w:rPr>
              <w:t>156514,8</w:t>
            </w:r>
          </w:p>
        </w:tc>
        <w:tc>
          <w:tcPr>
            <w:tcW w:w="1223" w:type="dxa"/>
            <w:shd w:val="clear" w:color="auto" w:fill="auto"/>
            <w:tcMar>
              <w:top w:w="15" w:type="dxa"/>
              <w:left w:w="15" w:type="dxa"/>
              <w:bottom w:w="0" w:type="dxa"/>
              <w:right w:w="15" w:type="dxa"/>
            </w:tcMar>
            <w:vAlign w:val="center"/>
            <w:hideMark/>
          </w:tcPr>
          <w:p w14:paraId="14BB4849"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111232,0</w:t>
            </w:r>
          </w:p>
        </w:tc>
        <w:tc>
          <w:tcPr>
            <w:tcW w:w="1223" w:type="dxa"/>
            <w:shd w:val="clear" w:color="auto" w:fill="auto"/>
            <w:tcMar>
              <w:top w:w="15" w:type="dxa"/>
              <w:left w:w="15" w:type="dxa"/>
              <w:bottom w:w="0" w:type="dxa"/>
              <w:right w:w="15" w:type="dxa"/>
            </w:tcMar>
            <w:vAlign w:val="center"/>
            <w:hideMark/>
          </w:tcPr>
          <w:p w14:paraId="6FD0D908" w14:textId="77777777" w:rsidR="00E2386A" w:rsidRPr="00DC4F57" w:rsidRDefault="00E2386A"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103521,6</w:t>
            </w:r>
          </w:p>
        </w:tc>
      </w:tr>
      <w:tr w:rsidR="00B74585" w:rsidRPr="00DC4F57" w14:paraId="4B91B8D2" w14:textId="77777777" w:rsidTr="00E94AE6">
        <w:trPr>
          <w:trHeight w:val="369"/>
          <w:jc w:val="center"/>
        </w:trPr>
        <w:tc>
          <w:tcPr>
            <w:tcW w:w="6138" w:type="dxa"/>
            <w:vMerge/>
            <w:shd w:val="clear" w:color="auto" w:fill="auto"/>
            <w:vAlign w:val="center"/>
            <w:hideMark/>
          </w:tcPr>
          <w:p w14:paraId="697CF41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9ABF2D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490D51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534B8DE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48E9EE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E728CD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DEC75C6"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306C2A47" w14:textId="77777777" w:rsidR="00BE61F1" w:rsidRPr="00DC4F57" w:rsidRDefault="00E94AE6"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Локально-реконстр</w:t>
            </w:r>
            <w:r w:rsidR="00BE61F1" w:rsidRPr="00DC4F57">
              <w:rPr>
                <w:rFonts w:ascii="Times New Roman" w:hAnsi="Times New Roman" w:cs="Times New Roman"/>
                <w:sz w:val="24"/>
                <w:szCs w:val="24"/>
              </w:rPr>
              <w:t>у</w:t>
            </w:r>
            <w:r w:rsidRPr="00DC4F57">
              <w:rPr>
                <w:rFonts w:ascii="Times New Roman" w:hAnsi="Times New Roman" w:cs="Times New Roman"/>
                <w:sz w:val="24"/>
                <w:szCs w:val="24"/>
              </w:rPr>
              <w:t>к</w:t>
            </w:r>
            <w:r w:rsidR="00BE61F1" w:rsidRPr="00DC4F57">
              <w:rPr>
                <w:rFonts w:ascii="Times New Roman" w:hAnsi="Times New Roman" w:cs="Times New Roman"/>
                <w:sz w:val="24"/>
                <w:szCs w:val="24"/>
              </w:rPr>
              <w:t xml:space="preserve">ционные мероприятия (ликвидация </w:t>
            </w:r>
            <w:proofErr w:type="spellStart"/>
            <w:r w:rsidR="00BE61F1" w:rsidRPr="00DC4F57">
              <w:rPr>
                <w:rFonts w:ascii="Times New Roman" w:hAnsi="Times New Roman" w:cs="Times New Roman"/>
                <w:sz w:val="24"/>
                <w:szCs w:val="24"/>
              </w:rPr>
              <w:t>жд</w:t>
            </w:r>
            <w:proofErr w:type="spellEnd"/>
            <w:r w:rsidR="00BE61F1" w:rsidRPr="00DC4F57">
              <w:rPr>
                <w:rFonts w:ascii="Times New Roman" w:hAnsi="Times New Roman" w:cs="Times New Roman"/>
                <w:sz w:val="24"/>
                <w:szCs w:val="24"/>
              </w:rPr>
              <w:t xml:space="preserve"> переездов, строительство развязок, реконструкция участков автомобильных дорог)</w:t>
            </w:r>
          </w:p>
        </w:tc>
        <w:tc>
          <w:tcPr>
            <w:tcW w:w="1198" w:type="dxa"/>
            <w:vMerge w:val="restart"/>
            <w:shd w:val="clear" w:color="auto" w:fill="auto"/>
            <w:tcMar>
              <w:top w:w="15" w:type="dxa"/>
              <w:left w:w="15" w:type="dxa"/>
              <w:bottom w:w="0" w:type="dxa"/>
              <w:right w:w="15" w:type="dxa"/>
            </w:tcMar>
            <w:vAlign w:val="center"/>
            <w:hideMark/>
          </w:tcPr>
          <w:p w14:paraId="409EC56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2607D19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0" w:type="auto"/>
            <w:shd w:val="clear" w:color="auto" w:fill="auto"/>
            <w:noWrap/>
            <w:tcMar>
              <w:top w:w="15" w:type="dxa"/>
              <w:left w:w="15" w:type="dxa"/>
              <w:bottom w:w="0" w:type="dxa"/>
              <w:right w:w="15" w:type="dxa"/>
            </w:tcMar>
            <w:vAlign w:val="center"/>
            <w:hideMark/>
          </w:tcPr>
          <w:p w14:paraId="14FF76A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4661000,0</w:t>
            </w:r>
          </w:p>
        </w:tc>
        <w:tc>
          <w:tcPr>
            <w:tcW w:w="0" w:type="auto"/>
            <w:shd w:val="clear" w:color="auto" w:fill="auto"/>
            <w:noWrap/>
            <w:tcMar>
              <w:top w:w="15" w:type="dxa"/>
              <w:left w:w="15" w:type="dxa"/>
              <w:bottom w:w="0" w:type="dxa"/>
              <w:right w:w="15" w:type="dxa"/>
            </w:tcMar>
            <w:vAlign w:val="center"/>
            <w:hideMark/>
          </w:tcPr>
          <w:p w14:paraId="2777A96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0" w:type="auto"/>
            <w:shd w:val="clear" w:color="auto" w:fill="auto"/>
            <w:noWrap/>
            <w:tcMar>
              <w:top w:w="15" w:type="dxa"/>
              <w:left w:w="15" w:type="dxa"/>
              <w:bottom w:w="0" w:type="dxa"/>
              <w:right w:w="15" w:type="dxa"/>
            </w:tcMar>
            <w:vAlign w:val="center"/>
            <w:hideMark/>
          </w:tcPr>
          <w:p w14:paraId="34A9B75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70F7262" w14:textId="77777777" w:rsidTr="00E94AE6">
        <w:trPr>
          <w:trHeight w:val="369"/>
          <w:jc w:val="center"/>
        </w:trPr>
        <w:tc>
          <w:tcPr>
            <w:tcW w:w="6138" w:type="dxa"/>
            <w:vMerge/>
            <w:shd w:val="clear" w:color="auto" w:fill="auto"/>
            <w:vAlign w:val="center"/>
            <w:hideMark/>
          </w:tcPr>
          <w:p w14:paraId="236F2AF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ACFE6E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4DAD77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2A896B5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345380,1</w:t>
            </w:r>
          </w:p>
        </w:tc>
        <w:tc>
          <w:tcPr>
            <w:tcW w:w="1223" w:type="dxa"/>
            <w:shd w:val="clear" w:color="auto" w:fill="auto"/>
            <w:tcMar>
              <w:top w:w="15" w:type="dxa"/>
              <w:left w:w="15" w:type="dxa"/>
              <w:bottom w:w="0" w:type="dxa"/>
              <w:right w:w="15" w:type="dxa"/>
            </w:tcMar>
            <w:vAlign w:val="center"/>
            <w:hideMark/>
          </w:tcPr>
          <w:p w14:paraId="74E6CFE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5C2A3B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03A6E1F" w14:textId="77777777" w:rsidTr="00E94AE6">
        <w:trPr>
          <w:trHeight w:val="369"/>
          <w:jc w:val="center"/>
        </w:trPr>
        <w:tc>
          <w:tcPr>
            <w:tcW w:w="6138" w:type="dxa"/>
            <w:vMerge/>
            <w:shd w:val="clear" w:color="auto" w:fill="auto"/>
            <w:vAlign w:val="center"/>
            <w:hideMark/>
          </w:tcPr>
          <w:p w14:paraId="16A3D75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689183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473009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7AEAC8C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2833421,9</w:t>
            </w:r>
          </w:p>
        </w:tc>
        <w:tc>
          <w:tcPr>
            <w:tcW w:w="1223" w:type="dxa"/>
            <w:shd w:val="clear" w:color="auto" w:fill="auto"/>
            <w:tcMar>
              <w:top w:w="15" w:type="dxa"/>
              <w:left w:w="15" w:type="dxa"/>
              <w:bottom w:w="0" w:type="dxa"/>
              <w:right w:w="15" w:type="dxa"/>
            </w:tcMar>
            <w:vAlign w:val="center"/>
            <w:hideMark/>
          </w:tcPr>
          <w:p w14:paraId="1C2509A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3F02EA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C326E63" w14:textId="77777777" w:rsidTr="00E94AE6">
        <w:trPr>
          <w:trHeight w:val="369"/>
          <w:jc w:val="center"/>
        </w:trPr>
        <w:tc>
          <w:tcPr>
            <w:tcW w:w="6138" w:type="dxa"/>
            <w:vMerge/>
            <w:shd w:val="clear" w:color="auto" w:fill="auto"/>
            <w:vAlign w:val="center"/>
            <w:hideMark/>
          </w:tcPr>
          <w:p w14:paraId="1C9F709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BAFBFE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060DED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6F5208F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1482198,0</w:t>
            </w:r>
          </w:p>
        </w:tc>
        <w:tc>
          <w:tcPr>
            <w:tcW w:w="1223" w:type="dxa"/>
            <w:shd w:val="clear" w:color="auto" w:fill="auto"/>
            <w:tcMar>
              <w:top w:w="15" w:type="dxa"/>
              <w:left w:w="15" w:type="dxa"/>
              <w:bottom w:w="0" w:type="dxa"/>
              <w:right w:w="15" w:type="dxa"/>
            </w:tcMar>
            <w:vAlign w:val="center"/>
            <w:hideMark/>
          </w:tcPr>
          <w:p w14:paraId="392DE4C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0AEC7C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CA23088" w14:textId="77777777" w:rsidTr="00E94AE6">
        <w:trPr>
          <w:trHeight w:val="369"/>
          <w:jc w:val="center"/>
        </w:trPr>
        <w:tc>
          <w:tcPr>
            <w:tcW w:w="6138" w:type="dxa"/>
            <w:vMerge/>
            <w:shd w:val="clear" w:color="auto" w:fill="auto"/>
            <w:vAlign w:val="center"/>
            <w:hideMark/>
          </w:tcPr>
          <w:p w14:paraId="75C1B10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2B1CE1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A3CDD3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2BFF670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020BF3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354F0B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FEDF4E2"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252CBA25"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tc>
      </w:tr>
      <w:tr w:rsidR="00B74585" w:rsidRPr="00DC4F57" w14:paraId="51CF10C6"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26D85AF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Установка светофоров типа Т.7</w:t>
            </w:r>
          </w:p>
        </w:tc>
        <w:tc>
          <w:tcPr>
            <w:tcW w:w="1198" w:type="dxa"/>
            <w:vMerge w:val="restart"/>
            <w:shd w:val="clear" w:color="auto" w:fill="auto"/>
            <w:tcMar>
              <w:top w:w="15" w:type="dxa"/>
              <w:left w:w="15" w:type="dxa"/>
              <w:bottom w:w="0" w:type="dxa"/>
              <w:right w:w="15" w:type="dxa"/>
            </w:tcMar>
            <w:vAlign w:val="center"/>
            <w:hideMark/>
          </w:tcPr>
          <w:p w14:paraId="55269FE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45D1498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08FE3CA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3150,0</w:t>
            </w:r>
          </w:p>
        </w:tc>
        <w:tc>
          <w:tcPr>
            <w:tcW w:w="1223" w:type="dxa"/>
            <w:shd w:val="clear" w:color="auto" w:fill="auto"/>
            <w:tcMar>
              <w:top w:w="15" w:type="dxa"/>
              <w:left w:w="15" w:type="dxa"/>
              <w:bottom w:w="0" w:type="dxa"/>
              <w:right w:w="15" w:type="dxa"/>
            </w:tcMar>
            <w:vAlign w:val="center"/>
            <w:hideMark/>
          </w:tcPr>
          <w:p w14:paraId="1C6A65A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8CAA95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7CD6AE5" w14:textId="77777777" w:rsidTr="00E94AE6">
        <w:trPr>
          <w:trHeight w:val="369"/>
          <w:jc w:val="center"/>
        </w:trPr>
        <w:tc>
          <w:tcPr>
            <w:tcW w:w="6138" w:type="dxa"/>
            <w:vMerge/>
            <w:shd w:val="clear" w:color="auto" w:fill="auto"/>
            <w:vAlign w:val="center"/>
            <w:hideMark/>
          </w:tcPr>
          <w:p w14:paraId="0FC34F2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2C1439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B4BEF2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0B233E9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3150,0</w:t>
            </w:r>
          </w:p>
        </w:tc>
        <w:tc>
          <w:tcPr>
            <w:tcW w:w="1223" w:type="dxa"/>
            <w:shd w:val="clear" w:color="auto" w:fill="auto"/>
            <w:tcMar>
              <w:top w:w="15" w:type="dxa"/>
              <w:left w:w="15" w:type="dxa"/>
              <w:bottom w:w="0" w:type="dxa"/>
              <w:right w:w="15" w:type="dxa"/>
            </w:tcMar>
            <w:vAlign w:val="center"/>
            <w:hideMark/>
          </w:tcPr>
          <w:p w14:paraId="62258F0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5EE089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BA99346" w14:textId="77777777" w:rsidTr="00E94AE6">
        <w:trPr>
          <w:trHeight w:val="369"/>
          <w:jc w:val="center"/>
        </w:trPr>
        <w:tc>
          <w:tcPr>
            <w:tcW w:w="6138" w:type="dxa"/>
            <w:vMerge/>
            <w:shd w:val="clear" w:color="auto" w:fill="auto"/>
            <w:vAlign w:val="center"/>
            <w:hideMark/>
          </w:tcPr>
          <w:p w14:paraId="0E8A905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4CFEF1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814E40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047CDF4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58D53A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9CEC00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5E427ED9" w14:textId="77777777" w:rsidTr="00E94AE6">
        <w:trPr>
          <w:trHeight w:val="369"/>
          <w:jc w:val="center"/>
        </w:trPr>
        <w:tc>
          <w:tcPr>
            <w:tcW w:w="6138" w:type="dxa"/>
            <w:vMerge/>
            <w:shd w:val="clear" w:color="auto" w:fill="auto"/>
            <w:vAlign w:val="center"/>
            <w:hideMark/>
          </w:tcPr>
          <w:p w14:paraId="6383D04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2D90FC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C3F07A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4916758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DA6A0D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C7637A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7A59997" w14:textId="77777777" w:rsidTr="00E94AE6">
        <w:trPr>
          <w:trHeight w:val="369"/>
          <w:jc w:val="center"/>
        </w:trPr>
        <w:tc>
          <w:tcPr>
            <w:tcW w:w="6138" w:type="dxa"/>
            <w:vMerge/>
            <w:shd w:val="clear" w:color="auto" w:fill="auto"/>
            <w:vAlign w:val="center"/>
            <w:hideMark/>
          </w:tcPr>
          <w:p w14:paraId="3809420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637797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93B791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69A0227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F563BC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A3FAB9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FBDEBEB"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17020D6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Установка светофорных объектов типа Т.1 с применением вызывной фазы для движения пешеходов (ТВП)</w:t>
            </w:r>
          </w:p>
        </w:tc>
        <w:tc>
          <w:tcPr>
            <w:tcW w:w="1198" w:type="dxa"/>
            <w:vMerge w:val="restart"/>
            <w:shd w:val="clear" w:color="auto" w:fill="auto"/>
            <w:tcMar>
              <w:top w:w="15" w:type="dxa"/>
              <w:left w:w="15" w:type="dxa"/>
              <w:bottom w:w="0" w:type="dxa"/>
              <w:right w:w="15" w:type="dxa"/>
            </w:tcMar>
            <w:vAlign w:val="center"/>
            <w:hideMark/>
          </w:tcPr>
          <w:p w14:paraId="44C7D55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4150770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46F2E3C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35700,0</w:t>
            </w:r>
          </w:p>
        </w:tc>
        <w:tc>
          <w:tcPr>
            <w:tcW w:w="1223" w:type="dxa"/>
            <w:shd w:val="clear" w:color="auto" w:fill="auto"/>
            <w:tcMar>
              <w:top w:w="15" w:type="dxa"/>
              <w:left w:w="15" w:type="dxa"/>
              <w:bottom w:w="0" w:type="dxa"/>
              <w:right w:w="15" w:type="dxa"/>
            </w:tcMar>
            <w:vAlign w:val="center"/>
            <w:hideMark/>
          </w:tcPr>
          <w:p w14:paraId="6F19A89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6651AB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B6BE3E9" w14:textId="77777777" w:rsidTr="00E94AE6">
        <w:trPr>
          <w:trHeight w:val="369"/>
          <w:jc w:val="center"/>
        </w:trPr>
        <w:tc>
          <w:tcPr>
            <w:tcW w:w="6138" w:type="dxa"/>
            <w:vMerge/>
            <w:shd w:val="clear" w:color="auto" w:fill="auto"/>
            <w:vAlign w:val="center"/>
            <w:hideMark/>
          </w:tcPr>
          <w:p w14:paraId="2410544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17D698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3463C0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187AC10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35700,0</w:t>
            </w:r>
          </w:p>
        </w:tc>
        <w:tc>
          <w:tcPr>
            <w:tcW w:w="1223" w:type="dxa"/>
            <w:shd w:val="clear" w:color="auto" w:fill="auto"/>
            <w:tcMar>
              <w:top w:w="15" w:type="dxa"/>
              <w:left w:w="15" w:type="dxa"/>
              <w:bottom w:w="0" w:type="dxa"/>
              <w:right w:w="15" w:type="dxa"/>
            </w:tcMar>
            <w:vAlign w:val="center"/>
            <w:hideMark/>
          </w:tcPr>
          <w:p w14:paraId="384BD82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0B002E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B8C4D36" w14:textId="77777777" w:rsidTr="00E94AE6">
        <w:trPr>
          <w:trHeight w:val="369"/>
          <w:jc w:val="center"/>
        </w:trPr>
        <w:tc>
          <w:tcPr>
            <w:tcW w:w="6138" w:type="dxa"/>
            <w:vMerge/>
            <w:shd w:val="clear" w:color="auto" w:fill="auto"/>
            <w:vAlign w:val="center"/>
            <w:hideMark/>
          </w:tcPr>
          <w:p w14:paraId="4513178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87A13C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E5641B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5E23E3B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1E2F1D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A63A3B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4D31A80" w14:textId="77777777" w:rsidTr="00E94AE6">
        <w:trPr>
          <w:trHeight w:val="369"/>
          <w:jc w:val="center"/>
        </w:trPr>
        <w:tc>
          <w:tcPr>
            <w:tcW w:w="6138" w:type="dxa"/>
            <w:vMerge/>
            <w:shd w:val="clear" w:color="auto" w:fill="auto"/>
            <w:vAlign w:val="center"/>
            <w:hideMark/>
          </w:tcPr>
          <w:p w14:paraId="507B177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D40EE7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F089C0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685681B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9BC67F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BEE021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EC40B8A" w14:textId="77777777" w:rsidTr="00E94AE6">
        <w:trPr>
          <w:trHeight w:val="369"/>
          <w:jc w:val="center"/>
        </w:trPr>
        <w:tc>
          <w:tcPr>
            <w:tcW w:w="6138" w:type="dxa"/>
            <w:vMerge/>
            <w:shd w:val="clear" w:color="auto" w:fill="auto"/>
            <w:vAlign w:val="center"/>
            <w:hideMark/>
          </w:tcPr>
          <w:p w14:paraId="11AC7AC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0EF6C8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C22518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6B9E788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9823CF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468AD0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66A86B7"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51FB86F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Установка свето</w:t>
            </w:r>
            <w:r w:rsidR="00E94AE6" w:rsidRPr="00DC4F57">
              <w:rPr>
                <w:rFonts w:ascii="Times New Roman" w:hAnsi="Times New Roman" w:cs="Times New Roman"/>
                <w:sz w:val="24"/>
                <w:szCs w:val="24"/>
              </w:rPr>
              <w:t>ф</w:t>
            </w:r>
            <w:r w:rsidRPr="00DC4F57">
              <w:rPr>
                <w:rFonts w:ascii="Times New Roman" w:hAnsi="Times New Roman" w:cs="Times New Roman"/>
                <w:sz w:val="24"/>
                <w:szCs w:val="24"/>
              </w:rPr>
              <w:t>орных объектов типа Т.1 с применением ручного/автоматического регулирования фаз</w:t>
            </w:r>
          </w:p>
        </w:tc>
        <w:tc>
          <w:tcPr>
            <w:tcW w:w="1198" w:type="dxa"/>
            <w:vMerge w:val="restart"/>
            <w:shd w:val="clear" w:color="auto" w:fill="auto"/>
            <w:tcMar>
              <w:top w:w="15" w:type="dxa"/>
              <w:left w:w="15" w:type="dxa"/>
              <w:bottom w:w="0" w:type="dxa"/>
              <w:right w:w="15" w:type="dxa"/>
            </w:tcMar>
            <w:vAlign w:val="center"/>
            <w:hideMark/>
          </w:tcPr>
          <w:p w14:paraId="3975D02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77BE5B6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5CC46676" w14:textId="36BE013E" w:rsidR="00BE61F1" w:rsidRPr="00DC4F57" w:rsidRDefault="00FF18FA" w:rsidP="0092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192</w:t>
            </w:r>
            <w:r w:rsidR="00BE61F1" w:rsidRPr="00DC4F57">
              <w:rPr>
                <w:rFonts w:ascii="Times New Roman" w:hAnsi="Times New Roman" w:cs="Times New Roman"/>
                <w:sz w:val="24"/>
                <w:szCs w:val="24"/>
              </w:rPr>
              <w:t>00,0</w:t>
            </w:r>
          </w:p>
        </w:tc>
        <w:tc>
          <w:tcPr>
            <w:tcW w:w="1223" w:type="dxa"/>
            <w:shd w:val="clear" w:color="auto" w:fill="auto"/>
            <w:tcMar>
              <w:top w:w="15" w:type="dxa"/>
              <w:left w:w="15" w:type="dxa"/>
              <w:bottom w:w="0" w:type="dxa"/>
              <w:right w:w="15" w:type="dxa"/>
            </w:tcMar>
            <w:vAlign w:val="center"/>
            <w:hideMark/>
          </w:tcPr>
          <w:p w14:paraId="759BAEF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094C58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E7F2709" w14:textId="77777777" w:rsidTr="00E94AE6">
        <w:trPr>
          <w:trHeight w:val="369"/>
          <w:jc w:val="center"/>
        </w:trPr>
        <w:tc>
          <w:tcPr>
            <w:tcW w:w="6138" w:type="dxa"/>
            <w:vMerge/>
            <w:shd w:val="clear" w:color="auto" w:fill="auto"/>
            <w:vAlign w:val="center"/>
            <w:hideMark/>
          </w:tcPr>
          <w:p w14:paraId="0FBED6A7"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73D72A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B651E8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715200E7" w14:textId="3C837D4B" w:rsidR="00BE61F1" w:rsidRPr="00DC4F57" w:rsidRDefault="00FF18FA" w:rsidP="0092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192</w:t>
            </w:r>
            <w:r w:rsidR="00BE61F1" w:rsidRPr="00DC4F57">
              <w:rPr>
                <w:rFonts w:ascii="Times New Roman" w:hAnsi="Times New Roman" w:cs="Times New Roman"/>
                <w:sz w:val="24"/>
                <w:szCs w:val="24"/>
              </w:rPr>
              <w:t>00,0</w:t>
            </w:r>
          </w:p>
        </w:tc>
        <w:tc>
          <w:tcPr>
            <w:tcW w:w="1223" w:type="dxa"/>
            <w:shd w:val="clear" w:color="auto" w:fill="auto"/>
            <w:tcMar>
              <w:top w:w="15" w:type="dxa"/>
              <w:left w:w="15" w:type="dxa"/>
              <w:bottom w:w="0" w:type="dxa"/>
              <w:right w:w="15" w:type="dxa"/>
            </w:tcMar>
            <w:vAlign w:val="center"/>
            <w:hideMark/>
          </w:tcPr>
          <w:p w14:paraId="71F99D8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01CDE0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90BE079" w14:textId="77777777" w:rsidTr="00E94AE6">
        <w:trPr>
          <w:trHeight w:val="369"/>
          <w:jc w:val="center"/>
        </w:trPr>
        <w:tc>
          <w:tcPr>
            <w:tcW w:w="6138" w:type="dxa"/>
            <w:vMerge/>
            <w:shd w:val="clear" w:color="auto" w:fill="auto"/>
            <w:vAlign w:val="center"/>
            <w:hideMark/>
          </w:tcPr>
          <w:p w14:paraId="2F09525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3A8DE27"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05F2C0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6E28C24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CB352A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6759CC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59570AC6" w14:textId="77777777" w:rsidTr="00E94AE6">
        <w:trPr>
          <w:trHeight w:val="369"/>
          <w:jc w:val="center"/>
        </w:trPr>
        <w:tc>
          <w:tcPr>
            <w:tcW w:w="6138" w:type="dxa"/>
            <w:vMerge/>
            <w:shd w:val="clear" w:color="auto" w:fill="auto"/>
            <w:vAlign w:val="center"/>
            <w:hideMark/>
          </w:tcPr>
          <w:p w14:paraId="77AF50B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BB805E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DC8046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7D5CC85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B7DA59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E4572E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F0102DE" w14:textId="77777777" w:rsidTr="00E94AE6">
        <w:trPr>
          <w:trHeight w:val="369"/>
          <w:jc w:val="center"/>
        </w:trPr>
        <w:tc>
          <w:tcPr>
            <w:tcW w:w="6138" w:type="dxa"/>
            <w:vMerge/>
            <w:shd w:val="clear" w:color="auto" w:fill="auto"/>
            <w:vAlign w:val="center"/>
            <w:hideMark/>
          </w:tcPr>
          <w:p w14:paraId="7B45207F"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5FCAEC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9CA183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091066A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53ED8A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70968A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C75AD16"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14D7F8EF"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tc>
      </w:tr>
      <w:tr w:rsidR="00B74585" w:rsidRPr="00DC4F57" w14:paraId="44092880"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097DEAAE" w14:textId="1D560074"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 xml:space="preserve">Внедрение ИТС </w:t>
            </w:r>
          </w:p>
        </w:tc>
        <w:tc>
          <w:tcPr>
            <w:tcW w:w="1198" w:type="dxa"/>
            <w:vMerge w:val="restart"/>
            <w:shd w:val="clear" w:color="auto" w:fill="auto"/>
            <w:tcMar>
              <w:top w:w="15" w:type="dxa"/>
              <w:left w:w="15" w:type="dxa"/>
              <w:bottom w:w="0" w:type="dxa"/>
              <w:right w:w="15" w:type="dxa"/>
            </w:tcMar>
            <w:vAlign w:val="center"/>
            <w:hideMark/>
          </w:tcPr>
          <w:p w14:paraId="3EA0C5D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38D29E8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0318573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360000,0</w:t>
            </w:r>
          </w:p>
        </w:tc>
        <w:tc>
          <w:tcPr>
            <w:tcW w:w="1223" w:type="dxa"/>
            <w:shd w:val="clear" w:color="auto" w:fill="auto"/>
            <w:tcMar>
              <w:top w:w="15" w:type="dxa"/>
              <w:left w:w="15" w:type="dxa"/>
              <w:bottom w:w="0" w:type="dxa"/>
              <w:right w:w="15" w:type="dxa"/>
            </w:tcMar>
            <w:vAlign w:val="center"/>
            <w:hideMark/>
          </w:tcPr>
          <w:p w14:paraId="57D6BF5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476FE5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2D51801" w14:textId="77777777" w:rsidTr="00E94AE6">
        <w:trPr>
          <w:trHeight w:val="369"/>
          <w:jc w:val="center"/>
        </w:trPr>
        <w:tc>
          <w:tcPr>
            <w:tcW w:w="6138" w:type="dxa"/>
            <w:vMerge/>
            <w:shd w:val="clear" w:color="auto" w:fill="auto"/>
            <w:vAlign w:val="center"/>
            <w:hideMark/>
          </w:tcPr>
          <w:p w14:paraId="2E6393D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3D2C453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6678D0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2D9ABED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32400,0</w:t>
            </w:r>
          </w:p>
        </w:tc>
        <w:tc>
          <w:tcPr>
            <w:tcW w:w="1223" w:type="dxa"/>
            <w:shd w:val="clear" w:color="auto" w:fill="auto"/>
            <w:tcMar>
              <w:top w:w="15" w:type="dxa"/>
              <w:left w:w="15" w:type="dxa"/>
              <w:bottom w:w="0" w:type="dxa"/>
              <w:right w:w="15" w:type="dxa"/>
            </w:tcMar>
            <w:vAlign w:val="center"/>
            <w:hideMark/>
          </w:tcPr>
          <w:p w14:paraId="2497B11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A70C22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5A8A6135" w14:textId="77777777" w:rsidTr="00E94AE6">
        <w:trPr>
          <w:trHeight w:val="369"/>
          <w:jc w:val="center"/>
        </w:trPr>
        <w:tc>
          <w:tcPr>
            <w:tcW w:w="6138" w:type="dxa"/>
            <w:vMerge/>
            <w:shd w:val="clear" w:color="auto" w:fill="auto"/>
            <w:vAlign w:val="center"/>
            <w:hideMark/>
          </w:tcPr>
          <w:p w14:paraId="44069CE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CBF23A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BC7188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0003E31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309600,0</w:t>
            </w:r>
          </w:p>
        </w:tc>
        <w:tc>
          <w:tcPr>
            <w:tcW w:w="1223" w:type="dxa"/>
            <w:shd w:val="clear" w:color="auto" w:fill="auto"/>
            <w:tcMar>
              <w:top w:w="15" w:type="dxa"/>
              <w:left w:w="15" w:type="dxa"/>
              <w:bottom w:w="0" w:type="dxa"/>
              <w:right w:w="15" w:type="dxa"/>
            </w:tcMar>
            <w:vAlign w:val="center"/>
            <w:hideMark/>
          </w:tcPr>
          <w:p w14:paraId="302C5F4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14FB97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412153B" w14:textId="77777777" w:rsidTr="00E94AE6">
        <w:trPr>
          <w:trHeight w:val="369"/>
          <w:jc w:val="center"/>
        </w:trPr>
        <w:tc>
          <w:tcPr>
            <w:tcW w:w="6138" w:type="dxa"/>
            <w:vMerge/>
            <w:shd w:val="clear" w:color="auto" w:fill="auto"/>
            <w:vAlign w:val="center"/>
            <w:hideMark/>
          </w:tcPr>
          <w:p w14:paraId="09C00A1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74F7EE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FC525E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394B3C7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18000,0</w:t>
            </w:r>
          </w:p>
        </w:tc>
        <w:tc>
          <w:tcPr>
            <w:tcW w:w="1223" w:type="dxa"/>
            <w:shd w:val="clear" w:color="auto" w:fill="auto"/>
            <w:tcMar>
              <w:top w:w="15" w:type="dxa"/>
              <w:left w:w="15" w:type="dxa"/>
              <w:bottom w:w="0" w:type="dxa"/>
              <w:right w:w="15" w:type="dxa"/>
            </w:tcMar>
            <w:vAlign w:val="center"/>
            <w:hideMark/>
          </w:tcPr>
          <w:p w14:paraId="165CB57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DAA948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026A7A5" w14:textId="77777777" w:rsidTr="00E94AE6">
        <w:trPr>
          <w:trHeight w:val="369"/>
          <w:jc w:val="center"/>
        </w:trPr>
        <w:tc>
          <w:tcPr>
            <w:tcW w:w="6138" w:type="dxa"/>
            <w:vMerge/>
            <w:shd w:val="clear" w:color="auto" w:fill="auto"/>
            <w:vAlign w:val="center"/>
            <w:hideMark/>
          </w:tcPr>
          <w:p w14:paraId="14C545D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F14EE9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11129F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5A84856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8FDDC7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DFF8F3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C0DD2EB"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25FA3D49"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tc>
      </w:tr>
      <w:tr w:rsidR="00B74585" w:rsidRPr="00DC4F57" w14:paraId="1CF75C74"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09613A1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Обустройство наземных пешеходных переходов в одном уровне (установка ДЗ, нанесение разметки)</w:t>
            </w:r>
          </w:p>
        </w:tc>
        <w:tc>
          <w:tcPr>
            <w:tcW w:w="1198" w:type="dxa"/>
            <w:vMerge w:val="restart"/>
            <w:shd w:val="clear" w:color="auto" w:fill="auto"/>
            <w:tcMar>
              <w:top w:w="15" w:type="dxa"/>
              <w:left w:w="15" w:type="dxa"/>
              <w:bottom w:w="0" w:type="dxa"/>
              <w:right w:w="15" w:type="dxa"/>
            </w:tcMar>
            <w:vAlign w:val="center"/>
            <w:hideMark/>
          </w:tcPr>
          <w:p w14:paraId="71FE717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4953349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1815BA1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894,9</w:t>
            </w:r>
          </w:p>
        </w:tc>
        <w:tc>
          <w:tcPr>
            <w:tcW w:w="1223" w:type="dxa"/>
            <w:shd w:val="clear" w:color="auto" w:fill="auto"/>
            <w:tcMar>
              <w:top w:w="15" w:type="dxa"/>
              <w:left w:w="15" w:type="dxa"/>
              <w:bottom w:w="0" w:type="dxa"/>
              <w:right w:w="15" w:type="dxa"/>
            </w:tcMar>
            <w:vAlign w:val="center"/>
            <w:hideMark/>
          </w:tcPr>
          <w:p w14:paraId="1491869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DE3F33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043DD4D" w14:textId="77777777" w:rsidTr="00E94AE6">
        <w:trPr>
          <w:trHeight w:val="369"/>
          <w:jc w:val="center"/>
        </w:trPr>
        <w:tc>
          <w:tcPr>
            <w:tcW w:w="6138" w:type="dxa"/>
            <w:vMerge/>
            <w:shd w:val="clear" w:color="auto" w:fill="auto"/>
            <w:vAlign w:val="center"/>
            <w:hideMark/>
          </w:tcPr>
          <w:p w14:paraId="58A29A3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10231A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C37A41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7D9DF64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894,9</w:t>
            </w:r>
          </w:p>
        </w:tc>
        <w:tc>
          <w:tcPr>
            <w:tcW w:w="1223" w:type="dxa"/>
            <w:shd w:val="clear" w:color="auto" w:fill="auto"/>
            <w:tcMar>
              <w:top w:w="15" w:type="dxa"/>
              <w:left w:w="15" w:type="dxa"/>
              <w:bottom w:w="0" w:type="dxa"/>
              <w:right w:w="15" w:type="dxa"/>
            </w:tcMar>
            <w:vAlign w:val="center"/>
            <w:hideMark/>
          </w:tcPr>
          <w:p w14:paraId="2FFD83A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BB0FF6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951F272" w14:textId="77777777" w:rsidTr="00E94AE6">
        <w:trPr>
          <w:trHeight w:val="369"/>
          <w:jc w:val="center"/>
        </w:trPr>
        <w:tc>
          <w:tcPr>
            <w:tcW w:w="6138" w:type="dxa"/>
            <w:vMerge/>
            <w:shd w:val="clear" w:color="auto" w:fill="auto"/>
            <w:vAlign w:val="center"/>
            <w:hideMark/>
          </w:tcPr>
          <w:p w14:paraId="068DB19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4E370F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471453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287828A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4BBEC2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85E6B9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E974760" w14:textId="77777777" w:rsidTr="00E94AE6">
        <w:trPr>
          <w:trHeight w:val="369"/>
          <w:jc w:val="center"/>
        </w:trPr>
        <w:tc>
          <w:tcPr>
            <w:tcW w:w="6138" w:type="dxa"/>
            <w:vMerge/>
            <w:shd w:val="clear" w:color="auto" w:fill="auto"/>
            <w:vAlign w:val="center"/>
            <w:hideMark/>
          </w:tcPr>
          <w:p w14:paraId="17CEC58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27D664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FCA54A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201EDCB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B05517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612E99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B6B9803" w14:textId="77777777" w:rsidTr="00E94AE6">
        <w:trPr>
          <w:trHeight w:val="369"/>
          <w:jc w:val="center"/>
        </w:trPr>
        <w:tc>
          <w:tcPr>
            <w:tcW w:w="6138" w:type="dxa"/>
            <w:vMerge/>
            <w:shd w:val="clear" w:color="auto" w:fill="auto"/>
            <w:vAlign w:val="center"/>
            <w:hideMark/>
          </w:tcPr>
          <w:p w14:paraId="1C9A16B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E65AF4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E0270B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3EAA02B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B377DE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AE5C2B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54754364"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09B3610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Устройство подземных пешеходных переходов</w:t>
            </w:r>
          </w:p>
        </w:tc>
        <w:tc>
          <w:tcPr>
            <w:tcW w:w="1198" w:type="dxa"/>
            <w:vMerge w:val="restart"/>
            <w:shd w:val="clear" w:color="auto" w:fill="auto"/>
            <w:tcMar>
              <w:top w:w="15" w:type="dxa"/>
              <w:left w:w="15" w:type="dxa"/>
              <w:bottom w:w="0" w:type="dxa"/>
              <w:right w:w="15" w:type="dxa"/>
            </w:tcMar>
            <w:vAlign w:val="center"/>
            <w:hideMark/>
          </w:tcPr>
          <w:p w14:paraId="419E8E1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7ABD801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52E8B31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830,0</w:t>
            </w:r>
          </w:p>
        </w:tc>
        <w:tc>
          <w:tcPr>
            <w:tcW w:w="1223" w:type="dxa"/>
            <w:shd w:val="clear" w:color="auto" w:fill="auto"/>
            <w:tcMar>
              <w:top w:w="15" w:type="dxa"/>
              <w:left w:w="15" w:type="dxa"/>
              <w:bottom w:w="0" w:type="dxa"/>
              <w:right w:w="15" w:type="dxa"/>
            </w:tcMar>
            <w:vAlign w:val="center"/>
            <w:hideMark/>
          </w:tcPr>
          <w:p w14:paraId="442C9D5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E9C7D0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2A3EB1A" w14:textId="77777777" w:rsidTr="00E94AE6">
        <w:trPr>
          <w:trHeight w:val="369"/>
          <w:jc w:val="center"/>
        </w:trPr>
        <w:tc>
          <w:tcPr>
            <w:tcW w:w="6138" w:type="dxa"/>
            <w:vMerge/>
            <w:shd w:val="clear" w:color="auto" w:fill="auto"/>
            <w:vAlign w:val="center"/>
            <w:hideMark/>
          </w:tcPr>
          <w:p w14:paraId="31A7490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9A9EC2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6D6A1F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731040F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830,0</w:t>
            </w:r>
          </w:p>
        </w:tc>
        <w:tc>
          <w:tcPr>
            <w:tcW w:w="1223" w:type="dxa"/>
            <w:shd w:val="clear" w:color="auto" w:fill="auto"/>
            <w:tcMar>
              <w:top w:w="15" w:type="dxa"/>
              <w:left w:w="15" w:type="dxa"/>
              <w:bottom w:w="0" w:type="dxa"/>
              <w:right w:w="15" w:type="dxa"/>
            </w:tcMar>
            <w:vAlign w:val="center"/>
            <w:hideMark/>
          </w:tcPr>
          <w:p w14:paraId="519850F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B65FCE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2CE6187" w14:textId="77777777" w:rsidTr="00E94AE6">
        <w:trPr>
          <w:trHeight w:val="369"/>
          <w:jc w:val="center"/>
        </w:trPr>
        <w:tc>
          <w:tcPr>
            <w:tcW w:w="6138" w:type="dxa"/>
            <w:vMerge/>
            <w:shd w:val="clear" w:color="auto" w:fill="auto"/>
            <w:vAlign w:val="center"/>
            <w:hideMark/>
          </w:tcPr>
          <w:p w14:paraId="157F45B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EA1A43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A26AB8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28900F9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9B23B9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5A4EAB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532CEBE" w14:textId="77777777" w:rsidTr="00E94AE6">
        <w:trPr>
          <w:trHeight w:val="369"/>
          <w:jc w:val="center"/>
        </w:trPr>
        <w:tc>
          <w:tcPr>
            <w:tcW w:w="6138" w:type="dxa"/>
            <w:vMerge/>
            <w:shd w:val="clear" w:color="auto" w:fill="auto"/>
            <w:vAlign w:val="center"/>
            <w:hideMark/>
          </w:tcPr>
          <w:p w14:paraId="62803E1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CDB3EE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2097E2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313AAF8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36DDCA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8B725D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D4F1131" w14:textId="77777777" w:rsidTr="00E94AE6">
        <w:trPr>
          <w:trHeight w:val="369"/>
          <w:jc w:val="center"/>
        </w:trPr>
        <w:tc>
          <w:tcPr>
            <w:tcW w:w="6138" w:type="dxa"/>
            <w:vMerge/>
            <w:shd w:val="clear" w:color="auto" w:fill="auto"/>
            <w:vAlign w:val="center"/>
            <w:hideMark/>
          </w:tcPr>
          <w:p w14:paraId="4932269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4003BD7"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80462A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1B4A49D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BFF590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E083E6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D0B94F8"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5D5376D7" w14:textId="07309D0F"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 xml:space="preserve">Установка над проезжей частью дублирующих дорожных знаков 5.19.1 </w:t>
            </w:r>
            <w:r w:rsidR="00654ED4">
              <w:rPr>
                <w:rFonts w:ascii="Times New Roman" w:hAnsi="Times New Roman" w:cs="Times New Roman"/>
                <w:sz w:val="24"/>
                <w:szCs w:val="24"/>
              </w:rPr>
              <w:t>«</w:t>
            </w:r>
            <w:r w:rsidRPr="00DC4F57">
              <w:rPr>
                <w:rFonts w:ascii="Times New Roman" w:hAnsi="Times New Roman" w:cs="Times New Roman"/>
                <w:sz w:val="24"/>
                <w:szCs w:val="24"/>
              </w:rPr>
              <w:t>Пешеходный переход</w:t>
            </w:r>
            <w:r w:rsidR="00654ED4">
              <w:rPr>
                <w:rFonts w:ascii="Times New Roman" w:hAnsi="Times New Roman" w:cs="Times New Roman"/>
                <w:sz w:val="24"/>
                <w:szCs w:val="24"/>
              </w:rPr>
              <w:t>»</w:t>
            </w:r>
          </w:p>
        </w:tc>
        <w:tc>
          <w:tcPr>
            <w:tcW w:w="1198" w:type="dxa"/>
            <w:vMerge w:val="restart"/>
            <w:shd w:val="clear" w:color="auto" w:fill="auto"/>
            <w:tcMar>
              <w:top w:w="15" w:type="dxa"/>
              <w:left w:w="15" w:type="dxa"/>
              <w:bottom w:w="0" w:type="dxa"/>
              <w:right w:w="15" w:type="dxa"/>
            </w:tcMar>
            <w:vAlign w:val="center"/>
            <w:hideMark/>
          </w:tcPr>
          <w:p w14:paraId="660301A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1C624A1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01C03A1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397,6</w:t>
            </w:r>
          </w:p>
        </w:tc>
        <w:tc>
          <w:tcPr>
            <w:tcW w:w="1223" w:type="dxa"/>
            <w:shd w:val="clear" w:color="auto" w:fill="auto"/>
            <w:tcMar>
              <w:top w:w="15" w:type="dxa"/>
              <w:left w:w="15" w:type="dxa"/>
              <w:bottom w:w="0" w:type="dxa"/>
              <w:right w:w="15" w:type="dxa"/>
            </w:tcMar>
            <w:vAlign w:val="center"/>
            <w:hideMark/>
          </w:tcPr>
          <w:p w14:paraId="4680EB2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ACB1C5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8F67BBC" w14:textId="77777777" w:rsidTr="00E94AE6">
        <w:trPr>
          <w:trHeight w:val="369"/>
          <w:jc w:val="center"/>
        </w:trPr>
        <w:tc>
          <w:tcPr>
            <w:tcW w:w="6138" w:type="dxa"/>
            <w:vMerge/>
            <w:shd w:val="clear" w:color="auto" w:fill="auto"/>
            <w:vAlign w:val="center"/>
            <w:hideMark/>
          </w:tcPr>
          <w:p w14:paraId="005EB3A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C1DF08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3A1E22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646E02B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397,6</w:t>
            </w:r>
          </w:p>
        </w:tc>
        <w:tc>
          <w:tcPr>
            <w:tcW w:w="1223" w:type="dxa"/>
            <w:shd w:val="clear" w:color="auto" w:fill="auto"/>
            <w:tcMar>
              <w:top w:w="15" w:type="dxa"/>
              <w:left w:w="15" w:type="dxa"/>
              <w:bottom w:w="0" w:type="dxa"/>
              <w:right w:w="15" w:type="dxa"/>
            </w:tcMar>
            <w:vAlign w:val="center"/>
            <w:hideMark/>
          </w:tcPr>
          <w:p w14:paraId="6B6A9BF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3EF28A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4121937" w14:textId="77777777" w:rsidTr="00E94AE6">
        <w:trPr>
          <w:trHeight w:val="369"/>
          <w:jc w:val="center"/>
        </w:trPr>
        <w:tc>
          <w:tcPr>
            <w:tcW w:w="6138" w:type="dxa"/>
            <w:vMerge/>
            <w:shd w:val="clear" w:color="auto" w:fill="auto"/>
            <w:vAlign w:val="center"/>
            <w:hideMark/>
          </w:tcPr>
          <w:p w14:paraId="62F5ADA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6135E5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0163F4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6086C90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DDA246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4B237C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E1204D5" w14:textId="77777777" w:rsidTr="00E94AE6">
        <w:trPr>
          <w:trHeight w:val="369"/>
          <w:jc w:val="center"/>
        </w:trPr>
        <w:tc>
          <w:tcPr>
            <w:tcW w:w="6138" w:type="dxa"/>
            <w:vMerge/>
            <w:shd w:val="clear" w:color="auto" w:fill="auto"/>
            <w:vAlign w:val="center"/>
            <w:hideMark/>
          </w:tcPr>
          <w:p w14:paraId="255E49F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D4873A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F89AF3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70140A9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BE6A6A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A95560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54649CE" w14:textId="77777777" w:rsidTr="00E94AE6">
        <w:trPr>
          <w:trHeight w:val="369"/>
          <w:jc w:val="center"/>
        </w:trPr>
        <w:tc>
          <w:tcPr>
            <w:tcW w:w="6138" w:type="dxa"/>
            <w:vMerge/>
            <w:shd w:val="clear" w:color="auto" w:fill="auto"/>
            <w:vAlign w:val="center"/>
            <w:hideMark/>
          </w:tcPr>
          <w:p w14:paraId="14506BB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C4153E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13D7C0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4ECBAC4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69BE45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5930C2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ECC21C7"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748A0D3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Ремонт тротуаров и пешеходных дорожек</w:t>
            </w:r>
          </w:p>
        </w:tc>
        <w:tc>
          <w:tcPr>
            <w:tcW w:w="1198" w:type="dxa"/>
            <w:vMerge w:val="restart"/>
            <w:shd w:val="clear" w:color="auto" w:fill="auto"/>
            <w:tcMar>
              <w:top w:w="15" w:type="dxa"/>
              <w:left w:w="15" w:type="dxa"/>
              <w:bottom w:w="0" w:type="dxa"/>
              <w:right w:w="15" w:type="dxa"/>
            </w:tcMar>
            <w:vAlign w:val="center"/>
            <w:hideMark/>
          </w:tcPr>
          <w:p w14:paraId="6F291B3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1705138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38CAC4B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13320,0</w:t>
            </w:r>
          </w:p>
        </w:tc>
        <w:tc>
          <w:tcPr>
            <w:tcW w:w="1223" w:type="dxa"/>
            <w:shd w:val="clear" w:color="auto" w:fill="auto"/>
            <w:tcMar>
              <w:top w:w="15" w:type="dxa"/>
              <w:left w:w="15" w:type="dxa"/>
              <w:bottom w:w="0" w:type="dxa"/>
              <w:right w:w="15" w:type="dxa"/>
            </w:tcMar>
            <w:vAlign w:val="center"/>
            <w:hideMark/>
          </w:tcPr>
          <w:p w14:paraId="55EA3DF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657BBC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0D88C37" w14:textId="77777777" w:rsidTr="00E94AE6">
        <w:trPr>
          <w:trHeight w:val="369"/>
          <w:jc w:val="center"/>
        </w:trPr>
        <w:tc>
          <w:tcPr>
            <w:tcW w:w="6138" w:type="dxa"/>
            <w:vMerge/>
            <w:shd w:val="clear" w:color="auto" w:fill="auto"/>
            <w:vAlign w:val="center"/>
            <w:hideMark/>
          </w:tcPr>
          <w:p w14:paraId="3838B0A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1DCC217"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D0ECFA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7C406D9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1065,6</w:t>
            </w:r>
          </w:p>
        </w:tc>
        <w:tc>
          <w:tcPr>
            <w:tcW w:w="1223" w:type="dxa"/>
            <w:shd w:val="clear" w:color="auto" w:fill="auto"/>
            <w:tcMar>
              <w:top w:w="15" w:type="dxa"/>
              <w:left w:w="15" w:type="dxa"/>
              <w:bottom w:w="0" w:type="dxa"/>
              <w:right w:w="15" w:type="dxa"/>
            </w:tcMar>
            <w:vAlign w:val="center"/>
            <w:hideMark/>
          </w:tcPr>
          <w:p w14:paraId="4EBA123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35A0E0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281C156" w14:textId="77777777" w:rsidTr="00E94AE6">
        <w:trPr>
          <w:trHeight w:val="369"/>
          <w:jc w:val="center"/>
        </w:trPr>
        <w:tc>
          <w:tcPr>
            <w:tcW w:w="6138" w:type="dxa"/>
            <w:vMerge/>
            <w:shd w:val="clear" w:color="auto" w:fill="auto"/>
            <w:vAlign w:val="center"/>
            <w:hideMark/>
          </w:tcPr>
          <w:p w14:paraId="4E87EEE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FE3D97F"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31BB9F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09BA615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12254,4</w:t>
            </w:r>
          </w:p>
        </w:tc>
        <w:tc>
          <w:tcPr>
            <w:tcW w:w="1223" w:type="dxa"/>
            <w:shd w:val="clear" w:color="auto" w:fill="auto"/>
            <w:tcMar>
              <w:top w:w="15" w:type="dxa"/>
              <w:left w:w="15" w:type="dxa"/>
              <w:bottom w:w="0" w:type="dxa"/>
              <w:right w:w="15" w:type="dxa"/>
            </w:tcMar>
            <w:vAlign w:val="center"/>
            <w:hideMark/>
          </w:tcPr>
          <w:p w14:paraId="4E3454F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8AB665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FB8A8B3" w14:textId="77777777" w:rsidTr="00E94AE6">
        <w:trPr>
          <w:trHeight w:val="369"/>
          <w:jc w:val="center"/>
        </w:trPr>
        <w:tc>
          <w:tcPr>
            <w:tcW w:w="6138" w:type="dxa"/>
            <w:vMerge/>
            <w:shd w:val="clear" w:color="auto" w:fill="auto"/>
            <w:vAlign w:val="center"/>
            <w:hideMark/>
          </w:tcPr>
          <w:p w14:paraId="76E3071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E94BB9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AECE0B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5C760FD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849B35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E73134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0709B35" w14:textId="77777777" w:rsidTr="00E94AE6">
        <w:trPr>
          <w:trHeight w:val="369"/>
          <w:jc w:val="center"/>
        </w:trPr>
        <w:tc>
          <w:tcPr>
            <w:tcW w:w="6138" w:type="dxa"/>
            <w:vMerge/>
            <w:shd w:val="clear" w:color="auto" w:fill="auto"/>
            <w:vAlign w:val="center"/>
            <w:hideMark/>
          </w:tcPr>
          <w:p w14:paraId="0A2C9D3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C97232F"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D2DBFB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5F2133E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7D2514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A8521D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745984" w:rsidRPr="00DC4F57" w14:paraId="70763567"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5AFF3990"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Строительство велосипедных дорожек</w:t>
            </w:r>
          </w:p>
        </w:tc>
        <w:tc>
          <w:tcPr>
            <w:tcW w:w="1198" w:type="dxa"/>
            <w:vMerge w:val="restart"/>
            <w:shd w:val="clear" w:color="auto" w:fill="auto"/>
            <w:tcMar>
              <w:top w:w="15" w:type="dxa"/>
              <w:left w:w="15" w:type="dxa"/>
              <w:bottom w:w="0" w:type="dxa"/>
              <w:right w:w="15" w:type="dxa"/>
            </w:tcMar>
            <w:vAlign w:val="center"/>
            <w:hideMark/>
          </w:tcPr>
          <w:p w14:paraId="0C502614"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2023-2032</w:t>
            </w:r>
          </w:p>
        </w:tc>
        <w:tc>
          <w:tcPr>
            <w:tcW w:w="3129" w:type="dxa"/>
            <w:shd w:val="clear" w:color="auto" w:fill="auto"/>
            <w:tcMar>
              <w:top w:w="15" w:type="dxa"/>
              <w:left w:w="15" w:type="dxa"/>
              <w:bottom w:w="0" w:type="dxa"/>
              <w:right w:w="15" w:type="dxa"/>
            </w:tcMar>
            <w:vAlign w:val="center"/>
            <w:hideMark/>
          </w:tcPr>
          <w:p w14:paraId="79D17BCB"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7487133A" w14:textId="703EC831"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125473,1</w:t>
            </w:r>
          </w:p>
        </w:tc>
        <w:tc>
          <w:tcPr>
            <w:tcW w:w="1223" w:type="dxa"/>
            <w:shd w:val="clear" w:color="auto" w:fill="auto"/>
            <w:tcMar>
              <w:top w:w="15" w:type="dxa"/>
              <w:left w:w="15" w:type="dxa"/>
              <w:bottom w:w="0" w:type="dxa"/>
              <w:right w:w="15" w:type="dxa"/>
            </w:tcMar>
            <w:vAlign w:val="center"/>
            <w:hideMark/>
          </w:tcPr>
          <w:p w14:paraId="7CF99B44" w14:textId="27409176"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126998,6</w:t>
            </w:r>
          </w:p>
        </w:tc>
        <w:tc>
          <w:tcPr>
            <w:tcW w:w="1223" w:type="dxa"/>
            <w:shd w:val="clear" w:color="auto" w:fill="auto"/>
            <w:tcMar>
              <w:top w:w="15" w:type="dxa"/>
              <w:left w:w="15" w:type="dxa"/>
              <w:bottom w:w="0" w:type="dxa"/>
              <w:right w:w="15" w:type="dxa"/>
            </w:tcMar>
            <w:vAlign w:val="center"/>
            <w:hideMark/>
          </w:tcPr>
          <w:p w14:paraId="0EC68202"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745984" w:rsidRPr="00DC4F57" w14:paraId="3F015887" w14:textId="77777777" w:rsidTr="00E94AE6">
        <w:trPr>
          <w:trHeight w:val="369"/>
          <w:jc w:val="center"/>
        </w:trPr>
        <w:tc>
          <w:tcPr>
            <w:tcW w:w="6138" w:type="dxa"/>
            <w:vMerge/>
            <w:shd w:val="clear" w:color="auto" w:fill="auto"/>
            <w:vAlign w:val="center"/>
            <w:hideMark/>
          </w:tcPr>
          <w:p w14:paraId="01EBB6D8"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AD22AD9"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BC2B161"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771BD251" w14:textId="24B905C5"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sz w:val="24"/>
              </w:rPr>
              <w:t>10037,8</w:t>
            </w:r>
          </w:p>
        </w:tc>
        <w:tc>
          <w:tcPr>
            <w:tcW w:w="1223" w:type="dxa"/>
            <w:shd w:val="clear" w:color="auto" w:fill="auto"/>
            <w:tcMar>
              <w:top w:w="15" w:type="dxa"/>
              <w:left w:w="15" w:type="dxa"/>
              <w:bottom w:w="0" w:type="dxa"/>
              <w:right w:w="15" w:type="dxa"/>
            </w:tcMar>
            <w:vAlign w:val="center"/>
            <w:hideMark/>
          </w:tcPr>
          <w:p w14:paraId="016065D7" w14:textId="6A7A2F81"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sz w:val="24"/>
              </w:rPr>
              <w:t>10159,9</w:t>
            </w:r>
          </w:p>
        </w:tc>
        <w:tc>
          <w:tcPr>
            <w:tcW w:w="1223" w:type="dxa"/>
            <w:shd w:val="clear" w:color="auto" w:fill="auto"/>
            <w:tcMar>
              <w:top w:w="15" w:type="dxa"/>
              <w:left w:w="15" w:type="dxa"/>
              <w:bottom w:w="0" w:type="dxa"/>
              <w:right w:w="15" w:type="dxa"/>
            </w:tcMar>
            <w:vAlign w:val="center"/>
            <w:hideMark/>
          </w:tcPr>
          <w:p w14:paraId="6A2F98AF"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745984" w:rsidRPr="00DC4F57" w14:paraId="796F2046" w14:textId="77777777" w:rsidTr="00E94AE6">
        <w:trPr>
          <w:trHeight w:val="369"/>
          <w:jc w:val="center"/>
        </w:trPr>
        <w:tc>
          <w:tcPr>
            <w:tcW w:w="6138" w:type="dxa"/>
            <w:vMerge/>
            <w:shd w:val="clear" w:color="auto" w:fill="auto"/>
            <w:vAlign w:val="center"/>
            <w:hideMark/>
          </w:tcPr>
          <w:p w14:paraId="31AE0803"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C76342D"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DBCA16D"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2889AED6" w14:textId="21E027EB"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115435,2</w:t>
            </w:r>
          </w:p>
        </w:tc>
        <w:tc>
          <w:tcPr>
            <w:tcW w:w="1223" w:type="dxa"/>
            <w:shd w:val="clear" w:color="auto" w:fill="auto"/>
            <w:tcMar>
              <w:top w:w="15" w:type="dxa"/>
              <w:left w:w="15" w:type="dxa"/>
              <w:bottom w:w="0" w:type="dxa"/>
              <w:right w:w="15" w:type="dxa"/>
            </w:tcMar>
            <w:vAlign w:val="center"/>
            <w:hideMark/>
          </w:tcPr>
          <w:p w14:paraId="45051239" w14:textId="4B2B88B0"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116838,7</w:t>
            </w:r>
          </w:p>
        </w:tc>
        <w:tc>
          <w:tcPr>
            <w:tcW w:w="1223" w:type="dxa"/>
            <w:shd w:val="clear" w:color="auto" w:fill="auto"/>
            <w:tcMar>
              <w:top w:w="15" w:type="dxa"/>
              <w:left w:w="15" w:type="dxa"/>
              <w:bottom w:w="0" w:type="dxa"/>
              <w:right w:w="15" w:type="dxa"/>
            </w:tcMar>
            <w:vAlign w:val="center"/>
            <w:hideMark/>
          </w:tcPr>
          <w:p w14:paraId="6E98DD4F"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D1AB7E0" w14:textId="77777777" w:rsidTr="00E94AE6">
        <w:trPr>
          <w:trHeight w:val="369"/>
          <w:jc w:val="center"/>
        </w:trPr>
        <w:tc>
          <w:tcPr>
            <w:tcW w:w="6138" w:type="dxa"/>
            <w:vMerge/>
            <w:shd w:val="clear" w:color="auto" w:fill="auto"/>
            <w:vAlign w:val="center"/>
            <w:hideMark/>
          </w:tcPr>
          <w:p w14:paraId="373611F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305B35C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62AC3F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21ADEA0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7F7C09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6A46DF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AF1DC16" w14:textId="77777777" w:rsidTr="00E94AE6">
        <w:trPr>
          <w:trHeight w:val="369"/>
          <w:jc w:val="center"/>
        </w:trPr>
        <w:tc>
          <w:tcPr>
            <w:tcW w:w="6138" w:type="dxa"/>
            <w:vMerge/>
            <w:shd w:val="clear" w:color="auto" w:fill="auto"/>
            <w:vAlign w:val="center"/>
            <w:hideMark/>
          </w:tcPr>
          <w:p w14:paraId="150CF9D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DD9BBC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505486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06B7C7C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378CD4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C67F36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E98240C"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4B9502C5"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развитию парковочного пространства</w:t>
            </w:r>
          </w:p>
        </w:tc>
      </w:tr>
      <w:tr w:rsidR="00B74585" w:rsidRPr="00DC4F57" w14:paraId="1AF34605"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1DABAA1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Обустройство парковочного пространства (</w:t>
            </w:r>
            <w:proofErr w:type="spellStart"/>
            <w:r w:rsidRPr="00DC4F57">
              <w:rPr>
                <w:rFonts w:ascii="Times New Roman" w:hAnsi="Times New Roman" w:cs="Times New Roman"/>
                <w:sz w:val="24"/>
                <w:szCs w:val="24"/>
              </w:rPr>
              <w:t>машино</w:t>
            </w:r>
            <w:proofErr w:type="spellEnd"/>
            <w:r w:rsidRPr="00DC4F57">
              <w:rPr>
                <w:rFonts w:ascii="Times New Roman" w:hAnsi="Times New Roman" w:cs="Times New Roman"/>
                <w:sz w:val="24"/>
                <w:szCs w:val="24"/>
              </w:rPr>
              <w:t>-мест) в соответствии с ГОСТ Р 51256-2018 и ГОСТ Р 52289-2019</w:t>
            </w:r>
          </w:p>
        </w:tc>
        <w:tc>
          <w:tcPr>
            <w:tcW w:w="1198" w:type="dxa"/>
            <w:vMerge w:val="restart"/>
            <w:shd w:val="clear" w:color="auto" w:fill="auto"/>
            <w:tcMar>
              <w:top w:w="15" w:type="dxa"/>
              <w:left w:w="15" w:type="dxa"/>
              <w:bottom w:w="0" w:type="dxa"/>
              <w:right w:w="15" w:type="dxa"/>
            </w:tcMar>
            <w:vAlign w:val="center"/>
            <w:hideMark/>
          </w:tcPr>
          <w:p w14:paraId="5DA9040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noWrap/>
            <w:tcMar>
              <w:top w:w="15" w:type="dxa"/>
              <w:left w:w="15" w:type="dxa"/>
              <w:bottom w:w="0" w:type="dxa"/>
              <w:right w:w="15" w:type="dxa"/>
            </w:tcMar>
            <w:vAlign w:val="center"/>
            <w:hideMark/>
          </w:tcPr>
          <w:p w14:paraId="380B776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0" w:type="auto"/>
            <w:shd w:val="clear" w:color="auto" w:fill="auto"/>
            <w:noWrap/>
            <w:tcMar>
              <w:top w:w="15" w:type="dxa"/>
              <w:left w:w="15" w:type="dxa"/>
              <w:bottom w:w="0" w:type="dxa"/>
              <w:right w:w="15" w:type="dxa"/>
            </w:tcMar>
            <w:vAlign w:val="center"/>
            <w:hideMark/>
          </w:tcPr>
          <w:p w14:paraId="2AF15B0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7216,2</w:t>
            </w:r>
          </w:p>
        </w:tc>
        <w:tc>
          <w:tcPr>
            <w:tcW w:w="0" w:type="auto"/>
            <w:shd w:val="clear" w:color="auto" w:fill="auto"/>
            <w:noWrap/>
            <w:tcMar>
              <w:top w:w="15" w:type="dxa"/>
              <w:left w:w="15" w:type="dxa"/>
              <w:bottom w:w="0" w:type="dxa"/>
              <w:right w:w="15" w:type="dxa"/>
            </w:tcMar>
            <w:vAlign w:val="center"/>
            <w:hideMark/>
          </w:tcPr>
          <w:p w14:paraId="083CF70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0" w:type="auto"/>
            <w:shd w:val="clear" w:color="auto" w:fill="auto"/>
            <w:noWrap/>
            <w:tcMar>
              <w:top w:w="15" w:type="dxa"/>
              <w:left w:w="15" w:type="dxa"/>
              <w:bottom w:w="0" w:type="dxa"/>
              <w:right w:w="15" w:type="dxa"/>
            </w:tcMar>
            <w:vAlign w:val="center"/>
            <w:hideMark/>
          </w:tcPr>
          <w:p w14:paraId="25DC995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D62D1C2" w14:textId="77777777" w:rsidTr="00E94AE6">
        <w:trPr>
          <w:trHeight w:val="369"/>
          <w:jc w:val="center"/>
        </w:trPr>
        <w:tc>
          <w:tcPr>
            <w:tcW w:w="6138" w:type="dxa"/>
            <w:vMerge/>
            <w:shd w:val="clear" w:color="auto" w:fill="auto"/>
            <w:vAlign w:val="center"/>
            <w:hideMark/>
          </w:tcPr>
          <w:p w14:paraId="01D1F62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EDBE7F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55ECD5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0" w:type="auto"/>
            <w:shd w:val="clear" w:color="auto" w:fill="auto"/>
            <w:noWrap/>
            <w:tcMar>
              <w:top w:w="15" w:type="dxa"/>
              <w:left w:w="15" w:type="dxa"/>
              <w:bottom w:w="0" w:type="dxa"/>
              <w:right w:w="15" w:type="dxa"/>
            </w:tcMar>
            <w:vAlign w:val="center"/>
            <w:hideMark/>
          </w:tcPr>
          <w:p w14:paraId="20F9697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6494,6</w:t>
            </w:r>
          </w:p>
        </w:tc>
        <w:tc>
          <w:tcPr>
            <w:tcW w:w="0" w:type="auto"/>
            <w:shd w:val="clear" w:color="auto" w:fill="auto"/>
            <w:noWrap/>
            <w:tcMar>
              <w:top w:w="15" w:type="dxa"/>
              <w:left w:w="15" w:type="dxa"/>
              <w:bottom w:w="0" w:type="dxa"/>
              <w:right w:w="15" w:type="dxa"/>
            </w:tcMar>
            <w:vAlign w:val="center"/>
            <w:hideMark/>
          </w:tcPr>
          <w:p w14:paraId="1B4EC2C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0" w:type="auto"/>
            <w:shd w:val="clear" w:color="auto" w:fill="auto"/>
            <w:noWrap/>
            <w:tcMar>
              <w:top w:w="15" w:type="dxa"/>
              <w:left w:w="15" w:type="dxa"/>
              <w:bottom w:w="0" w:type="dxa"/>
              <w:right w:w="15" w:type="dxa"/>
            </w:tcMar>
            <w:vAlign w:val="center"/>
            <w:hideMark/>
          </w:tcPr>
          <w:p w14:paraId="37943FD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E0397A5" w14:textId="77777777" w:rsidTr="00E94AE6">
        <w:trPr>
          <w:trHeight w:val="369"/>
          <w:jc w:val="center"/>
        </w:trPr>
        <w:tc>
          <w:tcPr>
            <w:tcW w:w="6138" w:type="dxa"/>
            <w:vMerge/>
            <w:shd w:val="clear" w:color="auto" w:fill="auto"/>
            <w:vAlign w:val="center"/>
            <w:hideMark/>
          </w:tcPr>
          <w:p w14:paraId="6315DC7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8B784A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36959E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4BA9EAB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09DA65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B029B1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B1978E1" w14:textId="77777777" w:rsidTr="00E94AE6">
        <w:trPr>
          <w:trHeight w:val="369"/>
          <w:jc w:val="center"/>
        </w:trPr>
        <w:tc>
          <w:tcPr>
            <w:tcW w:w="6138" w:type="dxa"/>
            <w:vMerge/>
            <w:shd w:val="clear" w:color="auto" w:fill="auto"/>
            <w:vAlign w:val="center"/>
            <w:hideMark/>
          </w:tcPr>
          <w:p w14:paraId="2ADD5ED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98B7BE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71C153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1B65EA5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FDB066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090B91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63836BB" w14:textId="77777777" w:rsidTr="00E94AE6">
        <w:trPr>
          <w:trHeight w:val="369"/>
          <w:jc w:val="center"/>
        </w:trPr>
        <w:tc>
          <w:tcPr>
            <w:tcW w:w="6138" w:type="dxa"/>
            <w:vMerge/>
            <w:shd w:val="clear" w:color="auto" w:fill="auto"/>
            <w:vAlign w:val="center"/>
            <w:hideMark/>
          </w:tcPr>
          <w:p w14:paraId="2B3F1B3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F0308B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272D74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2AB9CDD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721,6</w:t>
            </w:r>
          </w:p>
        </w:tc>
        <w:tc>
          <w:tcPr>
            <w:tcW w:w="1223" w:type="dxa"/>
            <w:shd w:val="clear" w:color="auto" w:fill="auto"/>
            <w:tcMar>
              <w:top w:w="15" w:type="dxa"/>
              <w:left w:w="15" w:type="dxa"/>
              <w:bottom w:w="0" w:type="dxa"/>
              <w:right w:w="15" w:type="dxa"/>
            </w:tcMar>
            <w:vAlign w:val="center"/>
            <w:hideMark/>
          </w:tcPr>
          <w:p w14:paraId="351A34B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964AC7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53D85A5"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259868F2" w14:textId="7302EF1E"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 xml:space="preserve">Установка дорожных знаков 6.4 </w:t>
            </w:r>
            <w:r w:rsidR="00654ED4">
              <w:rPr>
                <w:rFonts w:ascii="Times New Roman" w:hAnsi="Times New Roman" w:cs="Times New Roman"/>
                <w:sz w:val="24"/>
                <w:szCs w:val="24"/>
              </w:rPr>
              <w:t>«</w:t>
            </w:r>
            <w:r w:rsidRPr="00DC4F57">
              <w:rPr>
                <w:rFonts w:ascii="Times New Roman" w:hAnsi="Times New Roman" w:cs="Times New Roman"/>
                <w:sz w:val="24"/>
                <w:szCs w:val="24"/>
              </w:rPr>
              <w:t>Место стоянки</w:t>
            </w:r>
            <w:r w:rsidR="00654ED4">
              <w:rPr>
                <w:rFonts w:ascii="Times New Roman" w:hAnsi="Times New Roman" w:cs="Times New Roman"/>
                <w:sz w:val="24"/>
                <w:szCs w:val="24"/>
              </w:rPr>
              <w:t>»</w:t>
            </w:r>
            <w:r w:rsidRPr="00DC4F57">
              <w:rPr>
                <w:rFonts w:ascii="Times New Roman" w:hAnsi="Times New Roman" w:cs="Times New Roman"/>
                <w:sz w:val="24"/>
                <w:szCs w:val="24"/>
              </w:rPr>
              <w:t xml:space="preserve"> на существующих парковочных площадках</w:t>
            </w:r>
          </w:p>
        </w:tc>
        <w:tc>
          <w:tcPr>
            <w:tcW w:w="1198" w:type="dxa"/>
            <w:vMerge w:val="restart"/>
            <w:shd w:val="clear" w:color="auto" w:fill="auto"/>
            <w:tcMar>
              <w:top w:w="15" w:type="dxa"/>
              <w:left w:w="15" w:type="dxa"/>
              <w:bottom w:w="0" w:type="dxa"/>
              <w:right w:w="15" w:type="dxa"/>
            </w:tcMar>
            <w:vAlign w:val="center"/>
            <w:hideMark/>
          </w:tcPr>
          <w:p w14:paraId="62FECA8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noWrap/>
            <w:tcMar>
              <w:top w:w="15" w:type="dxa"/>
              <w:left w:w="15" w:type="dxa"/>
              <w:bottom w:w="0" w:type="dxa"/>
              <w:right w:w="15" w:type="dxa"/>
            </w:tcMar>
            <w:vAlign w:val="center"/>
            <w:hideMark/>
          </w:tcPr>
          <w:p w14:paraId="63AD7DB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0" w:type="auto"/>
            <w:shd w:val="clear" w:color="auto" w:fill="auto"/>
            <w:noWrap/>
            <w:tcMar>
              <w:top w:w="15" w:type="dxa"/>
              <w:left w:w="15" w:type="dxa"/>
              <w:bottom w:w="0" w:type="dxa"/>
              <w:right w:w="15" w:type="dxa"/>
            </w:tcMar>
            <w:vAlign w:val="center"/>
            <w:hideMark/>
          </w:tcPr>
          <w:p w14:paraId="11BD481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2140,8</w:t>
            </w:r>
          </w:p>
        </w:tc>
        <w:tc>
          <w:tcPr>
            <w:tcW w:w="0" w:type="auto"/>
            <w:shd w:val="clear" w:color="auto" w:fill="auto"/>
            <w:noWrap/>
            <w:tcMar>
              <w:top w:w="15" w:type="dxa"/>
              <w:left w:w="15" w:type="dxa"/>
              <w:bottom w:w="0" w:type="dxa"/>
              <w:right w:w="15" w:type="dxa"/>
            </w:tcMar>
            <w:vAlign w:val="center"/>
            <w:hideMark/>
          </w:tcPr>
          <w:p w14:paraId="2583C6C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0" w:type="auto"/>
            <w:shd w:val="clear" w:color="auto" w:fill="auto"/>
            <w:noWrap/>
            <w:tcMar>
              <w:top w:w="15" w:type="dxa"/>
              <w:left w:w="15" w:type="dxa"/>
              <w:bottom w:w="0" w:type="dxa"/>
              <w:right w:w="15" w:type="dxa"/>
            </w:tcMar>
            <w:vAlign w:val="center"/>
            <w:hideMark/>
          </w:tcPr>
          <w:p w14:paraId="4B6D255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C625EE3" w14:textId="77777777" w:rsidTr="00E94AE6">
        <w:trPr>
          <w:trHeight w:val="369"/>
          <w:jc w:val="center"/>
        </w:trPr>
        <w:tc>
          <w:tcPr>
            <w:tcW w:w="6138" w:type="dxa"/>
            <w:vMerge/>
            <w:shd w:val="clear" w:color="auto" w:fill="auto"/>
            <w:vAlign w:val="center"/>
            <w:hideMark/>
          </w:tcPr>
          <w:p w14:paraId="143CD007"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C05622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593423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0" w:type="auto"/>
            <w:shd w:val="clear" w:color="auto" w:fill="auto"/>
            <w:noWrap/>
            <w:tcMar>
              <w:top w:w="15" w:type="dxa"/>
              <w:left w:w="15" w:type="dxa"/>
              <w:bottom w:w="0" w:type="dxa"/>
              <w:right w:w="15" w:type="dxa"/>
            </w:tcMar>
            <w:vAlign w:val="center"/>
            <w:hideMark/>
          </w:tcPr>
          <w:p w14:paraId="2D5F2B5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2140,8</w:t>
            </w:r>
          </w:p>
        </w:tc>
        <w:tc>
          <w:tcPr>
            <w:tcW w:w="0" w:type="auto"/>
            <w:shd w:val="clear" w:color="auto" w:fill="auto"/>
            <w:noWrap/>
            <w:tcMar>
              <w:top w:w="15" w:type="dxa"/>
              <w:left w:w="15" w:type="dxa"/>
              <w:bottom w:w="0" w:type="dxa"/>
              <w:right w:w="15" w:type="dxa"/>
            </w:tcMar>
            <w:vAlign w:val="center"/>
            <w:hideMark/>
          </w:tcPr>
          <w:p w14:paraId="370E84D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0" w:type="auto"/>
            <w:shd w:val="clear" w:color="auto" w:fill="auto"/>
            <w:noWrap/>
            <w:tcMar>
              <w:top w:w="15" w:type="dxa"/>
              <w:left w:w="15" w:type="dxa"/>
              <w:bottom w:w="0" w:type="dxa"/>
              <w:right w:w="15" w:type="dxa"/>
            </w:tcMar>
            <w:vAlign w:val="center"/>
            <w:hideMark/>
          </w:tcPr>
          <w:p w14:paraId="430B1CF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21FE5F6" w14:textId="77777777" w:rsidTr="00E94AE6">
        <w:trPr>
          <w:trHeight w:val="369"/>
          <w:jc w:val="center"/>
        </w:trPr>
        <w:tc>
          <w:tcPr>
            <w:tcW w:w="6138" w:type="dxa"/>
            <w:vMerge/>
            <w:shd w:val="clear" w:color="auto" w:fill="auto"/>
            <w:vAlign w:val="center"/>
            <w:hideMark/>
          </w:tcPr>
          <w:p w14:paraId="04DEDE5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503979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5DACD8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560C6A7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55D6C0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C068B6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C9FDAE5" w14:textId="77777777" w:rsidTr="00E94AE6">
        <w:trPr>
          <w:trHeight w:val="369"/>
          <w:jc w:val="center"/>
        </w:trPr>
        <w:tc>
          <w:tcPr>
            <w:tcW w:w="6138" w:type="dxa"/>
            <w:vMerge/>
            <w:shd w:val="clear" w:color="auto" w:fill="auto"/>
            <w:vAlign w:val="center"/>
            <w:hideMark/>
          </w:tcPr>
          <w:p w14:paraId="1CC5D08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BDDB3C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347610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5462A4D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75B58C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66A71E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B429ECB" w14:textId="77777777" w:rsidTr="00E94AE6">
        <w:trPr>
          <w:trHeight w:val="369"/>
          <w:jc w:val="center"/>
        </w:trPr>
        <w:tc>
          <w:tcPr>
            <w:tcW w:w="6138" w:type="dxa"/>
            <w:vMerge/>
            <w:shd w:val="clear" w:color="auto" w:fill="auto"/>
            <w:vAlign w:val="center"/>
            <w:hideMark/>
          </w:tcPr>
          <w:p w14:paraId="0B9D5D5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F124D1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C2327B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1BB78D9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BBED7B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366010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1257287"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55D2BA7F" w14:textId="1A2F0492"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 xml:space="preserve">Установка дорожных знаков 8.17 </w:t>
            </w:r>
            <w:r w:rsidR="00654ED4">
              <w:rPr>
                <w:rFonts w:ascii="Times New Roman" w:hAnsi="Times New Roman" w:cs="Times New Roman"/>
                <w:sz w:val="24"/>
                <w:szCs w:val="24"/>
              </w:rPr>
              <w:t>«</w:t>
            </w:r>
            <w:r w:rsidRPr="00DC4F57">
              <w:rPr>
                <w:rFonts w:ascii="Times New Roman" w:hAnsi="Times New Roman" w:cs="Times New Roman"/>
                <w:sz w:val="24"/>
                <w:szCs w:val="24"/>
              </w:rPr>
              <w:t>Инвалиды</w:t>
            </w:r>
            <w:r w:rsidR="00654ED4">
              <w:rPr>
                <w:rFonts w:ascii="Times New Roman" w:hAnsi="Times New Roman" w:cs="Times New Roman"/>
                <w:sz w:val="24"/>
                <w:szCs w:val="24"/>
              </w:rPr>
              <w:t>»</w:t>
            </w:r>
          </w:p>
        </w:tc>
        <w:tc>
          <w:tcPr>
            <w:tcW w:w="1198" w:type="dxa"/>
            <w:vMerge w:val="restart"/>
            <w:shd w:val="clear" w:color="auto" w:fill="auto"/>
            <w:tcMar>
              <w:top w:w="15" w:type="dxa"/>
              <w:left w:w="15" w:type="dxa"/>
              <w:bottom w:w="0" w:type="dxa"/>
              <w:right w:w="15" w:type="dxa"/>
            </w:tcMar>
            <w:vAlign w:val="center"/>
            <w:hideMark/>
          </w:tcPr>
          <w:p w14:paraId="1049716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noWrap/>
            <w:tcMar>
              <w:top w:w="15" w:type="dxa"/>
              <w:left w:w="15" w:type="dxa"/>
              <w:bottom w:w="0" w:type="dxa"/>
              <w:right w:w="15" w:type="dxa"/>
            </w:tcMar>
            <w:vAlign w:val="center"/>
            <w:hideMark/>
          </w:tcPr>
          <w:p w14:paraId="6C9153E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0" w:type="auto"/>
            <w:shd w:val="clear" w:color="auto" w:fill="auto"/>
            <w:noWrap/>
            <w:tcMar>
              <w:top w:w="15" w:type="dxa"/>
              <w:left w:w="15" w:type="dxa"/>
              <w:bottom w:w="0" w:type="dxa"/>
              <w:right w:w="15" w:type="dxa"/>
            </w:tcMar>
            <w:vAlign w:val="center"/>
            <w:hideMark/>
          </w:tcPr>
          <w:p w14:paraId="1E4C1DE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311,1</w:t>
            </w:r>
          </w:p>
        </w:tc>
        <w:tc>
          <w:tcPr>
            <w:tcW w:w="0" w:type="auto"/>
            <w:shd w:val="clear" w:color="auto" w:fill="auto"/>
            <w:noWrap/>
            <w:tcMar>
              <w:top w:w="15" w:type="dxa"/>
              <w:left w:w="15" w:type="dxa"/>
              <w:bottom w:w="0" w:type="dxa"/>
              <w:right w:w="15" w:type="dxa"/>
            </w:tcMar>
            <w:vAlign w:val="center"/>
            <w:hideMark/>
          </w:tcPr>
          <w:p w14:paraId="692328A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0" w:type="auto"/>
            <w:shd w:val="clear" w:color="auto" w:fill="auto"/>
            <w:noWrap/>
            <w:tcMar>
              <w:top w:w="15" w:type="dxa"/>
              <w:left w:w="15" w:type="dxa"/>
              <w:bottom w:w="0" w:type="dxa"/>
              <w:right w:w="15" w:type="dxa"/>
            </w:tcMar>
            <w:vAlign w:val="center"/>
            <w:hideMark/>
          </w:tcPr>
          <w:p w14:paraId="04DBD92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3E7A38F" w14:textId="77777777" w:rsidTr="00E94AE6">
        <w:trPr>
          <w:trHeight w:val="369"/>
          <w:jc w:val="center"/>
        </w:trPr>
        <w:tc>
          <w:tcPr>
            <w:tcW w:w="6138" w:type="dxa"/>
            <w:vMerge/>
            <w:shd w:val="clear" w:color="auto" w:fill="auto"/>
            <w:vAlign w:val="center"/>
            <w:hideMark/>
          </w:tcPr>
          <w:p w14:paraId="14A7469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04CB6E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A116DE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0" w:type="auto"/>
            <w:shd w:val="clear" w:color="auto" w:fill="auto"/>
            <w:noWrap/>
            <w:tcMar>
              <w:top w:w="15" w:type="dxa"/>
              <w:left w:w="15" w:type="dxa"/>
              <w:bottom w:w="0" w:type="dxa"/>
              <w:right w:w="15" w:type="dxa"/>
            </w:tcMar>
            <w:vAlign w:val="center"/>
            <w:hideMark/>
          </w:tcPr>
          <w:p w14:paraId="19B339E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311,1</w:t>
            </w:r>
          </w:p>
        </w:tc>
        <w:tc>
          <w:tcPr>
            <w:tcW w:w="0" w:type="auto"/>
            <w:shd w:val="clear" w:color="auto" w:fill="auto"/>
            <w:noWrap/>
            <w:tcMar>
              <w:top w:w="15" w:type="dxa"/>
              <w:left w:w="15" w:type="dxa"/>
              <w:bottom w:w="0" w:type="dxa"/>
              <w:right w:w="15" w:type="dxa"/>
            </w:tcMar>
            <w:vAlign w:val="center"/>
            <w:hideMark/>
          </w:tcPr>
          <w:p w14:paraId="0BC1F33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0" w:type="auto"/>
            <w:shd w:val="clear" w:color="auto" w:fill="auto"/>
            <w:noWrap/>
            <w:tcMar>
              <w:top w:w="15" w:type="dxa"/>
              <w:left w:w="15" w:type="dxa"/>
              <w:bottom w:w="0" w:type="dxa"/>
              <w:right w:w="15" w:type="dxa"/>
            </w:tcMar>
            <w:vAlign w:val="center"/>
            <w:hideMark/>
          </w:tcPr>
          <w:p w14:paraId="2A9D699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1EDE391" w14:textId="77777777" w:rsidTr="00E94AE6">
        <w:trPr>
          <w:trHeight w:val="369"/>
          <w:jc w:val="center"/>
        </w:trPr>
        <w:tc>
          <w:tcPr>
            <w:tcW w:w="6138" w:type="dxa"/>
            <w:vMerge/>
            <w:shd w:val="clear" w:color="auto" w:fill="auto"/>
            <w:vAlign w:val="center"/>
            <w:hideMark/>
          </w:tcPr>
          <w:p w14:paraId="187A948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31A077A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41A0FA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26D6CA3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91960E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DA7301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9E48A89" w14:textId="77777777" w:rsidTr="00E94AE6">
        <w:trPr>
          <w:trHeight w:val="369"/>
          <w:jc w:val="center"/>
        </w:trPr>
        <w:tc>
          <w:tcPr>
            <w:tcW w:w="6138" w:type="dxa"/>
            <w:vMerge/>
            <w:shd w:val="clear" w:color="auto" w:fill="auto"/>
            <w:vAlign w:val="center"/>
            <w:hideMark/>
          </w:tcPr>
          <w:p w14:paraId="6E3FDE1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338A70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F6B61C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6592BA4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901FFD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CC12CE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A18A33F" w14:textId="77777777" w:rsidTr="00E94AE6">
        <w:trPr>
          <w:trHeight w:val="369"/>
          <w:jc w:val="center"/>
        </w:trPr>
        <w:tc>
          <w:tcPr>
            <w:tcW w:w="6138" w:type="dxa"/>
            <w:vMerge/>
            <w:shd w:val="clear" w:color="auto" w:fill="auto"/>
            <w:vAlign w:val="center"/>
            <w:hideMark/>
          </w:tcPr>
          <w:p w14:paraId="5FA383E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F0848D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BDEB5E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49F5EE7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AC9E28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E04680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E2894A7"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1E3B90A4"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обеспечению транспортной и пешеходной связанности территорий</w:t>
            </w:r>
          </w:p>
        </w:tc>
      </w:tr>
      <w:tr w:rsidR="00352BD0" w:rsidRPr="00DC4F57" w14:paraId="5297D620"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25DBC9E6"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Строительство автомобильных дорог и мостовых переходов</w:t>
            </w:r>
          </w:p>
        </w:tc>
        <w:tc>
          <w:tcPr>
            <w:tcW w:w="1198" w:type="dxa"/>
            <w:vMerge w:val="restart"/>
            <w:shd w:val="clear" w:color="auto" w:fill="auto"/>
            <w:tcMar>
              <w:top w:w="15" w:type="dxa"/>
              <w:left w:w="15" w:type="dxa"/>
              <w:bottom w:w="0" w:type="dxa"/>
              <w:right w:w="15" w:type="dxa"/>
            </w:tcMar>
            <w:vAlign w:val="center"/>
            <w:hideMark/>
          </w:tcPr>
          <w:p w14:paraId="7BDD4083"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2023-2032</w:t>
            </w:r>
          </w:p>
        </w:tc>
        <w:tc>
          <w:tcPr>
            <w:tcW w:w="3129" w:type="dxa"/>
            <w:shd w:val="clear" w:color="auto" w:fill="auto"/>
            <w:tcMar>
              <w:top w:w="15" w:type="dxa"/>
              <w:left w:w="15" w:type="dxa"/>
              <w:bottom w:w="0" w:type="dxa"/>
              <w:right w:w="15" w:type="dxa"/>
            </w:tcMar>
            <w:vAlign w:val="center"/>
            <w:hideMark/>
          </w:tcPr>
          <w:p w14:paraId="7200D820"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25702B41" w14:textId="4312F5E6"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sz w:val="24"/>
              </w:rPr>
              <w:t>7852967,8</w:t>
            </w:r>
          </w:p>
        </w:tc>
        <w:tc>
          <w:tcPr>
            <w:tcW w:w="1223" w:type="dxa"/>
            <w:shd w:val="clear" w:color="auto" w:fill="auto"/>
            <w:tcMar>
              <w:top w:w="15" w:type="dxa"/>
              <w:left w:w="15" w:type="dxa"/>
              <w:bottom w:w="0" w:type="dxa"/>
              <w:right w:w="15" w:type="dxa"/>
            </w:tcMar>
            <w:vAlign w:val="center"/>
            <w:hideMark/>
          </w:tcPr>
          <w:p w14:paraId="5B38182E"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250000,0</w:t>
            </w:r>
          </w:p>
        </w:tc>
        <w:tc>
          <w:tcPr>
            <w:tcW w:w="1223" w:type="dxa"/>
            <w:shd w:val="clear" w:color="auto" w:fill="auto"/>
            <w:tcMar>
              <w:top w:w="15" w:type="dxa"/>
              <w:left w:w="15" w:type="dxa"/>
              <w:bottom w:w="0" w:type="dxa"/>
              <w:right w:w="15" w:type="dxa"/>
            </w:tcMar>
            <w:vAlign w:val="center"/>
            <w:hideMark/>
          </w:tcPr>
          <w:p w14:paraId="12048610"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352BD0" w:rsidRPr="00DC4F57" w14:paraId="04031B41" w14:textId="77777777" w:rsidTr="00E94AE6">
        <w:trPr>
          <w:trHeight w:val="369"/>
          <w:jc w:val="center"/>
        </w:trPr>
        <w:tc>
          <w:tcPr>
            <w:tcW w:w="6138" w:type="dxa"/>
            <w:vMerge/>
            <w:shd w:val="clear" w:color="auto" w:fill="auto"/>
            <w:vAlign w:val="center"/>
            <w:hideMark/>
          </w:tcPr>
          <w:p w14:paraId="25FE59F3"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9CD8E54"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DD9F831"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3E135B2C" w14:textId="74E4E08F"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sz w:val="24"/>
              </w:rPr>
              <w:t>628237,4</w:t>
            </w:r>
          </w:p>
        </w:tc>
        <w:tc>
          <w:tcPr>
            <w:tcW w:w="1223" w:type="dxa"/>
            <w:shd w:val="clear" w:color="auto" w:fill="auto"/>
            <w:tcMar>
              <w:top w:w="15" w:type="dxa"/>
              <w:left w:w="15" w:type="dxa"/>
              <w:bottom w:w="0" w:type="dxa"/>
              <w:right w:w="15" w:type="dxa"/>
            </w:tcMar>
            <w:vAlign w:val="center"/>
            <w:hideMark/>
          </w:tcPr>
          <w:p w14:paraId="079D8BFE"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20000,0</w:t>
            </w:r>
          </w:p>
        </w:tc>
        <w:tc>
          <w:tcPr>
            <w:tcW w:w="1223" w:type="dxa"/>
            <w:shd w:val="clear" w:color="auto" w:fill="auto"/>
            <w:tcMar>
              <w:top w:w="15" w:type="dxa"/>
              <w:left w:w="15" w:type="dxa"/>
              <w:bottom w:w="0" w:type="dxa"/>
              <w:right w:w="15" w:type="dxa"/>
            </w:tcMar>
            <w:vAlign w:val="center"/>
            <w:hideMark/>
          </w:tcPr>
          <w:p w14:paraId="42103D0E"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352BD0" w:rsidRPr="00DC4F57" w14:paraId="6BC28689" w14:textId="77777777" w:rsidTr="00E94AE6">
        <w:trPr>
          <w:trHeight w:val="369"/>
          <w:jc w:val="center"/>
        </w:trPr>
        <w:tc>
          <w:tcPr>
            <w:tcW w:w="6138" w:type="dxa"/>
            <w:vMerge/>
            <w:shd w:val="clear" w:color="auto" w:fill="auto"/>
            <w:vAlign w:val="center"/>
            <w:hideMark/>
          </w:tcPr>
          <w:p w14:paraId="063945F0"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E3CB9F0"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AB61D67"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1792E3DE" w14:textId="72EB6C1F"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sz w:val="24"/>
              </w:rPr>
              <w:t>7224730,4</w:t>
            </w:r>
          </w:p>
        </w:tc>
        <w:tc>
          <w:tcPr>
            <w:tcW w:w="1223" w:type="dxa"/>
            <w:shd w:val="clear" w:color="auto" w:fill="auto"/>
            <w:tcMar>
              <w:top w:w="15" w:type="dxa"/>
              <w:left w:w="15" w:type="dxa"/>
              <w:bottom w:w="0" w:type="dxa"/>
              <w:right w:w="15" w:type="dxa"/>
            </w:tcMar>
            <w:vAlign w:val="center"/>
            <w:hideMark/>
          </w:tcPr>
          <w:p w14:paraId="793C8141"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230000,0</w:t>
            </w:r>
          </w:p>
        </w:tc>
        <w:tc>
          <w:tcPr>
            <w:tcW w:w="1223" w:type="dxa"/>
            <w:shd w:val="clear" w:color="auto" w:fill="auto"/>
            <w:tcMar>
              <w:top w:w="15" w:type="dxa"/>
              <w:left w:w="15" w:type="dxa"/>
              <w:bottom w:w="0" w:type="dxa"/>
              <w:right w:w="15" w:type="dxa"/>
            </w:tcMar>
            <w:vAlign w:val="center"/>
            <w:hideMark/>
          </w:tcPr>
          <w:p w14:paraId="21379101"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78F6829" w14:textId="77777777" w:rsidTr="00E94AE6">
        <w:trPr>
          <w:trHeight w:val="369"/>
          <w:jc w:val="center"/>
        </w:trPr>
        <w:tc>
          <w:tcPr>
            <w:tcW w:w="6138" w:type="dxa"/>
            <w:vMerge/>
            <w:shd w:val="clear" w:color="auto" w:fill="auto"/>
            <w:vAlign w:val="center"/>
            <w:hideMark/>
          </w:tcPr>
          <w:p w14:paraId="20B0384C"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36C7F4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45B54B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0ECE5B8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D9A42D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202915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FE52D48" w14:textId="77777777" w:rsidTr="00E94AE6">
        <w:trPr>
          <w:trHeight w:val="369"/>
          <w:jc w:val="center"/>
        </w:trPr>
        <w:tc>
          <w:tcPr>
            <w:tcW w:w="6138" w:type="dxa"/>
            <w:vMerge/>
            <w:shd w:val="clear" w:color="auto" w:fill="auto"/>
            <w:vAlign w:val="center"/>
            <w:hideMark/>
          </w:tcPr>
          <w:p w14:paraId="539BE2C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E56FBA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A01F57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0832930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73E266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653976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745984" w:rsidRPr="00DC4F57" w14:paraId="556BB1D6"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6606E039"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Обустройство тротуара (в том числе на подходах к пешеходным переходам)</w:t>
            </w:r>
          </w:p>
        </w:tc>
        <w:tc>
          <w:tcPr>
            <w:tcW w:w="1198" w:type="dxa"/>
            <w:vMerge w:val="restart"/>
            <w:shd w:val="clear" w:color="auto" w:fill="auto"/>
            <w:tcMar>
              <w:top w:w="15" w:type="dxa"/>
              <w:left w:w="15" w:type="dxa"/>
              <w:bottom w:w="0" w:type="dxa"/>
              <w:right w:w="15" w:type="dxa"/>
            </w:tcMar>
            <w:vAlign w:val="center"/>
            <w:hideMark/>
          </w:tcPr>
          <w:p w14:paraId="30D4C5F9"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6DBB9E12"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51AC16B8" w14:textId="61B02177"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sz w:val="24"/>
              </w:rPr>
              <w:t>82096,2</w:t>
            </w:r>
          </w:p>
        </w:tc>
        <w:tc>
          <w:tcPr>
            <w:tcW w:w="1223" w:type="dxa"/>
            <w:shd w:val="clear" w:color="auto" w:fill="auto"/>
            <w:tcMar>
              <w:top w:w="15" w:type="dxa"/>
              <w:left w:w="15" w:type="dxa"/>
              <w:bottom w:w="0" w:type="dxa"/>
              <w:right w:w="15" w:type="dxa"/>
            </w:tcMar>
            <w:vAlign w:val="center"/>
            <w:hideMark/>
          </w:tcPr>
          <w:p w14:paraId="51F06630"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E8D1502"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745984" w:rsidRPr="00DC4F57" w14:paraId="181B679A" w14:textId="77777777" w:rsidTr="00E94AE6">
        <w:trPr>
          <w:trHeight w:val="369"/>
          <w:jc w:val="center"/>
        </w:trPr>
        <w:tc>
          <w:tcPr>
            <w:tcW w:w="6138" w:type="dxa"/>
            <w:vMerge/>
            <w:shd w:val="clear" w:color="auto" w:fill="auto"/>
            <w:vAlign w:val="center"/>
            <w:hideMark/>
          </w:tcPr>
          <w:p w14:paraId="1F923CDB"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835566E"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1418EA1"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0B099A12" w14:textId="6048A404"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sz w:val="24"/>
              </w:rPr>
              <w:t>6567,7</w:t>
            </w:r>
          </w:p>
        </w:tc>
        <w:tc>
          <w:tcPr>
            <w:tcW w:w="1223" w:type="dxa"/>
            <w:shd w:val="clear" w:color="auto" w:fill="auto"/>
            <w:tcMar>
              <w:top w:w="15" w:type="dxa"/>
              <w:left w:w="15" w:type="dxa"/>
              <w:bottom w:w="0" w:type="dxa"/>
              <w:right w:w="15" w:type="dxa"/>
            </w:tcMar>
            <w:vAlign w:val="center"/>
            <w:hideMark/>
          </w:tcPr>
          <w:p w14:paraId="0A686761"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252A89D"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745984" w:rsidRPr="00DC4F57" w14:paraId="7A121FBD" w14:textId="77777777" w:rsidTr="00E94AE6">
        <w:trPr>
          <w:trHeight w:val="369"/>
          <w:jc w:val="center"/>
        </w:trPr>
        <w:tc>
          <w:tcPr>
            <w:tcW w:w="6138" w:type="dxa"/>
            <w:vMerge/>
            <w:shd w:val="clear" w:color="auto" w:fill="auto"/>
            <w:vAlign w:val="center"/>
            <w:hideMark/>
          </w:tcPr>
          <w:p w14:paraId="6E624D3E"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C3A3C9B" w14:textId="77777777" w:rsidR="00745984" w:rsidRPr="00DC4F57" w:rsidRDefault="00745984"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133F487"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7138C04C" w14:textId="0770F429" w:rsidR="00745984" w:rsidRPr="00745984" w:rsidRDefault="00745984"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sz w:val="24"/>
              </w:rPr>
              <w:t>75528,5</w:t>
            </w:r>
          </w:p>
        </w:tc>
        <w:tc>
          <w:tcPr>
            <w:tcW w:w="1223" w:type="dxa"/>
            <w:shd w:val="clear" w:color="auto" w:fill="auto"/>
            <w:tcMar>
              <w:top w:w="15" w:type="dxa"/>
              <w:left w:w="15" w:type="dxa"/>
              <w:bottom w:w="0" w:type="dxa"/>
              <w:right w:w="15" w:type="dxa"/>
            </w:tcMar>
            <w:vAlign w:val="center"/>
            <w:hideMark/>
          </w:tcPr>
          <w:p w14:paraId="29361B1F"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BBB4350" w14:textId="77777777" w:rsidR="00745984" w:rsidRPr="00DC4F57" w:rsidRDefault="00745984"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9F19289" w14:textId="77777777" w:rsidTr="00E94AE6">
        <w:trPr>
          <w:trHeight w:val="369"/>
          <w:jc w:val="center"/>
        </w:trPr>
        <w:tc>
          <w:tcPr>
            <w:tcW w:w="6138" w:type="dxa"/>
            <w:vMerge/>
            <w:shd w:val="clear" w:color="auto" w:fill="auto"/>
            <w:vAlign w:val="center"/>
            <w:hideMark/>
          </w:tcPr>
          <w:p w14:paraId="2458810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25AF4F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67542A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7B8B226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3B502B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2372E2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8A441D4" w14:textId="77777777" w:rsidTr="00E94AE6">
        <w:trPr>
          <w:trHeight w:val="369"/>
          <w:jc w:val="center"/>
        </w:trPr>
        <w:tc>
          <w:tcPr>
            <w:tcW w:w="6138" w:type="dxa"/>
            <w:vMerge/>
            <w:shd w:val="clear" w:color="auto" w:fill="auto"/>
            <w:vAlign w:val="center"/>
            <w:hideMark/>
          </w:tcPr>
          <w:p w14:paraId="538F76FF"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1D4FDB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31515B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7AEFD47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DB6CD2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8E8DE4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5B9D302"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407E3B68"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организации движения маршрутных транспортных средств</w:t>
            </w:r>
          </w:p>
        </w:tc>
      </w:tr>
      <w:tr w:rsidR="00B74585" w:rsidRPr="00DC4F57" w14:paraId="06411EDB"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10E1180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Обустройство остановочных пунктов</w:t>
            </w:r>
          </w:p>
        </w:tc>
        <w:tc>
          <w:tcPr>
            <w:tcW w:w="1198" w:type="dxa"/>
            <w:vMerge w:val="restart"/>
            <w:shd w:val="clear" w:color="auto" w:fill="auto"/>
            <w:tcMar>
              <w:top w:w="15" w:type="dxa"/>
              <w:left w:w="15" w:type="dxa"/>
              <w:bottom w:w="0" w:type="dxa"/>
              <w:right w:w="15" w:type="dxa"/>
            </w:tcMar>
            <w:vAlign w:val="center"/>
            <w:hideMark/>
          </w:tcPr>
          <w:p w14:paraId="26649E9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7D23CD1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618079F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1505,0</w:t>
            </w:r>
          </w:p>
        </w:tc>
        <w:tc>
          <w:tcPr>
            <w:tcW w:w="1223" w:type="dxa"/>
            <w:shd w:val="clear" w:color="auto" w:fill="auto"/>
            <w:tcMar>
              <w:top w:w="15" w:type="dxa"/>
              <w:left w:w="15" w:type="dxa"/>
              <w:bottom w:w="0" w:type="dxa"/>
              <w:right w:w="15" w:type="dxa"/>
            </w:tcMar>
            <w:vAlign w:val="center"/>
            <w:hideMark/>
          </w:tcPr>
          <w:p w14:paraId="18D508C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FBE654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32E000E" w14:textId="77777777" w:rsidTr="00E94AE6">
        <w:trPr>
          <w:trHeight w:val="369"/>
          <w:jc w:val="center"/>
        </w:trPr>
        <w:tc>
          <w:tcPr>
            <w:tcW w:w="6138" w:type="dxa"/>
            <w:vMerge/>
            <w:shd w:val="clear" w:color="auto" w:fill="auto"/>
            <w:vAlign w:val="center"/>
            <w:hideMark/>
          </w:tcPr>
          <w:p w14:paraId="0B496FE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B56E18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F171ED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6506B7F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1505,0</w:t>
            </w:r>
          </w:p>
        </w:tc>
        <w:tc>
          <w:tcPr>
            <w:tcW w:w="1223" w:type="dxa"/>
            <w:shd w:val="clear" w:color="auto" w:fill="auto"/>
            <w:tcMar>
              <w:top w:w="15" w:type="dxa"/>
              <w:left w:w="15" w:type="dxa"/>
              <w:bottom w:w="0" w:type="dxa"/>
              <w:right w:w="15" w:type="dxa"/>
            </w:tcMar>
            <w:vAlign w:val="center"/>
            <w:hideMark/>
          </w:tcPr>
          <w:p w14:paraId="4DCBFF1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606852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807BBE6" w14:textId="77777777" w:rsidTr="00E94AE6">
        <w:trPr>
          <w:trHeight w:val="369"/>
          <w:jc w:val="center"/>
        </w:trPr>
        <w:tc>
          <w:tcPr>
            <w:tcW w:w="6138" w:type="dxa"/>
            <w:vMerge/>
            <w:shd w:val="clear" w:color="auto" w:fill="auto"/>
            <w:vAlign w:val="center"/>
            <w:hideMark/>
          </w:tcPr>
          <w:p w14:paraId="76C4F45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CDEDD4F"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CDD1DF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19D2F60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D3542F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F5697B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0B06F39" w14:textId="77777777" w:rsidTr="00E94AE6">
        <w:trPr>
          <w:trHeight w:val="369"/>
          <w:jc w:val="center"/>
        </w:trPr>
        <w:tc>
          <w:tcPr>
            <w:tcW w:w="6138" w:type="dxa"/>
            <w:vMerge/>
            <w:shd w:val="clear" w:color="auto" w:fill="auto"/>
            <w:vAlign w:val="center"/>
            <w:hideMark/>
          </w:tcPr>
          <w:p w14:paraId="2BC02DA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6A494B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2E9448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79F612E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03F320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37027B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0AADD49" w14:textId="77777777" w:rsidTr="00E94AE6">
        <w:trPr>
          <w:trHeight w:val="369"/>
          <w:jc w:val="center"/>
        </w:trPr>
        <w:tc>
          <w:tcPr>
            <w:tcW w:w="6138" w:type="dxa"/>
            <w:vMerge/>
            <w:shd w:val="clear" w:color="auto" w:fill="auto"/>
            <w:vAlign w:val="center"/>
            <w:hideMark/>
          </w:tcPr>
          <w:p w14:paraId="4BA7AC1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A817B5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464BC8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37A1425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079C48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A75B4E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989FC67"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25F816A8" w14:textId="5E5C4412"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 xml:space="preserve">Мероприятия по </w:t>
            </w:r>
            <w:r w:rsidR="00252251">
              <w:rPr>
                <w:rFonts w:ascii="Times New Roman" w:hAnsi="Times New Roman" w:cs="Times New Roman"/>
                <w:b/>
                <w:bCs/>
                <w:sz w:val="24"/>
                <w:szCs w:val="24"/>
              </w:rPr>
              <w:t>актуализации документации по организации дорожного движения</w:t>
            </w:r>
          </w:p>
        </w:tc>
      </w:tr>
      <w:tr w:rsidR="00B74585" w:rsidRPr="00DC4F57" w14:paraId="2E581064"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7DA4DF4B" w14:textId="388C9CC0" w:rsidR="00BE61F1" w:rsidRPr="00DC4F57" w:rsidRDefault="00252251" w:rsidP="0092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Актуализация документации по организации дорожного движения</w:t>
            </w:r>
          </w:p>
        </w:tc>
        <w:tc>
          <w:tcPr>
            <w:tcW w:w="1198" w:type="dxa"/>
            <w:vMerge w:val="restart"/>
            <w:shd w:val="clear" w:color="auto" w:fill="auto"/>
            <w:tcMar>
              <w:top w:w="15" w:type="dxa"/>
              <w:left w:w="15" w:type="dxa"/>
              <w:bottom w:w="0" w:type="dxa"/>
              <w:right w:w="15" w:type="dxa"/>
            </w:tcMar>
            <w:vAlign w:val="center"/>
            <w:hideMark/>
          </w:tcPr>
          <w:p w14:paraId="3917455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4CCB250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2858F110" w14:textId="61E52461" w:rsidR="00BE61F1" w:rsidRPr="00DC4F57" w:rsidRDefault="00252251" w:rsidP="0092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w:t>
            </w:r>
          </w:p>
        </w:tc>
        <w:tc>
          <w:tcPr>
            <w:tcW w:w="1223" w:type="dxa"/>
            <w:shd w:val="clear" w:color="auto" w:fill="auto"/>
            <w:tcMar>
              <w:top w:w="15" w:type="dxa"/>
              <w:left w:w="15" w:type="dxa"/>
              <w:bottom w:w="0" w:type="dxa"/>
              <w:right w:w="15" w:type="dxa"/>
            </w:tcMar>
            <w:vAlign w:val="center"/>
            <w:hideMark/>
          </w:tcPr>
          <w:p w14:paraId="7724B30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5F4E09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2A9A985" w14:textId="77777777" w:rsidTr="00E94AE6">
        <w:trPr>
          <w:trHeight w:val="369"/>
          <w:jc w:val="center"/>
        </w:trPr>
        <w:tc>
          <w:tcPr>
            <w:tcW w:w="6138" w:type="dxa"/>
            <w:vMerge/>
            <w:shd w:val="clear" w:color="auto" w:fill="auto"/>
            <w:vAlign w:val="center"/>
            <w:hideMark/>
          </w:tcPr>
          <w:p w14:paraId="03798D8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936DBD7"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789CAD9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2DBCFFBB" w14:textId="7AA403E1"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w:t>
            </w:r>
            <w:r w:rsidR="00252251">
              <w:rPr>
                <w:rFonts w:ascii="Times New Roman" w:hAnsi="Times New Roman" w:cs="Times New Roman"/>
                <w:sz w:val="24"/>
                <w:szCs w:val="24"/>
              </w:rPr>
              <w:t>0</w:t>
            </w:r>
          </w:p>
        </w:tc>
        <w:tc>
          <w:tcPr>
            <w:tcW w:w="1223" w:type="dxa"/>
            <w:shd w:val="clear" w:color="auto" w:fill="auto"/>
            <w:tcMar>
              <w:top w:w="15" w:type="dxa"/>
              <w:left w:w="15" w:type="dxa"/>
              <w:bottom w:w="0" w:type="dxa"/>
              <w:right w:w="15" w:type="dxa"/>
            </w:tcMar>
            <w:vAlign w:val="center"/>
            <w:hideMark/>
          </w:tcPr>
          <w:p w14:paraId="46AB7C7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BD3427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0FE47D4" w14:textId="77777777" w:rsidTr="00E94AE6">
        <w:trPr>
          <w:trHeight w:val="369"/>
          <w:jc w:val="center"/>
        </w:trPr>
        <w:tc>
          <w:tcPr>
            <w:tcW w:w="6138" w:type="dxa"/>
            <w:vMerge/>
            <w:shd w:val="clear" w:color="auto" w:fill="auto"/>
            <w:vAlign w:val="center"/>
            <w:hideMark/>
          </w:tcPr>
          <w:p w14:paraId="31D9287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2F1115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5337A2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42E2A0C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B3E03D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5267FB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BF02EA7" w14:textId="77777777" w:rsidTr="00E94AE6">
        <w:trPr>
          <w:trHeight w:val="369"/>
          <w:jc w:val="center"/>
        </w:trPr>
        <w:tc>
          <w:tcPr>
            <w:tcW w:w="6138" w:type="dxa"/>
            <w:vMerge/>
            <w:shd w:val="clear" w:color="auto" w:fill="auto"/>
            <w:vAlign w:val="center"/>
            <w:hideMark/>
          </w:tcPr>
          <w:p w14:paraId="06165A4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291E32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1C34F9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4CD03AB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B68DAB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09C6C3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5BF25796" w14:textId="77777777" w:rsidTr="00E94AE6">
        <w:trPr>
          <w:trHeight w:val="369"/>
          <w:jc w:val="center"/>
        </w:trPr>
        <w:tc>
          <w:tcPr>
            <w:tcW w:w="6138" w:type="dxa"/>
            <w:vMerge/>
            <w:shd w:val="clear" w:color="auto" w:fill="auto"/>
            <w:vAlign w:val="center"/>
            <w:hideMark/>
          </w:tcPr>
          <w:p w14:paraId="483AB11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EA93D2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D9B49E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196DC7E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39AC53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38D39E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A052042"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7B16F014"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скоростному режиму движения транспортных средств на отдельных участках дорог или в различных зонах</w:t>
            </w:r>
          </w:p>
        </w:tc>
      </w:tr>
      <w:tr w:rsidR="00B74585" w:rsidRPr="00DC4F57" w14:paraId="31D6A999"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71B35A84" w14:textId="7D66684C"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 xml:space="preserve">Установка дорожного знака 3.24 </w:t>
            </w:r>
            <w:r w:rsidR="00654ED4">
              <w:rPr>
                <w:rFonts w:ascii="Times New Roman" w:hAnsi="Times New Roman" w:cs="Times New Roman"/>
                <w:sz w:val="24"/>
                <w:szCs w:val="24"/>
              </w:rPr>
              <w:t>«</w:t>
            </w:r>
            <w:r w:rsidRPr="00DC4F57">
              <w:rPr>
                <w:rFonts w:ascii="Times New Roman" w:hAnsi="Times New Roman" w:cs="Times New Roman"/>
                <w:sz w:val="24"/>
                <w:szCs w:val="24"/>
              </w:rPr>
              <w:t>Ограничение максимальной скорости</w:t>
            </w:r>
            <w:r w:rsidR="00654ED4">
              <w:rPr>
                <w:rFonts w:ascii="Times New Roman" w:hAnsi="Times New Roman" w:cs="Times New Roman"/>
                <w:sz w:val="24"/>
                <w:szCs w:val="24"/>
              </w:rPr>
              <w:t>»</w:t>
            </w:r>
          </w:p>
        </w:tc>
        <w:tc>
          <w:tcPr>
            <w:tcW w:w="1198" w:type="dxa"/>
            <w:vMerge w:val="restart"/>
            <w:shd w:val="clear" w:color="auto" w:fill="auto"/>
            <w:tcMar>
              <w:top w:w="15" w:type="dxa"/>
              <w:left w:w="15" w:type="dxa"/>
              <w:bottom w:w="0" w:type="dxa"/>
              <w:right w:w="15" w:type="dxa"/>
            </w:tcMar>
            <w:vAlign w:val="center"/>
            <w:hideMark/>
          </w:tcPr>
          <w:p w14:paraId="08A4724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27C14FE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3E244F8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489,6</w:t>
            </w:r>
          </w:p>
        </w:tc>
        <w:tc>
          <w:tcPr>
            <w:tcW w:w="1223" w:type="dxa"/>
            <w:shd w:val="clear" w:color="auto" w:fill="auto"/>
            <w:tcMar>
              <w:top w:w="15" w:type="dxa"/>
              <w:left w:w="15" w:type="dxa"/>
              <w:bottom w:w="0" w:type="dxa"/>
              <w:right w:w="15" w:type="dxa"/>
            </w:tcMar>
            <w:vAlign w:val="center"/>
            <w:hideMark/>
          </w:tcPr>
          <w:p w14:paraId="120ACCE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3626C0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07D5D68" w14:textId="77777777" w:rsidTr="00E94AE6">
        <w:trPr>
          <w:trHeight w:val="369"/>
          <w:jc w:val="center"/>
        </w:trPr>
        <w:tc>
          <w:tcPr>
            <w:tcW w:w="6138" w:type="dxa"/>
            <w:vMerge/>
            <w:shd w:val="clear" w:color="auto" w:fill="auto"/>
            <w:vAlign w:val="center"/>
            <w:hideMark/>
          </w:tcPr>
          <w:p w14:paraId="13352BC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9DC1E1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C7A70A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5040A7E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489,6</w:t>
            </w:r>
          </w:p>
        </w:tc>
        <w:tc>
          <w:tcPr>
            <w:tcW w:w="1223" w:type="dxa"/>
            <w:shd w:val="clear" w:color="auto" w:fill="auto"/>
            <w:tcMar>
              <w:top w:w="15" w:type="dxa"/>
              <w:left w:w="15" w:type="dxa"/>
              <w:bottom w:w="0" w:type="dxa"/>
              <w:right w:w="15" w:type="dxa"/>
            </w:tcMar>
            <w:vAlign w:val="center"/>
            <w:hideMark/>
          </w:tcPr>
          <w:p w14:paraId="5B75748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4050AD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20E7014" w14:textId="77777777" w:rsidTr="00E94AE6">
        <w:trPr>
          <w:trHeight w:val="369"/>
          <w:jc w:val="center"/>
        </w:trPr>
        <w:tc>
          <w:tcPr>
            <w:tcW w:w="6138" w:type="dxa"/>
            <w:vMerge/>
            <w:shd w:val="clear" w:color="auto" w:fill="auto"/>
            <w:vAlign w:val="center"/>
            <w:hideMark/>
          </w:tcPr>
          <w:p w14:paraId="347511F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A3EC02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45EF52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69EEE61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CFD671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069487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B9254E3" w14:textId="77777777" w:rsidTr="00E94AE6">
        <w:trPr>
          <w:trHeight w:val="369"/>
          <w:jc w:val="center"/>
        </w:trPr>
        <w:tc>
          <w:tcPr>
            <w:tcW w:w="6138" w:type="dxa"/>
            <w:vMerge/>
            <w:shd w:val="clear" w:color="auto" w:fill="auto"/>
            <w:vAlign w:val="center"/>
            <w:hideMark/>
          </w:tcPr>
          <w:p w14:paraId="4EEE573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894389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94CA6E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6CAB5A1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4ABCEF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E30A76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F62841E" w14:textId="77777777" w:rsidTr="00E94AE6">
        <w:trPr>
          <w:trHeight w:val="369"/>
          <w:jc w:val="center"/>
        </w:trPr>
        <w:tc>
          <w:tcPr>
            <w:tcW w:w="6138" w:type="dxa"/>
            <w:vMerge/>
            <w:shd w:val="clear" w:color="auto" w:fill="auto"/>
            <w:vAlign w:val="center"/>
            <w:hideMark/>
          </w:tcPr>
          <w:p w14:paraId="77CF4CB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6BF414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23731C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2A7C9C7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98B7BE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71C9A9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27F7C45"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71734BC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Обустройство искусственных неровностей</w:t>
            </w:r>
          </w:p>
        </w:tc>
        <w:tc>
          <w:tcPr>
            <w:tcW w:w="1198" w:type="dxa"/>
            <w:vMerge w:val="restart"/>
            <w:shd w:val="clear" w:color="auto" w:fill="auto"/>
            <w:tcMar>
              <w:top w:w="15" w:type="dxa"/>
              <w:left w:w="15" w:type="dxa"/>
              <w:bottom w:w="0" w:type="dxa"/>
              <w:right w:w="15" w:type="dxa"/>
            </w:tcMar>
            <w:vAlign w:val="center"/>
            <w:hideMark/>
          </w:tcPr>
          <w:p w14:paraId="6F2E620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6172F5C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124B309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225,0</w:t>
            </w:r>
          </w:p>
        </w:tc>
        <w:tc>
          <w:tcPr>
            <w:tcW w:w="1223" w:type="dxa"/>
            <w:shd w:val="clear" w:color="auto" w:fill="auto"/>
            <w:tcMar>
              <w:top w:w="15" w:type="dxa"/>
              <w:left w:w="15" w:type="dxa"/>
              <w:bottom w:w="0" w:type="dxa"/>
              <w:right w:w="15" w:type="dxa"/>
            </w:tcMar>
            <w:vAlign w:val="center"/>
            <w:hideMark/>
          </w:tcPr>
          <w:p w14:paraId="699459F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B4C204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4051BD4" w14:textId="77777777" w:rsidTr="00E94AE6">
        <w:trPr>
          <w:trHeight w:val="369"/>
          <w:jc w:val="center"/>
        </w:trPr>
        <w:tc>
          <w:tcPr>
            <w:tcW w:w="6138" w:type="dxa"/>
            <w:vMerge/>
            <w:shd w:val="clear" w:color="auto" w:fill="auto"/>
            <w:vAlign w:val="center"/>
            <w:hideMark/>
          </w:tcPr>
          <w:p w14:paraId="5FCF1E5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7CB96B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861E3A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6E66D96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225,0</w:t>
            </w:r>
          </w:p>
        </w:tc>
        <w:tc>
          <w:tcPr>
            <w:tcW w:w="1223" w:type="dxa"/>
            <w:shd w:val="clear" w:color="auto" w:fill="auto"/>
            <w:tcMar>
              <w:top w:w="15" w:type="dxa"/>
              <w:left w:w="15" w:type="dxa"/>
              <w:bottom w:w="0" w:type="dxa"/>
              <w:right w:w="15" w:type="dxa"/>
            </w:tcMar>
            <w:vAlign w:val="center"/>
            <w:hideMark/>
          </w:tcPr>
          <w:p w14:paraId="7AAF218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BA7160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D21028A" w14:textId="77777777" w:rsidTr="00E94AE6">
        <w:trPr>
          <w:trHeight w:val="369"/>
          <w:jc w:val="center"/>
        </w:trPr>
        <w:tc>
          <w:tcPr>
            <w:tcW w:w="6138" w:type="dxa"/>
            <w:vMerge/>
            <w:shd w:val="clear" w:color="auto" w:fill="auto"/>
            <w:vAlign w:val="center"/>
            <w:hideMark/>
          </w:tcPr>
          <w:p w14:paraId="1309759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CF04EE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A10178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3664BDC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1D0C27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0C2681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094F7E6" w14:textId="77777777" w:rsidTr="00E94AE6">
        <w:trPr>
          <w:trHeight w:val="369"/>
          <w:jc w:val="center"/>
        </w:trPr>
        <w:tc>
          <w:tcPr>
            <w:tcW w:w="6138" w:type="dxa"/>
            <w:vMerge/>
            <w:shd w:val="clear" w:color="auto" w:fill="auto"/>
            <w:vAlign w:val="center"/>
            <w:hideMark/>
          </w:tcPr>
          <w:p w14:paraId="066B587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F2D185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00B459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2B790A4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D8CBCA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B2F4C7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879BB43" w14:textId="77777777" w:rsidTr="00E94AE6">
        <w:trPr>
          <w:trHeight w:val="369"/>
          <w:jc w:val="center"/>
        </w:trPr>
        <w:tc>
          <w:tcPr>
            <w:tcW w:w="6138" w:type="dxa"/>
            <w:vMerge/>
            <w:shd w:val="clear" w:color="auto" w:fill="auto"/>
            <w:vAlign w:val="center"/>
            <w:hideMark/>
          </w:tcPr>
          <w:p w14:paraId="4DF712D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A9A853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4F66BC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6C91530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E2A69E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C2D148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57D4AC3"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0111DDF9"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tc>
      </w:tr>
      <w:tr w:rsidR="00B74585" w:rsidRPr="00DC4F57" w14:paraId="3BAF70B3"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52A9E23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Устройство ограждений перильного типа</w:t>
            </w:r>
          </w:p>
        </w:tc>
        <w:tc>
          <w:tcPr>
            <w:tcW w:w="1198" w:type="dxa"/>
            <w:vMerge w:val="restart"/>
            <w:shd w:val="clear" w:color="auto" w:fill="auto"/>
            <w:tcMar>
              <w:top w:w="15" w:type="dxa"/>
              <w:left w:w="15" w:type="dxa"/>
              <w:bottom w:w="0" w:type="dxa"/>
              <w:right w:w="15" w:type="dxa"/>
            </w:tcMar>
            <w:vAlign w:val="center"/>
            <w:hideMark/>
          </w:tcPr>
          <w:p w14:paraId="5A59743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34CB9A8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01F2EF6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4900,0</w:t>
            </w:r>
          </w:p>
        </w:tc>
        <w:tc>
          <w:tcPr>
            <w:tcW w:w="1223" w:type="dxa"/>
            <w:shd w:val="clear" w:color="auto" w:fill="auto"/>
            <w:tcMar>
              <w:top w:w="15" w:type="dxa"/>
              <w:left w:w="15" w:type="dxa"/>
              <w:bottom w:w="0" w:type="dxa"/>
              <w:right w:w="15" w:type="dxa"/>
            </w:tcMar>
            <w:vAlign w:val="center"/>
            <w:hideMark/>
          </w:tcPr>
          <w:p w14:paraId="5FD7002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62DF22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85E93E8" w14:textId="77777777" w:rsidTr="00E94AE6">
        <w:trPr>
          <w:trHeight w:val="369"/>
          <w:jc w:val="center"/>
        </w:trPr>
        <w:tc>
          <w:tcPr>
            <w:tcW w:w="6138" w:type="dxa"/>
            <w:vMerge/>
            <w:shd w:val="clear" w:color="auto" w:fill="auto"/>
            <w:vAlign w:val="center"/>
            <w:hideMark/>
          </w:tcPr>
          <w:p w14:paraId="5483552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D666FA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DD5C27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3C91370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4900,0</w:t>
            </w:r>
          </w:p>
        </w:tc>
        <w:tc>
          <w:tcPr>
            <w:tcW w:w="1223" w:type="dxa"/>
            <w:shd w:val="clear" w:color="auto" w:fill="auto"/>
            <w:tcMar>
              <w:top w:w="15" w:type="dxa"/>
              <w:left w:w="15" w:type="dxa"/>
              <w:bottom w:w="0" w:type="dxa"/>
              <w:right w:w="15" w:type="dxa"/>
            </w:tcMar>
            <w:vAlign w:val="center"/>
            <w:hideMark/>
          </w:tcPr>
          <w:p w14:paraId="29F9CB0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EEDEB0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3755C403" w14:textId="77777777" w:rsidTr="00E94AE6">
        <w:trPr>
          <w:trHeight w:val="369"/>
          <w:jc w:val="center"/>
        </w:trPr>
        <w:tc>
          <w:tcPr>
            <w:tcW w:w="6138" w:type="dxa"/>
            <w:vMerge/>
            <w:shd w:val="clear" w:color="auto" w:fill="auto"/>
            <w:vAlign w:val="center"/>
            <w:hideMark/>
          </w:tcPr>
          <w:p w14:paraId="1F5D0AD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F74BE1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CADE4E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46335C9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B74E60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EAA539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C889528" w14:textId="77777777" w:rsidTr="00E94AE6">
        <w:trPr>
          <w:trHeight w:val="369"/>
          <w:jc w:val="center"/>
        </w:trPr>
        <w:tc>
          <w:tcPr>
            <w:tcW w:w="6138" w:type="dxa"/>
            <w:vMerge/>
            <w:shd w:val="clear" w:color="auto" w:fill="auto"/>
            <w:vAlign w:val="center"/>
            <w:hideMark/>
          </w:tcPr>
          <w:p w14:paraId="704D801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8385D8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569F10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5C501DE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8977BD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676899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04975D7" w14:textId="77777777" w:rsidTr="00E94AE6">
        <w:trPr>
          <w:trHeight w:val="369"/>
          <w:jc w:val="center"/>
        </w:trPr>
        <w:tc>
          <w:tcPr>
            <w:tcW w:w="6138" w:type="dxa"/>
            <w:vMerge/>
            <w:shd w:val="clear" w:color="auto" w:fill="auto"/>
            <w:vAlign w:val="center"/>
            <w:hideMark/>
          </w:tcPr>
          <w:p w14:paraId="1ECF07AF"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7668AA3"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3E13C5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72D3FCF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99C6E2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13A2FD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1783848B"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1D3A77D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Обустройство средства наружного освещения в соответствии с требованием ГОСТ Р 58107.1-2018</w:t>
            </w:r>
          </w:p>
        </w:tc>
        <w:tc>
          <w:tcPr>
            <w:tcW w:w="1198" w:type="dxa"/>
            <w:vMerge w:val="restart"/>
            <w:shd w:val="clear" w:color="auto" w:fill="auto"/>
            <w:tcMar>
              <w:top w:w="15" w:type="dxa"/>
              <w:left w:w="15" w:type="dxa"/>
              <w:bottom w:w="0" w:type="dxa"/>
              <w:right w:w="15" w:type="dxa"/>
            </w:tcMar>
            <w:vAlign w:val="center"/>
            <w:hideMark/>
          </w:tcPr>
          <w:p w14:paraId="67138E6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744AE8D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78D3A81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150000,0</w:t>
            </w:r>
          </w:p>
        </w:tc>
        <w:tc>
          <w:tcPr>
            <w:tcW w:w="1223" w:type="dxa"/>
            <w:shd w:val="clear" w:color="auto" w:fill="auto"/>
            <w:tcMar>
              <w:top w:w="15" w:type="dxa"/>
              <w:left w:w="15" w:type="dxa"/>
              <w:bottom w:w="0" w:type="dxa"/>
              <w:right w:w="15" w:type="dxa"/>
            </w:tcMar>
            <w:vAlign w:val="center"/>
            <w:hideMark/>
          </w:tcPr>
          <w:p w14:paraId="6AE483D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BA301A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50BBB23F" w14:textId="77777777" w:rsidTr="00E94AE6">
        <w:trPr>
          <w:trHeight w:val="369"/>
          <w:jc w:val="center"/>
        </w:trPr>
        <w:tc>
          <w:tcPr>
            <w:tcW w:w="6138" w:type="dxa"/>
            <w:vMerge/>
            <w:shd w:val="clear" w:color="auto" w:fill="auto"/>
            <w:vAlign w:val="center"/>
            <w:hideMark/>
          </w:tcPr>
          <w:p w14:paraId="2B807B4D"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B06F24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489FF5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4D165DA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150000,0</w:t>
            </w:r>
          </w:p>
        </w:tc>
        <w:tc>
          <w:tcPr>
            <w:tcW w:w="1223" w:type="dxa"/>
            <w:shd w:val="clear" w:color="auto" w:fill="auto"/>
            <w:tcMar>
              <w:top w:w="15" w:type="dxa"/>
              <w:left w:w="15" w:type="dxa"/>
              <w:bottom w:w="0" w:type="dxa"/>
              <w:right w:w="15" w:type="dxa"/>
            </w:tcMar>
            <w:vAlign w:val="center"/>
            <w:hideMark/>
          </w:tcPr>
          <w:p w14:paraId="6E1321A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EFF3C5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8FB7C2E" w14:textId="77777777" w:rsidTr="00E94AE6">
        <w:trPr>
          <w:trHeight w:val="369"/>
          <w:jc w:val="center"/>
        </w:trPr>
        <w:tc>
          <w:tcPr>
            <w:tcW w:w="6138" w:type="dxa"/>
            <w:vMerge/>
            <w:shd w:val="clear" w:color="auto" w:fill="auto"/>
            <w:vAlign w:val="center"/>
            <w:hideMark/>
          </w:tcPr>
          <w:p w14:paraId="4BB1FB7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0609099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3C23F1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6DFA857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EDFA7C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533A2D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A7631F7" w14:textId="77777777" w:rsidTr="00E94AE6">
        <w:trPr>
          <w:trHeight w:val="369"/>
          <w:jc w:val="center"/>
        </w:trPr>
        <w:tc>
          <w:tcPr>
            <w:tcW w:w="6138" w:type="dxa"/>
            <w:vMerge/>
            <w:shd w:val="clear" w:color="auto" w:fill="auto"/>
            <w:vAlign w:val="center"/>
            <w:hideMark/>
          </w:tcPr>
          <w:p w14:paraId="72D7DBA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E11B768"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8B5FDC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28D6865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8EC0AB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2643C9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E71705E" w14:textId="77777777" w:rsidTr="00E94AE6">
        <w:trPr>
          <w:trHeight w:val="369"/>
          <w:jc w:val="center"/>
        </w:trPr>
        <w:tc>
          <w:tcPr>
            <w:tcW w:w="6138" w:type="dxa"/>
            <w:vMerge/>
            <w:shd w:val="clear" w:color="auto" w:fill="auto"/>
            <w:vAlign w:val="center"/>
            <w:hideMark/>
          </w:tcPr>
          <w:p w14:paraId="2367D641"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193497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6A76298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52231A7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7BA666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4F8235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FAA6616"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50F087D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Устройство поперечных и продольных шумовых полос</w:t>
            </w:r>
          </w:p>
        </w:tc>
        <w:tc>
          <w:tcPr>
            <w:tcW w:w="1198" w:type="dxa"/>
            <w:vMerge w:val="restart"/>
            <w:shd w:val="clear" w:color="auto" w:fill="auto"/>
            <w:tcMar>
              <w:top w:w="15" w:type="dxa"/>
              <w:left w:w="15" w:type="dxa"/>
              <w:bottom w:w="0" w:type="dxa"/>
              <w:right w:w="15" w:type="dxa"/>
            </w:tcMar>
            <w:vAlign w:val="center"/>
            <w:hideMark/>
          </w:tcPr>
          <w:p w14:paraId="3698E83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2311C2B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7B68223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250,0</w:t>
            </w:r>
          </w:p>
        </w:tc>
        <w:tc>
          <w:tcPr>
            <w:tcW w:w="1223" w:type="dxa"/>
            <w:shd w:val="clear" w:color="auto" w:fill="auto"/>
            <w:tcMar>
              <w:top w:w="15" w:type="dxa"/>
              <w:left w:w="15" w:type="dxa"/>
              <w:bottom w:w="0" w:type="dxa"/>
              <w:right w:w="15" w:type="dxa"/>
            </w:tcMar>
            <w:vAlign w:val="center"/>
            <w:hideMark/>
          </w:tcPr>
          <w:p w14:paraId="64F6D26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BF3B66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EF2369B" w14:textId="77777777" w:rsidTr="00E94AE6">
        <w:trPr>
          <w:trHeight w:val="369"/>
          <w:jc w:val="center"/>
        </w:trPr>
        <w:tc>
          <w:tcPr>
            <w:tcW w:w="6138" w:type="dxa"/>
            <w:vMerge/>
            <w:shd w:val="clear" w:color="auto" w:fill="auto"/>
            <w:vAlign w:val="center"/>
            <w:hideMark/>
          </w:tcPr>
          <w:p w14:paraId="471B48D0"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CC51FE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166315F"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3880C99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250,0</w:t>
            </w:r>
          </w:p>
        </w:tc>
        <w:tc>
          <w:tcPr>
            <w:tcW w:w="1223" w:type="dxa"/>
            <w:shd w:val="clear" w:color="auto" w:fill="auto"/>
            <w:tcMar>
              <w:top w:w="15" w:type="dxa"/>
              <w:left w:w="15" w:type="dxa"/>
              <w:bottom w:w="0" w:type="dxa"/>
              <w:right w:w="15" w:type="dxa"/>
            </w:tcMar>
            <w:vAlign w:val="center"/>
            <w:hideMark/>
          </w:tcPr>
          <w:p w14:paraId="3FC1F1D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E68362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0B0BAED8" w14:textId="77777777" w:rsidTr="00E94AE6">
        <w:trPr>
          <w:trHeight w:val="369"/>
          <w:jc w:val="center"/>
        </w:trPr>
        <w:tc>
          <w:tcPr>
            <w:tcW w:w="6138" w:type="dxa"/>
            <w:vMerge/>
            <w:shd w:val="clear" w:color="auto" w:fill="auto"/>
            <w:vAlign w:val="center"/>
            <w:hideMark/>
          </w:tcPr>
          <w:p w14:paraId="3D25BA3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6B669F8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5B0226E6"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7C9B3C5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A65C57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D546DF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29771E81" w14:textId="77777777" w:rsidTr="00E94AE6">
        <w:trPr>
          <w:trHeight w:val="369"/>
          <w:jc w:val="center"/>
        </w:trPr>
        <w:tc>
          <w:tcPr>
            <w:tcW w:w="6138" w:type="dxa"/>
            <w:vMerge/>
            <w:shd w:val="clear" w:color="auto" w:fill="auto"/>
            <w:vAlign w:val="center"/>
            <w:hideMark/>
          </w:tcPr>
          <w:p w14:paraId="5A3F4F96"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49DD136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13DE4B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7E7CA80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0F4638E9"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401F09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1DD48E1" w14:textId="77777777" w:rsidTr="00E94AE6">
        <w:trPr>
          <w:trHeight w:val="369"/>
          <w:jc w:val="center"/>
        </w:trPr>
        <w:tc>
          <w:tcPr>
            <w:tcW w:w="6138" w:type="dxa"/>
            <w:vMerge/>
            <w:shd w:val="clear" w:color="auto" w:fill="auto"/>
            <w:vAlign w:val="center"/>
            <w:hideMark/>
          </w:tcPr>
          <w:p w14:paraId="59DA124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1DFD133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10D675B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0E6E3CA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618B5D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D04F2A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4A3D00A" w14:textId="77777777" w:rsidTr="00E94AE6">
        <w:trPr>
          <w:trHeight w:val="369"/>
          <w:jc w:val="center"/>
        </w:trPr>
        <w:tc>
          <w:tcPr>
            <w:tcW w:w="14234" w:type="dxa"/>
            <w:gridSpan w:val="6"/>
            <w:shd w:val="clear" w:color="auto" w:fill="auto"/>
            <w:tcMar>
              <w:top w:w="15" w:type="dxa"/>
              <w:left w:w="15" w:type="dxa"/>
              <w:bottom w:w="0" w:type="dxa"/>
              <w:right w:w="15" w:type="dxa"/>
            </w:tcMar>
            <w:vAlign w:val="center"/>
            <w:hideMark/>
          </w:tcPr>
          <w:p w14:paraId="5141CEB5" w14:textId="77777777" w:rsidR="00BE61F1" w:rsidRPr="00DC4F57" w:rsidRDefault="00BE61F1"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p>
        </w:tc>
      </w:tr>
      <w:tr w:rsidR="00B74585" w:rsidRPr="00DC4F57" w14:paraId="156F01C9"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7B710B1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Установка стационарных АПК фото-видеофиксации нарушений ПДД</w:t>
            </w:r>
          </w:p>
        </w:tc>
        <w:tc>
          <w:tcPr>
            <w:tcW w:w="1198" w:type="dxa"/>
            <w:vMerge w:val="restart"/>
            <w:shd w:val="clear" w:color="auto" w:fill="auto"/>
            <w:tcMar>
              <w:top w:w="15" w:type="dxa"/>
              <w:left w:w="15" w:type="dxa"/>
              <w:bottom w:w="0" w:type="dxa"/>
              <w:right w:w="15" w:type="dxa"/>
            </w:tcMar>
            <w:vAlign w:val="center"/>
            <w:hideMark/>
          </w:tcPr>
          <w:p w14:paraId="3AC43E9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2023-2027</w:t>
            </w:r>
          </w:p>
        </w:tc>
        <w:tc>
          <w:tcPr>
            <w:tcW w:w="3129" w:type="dxa"/>
            <w:shd w:val="clear" w:color="auto" w:fill="auto"/>
            <w:tcMar>
              <w:top w:w="15" w:type="dxa"/>
              <w:left w:w="15" w:type="dxa"/>
              <w:bottom w:w="0" w:type="dxa"/>
              <w:right w:w="15" w:type="dxa"/>
            </w:tcMar>
            <w:vAlign w:val="center"/>
            <w:hideMark/>
          </w:tcPr>
          <w:p w14:paraId="15A0EAD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595EDDE0"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62640,0</w:t>
            </w:r>
          </w:p>
        </w:tc>
        <w:tc>
          <w:tcPr>
            <w:tcW w:w="1223" w:type="dxa"/>
            <w:shd w:val="clear" w:color="auto" w:fill="auto"/>
            <w:tcMar>
              <w:top w:w="15" w:type="dxa"/>
              <w:left w:w="15" w:type="dxa"/>
              <w:bottom w:w="0" w:type="dxa"/>
              <w:right w:w="15" w:type="dxa"/>
            </w:tcMar>
            <w:vAlign w:val="center"/>
            <w:hideMark/>
          </w:tcPr>
          <w:p w14:paraId="2772C00E"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83E9F3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4F7AEECD" w14:textId="77777777" w:rsidTr="00E94AE6">
        <w:trPr>
          <w:trHeight w:val="369"/>
          <w:jc w:val="center"/>
        </w:trPr>
        <w:tc>
          <w:tcPr>
            <w:tcW w:w="6138" w:type="dxa"/>
            <w:vMerge/>
            <w:shd w:val="clear" w:color="auto" w:fill="auto"/>
            <w:vAlign w:val="center"/>
            <w:hideMark/>
          </w:tcPr>
          <w:p w14:paraId="5EA438C9"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5D235CC5"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30AAE50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27213A3A"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62640,0</w:t>
            </w:r>
          </w:p>
        </w:tc>
        <w:tc>
          <w:tcPr>
            <w:tcW w:w="1223" w:type="dxa"/>
            <w:shd w:val="clear" w:color="auto" w:fill="auto"/>
            <w:tcMar>
              <w:top w:w="15" w:type="dxa"/>
              <w:left w:w="15" w:type="dxa"/>
              <w:bottom w:w="0" w:type="dxa"/>
              <w:right w:w="15" w:type="dxa"/>
            </w:tcMar>
            <w:vAlign w:val="center"/>
            <w:hideMark/>
          </w:tcPr>
          <w:p w14:paraId="40C3802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271799FB"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6DCA245" w14:textId="77777777" w:rsidTr="00E94AE6">
        <w:trPr>
          <w:trHeight w:val="369"/>
          <w:jc w:val="center"/>
        </w:trPr>
        <w:tc>
          <w:tcPr>
            <w:tcW w:w="6138" w:type="dxa"/>
            <w:vMerge/>
            <w:shd w:val="clear" w:color="auto" w:fill="auto"/>
            <w:vAlign w:val="center"/>
            <w:hideMark/>
          </w:tcPr>
          <w:p w14:paraId="3A28064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C861A3A"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FA8F8A4"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00576FB1"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3564910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6E1D5898"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7174D5CC" w14:textId="77777777" w:rsidTr="00E94AE6">
        <w:trPr>
          <w:trHeight w:val="369"/>
          <w:jc w:val="center"/>
        </w:trPr>
        <w:tc>
          <w:tcPr>
            <w:tcW w:w="6138" w:type="dxa"/>
            <w:vMerge/>
            <w:shd w:val="clear" w:color="auto" w:fill="auto"/>
            <w:vAlign w:val="center"/>
            <w:hideMark/>
          </w:tcPr>
          <w:p w14:paraId="094A365E"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7F146D04"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DA72D7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2188D1C7"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8E49012"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1377AEAD"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B74585" w:rsidRPr="00DC4F57" w14:paraId="6621E7BB" w14:textId="77777777" w:rsidTr="00E94AE6">
        <w:trPr>
          <w:trHeight w:val="369"/>
          <w:jc w:val="center"/>
        </w:trPr>
        <w:tc>
          <w:tcPr>
            <w:tcW w:w="6138" w:type="dxa"/>
            <w:vMerge/>
            <w:shd w:val="clear" w:color="auto" w:fill="auto"/>
            <w:vAlign w:val="center"/>
            <w:hideMark/>
          </w:tcPr>
          <w:p w14:paraId="2A3AE0BB"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1198" w:type="dxa"/>
            <w:vMerge/>
            <w:shd w:val="clear" w:color="auto" w:fill="auto"/>
            <w:vAlign w:val="center"/>
            <w:hideMark/>
          </w:tcPr>
          <w:p w14:paraId="2FCC35E2" w14:textId="77777777" w:rsidR="00BE61F1" w:rsidRPr="00DC4F57" w:rsidRDefault="00BE61F1"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83BF1AC"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3EB333C5"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7BD5CFB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548DFCA3" w14:textId="77777777" w:rsidR="00BE61F1" w:rsidRPr="00DC4F57" w:rsidRDefault="00BE61F1"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r w:rsidR="00352BD0" w:rsidRPr="00DC4F57" w14:paraId="4B078817" w14:textId="77777777" w:rsidTr="00E94AE6">
        <w:trPr>
          <w:trHeight w:val="369"/>
          <w:jc w:val="center"/>
        </w:trPr>
        <w:tc>
          <w:tcPr>
            <w:tcW w:w="6138" w:type="dxa"/>
            <w:vMerge w:val="restart"/>
            <w:shd w:val="clear" w:color="auto" w:fill="auto"/>
            <w:tcMar>
              <w:top w:w="15" w:type="dxa"/>
              <w:left w:w="15" w:type="dxa"/>
              <w:bottom w:w="0" w:type="dxa"/>
              <w:right w:w="15" w:type="dxa"/>
            </w:tcMar>
            <w:vAlign w:val="center"/>
            <w:hideMark/>
          </w:tcPr>
          <w:p w14:paraId="3DC3EE10" w14:textId="77777777" w:rsidR="00352BD0" w:rsidRPr="00DC4F57" w:rsidRDefault="00352BD0" w:rsidP="00923318">
            <w:pPr>
              <w:spacing w:after="0" w:line="240" w:lineRule="auto"/>
              <w:jc w:val="center"/>
              <w:rPr>
                <w:rFonts w:ascii="Times New Roman" w:hAnsi="Times New Roman" w:cs="Times New Roman"/>
                <w:b/>
                <w:bCs/>
                <w:sz w:val="24"/>
                <w:szCs w:val="24"/>
              </w:rPr>
            </w:pPr>
            <w:r w:rsidRPr="00DC4F57">
              <w:rPr>
                <w:rFonts w:ascii="Times New Roman" w:hAnsi="Times New Roman" w:cs="Times New Roman"/>
                <w:b/>
                <w:bCs/>
                <w:sz w:val="24"/>
                <w:szCs w:val="24"/>
              </w:rPr>
              <w:t>ИТОГО:</w:t>
            </w:r>
          </w:p>
        </w:tc>
        <w:tc>
          <w:tcPr>
            <w:tcW w:w="1198" w:type="dxa"/>
            <w:vMerge w:val="restart"/>
            <w:shd w:val="clear" w:color="auto" w:fill="auto"/>
            <w:tcMar>
              <w:top w:w="15" w:type="dxa"/>
              <w:left w:w="15" w:type="dxa"/>
              <w:bottom w:w="0" w:type="dxa"/>
              <w:right w:w="15" w:type="dxa"/>
            </w:tcMar>
            <w:vAlign w:val="center"/>
            <w:hideMark/>
          </w:tcPr>
          <w:p w14:paraId="2090C2B1"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2023-2037</w:t>
            </w:r>
          </w:p>
        </w:tc>
        <w:tc>
          <w:tcPr>
            <w:tcW w:w="3129" w:type="dxa"/>
            <w:shd w:val="clear" w:color="auto" w:fill="auto"/>
            <w:tcMar>
              <w:top w:w="15" w:type="dxa"/>
              <w:left w:w="15" w:type="dxa"/>
              <w:bottom w:w="0" w:type="dxa"/>
              <w:right w:w="15" w:type="dxa"/>
            </w:tcMar>
            <w:vAlign w:val="center"/>
            <w:hideMark/>
          </w:tcPr>
          <w:p w14:paraId="6C89C2D6"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Всего:</w:t>
            </w:r>
          </w:p>
        </w:tc>
        <w:tc>
          <w:tcPr>
            <w:tcW w:w="1323" w:type="dxa"/>
            <w:shd w:val="clear" w:color="auto" w:fill="auto"/>
            <w:tcMar>
              <w:top w:w="15" w:type="dxa"/>
              <w:left w:w="15" w:type="dxa"/>
              <w:bottom w:w="0" w:type="dxa"/>
              <w:right w:w="15" w:type="dxa"/>
            </w:tcMar>
            <w:vAlign w:val="center"/>
            <w:hideMark/>
          </w:tcPr>
          <w:p w14:paraId="7C0470F8" w14:textId="2199544A"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color w:val="000000"/>
                <w:sz w:val="24"/>
              </w:rPr>
              <w:t>15920517,1</w:t>
            </w:r>
          </w:p>
        </w:tc>
        <w:tc>
          <w:tcPr>
            <w:tcW w:w="1223" w:type="dxa"/>
            <w:shd w:val="clear" w:color="auto" w:fill="auto"/>
            <w:tcMar>
              <w:top w:w="15" w:type="dxa"/>
              <w:left w:w="15" w:type="dxa"/>
              <w:bottom w:w="0" w:type="dxa"/>
              <w:right w:w="15" w:type="dxa"/>
            </w:tcMar>
            <w:vAlign w:val="center"/>
            <w:hideMark/>
          </w:tcPr>
          <w:p w14:paraId="516EC338" w14:textId="1754828D" w:rsidR="00352BD0" w:rsidRPr="00745984" w:rsidRDefault="00352BD0"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1660998,6</w:t>
            </w:r>
          </w:p>
        </w:tc>
        <w:tc>
          <w:tcPr>
            <w:tcW w:w="1223" w:type="dxa"/>
            <w:shd w:val="clear" w:color="auto" w:fill="auto"/>
            <w:tcMar>
              <w:top w:w="15" w:type="dxa"/>
              <w:left w:w="15" w:type="dxa"/>
              <w:bottom w:w="0" w:type="dxa"/>
              <w:right w:w="15" w:type="dxa"/>
            </w:tcMar>
            <w:vAlign w:val="center"/>
            <w:hideMark/>
          </w:tcPr>
          <w:p w14:paraId="21440F31"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655200,0</w:t>
            </w:r>
          </w:p>
        </w:tc>
      </w:tr>
      <w:tr w:rsidR="00352BD0" w:rsidRPr="00DC4F57" w14:paraId="3D0AEF28" w14:textId="77777777" w:rsidTr="00E94AE6">
        <w:trPr>
          <w:trHeight w:val="369"/>
          <w:jc w:val="center"/>
        </w:trPr>
        <w:tc>
          <w:tcPr>
            <w:tcW w:w="6138" w:type="dxa"/>
            <w:vMerge/>
            <w:shd w:val="clear" w:color="auto" w:fill="auto"/>
            <w:vAlign w:val="center"/>
            <w:hideMark/>
          </w:tcPr>
          <w:p w14:paraId="7AFCCA85" w14:textId="77777777" w:rsidR="00352BD0" w:rsidRPr="00DC4F57" w:rsidRDefault="00352BD0" w:rsidP="00923318">
            <w:pPr>
              <w:spacing w:after="0" w:line="240" w:lineRule="auto"/>
              <w:jc w:val="center"/>
              <w:rPr>
                <w:rFonts w:ascii="Times New Roman" w:hAnsi="Times New Roman" w:cs="Times New Roman"/>
                <w:b/>
                <w:bCs/>
                <w:sz w:val="24"/>
                <w:szCs w:val="24"/>
              </w:rPr>
            </w:pPr>
          </w:p>
        </w:tc>
        <w:tc>
          <w:tcPr>
            <w:tcW w:w="1198" w:type="dxa"/>
            <w:vMerge/>
            <w:shd w:val="clear" w:color="auto" w:fill="auto"/>
            <w:vAlign w:val="center"/>
            <w:hideMark/>
          </w:tcPr>
          <w:p w14:paraId="4EF24D4C"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408C358D"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Местный бюджет</w:t>
            </w:r>
          </w:p>
        </w:tc>
        <w:tc>
          <w:tcPr>
            <w:tcW w:w="1323" w:type="dxa"/>
            <w:shd w:val="clear" w:color="auto" w:fill="auto"/>
            <w:tcMar>
              <w:top w:w="15" w:type="dxa"/>
              <w:left w:w="15" w:type="dxa"/>
              <w:bottom w:w="0" w:type="dxa"/>
              <w:right w:w="15" w:type="dxa"/>
            </w:tcMar>
            <w:vAlign w:val="center"/>
            <w:hideMark/>
          </w:tcPr>
          <w:p w14:paraId="5DEF2D00" w14:textId="3B3BCFEE"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color w:val="000000"/>
                <w:sz w:val="24"/>
              </w:rPr>
              <w:t>1900943,0</w:t>
            </w:r>
          </w:p>
        </w:tc>
        <w:tc>
          <w:tcPr>
            <w:tcW w:w="1223" w:type="dxa"/>
            <w:shd w:val="clear" w:color="auto" w:fill="auto"/>
            <w:tcMar>
              <w:top w:w="15" w:type="dxa"/>
              <w:left w:w="15" w:type="dxa"/>
              <w:bottom w:w="0" w:type="dxa"/>
              <w:right w:w="15" w:type="dxa"/>
            </w:tcMar>
            <w:vAlign w:val="center"/>
            <w:hideMark/>
          </w:tcPr>
          <w:p w14:paraId="3B9E3D7B" w14:textId="45138407" w:rsidR="00352BD0" w:rsidRPr="00745984" w:rsidRDefault="00352BD0"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287399,9</w:t>
            </w:r>
          </w:p>
        </w:tc>
        <w:tc>
          <w:tcPr>
            <w:tcW w:w="1223" w:type="dxa"/>
            <w:shd w:val="clear" w:color="auto" w:fill="auto"/>
            <w:tcMar>
              <w:top w:w="15" w:type="dxa"/>
              <w:left w:w="15" w:type="dxa"/>
              <w:bottom w:w="0" w:type="dxa"/>
              <w:right w:w="15" w:type="dxa"/>
            </w:tcMar>
            <w:vAlign w:val="center"/>
            <w:hideMark/>
          </w:tcPr>
          <w:p w14:paraId="40A9616A"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72072,0</w:t>
            </w:r>
          </w:p>
        </w:tc>
      </w:tr>
      <w:tr w:rsidR="00352BD0" w:rsidRPr="00DC4F57" w14:paraId="4BF53B2A" w14:textId="77777777" w:rsidTr="00E94AE6">
        <w:trPr>
          <w:trHeight w:val="369"/>
          <w:jc w:val="center"/>
        </w:trPr>
        <w:tc>
          <w:tcPr>
            <w:tcW w:w="6138" w:type="dxa"/>
            <w:vMerge/>
            <w:shd w:val="clear" w:color="auto" w:fill="auto"/>
            <w:vAlign w:val="center"/>
            <w:hideMark/>
          </w:tcPr>
          <w:p w14:paraId="6785AE97" w14:textId="77777777" w:rsidR="00352BD0" w:rsidRPr="00DC4F57" w:rsidRDefault="00352BD0" w:rsidP="00923318">
            <w:pPr>
              <w:spacing w:after="0" w:line="240" w:lineRule="auto"/>
              <w:jc w:val="center"/>
              <w:rPr>
                <w:rFonts w:ascii="Times New Roman" w:hAnsi="Times New Roman" w:cs="Times New Roman"/>
                <w:b/>
                <w:bCs/>
                <w:sz w:val="24"/>
                <w:szCs w:val="24"/>
              </w:rPr>
            </w:pPr>
          </w:p>
        </w:tc>
        <w:tc>
          <w:tcPr>
            <w:tcW w:w="1198" w:type="dxa"/>
            <w:vMerge/>
            <w:shd w:val="clear" w:color="auto" w:fill="auto"/>
            <w:vAlign w:val="center"/>
            <w:hideMark/>
          </w:tcPr>
          <w:p w14:paraId="0E87C7A0"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0A0206C4"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Региональный бюджет</w:t>
            </w:r>
          </w:p>
        </w:tc>
        <w:tc>
          <w:tcPr>
            <w:tcW w:w="1323" w:type="dxa"/>
            <w:shd w:val="clear" w:color="auto" w:fill="auto"/>
            <w:tcMar>
              <w:top w:w="15" w:type="dxa"/>
              <w:left w:w="15" w:type="dxa"/>
              <w:bottom w:w="0" w:type="dxa"/>
              <w:right w:w="15" w:type="dxa"/>
            </w:tcMar>
            <w:vAlign w:val="center"/>
            <w:hideMark/>
          </w:tcPr>
          <w:p w14:paraId="0ACA452E" w14:textId="4A387539"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color w:val="000000"/>
                <w:sz w:val="24"/>
              </w:rPr>
              <w:t>12362139,7</w:t>
            </w:r>
          </w:p>
        </w:tc>
        <w:tc>
          <w:tcPr>
            <w:tcW w:w="1223" w:type="dxa"/>
            <w:shd w:val="clear" w:color="auto" w:fill="auto"/>
            <w:tcMar>
              <w:top w:w="15" w:type="dxa"/>
              <w:left w:w="15" w:type="dxa"/>
              <w:bottom w:w="0" w:type="dxa"/>
              <w:right w:w="15" w:type="dxa"/>
            </w:tcMar>
            <w:vAlign w:val="center"/>
            <w:hideMark/>
          </w:tcPr>
          <w:p w14:paraId="0CCC9D20" w14:textId="00715054" w:rsidR="00352BD0" w:rsidRPr="00745984" w:rsidRDefault="00352BD0"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1262366,7</w:t>
            </w:r>
          </w:p>
        </w:tc>
        <w:tc>
          <w:tcPr>
            <w:tcW w:w="1223" w:type="dxa"/>
            <w:shd w:val="clear" w:color="auto" w:fill="auto"/>
            <w:tcMar>
              <w:top w:w="15" w:type="dxa"/>
              <w:left w:w="15" w:type="dxa"/>
              <w:bottom w:w="0" w:type="dxa"/>
              <w:right w:w="15" w:type="dxa"/>
            </w:tcMar>
            <w:vAlign w:val="center"/>
            <w:hideMark/>
          </w:tcPr>
          <w:p w14:paraId="20B49CEF"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479606,4</w:t>
            </w:r>
          </w:p>
        </w:tc>
      </w:tr>
      <w:tr w:rsidR="00352BD0" w:rsidRPr="00DC4F57" w14:paraId="41A228C6" w14:textId="77777777" w:rsidTr="00E94AE6">
        <w:trPr>
          <w:trHeight w:val="369"/>
          <w:jc w:val="center"/>
        </w:trPr>
        <w:tc>
          <w:tcPr>
            <w:tcW w:w="6138" w:type="dxa"/>
            <w:vMerge/>
            <w:shd w:val="clear" w:color="auto" w:fill="auto"/>
            <w:vAlign w:val="center"/>
            <w:hideMark/>
          </w:tcPr>
          <w:p w14:paraId="19EB98E5" w14:textId="77777777" w:rsidR="00352BD0" w:rsidRPr="00DC4F57" w:rsidRDefault="00352BD0" w:rsidP="00923318">
            <w:pPr>
              <w:spacing w:after="0" w:line="240" w:lineRule="auto"/>
              <w:jc w:val="center"/>
              <w:rPr>
                <w:rFonts w:ascii="Times New Roman" w:hAnsi="Times New Roman" w:cs="Times New Roman"/>
                <w:b/>
                <w:bCs/>
                <w:sz w:val="24"/>
                <w:szCs w:val="24"/>
              </w:rPr>
            </w:pPr>
          </w:p>
        </w:tc>
        <w:tc>
          <w:tcPr>
            <w:tcW w:w="1198" w:type="dxa"/>
            <w:vMerge/>
            <w:shd w:val="clear" w:color="auto" w:fill="auto"/>
            <w:vAlign w:val="center"/>
            <w:hideMark/>
          </w:tcPr>
          <w:p w14:paraId="7E554C79"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963C282"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Федеральный бюджет</w:t>
            </w:r>
          </w:p>
        </w:tc>
        <w:tc>
          <w:tcPr>
            <w:tcW w:w="1323" w:type="dxa"/>
            <w:shd w:val="clear" w:color="auto" w:fill="auto"/>
            <w:tcMar>
              <w:top w:w="15" w:type="dxa"/>
              <w:left w:w="15" w:type="dxa"/>
              <w:bottom w:w="0" w:type="dxa"/>
              <w:right w:w="15" w:type="dxa"/>
            </w:tcMar>
            <w:vAlign w:val="center"/>
            <w:hideMark/>
          </w:tcPr>
          <w:p w14:paraId="7329B523" w14:textId="5D5775CC"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color w:val="000000"/>
                <w:sz w:val="24"/>
              </w:rPr>
              <w:t>1656712,8</w:t>
            </w:r>
          </w:p>
        </w:tc>
        <w:tc>
          <w:tcPr>
            <w:tcW w:w="1223" w:type="dxa"/>
            <w:shd w:val="clear" w:color="auto" w:fill="auto"/>
            <w:tcMar>
              <w:top w:w="15" w:type="dxa"/>
              <w:left w:w="15" w:type="dxa"/>
              <w:bottom w:w="0" w:type="dxa"/>
              <w:right w:w="15" w:type="dxa"/>
            </w:tcMar>
            <w:vAlign w:val="center"/>
            <w:hideMark/>
          </w:tcPr>
          <w:p w14:paraId="2216FD99" w14:textId="39CA4553" w:rsidR="00352BD0" w:rsidRPr="00745984" w:rsidRDefault="00352BD0" w:rsidP="00923318">
            <w:pPr>
              <w:spacing w:after="0" w:line="240" w:lineRule="auto"/>
              <w:jc w:val="center"/>
              <w:rPr>
                <w:rFonts w:ascii="Times New Roman" w:hAnsi="Times New Roman" w:cs="Times New Roman"/>
                <w:sz w:val="24"/>
                <w:szCs w:val="24"/>
              </w:rPr>
            </w:pPr>
            <w:r w:rsidRPr="00745984">
              <w:rPr>
                <w:rFonts w:ascii="Times New Roman" w:hAnsi="Times New Roman" w:cs="Times New Roman"/>
                <w:color w:val="000000"/>
                <w:sz w:val="24"/>
              </w:rPr>
              <w:t>111232,0</w:t>
            </w:r>
          </w:p>
        </w:tc>
        <w:tc>
          <w:tcPr>
            <w:tcW w:w="1223" w:type="dxa"/>
            <w:shd w:val="clear" w:color="auto" w:fill="auto"/>
            <w:tcMar>
              <w:top w:w="15" w:type="dxa"/>
              <w:left w:w="15" w:type="dxa"/>
              <w:bottom w:w="0" w:type="dxa"/>
              <w:right w:w="15" w:type="dxa"/>
            </w:tcMar>
            <w:vAlign w:val="center"/>
            <w:hideMark/>
          </w:tcPr>
          <w:p w14:paraId="670B900D"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103521,6</w:t>
            </w:r>
          </w:p>
        </w:tc>
      </w:tr>
      <w:tr w:rsidR="00352BD0" w:rsidRPr="00DC4F57" w14:paraId="66081B25" w14:textId="77777777" w:rsidTr="00E94AE6">
        <w:trPr>
          <w:trHeight w:val="369"/>
          <w:jc w:val="center"/>
        </w:trPr>
        <w:tc>
          <w:tcPr>
            <w:tcW w:w="6138" w:type="dxa"/>
            <w:vMerge/>
            <w:shd w:val="clear" w:color="auto" w:fill="auto"/>
            <w:vAlign w:val="center"/>
            <w:hideMark/>
          </w:tcPr>
          <w:p w14:paraId="05031CE8" w14:textId="77777777" w:rsidR="00352BD0" w:rsidRPr="00DC4F57" w:rsidRDefault="00352BD0" w:rsidP="00923318">
            <w:pPr>
              <w:spacing w:after="0" w:line="240" w:lineRule="auto"/>
              <w:jc w:val="center"/>
              <w:rPr>
                <w:rFonts w:ascii="Times New Roman" w:hAnsi="Times New Roman" w:cs="Times New Roman"/>
                <w:b/>
                <w:bCs/>
                <w:sz w:val="24"/>
                <w:szCs w:val="24"/>
              </w:rPr>
            </w:pPr>
          </w:p>
        </w:tc>
        <w:tc>
          <w:tcPr>
            <w:tcW w:w="1198" w:type="dxa"/>
            <w:vMerge/>
            <w:shd w:val="clear" w:color="auto" w:fill="auto"/>
            <w:vAlign w:val="center"/>
            <w:hideMark/>
          </w:tcPr>
          <w:p w14:paraId="6378B61D" w14:textId="77777777" w:rsidR="00352BD0" w:rsidRPr="00DC4F57" w:rsidRDefault="00352BD0" w:rsidP="00923318">
            <w:pPr>
              <w:spacing w:after="0" w:line="240" w:lineRule="auto"/>
              <w:jc w:val="center"/>
              <w:rPr>
                <w:rFonts w:ascii="Times New Roman" w:hAnsi="Times New Roman" w:cs="Times New Roman"/>
                <w:sz w:val="24"/>
                <w:szCs w:val="24"/>
              </w:rPr>
            </w:pPr>
          </w:p>
        </w:tc>
        <w:tc>
          <w:tcPr>
            <w:tcW w:w="3129" w:type="dxa"/>
            <w:shd w:val="clear" w:color="auto" w:fill="auto"/>
            <w:noWrap/>
            <w:tcMar>
              <w:top w:w="15" w:type="dxa"/>
              <w:left w:w="15" w:type="dxa"/>
              <w:bottom w:w="0" w:type="dxa"/>
              <w:right w:w="15" w:type="dxa"/>
            </w:tcMar>
            <w:vAlign w:val="center"/>
            <w:hideMark/>
          </w:tcPr>
          <w:p w14:paraId="28EF5B77"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Внебюджетные источники</w:t>
            </w:r>
          </w:p>
        </w:tc>
        <w:tc>
          <w:tcPr>
            <w:tcW w:w="1323" w:type="dxa"/>
            <w:shd w:val="clear" w:color="auto" w:fill="auto"/>
            <w:tcMar>
              <w:top w:w="15" w:type="dxa"/>
              <w:left w:w="15" w:type="dxa"/>
              <w:bottom w:w="0" w:type="dxa"/>
              <w:right w:w="15" w:type="dxa"/>
            </w:tcMar>
            <w:vAlign w:val="center"/>
            <w:hideMark/>
          </w:tcPr>
          <w:p w14:paraId="0194B169" w14:textId="14465C89" w:rsidR="00352BD0" w:rsidRPr="00352BD0" w:rsidRDefault="00352BD0" w:rsidP="00923318">
            <w:pPr>
              <w:spacing w:after="0" w:line="240" w:lineRule="auto"/>
              <w:jc w:val="center"/>
              <w:rPr>
                <w:rFonts w:ascii="Times New Roman" w:hAnsi="Times New Roman" w:cs="Times New Roman"/>
                <w:sz w:val="24"/>
                <w:szCs w:val="24"/>
              </w:rPr>
            </w:pPr>
            <w:r w:rsidRPr="00352BD0">
              <w:rPr>
                <w:rFonts w:ascii="Times New Roman" w:hAnsi="Times New Roman" w:cs="Times New Roman"/>
                <w:color w:val="000000"/>
                <w:sz w:val="24"/>
              </w:rPr>
              <w:t>721,6</w:t>
            </w:r>
          </w:p>
        </w:tc>
        <w:tc>
          <w:tcPr>
            <w:tcW w:w="1223" w:type="dxa"/>
            <w:shd w:val="clear" w:color="auto" w:fill="auto"/>
            <w:tcMar>
              <w:top w:w="15" w:type="dxa"/>
              <w:left w:w="15" w:type="dxa"/>
              <w:bottom w:w="0" w:type="dxa"/>
              <w:right w:w="15" w:type="dxa"/>
            </w:tcMar>
            <w:vAlign w:val="center"/>
            <w:hideMark/>
          </w:tcPr>
          <w:p w14:paraId="4066C011"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c>
          <w:tcPr>
            <w:tcW w:w="1223" w:type="dxa"/>
            <w:shd w:val="clear" w:color="auto" w:fill="auto"/>
            <w:tcMar>
              <w:top w:w="15" w:type="dxa"/>
              <w:left w:w="15" w:type="dxa"/>
              <w:bottom w:w="0" w:type="dxa"/>
              <w:right w:w="15" w:type="dxa"/>
            </w:tcMar>
            <w:vAlign w:val="center"/>
            <w:hideMark/>
          </w:tcPr>
          <w:p w14:paraId="40E32B7C" w14:textId="77777777" w:rsidR="00352BD0" w:rsidRPr="00DC4F57" w:rsidRDefault="00352BD0"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w:t>
            </w:r>
          </w:p>
        </w:tc>
      </w:tr>
    </w:tbl>
    <w:p w14:paraId="6006583F" w14:textId="77777777" w:rsidR="00664C15" w:rsidRPr="00DC4F57" w:rsidRDefault="00BE61F1" w:rsidP="00923318">
      <w:pPr>
        <w:spacing w:after="0"/>
        <w:rPr>
          <w:rFonts w:ascii="Times New Roman" w:hAnsi="Times New Roman" w:cs="Times New Roman"/>
          <w:sz w:val="28"/>
          <w:szCs w:val="28"/>
        </w:rPr>
      </w:pPr>
      <w:r w:rsidRPr="00DC4F57">
        <w:rPr>
          <w:rFonts w:ascii="Times New Roman" w:hAnsi="Times New Roman" w:cs="Times New Roman"/>
          <w:sz w:val="28"/>
          <w:szCs w:val="28"/>
        </w:rPr>
        <w:t xml:space="preserve"> </w:t>
      </w:r>
      <w:r w:rsidR="00664C15" w:rsidRPr="00DC4F57">
        <w:rPr>
          <w:rFonts w:ascii="Times New Roman" w:hAnsi="Times New Roman" w:cs="Times New Roman"/>
          <w:sz w:val="28"/>
          <w:szCs w:val="28"/>
        </w:rPr>
        <w:br w:type="page"/>
      </w:r>
    </w:p>
    <w:p w14:paraId="5D81CA54" w14:textId="77777777" w:rsidR="00664C15" w:rsidRPr="00DC4F57" w:rsidRDefault="00664C15" w:rsidP="00923318">
      <w:pPr>
        <w:spacing w:after="0"/>
        <w:rPr>
          <w:rFonts w:ascii="Times New Roman" w:hAnsi="Times New Roman" w:cs="Times New Roman"/>
        </w:rPr>
        <w:sectPr w:rsidR="00664C15" w:rsidRPr="00DC4F57" w:rsidSect="00B90BCA">
          <w:type w:val="nextColumn"/>
          <w:pgSz w:w="16838" w:h="11906" w:orient="landscape"/>
          <w:pgMar w:top="1134" w:right="850" w:bottom="1134" w:left="1701" w:header="709" w:footer="709" w:gutter="0"/>
          <w:cols w:space="708"/>
          <w:docGrid w:linePitch="360"/>
        </w:sectPr>
      </w:pPr>
    </w:p>
    <w:p w14:paraId="573BE0BD"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98" w:name="_Toc93487241"/>
      <w:bookmarkStart w:id="99" w:name="_Toc150725440"/>
      <w:r w:rsidRPr="00DC4F57">
        <w:rPr>
          <w:rFonts w:ascii="Times New Roman" w:eastAsia="Calibri" w:hAnsi="Times New Roman" w:cs="Times New Roman"/>
          <w:b/>
          <w:bCs/>
          <w:sz w:val="28"/>
          <w:szCs w:val="28"/>
        </w:rPr>
        <w:lastRenderedPageBreak/>
        <w:t>6 Оценка эффективности мероприятий по организации дорожного движения</w:t>
      </w:r>
      <w:bookmarkEnd w:id="98"/>
      <w:bookmarkEnd w:id="99"/>
    </w:p>
    <w:p w14:paraId="2F29A5E7" w14:textId="77777777" w:rsidR="00664C15" w:rsidRPr="00DC4F57" w:rsidRDefault="00664C15" w:rsidP="00923318">
      <w:pPr>
        <w:spacing w:after="0"/>
        <w:rPr>
          <w:rFonts w:ascii="Times New Roman" w:eastAsia="Calibri" w:hAnsi="Times New Roman" w:cs="Times New Roman"/>
          <w:sz w:val="28"/>
          <w:szCs w:val="28"/>
        </w:rPr>
      </w:pPr>
    </w:p>
    <w:p w14:paraId="6BCE5054"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Оценка, предлагаемых к реализации мероприятий осуществляются на основании результатов прогнозирования параметров дорожного движения, в том числе с использованием программных средств и математического моделирования. Ключевыми показателями эффективности предлагаемого мероприятия служат количественные данные существующего и прогнозируемого уровней безопасности дорожного движения, уровня загрузки дорог движением, затрат времени на передвижение транспортных средств.</w:t>
      </w:r>
    </w:p>
    <w:p w14:paraId="64EC964F"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Для проведения расчётов оценки эффективности мероприятий в среде современного программного комплекса транспортного планирования PTV </w:t>
      </w:r>
      <w:proofErr w:type="spellStart"/>
      <w:r w:rsidRPr="00DC4F57">
        <w:rPr>
          <w:rFonts w:ascii="Times New Roman" w:eastAsia="Calibri" w:hAnsi="Times New Roman" w:cs="Times New Roman"/>
          <w:sz w:val="28"/>
          <w:szCs w:val="28"/>
        </w:rPr>
        <w:t>Vision</w:t>
      </w:r>
      <w:proofErr w:type="spellEnd"/>
      <w:r w:rsidRPr="00DC4F57">
        <w:rPr>
          <w:rFonts w:ascii="Times New Roman" w:eastAsia="Calibri" w:hAnsi="Times New Roman" w:cs="Times New Roman"/>
          <w:sz w:val="28"/>
          <w:szCs w:val="28"/>
        </w:rPr>
        <w:t>® VISUM была разработана транспортная макроскопическая модель.</w:t>
      </w:r>
    </w:p>
    <w:p w14:paraId="634F2ED6"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Структурная схема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ТП. Моделирование ТП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14:paraId="6FC4B549"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p>
    <w:p w14:paraId="686BA0C9" w14:textId="77777777" w:rsidR="00664C15" w:rsidRPr="00DC4F57" w:rsidRDefault="00664C15" w:rsidP="00923318">
      <w:pPr>
        <w:spacing w:after="0" w:line="360" w:lineRule="auto"/>
        <w:ind w:firstLine="709"/>
        <w:jc w:val="both"/>
        <w:rPr>
          <w:rFonts w:ascii="Times New Roman" w:eastAsia="Times New Roman" w:hAnsi="Times New Roman" w:cs="Times New Roman"/>
          <w:kern w:val="2"/>
          <w:sz w:val="28"/>
          <w:szCs w:val="28"/>
          <w:lang w:eastAsia="zh-CN"/>
        </w:rPr>
      </w:pPr>
      <w:r w:rsidRPr="00DC4F57">
        <w:rPr>
          <w:rFonts w:ascii="Times New Roman" w:eastAsia="Times New Roman" w:hAnsi="Times New Roman" w:cs="Times New Roman"/>
          <w:kern w:val="2"/>
          <w:sz w:val="28"/>
          <w:szCs w:val="28"/>
          <w:lang w:eastAsia="zh-CN"/>
        </w:rPr>
        <w:lastRenderedPageBreak/>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14:paraId="0404352F" w14:textId="77777777" w:rsidR="00664C15" w:rsidRPr="00DC4F57" w:rsidRDefault="00664C15" w:rsidP="00923318">
      <w:pPr>
        <w:spacing w:after="0" w:line="360" w:lineRule="auto"/>
        <w:ind w:firstLine="709"/>
        <w:jc w:val="both"/>
        <w:rPr>
          <w:rFonts w:ascii="Times New Roman" w:eastAsia="Times New Roman" w:hAnsi="Times New Roman" w:cs="Times New Roman"/>
          <w:kern w:val="2"/>
          <w:sz w:val="28"/>
          <w:szCs w:val="28"/>
          <w:lang w:eastAsia="zh-CN"/>
        </w:rPr>
      </w:pPr>
      <w:r w:rsidRPr="00DC4F57">
        <w:rPr>
          <w:rFonts w:ascii="Times New Roman" w:eastAsia="Times New Roman" w:hAnsi="Times New Roman" w:cs="Times New Roman"/>
          <w:kern w:val="2"/>
          <w:sz w:val="28"/>
          <w:szCs w:val="28"/>
          <w:lang w:eastAsia="zh-CN"/>
        </w:rPr>
        <w:t>Транспортный эффект от реализации предлагаемых мероприятий должен выражаться в сокращении уровня загрузки автомобильных дорог, что обеспечит сокращение затрат времени в пути, снижение транспортно-эксплуатационных затрат и повышение уровня обслуживания дорожного движения, а также в снижении риска возникновения дорожно-транспортных происшествий.</w:t>
      </w:r>
    </w:p>
    <w:p w14:paraId="307910B6"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 xml:space="preserve">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w:t>
      </w:r>
    </w:p>
    <w:p w14:paraId="2F82D848" w14:textId="77777777" w:rsidR="00813C9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В результате анализа прогнозируемых величин можно видеть, что назначенные мероприятия позволяют стабилизировать ситуацию и выйти на положительную динамику уже в середине рассматриваемого периода, и к 203</w:t>
      </w:r>
      <w:r w:rsidR="00813C95" w:rsidRPr="00DC4F57">
        <w:rPr>
          <w:rFonts w:ascii="Times New Roman" w:eastAsia="Calibri" w:hAnsi="Times New Roman" w:cs="Times New Roman"/>
          <w:sz w:val="28"/>
          <w:szCs w:val="28"/>
        </w:rPr>
        <w:t>7</w:t>
      </w:r>
      <w:r w:rsidRPr="00DC4F57">
        <w:rPr>
          <w:rFonts w:ascii="Times New Roman" w:eastAsia="Calibri" w:hAnsi="Times New Roman" w:cs="Times New Roman"/>
          <w:sz w:val="28"/>
          <w:szCs w:val="28"/>
        </w:rPr>
        <w:t xml:space="preserve"> года позволят сохранить существующие уровни загрузки, обеспечить требуемые уровни обслуживания и безопасности дорожного движения, несмотря на прогнозируемый рост транспортной подвижности населения. </w:t>
      </w:r>
    </w:p>
    <w:p w14:paraId="5559E8FE"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Анализ данных, полученных в результате моделирования, позволяет сделать вывод о том, что пропускная способность автомобильных дорог имеет значительный резерв. Запланированные на расчётный срок мероприятия по ремонту и устройству дорожных объектов позволят избежать возможных проблем на дорожной сети с учетом растущих потребностей населения и прогнозируемого уровня автомобилизации.</w:t>
      </w:r>
    </w:p>
    <w:p w14:paraId="754C36C1" w14:textId="77777777" w:rsidR="00664C15" w:rsidRPr="00DC4F57" w:rsidRDefault="00664C15" w:rsidP="00923318">
      <w:pPr>
        <w:spacing w:after="0" w:line="360" w:lineRule="auto"/>
        <w:ind w:firstLine="709"/>
        <w:jc w:val="both"/>
        <w:rPr>
          <w:rFonts w:ascii="Times New Roman" w:eastAsia="Calibri" w:hAnsi="Times New Roman" w:cs="Times New Roman"/>
          <w:sz w:val="28"/>
          <w:szCs w:val="28"/>
        </w:rPr>
      </w:pPr>
    </w:p>
    <w:p w14:paraId="07DD8C31"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100" w:name="_Toc86920403"/>
      <w:bookmarkStart w:id="101" w:name="_Toc93487242"/>
      <w:bookmarkStart w:id="102" w:name="_Toc150725441"/>
      <w:r w:rsidRPr="00DC4F57">
        <w:rPr>
          <w:rFonts w:ascii="Times New Roman" w:eastAsia="Calibri" w:hAnsi="Times New Roman" w:cs="Times New Roman"/>
          <w:b/>
          <w:bCs/>
          <w:sz w:val="28"/>
          <w:szCs w:val="28"/>
        </w:rPr>
        <w:t>6.1 Прогноз основных показателей безопасности дорожного движения</w:t>
      </w:r>
      <w:bookmarkEnd w:id="100"/>
      <w:bookmarkEnd w:id="101"/>
      <w:bookmarkEnd w:id="102"/>
    </w:p>
    <w:p w14:paraId="5957F3DD" w14:textId="77777777" w:rsidR="00664C15" w:rsidRPr="00DC4F57" w:rsidRDefault="00664C15" w:rsidP="00923318">
      <w:pPr>
        <w:pStyle w:val="732"/>
        <w:spacing w:line="480" w:lineRule="auto"/>
      </w:pPr>
    </w:p>
    <w:p w14:paraId="1E334ABE" w14:textId="77777777" w:rsidR="00664C15" w:rsidRPr="00DC4F57" w:rsidRDefault="00664C15" w:rsidP="00923318">
      <w:pPr>
        <w:pStyle w:val="732"/>
      </w:pPr>
      <w:r w:rsidRPr="00DC4F57">
        <w:lastRenderedPageBreak/>
        <w:t>Производя оценку прогнозных значений, следует отметить, что показатели безопасности дорожного движения имеют преимущественно стохастическую природу, в связи с чем, очень сложно достоверно прогнозировать их изменение на отдаленные периоды. Особенно это касается данных по количеству погибших, содержащих относительно малые объемы выборки. При этом, подразумевается, что все мероприятия по организации дорожного движения, проектированию, строительству и реконструкции объектов транспортной инфраструктуры буду выполняться в соответствии с графиком, предусмотренным настоящей программой.</w:t>
      </w:r>
    </w:p>
    <w:p w14:paraId="30C70C41" w14:textId="77777777" w:rsidR="00664C15" w:rsidRPr="00DC4F57" w:rsidRDefault="00664C15" w:rsidP="00923318">
      <w:pPr>
        <w:pStyle w:val="732"/>
      </w:pPr>
      <w:r w:rsidRPr="00DC4F57">
        <w:t xml:space="preserve">Данные по количеству погибших не характеризуются стабильностью значений, однако за счет реализации мероприятий по  дополнительному техническому оснащению пересечений и примыканий автомобильных дорог, системному обустройству участков улично-дорожной сети пешеходными ограждениями, обустройству нерегулируемых пешеходных переходов освещением, искусственными дорожными неровностями, системами светового оповещения, дорожными знаками с внутренним освещением и светодиодной индикацией, а также устройствами дополнительного освещения, предполагается значительное сокращение </w:t>
      </w:r>
      <w:r w:rsidRPr="00DC4F57">
        <w:rPr>
          <w:rFonts w:eastAsia="Times New Roman" w:cs="Times New Roman"/>
          <w:szCs w:val="28"/>
        </w:rPr>
        <w:t xml:space="preserve">числа дорожно-транспортных </w:t>
      </w:r>
      <w:r w:rsidRPr="00DC4F57">
        <w:t>происшествий уже к 202</w:t>
      </w:r>
      <w:r w:rsidR="00813C95" w:rsidRPr="00DC4F57">
        <w:t>4</w:t>
      </w:r>
      <w:r w:rsidRPr="00DC4F57">
        <w:t xml:space="preserve"> г., что, в свою очередь, позволит понизить показатель социального риска до уровня целевых показателей в рамках национальных проектов. Сводные прогнозные показатели, с разбивкой по годам представлены в таблице 6.1</w:t>
      </w:r>
      <w:r w:rsidR="00487156" w:rsidRPr="00DC4F57">
        <w:t>.1</w:t>
      </w:r>
      <w:r w:rsidRPr="00DC4F57">
        <w:t>.</w:t>
      </w:r>
    </w:p>
    <w:p w14:paraId="5F2DDA0D" w14:textId="77777777" w:rsidR="00664C15" w:rsidRPr="00DC4F57" w:rsidRDefault="00664C15" w:rsidP="00923318">
      <w:pPr>
        <w:pStyle w:val="732"/>
        <w:spacing w:line="480" w:lineRule="auto"/>
      </w:pPr>
    </w:p>
    <w:p w14:paraId="7D1306A7" w14:textId="77777777" w:rsidR="00487156" w:rsidRPr="00DC4F57" w:rsidRDefault="00487156" w:rsidP="00923318">
      <w:pPr>
        <w:spacing w:after="0"/>
        <w:rPr>
          <w:rFonts w:ascii="Times New Roman" w:hAnsi="Times New Roman"/>
          <w:sz w:val="28"/>
        </w:rPr>
      </w:pPr>
      <w:r w:rsidRPr="00DC4F57">
        <w:br w:type="page"/>
      </w:r>
    </w:p>
    <w:p w14:paraId="5DF31E04" w14:textId="77777777" w:rsidR="00664C15" w:rsidRPr="00DC4F57" w:rsidRDefault="00664C15" w:rsidP="00923318">
      <w:pPr>
        <w:pStyle w:val="732"/>
        <w:ind w:firstLine="0"/>
      </w:pPr>
      <w:r w:rsidRPr="00DC4F57">
        <w:lastRenderedPageBreak/>
        <w:t>Таблица 6.1</w:t>
      </w:r>
      <w:r w:rsidR="00813C95" w:rsidRPr="00DC4F57">
        <w:t>.1</w:t>
      </w:r>
      <w:r w:rsidRPr="00DC4F57">
        <w:t xml:space="preserve"> – Прогнозные показатели безопасности дорожного движения</w:t>
      </w:r>
    </w:p>
    <w:tbl>
      <w:tblPr>
        <w:tblStyle w:val="ae"/>
        <w:tblW w:w="0" w:type="auto"/>
        <w:jc w:val="center"/>
        <w:tblLook w:val="04A0" w:firstRow="1" w:lastRow="0" w:firstColumn="1" w:lastColumn="0" w:noHBand="0" w:noVBand="1"/>
      </w:tblPr>
      <w:tblGrid>
        <w:gridCol w:w="534"/>
        <w:gridCol w:w="4404"/>
        <w:gridCol w:w="1419"/>
        <w:gridCol w:w="1507"/>
        <w:gridCol w:w="1403"/>
      </w:tblGrid>
      <w:tr w:rsidR="00341140" w:rsidRPr="00DC4F57" w14:paraId="4C55A3BA" w14:textId="77777777" w:rsidTr="00664C15">
        <w:trPr>
          <w:cantSplit/>
          <w:trHeight w:val="340"/>
          <w:jc w:val="center"/>
        </w:trPr>
        <w:tc>
          <w:tcPr>
            <w:tcW w:w="4938" w:type="dxa"/>
            <w:gridSpan w:val="2"/>
            <w:vAlign w:val="center"/>
          </w:tcPr>
          <w:p w14:paraId="52D36847" w14:textId="77777777" w:rsidR="00341140" w:rsidRPr="00DC4F57" w:rsidRDefault="00341140" w:rsidP="00341140">
            <w:pPr>
              <w:jc w:val="center"/>
              <w:rPr>
                <w:rFonts w:ascii="Times New Roman" w:hAnsi="Times New Roman" w:cs="Times New Roman"/>
                <w:sz w:val="24"/>
                <w:szCs w:val="24"/>
              </w:rPr>
            </w:pPr>
            <w:r w:rsidRPr="00DC4F57">
              <w:rPr>
                <w:rFonts w:ascii="Times New Roman" w:hAnsi="Times New Roman" w:cs="Times New Roman"/>
                <w:sz w:val="24"/>
                <w:szCs w:val="24"/>
              </w:rPr>
              <w:t>Наименование показателя/критерия</w:t>
            </w:r>
          </w:p>
        </w:tc>
        <w:tc>
          <w:tcPr>
            <w:tcW w:w="1419" w:type="dxa"/>
            <w:vAlign w:val="center"/>
          </w:tcPr>
          <w:p w14:paraId="13544A0E" w14:textId="5E416C9F" w:rsidR="00341140" w:rsidRPr="00DC4F57" w:rsidRDefault="00341140" w:rsidP="00341140">
            <w:pPr>
              <w:jc w:val="center"/>
              <w:rPr>
                <w:rFonts w:ascii="Times New Roman" w:hAnsi="Times New Roman" w:cs="Times New Roman"/>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4</w:t>
            </w:r>
            <w:r w:rsidRPr="00DC4F57">
              <w:rPr>
                <w:rFonts w:ascii="Times New Roman" w:hAnsi="Times New Roman" w:cs="Times New Roman"/>
                <w:sz w:val="24"/>
                <w:szCs w:val="24"/>
              </w:rPr>
              <w:t>-202</w:t>
            </w:r>
            <w:r>
              <w:rPr>
                <w:rFonts w:ascii="Times New Roman" w:hAnsi="Times New Roman" w:cs="Times New Roman"/>
                <w:sz w:val="24"/>
                <w:szCs w:val="24"/>
              </w:rPr>
              <w:t>6</w:t>
            </w:r>
          </w:p>
        </w:tc>
        <w:tc>
          <w:tcPr>
            <w:tcW w:w="1507" w:type="dxa"/>
            <w:vAlign w:val="center"/>
          </w:tcPr>
          <w:p w14:paraId="23A9C1E5" w14:textId="4DD3ACDF" w:rsidR="00341140" w:rsidRPr="00DC4F57" w:rsidRDefault="00341140" w:rsidP="00341140">
            <w:pPr>
              <w:jc w:val="center"/>
              <w:rPr>
                <w:rFonts w:ascii="Times New Roman" w:hAnsi="Times New Roman" w:cs="Times New Roman"/>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7</w:t>
            </w:r>
            <w:r w:rsidRPr="00DC4F57">
              <w:rPr>
                <w:rFonts w:ascii="Times New Roman" w:hAnsi="Times New Roman" w:cs="Times New Roman"/>
                <w:sz w:val="24"/>
                <w:szCs w:val="24"/>
              </w:rPr>
              <w:t>-20</w:t>
            </w:r>
            <w:r>
              <w:rPr>
                <w:rFonts w:ascii="Times New Roman" w:hAnsi="Times New Roman" w:cs="Times New Roman"/>
                <w:sz w:val="24"/>
                <w:szCs w:val="24"/>
              </w:rPr>
              <w:t>29</w:t>
            </w:r>
          </w:p>
        </w:tc>
        <w:tc>
          <w:tcPr>
            <w:tcW w:w="1403" w:type="dxa"/>
            <w:vAlign w:val="center"/>
          </w:tcPr>
          <w:p w14:paraId="42803A9E" w14:textId="0FE02A3F" w:rsidR="00341140" w:rsidRPr="00DC4F57" w:rsidRDefault="00341140" w:rsidP="00341140">
            <w:pPr>
              <w:jc w:val="center"/>
              <w:rPr>
                <w:rFonts w:ascii="Times New Roman" w:hAnsi="Times New Roman" w:cs="Times New Roman"/>
                <w:sz w:val="24"/>
                <w:szCs w:val="24"/>
              </w:rPr>
            </w:pPr>
            <w:r w:rsidRPr="00DC4F57">
              <w:rPr>
                <w:rFonts w:ascii="Times New Roman" w:hAnsi="Times New Roman" w:cs="Times New Roman"/>
                <w:sz w:val="24"/>
                <w:szCs w:val="24"/>
              </w:rPr>
              <w:t>203</w:t>
            </w:r>
            <w:r>
              <w:rPr>
                <w:rFonts w:ascii="Times New Roman" w:hAnsi="Times New Roman" w:cs="Times New Roman"/>
                <w:sz w:val="24"/>
                <w:szCs w:val="24"/>
              </w:rPr>
              <w:t>0</w:t>
            </w:r>
            <w:r w:rsidRPr="00DC4F57">
              <w:rPr>
                <w:rFonts w:ascii="Times New Roman" w:hAnsi="Times New Roman" w:cs="Times New Roman"/>
                <w:sz w:val="24"/>
                <w:szCs w:val="24"/>
              </w:rPr>
              <w:t>-203</w:t>
            </w:r>
            <w:r>
              <w:rPr>
                <w:rFonts w:ascii="Times New Roman" w:hAnsi="Times New Roman" w:cs="Times New Roman"/>
                <w:sz w:val="24"/>
                <w:szCs w:val="24"/>
              </w:rPr>
              <w:t>4</w:t>
            </w:r>
          </w:p>
        </w:tc>
      </w:tr>
      <w:tr w:rsidR="00B74585" w:rsidRPr="00DC4F57" w14:paraId="34BAA4D4" w14:textId="77777777" w:rsidTr="00664C15">
        <w:trPr>
          <w:cantSplit/>
          <w:trHeight w:val="340"/>
          <w:jc w:val="center"/>
        </w:trPr>
        <w:tc>
          <w:tcPr>
            <w:tcW w:w="534" w:type="dxa"/>
            <w:vAlign w:val="center"/>
          </w:tcPr>
          <w:p w14:paraId="0C76F8BB" w14:textId="77777777" w:rsidR="00664C15" w:rsidRPr="00DC4F57" w:rsidRDefault="00664C15" w:rsidP="00923318">
            <w:pPr>
              <w:jc w:val="center"/>
              <w:rPr>
                <w:rFonts w:ascii="Times New Roman" w:hAnsi="Times New Roman" w:cs="Times New Roman"/>
                <w:sz w:val="24"/>
                <w:szCs w:val="24"/>
              </w:rPr>
            </w:pPr>
            <w:r w:rsidRPr="00DC4F57">
              <w:rPr>
                <w:rFonts w:ascii="Times New Roman" w:hAnsi="Times New Roman" w:cs="Times New Roman"/>
                <w:sz w:val="24"/>
                <w:szCs w:val="24"/>
              </w:rPr>
              <w:t>1</w:t>
            </w:r>
          </w:p>
        </w:tc>
        <w:tc>
          <w:tcPr>
            <w:tcW w:w="4404" w:type="dxa"/>
            <w:vAlign w:val="center"/>
          </w:tcPr>
          <w:p w14:paraId="4B30CF76" w14:textId="77777777" w:rsidR="00664C15" w:rsidRPr="00DC4F57" w:rsidRDefault="00664C15" w:rsidP="00923318">
            <w:pPr>
              <w:jc w:val="center"/>
              <w:rPr>
                <w:rFonts w:ascii="Times New Roman" w:hAnsi="Times New Roman" w:cs="Times New Roman"/>
                <w:sz w:val="24"/>
                <w:szCs w:val="24"/>
              </w:rPr>
            </w:pPr>
            <w:r w:rsidRPr="00DC4F57">
              <w:rPr>
                <w:rFonts w:ascii="Times New Roman" w:hAnsi="Times New Roman" w:cs="Times New Roman"/>
                <w:sz w:val="24"/>
                <w:szCs w:val="24"/>
              </w:rPr>
              <w:t>Количество мест концентрации дорожно-транспортных происшествий на дорожной сети, шт.</w:t>
            </w:r>
          </w:p>
        </w:tc>
        <w:tc>
          <w:tcPr>
            <w:tcW w:w="1419" w:type="dxa"/>
            <w:vAlign w:val="center"/>
          </w:tcPr>
          <w:p w14:paraId="2A93BE2E" w14:textId="76D5109B" w:rsidR="00664C15" w:rsidRPr="00DC4F57" w:rsidRDefault="00341140" w:rsidP="00923318">
            <w:pPr>
              <w:jc w:val="center"/>
              <w:rPr>
                <w:rFonts w:ascii="Times New Roman" w:hAnsi="Times New Roman" w:cs="Times New Roman"/>
                <w:sz w:val="24"/>
                <w:szCs w:val="24"/>
              </w:rPr>
            </w:pPr>
            <w:r>
              <w:rPr>
                <w:rFonts w:ascii="Times New Roman" w:hAnsi="Times New Roman" w:cs="Times New Roman"/>
                <w:sz w:val="24"/>
                <w:szCs w:val="24"/>
              </w:rPr>
              <w:t>0</w:t>
            </w:r>
          </w:p>
        </w:tc>
        <w:tc>
          <w:tcPr>
            <w:tcW w:w="1507" w:type="dxa"/>
            <w:vAlign w:val="center"/>
          </w:tcPr>
          <w:p w14:paraId="00F3BC2A"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w:t>
            </w:r>
          </w:p>
        </w:tc>
        <w:tc>
          <w:tcPr>
            <w:tcW w:w="1403" w:type="dxa"/>
            <w:vAlign w:val="center"/>
          </w:tcPr>
          <w:p w14:paraId="21863562"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w:t>
            </w:r>
          </w:p>
        </w:tc>
      </w:tr>
      <w:tr w:rsidR="00B74585" w:rsidRPr="00DC4F57" w14:paraId="22D46630" w14:textId="77777777" w:rsidTr="00664C15">
        <w:trPr>
          <w:cantSplit/>
          <w:trHeight w:val="340"/>
          <w:jc w:val="center"/>
        </w:trPr>
        <w:tc>
          <w:tcPr>
            <w:tcW w:w="534" w:type="dxa"/>
            <w:vAlign w:val="center"/>
          </w:tcPr>
          <w:p w14:paraId="77522F25" w14:textId="77777777" w:rsidR="00664C15" w:rsidRPr="00DC4F57" w:rsidRDefault="00664C15" w:rsidP="00923318">
            <w:pPr>
              <w:jc w:val="center"/>
              <w:rPr>
                <w:rFonts w:ascii="Times New Roman" w:hAnsi="Times New Roman" w:cs="Times New Roman"/>
                <w:sz w:val="24"/>
                <w:szCs w:val="24"/>
              </w:rPr>
            </w:pPr>
            <w:r w:rsidRPr="00DC4F57">
              <w:rPr>
                <w:rFonts w:ascii="Times New Roman" w:hAnsi="Times New Roman" w:cs="Times New Roman"/>
                <w:sz w:val="24"/>
                <w:szCs w:val="24"/>
              </w:rPr>
              <w:t>2</w:t>
            </w:r>
          </w:p>
        </w:tc>
        <w:tc>
          <w:tcPr>
            <w:tcW w:w="4404" w:type="dxa"/>
            <w:vAlign w:val="center"/>
          </w:tcPr>
          <w:p w14:paraId="26E783A2" w14:textId="77777777" w:rsidR="00664C15" w:rsidRPr="00DC4F57" w:rsidRDefault="00664C15" w:rsidP="00923318">
            <w:pPr>
              <w:jc w:val="center"/>
              <w:rPr>
                <w:rFonts w:ascii="Times New Roman" w:hAnsi="Times New Roman" w:cs="Times New Roman"/>
                <w:sz w:val="24"/>
                <w:szCs w:val="24"/>
              </w:rPr>
            </w:pPr>
            <w:r w:rsidRPr="00DC4F57">
              <w:rPr>
                <w:rFonts w:ascii="Times New Roman" w:hAnsi="Times New Roman" w:cs="Times New Roman"/>
                <w:sz w:val="24"/>
                <w:szCs w:val="24"/>
              </w:rPr>
              <w:t>Количество погибших в дорожно-транспортных происшествиях на 100 тыс. человек, чел.</w:t>
            </w:r>
          </w:p>
        </w:tc>
        <w:tc>
          <w:tcPr>
            <w:tcW w:w="1419" w:type="dxa"/>
            <w:vAlign w:val="center"/>
          </w:tcPr>
          <w:p w14:paraId="1AB1B05A"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0,032</w:t>
            </w:r>
          </w:p>
        </w:tc>
        <w:tc>
          <w:tcPr>
            <w:tcW w:w="1507" w:type="dxa"/>
            <w:vAlign w:val="center"/>
          </w:tcPr>
          <w:p w14:paraId="2DC71FA6"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0,016</w:t>
            </w:r>
          </w:p>
        </w:tc>
        <w:tc>
          <w:tcPr>
            <w:tcW w:w="1403" w:type="dxa"/>
            <w:vAlign w:val="center"/>
          </w:tcPr>
          <w:p w14:paraId="4B15EA90"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0,012</w:t>
            </w:r>
          </w:p>
        </w:tc>
      </w:tr>
      <w:tr w:rsidR="00664C15" w:rsidRPr="00DC4F57" w14:paraId="142CD784" w14:textId="77777777" w:rsidTr="00664C15">
        <w:trPr>
          <w:cantSplit/>
          <w:trHeight w:val="340"/>
          <w:jc w:val="center"/>
        </w:trPr>
        <w:tc>
          <w:tcPr>
            <w:tcW w:w="534" w:type="dxa"/>
            <w:vAlign w:val="center"/>
          </w:tcPr>
          <w:p w14:paraId="49610B0A"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3</w:t>
            </w:r>
          </w:p>
        </w:tc>
        <w:tc>
          <w:tcPr>
            <w:tcW w:w="4404" w:type="dxa"/>
            <w:vAlign w:val="center"/>
          </w:tcPr>
          <w:p w14:paraId="2AF1630A" w14:textId="77777777" w:rsidR="00664C15" w:rsidRPr="00DC4F57" w:rsidRDefault="00664C15" w:rsidP="00923318">
            <w:pPr>
              <w:jc w:val="center"/>
              <w:rPr>
                <w:rFonts w:ascii="Times New Roman" w:hAnsi="Times New Roman" w:cs="Times New Roman"/>
                <w:sz w:val="24"/>
                <w:szCs w:val="24"/>
              </w:rPr>
            </w:pPr>
            <w:r w:rsidRPr="00DC4F57">
              <w:rPr>
                <w:rFonts w:ascii="Times New Roman" w:hAnsi="Times New Roman" w:cs="Times New Roman"/>
                <w:sz w:val="24"/>
                <w:szCs w:val="24"/>
              </w:rPr>
              <w:t>Показатели, характеризующие тяжесть последствий дорожно-транспортных происшествий</w:t>
            </w:r>
          </w:p>
        </w:tc>
        <w:tc>
          <w:tcPr>
            <w:tcW w:w="1419" w:type="dxa"/>
            <w:vAlign w:val="center"/>
          </w:tcPr>
          <w:p w14:paraId="09713966"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0,045</w:t>
            </w:r>
          </w:p>
        </w:tc>
        <w:tc>
          <w:tcPr>
            <w:tcW w:w="1507" w:type="dxa"/>
            <w:vAlign w:val="center"/>
          </w:tcPr>
          <w:p w14:paraId="57B3AB76"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0,022</w:t>
            </w:r>
          </w:p>
        </w:tc>
        <w:tc>
          <w:tcPr>
            <w:tcW w:w="1403" w:type="dxa"/>
            <w:vAlign w:val="center"/>
          </w:tcPr>
          <w:p w14:paraId="22C5AA8E" w14:textId="77777777" w:rsidR="00664C15" w:rsidRPr="00DC4F57" w:rsidRDefault="00487156" w:rsidP="00923318">
            <w:pPr>
              <w:jc w:val="center"/>
              <w:rPr>
                <w:rFonts w:ascii="Times New Roman" w:hAnsi="Times New Roman" w:cs="Times New Roman"/>
                <w:sz w:val="24"/>
                <w:szCs w:val="24"/>
              </w:rPr>
            </w:pPr>
            <w:r w:rsidRPr="00DC4F57">
              <w:rPr>
                <w:rFonts w:ascii="Times New Roman" w:hAnsi="Times New Roman" w:cs="Times New Roman"/>
                <w:sz w:val="24"/>
                <w:szCs w:val="24"/>
              </w:rPr>
              <w:t>0,018</w:t>
            </w:r>
          </w:p>
        </w:tc>
      </w:tr>
    </w:tbl>
    <w:p w14:paraId="175492D6" w14:textId="77777777" w:rsidR="00664C15" w:rsidRPr="00DC4F57" w:rsidRDefault="00664C15" w:rsidP="00923318">
      <w:pPr>
        <w:spacing w:after="0"/>
      </w:pPr>
    </w:p>
    <w:p w14:paraId="2291D1D8" w14:textId="7C4477DC" w:rsidR="00664C15" w:rsidRPr="00DC4F57" w:rsidRDefault="00664C15" w:rsidP="00923318">
      <w:pPr>
        <w:pStyle w:val="732"/>
      </w:pPr>
      <w:r w:rsidRPr="00DC4F57">
        <w:t xml:space="preserve">При расчёте показателя социального риска использовались прогнозные значения, полученные на основе статистических данных по оценке численности населения </w:t>
      </w:r>
      <w:r w:rsidR="00D30458" w:rsidRPr="00DC4F57">
        <w:t xml:space="preserve">Управления Федеральной службы государственной статистики по </w:t>
      </w:r>
      <w:r w:rsidR="00341140">
        <w:t>Московской области</w:t>
      </w:r>
      <w:r w:rsidRPr="00DC4F57">
        <w:t xml:space="preserve"> в период с 2009 по 202</w:t>
      </w:r>
      <w:r w:rsidR="00D30458" w:rsidRPr="00DC4F57">
        <w:t xml:space="preserve">1 </w:t>
      </w:r>
      <w:r w:rsidRPr="00DC4F57">
        <w:t xml:space="preserve">год. Прогноз делался из наихудшего </w:t>
      </w:r>
      <w:r w:rsidR="00654ED4">
        <w:t>«</w:t>
      </w:r>
      <w:r w:rsidRPr="00DC4F57">
        <w:t>инерционного</w:t>
      </w:r>
      <w:r w:rsidR="00654ED4">
        <w:t>»</w:t>
      </w:r>
      <w:r w:rsidRPr="00DC4F57">
        <w:t xml:space="preserve"> сценария развития, предполагающего сохранение текущих трендов естественного движения и миграционного оттока.</w:t>
      </w:r>
    </w:p>
    <w:p w14:paraId="4F2C047D" w14:textId="77777777" w:rsidR="00664C15" w:rsidRPr="00DC4F57" w:rsidRDefault="00664C15" w:rsidP="00923318">
      <w:pPr>
        <w:pStyle w:val="732"/>
      </w:pPr>
      <w:r w:rsidRPr="00DC4F57">
        <w:t>Таким образом, в результате успешного выполнения разработанной стратегии предполагается достижение существенных результатов по повышению уровня безопасности дорожного движения.</w:t>
      </w:r>
    </w:p>
    <w:p w14:paraId="66B51204" w14:textId="77777777" w:rsidR="00664C15" w:rsidRPr="00DC4F57" w:rsidRDefault="00664C15" w:rsidP="00923318">
      <w:pPr>
        <w:pStyle w:val="732"/>
      </w:pPr>
    </w:p>
    <w:p w14:paraId="4B80FECA"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103" w:name="_Toc86920404"/>
      <w:bookmarkStart w:id="104" w:name="_Toc93487243"/>
      <w:bookmarkStart w:id="105" w:name="_Toc150725442"/>
      <w:r w:rsidRPr="00DC4F57">
        <w:rPr>
          <w:rFonts w:ascii="Times New Roman" w:eastAsia="Calibri" w:hAnsi="Times New Roman" w:cs="Times New Roman"/>
          <w:b/>
          <w:bCs/>
          <w:sz w:val="28"/>
          <w:szCs w:val="28"/>
        </w:rPr>
        <w:t>6.2 Прогноз параметров, характеризующих дорожное движение</w:t>
      </w:r>
      <w:bookmarkEnd w:id="103"/>
      <w:bookmarkEnd w:id="104"/>
      <w:bookmarkEnd w:id="105"/>
    </w:p>
    <w:p w14:paraId="2EBB7555" w14:textId="77777777" w:rsidR="00664C15" w:rsidRPr="00DC4F57" w:rsidRDefault="00664C15" w:rsidP="00923318">
      <w:pPr>
        <w:spacing w:after="0" w:line="360" w:lineRule="auto"/>
        <w:ind w:firstLine="709"/>
        <w:jc w:val="both"/>
        <w:rPr>
          <w:rFonts w:ascii="Times New Roman" w:hAnsi="Times New Roman" w:cs="Times New Roman"/>
          <w:sz w:val="28"/>
          <w:szCs w:val="28"/>
        </w:rPr>
      </w:pPr>
    </w:p>
    <w:p w14:paraId="68911192" w14:textId="77777777"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Модели спроса на транспорт, полученные в результате математического моделирования,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p>
    <w:p w14:paraId="205C0A1F" w14:textId="77777777" w:rsidR="00664C15" w:rsidRPr="00DC4F57" w:rsidRDefault="00664C15" w:rsidP="00923318">
      <w:pPr>
        <w:pStyle w:val="Standard"/>
        <w:spacing w:line="360" w:lineRule="auto"/>
        <w:ind w:firstLine="709"/>
        <w:jc w:val="both"/>
        <w:rPr>
          <w:szCs w:val="28"/>
        </w:rPr>
      </w:pPr>
      <w:r w:rsidRPr="00DC4F57">
        <w:rPr>
          <w:szCs w:val="28"/>
        </w:rPr>
        <w:lastRenderedPageBreak/>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14:paraId="05FD1950" w14:textId="77777777" w:rsidR="00664C15" w:rsidRPr="00DC4F57" w:rsidRDefault="00664C15" w:rsidP="00923318">
      <w:pPr>
        <w:pStyle w:val="Standard"/>
        <w:spacing w:line="360" w:lineRule="auto"/>
        <w:ind w:firstLine="709"/>
        <w:jc w:val="both"/>
        <w:rPr>
          <w:szCs w:val="28"/>
        </w:rPr>
      </w:pPr>
      <w:r w:rsidRPr="00DC4F57">
        <w:rPr>
          <w:szCs w:val="28"/>
        </w:rPr>
        <w:t xml:space="preserve">С целью определения перспективного увеличения и перераспределения потока легкового транспорта по сети учитывались мероприятия по строительству и реконструкции объектов транспортной инфраструктуры на расчетные сроки. Обработка информации осуществлялась по средствам создания в модели дополнительных сценариев с вводом вариантов развития перспективной сети. </w:t>
      </w:r>
    </w:p>
    <w:p w14:paraId="59C0C191" w14:textId="31A7819A" w:rsidR="00664C15" w:rsidRPr="00DC4F57" w:rsidRDefault="00664C15" w:rsidP="00923318">
      <w:pPr>
        <w:pStyle w:val="Standard"/>
        <w:spacing w:line="360" w:lineRule="auto"/>
        <w:ind w:firstLine="709"/>
        <w:jc w:val="both"/>
        <w:rPr>
          <w:szCs w:val="28"/>
        </w:rPr>
      </w:pPr>
      <w:r w:rsidRPr="00DC4F57">
        <w:rPr>
          <w:szCs w:val="28"/>
        </w:rPr>
        <w:t>В качестве основных атрибутов, характеризующих транспортную модель на расчётный период до 203</w:t>
      </w:r>
      <w:r w:rsidR="00341140">
        <w:rPr>
          <w:szCs w:val="28"/>
        </w:rPr>
        <w:t>4</w:t>
      </w:r>
      <w:r w:rsidRPr="00DC4F57">
        <w:rPr>
          <w:szCs w:val="28"/>
        </w:rPr>
        <w:t xml:space="preserve"> года, учитываются также: повышение уровня автомобилизации, развитие жилой застройки, строительство и организации новых производств, сопровождающиеся увеличением новых рабочих мест. В рамках каждого из сценариев производились модификации элементов транспортного графа, оказывающие наиболее значимое воздействие на транспортно-эксплуатационные показатели улично-дорожной сети рассматриваемой зоны моделирования.</w:t>
      </w:r>
    </w:p>
    <w:p w14:paraId="52CEB7A8" w14:textId="77777777"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По каждому из вариантов определены параметры дорожного движения. 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 рамках частной концепции КСОДД, результаты анализа приведены в таблице 6</w:t>
      </w:r>
      <w:r w:rsidR="00813C95" w:rsidRPr="00DC4F57">
        <w:rPr>
          <w:rFonts w:ascii="Times New Roman" w:hAnsi="Times New Roman" w:cs="Times New Roman"/>
          <w:sz w:val="28"/>
          <w:szCs w:val="28"/>
        </w:rPr>
        <w:t>.2.1</w:t>
      </w:r>
      <w:r w:rsidRPr="00DC4F57">
        <w:rPr>
          <w:rFonts w:ascii="Times New Roman" w:hAnsi="Times New Roman" w:cs="Times New Roman"/>
          <w:sz w:val="28"/>
          <w:szCs w:val="28"/>
        </w:rPr>
        <w:t>.</w:t>
      </w:r>
    </w:p>
    <w:p w14:paraId="5F689C05" w14:textId="77777777" w:rsidR="00664C15" w:rsidRPr="00DC4F57" w:rsidRDefault="00664C15" w:rsidP="00923318">
      <w:pPr>
        <w:spacing w:after="0" w:line="360" w:lineRule="auto"/>
        <w:jc w:val="both"/>
        <w:rPr>
          <w:rFonts w:ascii="Times New Roman" w:hAnsi="Times New Roman" w:cs="Times New Roman"/>
          <w:sz w:val="28"/>
          <w:szCs w:val="28"/>
        </w:rPr>
      </w:pPr>
    </w:p>
    <w:p w14:paraId="4B364C8C" w14:textId="77777777" w:rsidR="00487156" w:rsidRPr="00DC4F57" w:rsidRDefault="00487156" w:rsidP="00923318">
      <w:pPr>
        <w:spacing w:after="0"/>
        <w:rPr>
          <w:rFonts w:ascii="Times New Roman" w:hAnsi="Times New Roman" w:cs="Times New Roman"/>
          <w:sz w:val="28"/>
          <w:szCs w:val="28"/>
        </w:rPr>
      </w:pPr>
      <w:r w:rsidRPr="00DC4F57">
        <w:rPr>
          <w:rFonts w:ascii="Times New Roman" w:hAnsi="Times New Roman" w:cs="Times New Roman"/>
          <w:sz w:val="28"/>
          <w:szCs w:val="28"/>
        </w:rPr>
        <w:br w:type="page"/>
      </w:r>
    </w:p>
    <w:p w14:paraId="7D2383CD" w14:textId="77777777" w:rsidR="00664C15" w:rsidRPr="00DC4F57" w:rsidRDefault="00813C95" w:rsidP="00923318">
      <w:pPr>
        <w:spacing w:after="0" w:line="360" w:lineRule="auto"/>
        <w:jc w:val="both"/>
        <w:rPr>
          <w:rFonts w:ascii="Times New Roman" w:hAnsi="Times New Roman" w:cs="Times New Roman"/>
          <w:sz w:val="28"/>
          <w:szCs w:val="28"/>
        </w:rPr>
      </w:pPr>
      <w:r w:rsidRPr="00DC4F57">
        <w:rPr>
          <w:rFonts w:ascii="Times New Roman" w:hAnsi="Times New Roman" w:cs="Times New Roman"/>
          <w:sz w:val="28"/>
          <w:szCs w:val="28"/>
        </w:rPr>
        <w:lastRenderedPageBreak/>
        <w:t>Таблица 6.2.1</w:t>
      </w:r>
      <w:r w:rsidR="00664C15" w:rsidRPr="00DC4F57">
        <w:rPr>
          <w:rFonts w:ascii="Times New Roman" w:hAnsi="Times New Roman" w:cs="Times New Roman"/>
          <w:sz w:val="28"/>
          <w:szCs w:val="28"/>
        </w:rPr>
        <w:t xml:space="preserve"> – Прогноз состояния транспортной</w:t>
      </w:r>
      <w:r w:rsidR="00664C15" w:rsidRPr="00DC4F57">
        <w:rPr>
          <w:rFonts w:ascii="Times New Roman" w:hAnsi="Times New Roman" w:cs="Times New Roman"/>
          <w:sz w:val="32"/>
          <w:szCs w:val="32"/>
        </w:rPr>
        <w:t xml:space="preserve"> </w:t>
      </w:r>
      <w:r w:rsidR="00664C15" w:rsidRPr="00DC4F57">
        <w:rPr>
          <w:rFonts w:ascii="Times New Roman" w:hAnsi="Times New Roman" w:cs="Times New Roman"/>
          <w:sz w:val="28"/>
          <w:szCs w:val="28"/>
        </w:rPr>
        <w:t>ситуации при реализации проектных решений</w:t>
      </w:r>
    </w:p>
    <w:tbl>
      <w:tblPr>
        <w:tblW w:w="9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3494"/>
        <w:gridCol w:w="1751"/>
        <w:gridCol w:w="1168"/>
        <w:gridCol w:w="1185"/>
        <w:gridCol w:w="1139"/>
      </w:tblGrid>
      <w:tr w:rsidR="00B74585" w:rsidRPr="00DC4F57" w14:paraId="6BC1B410" w14:textId="77777777" w:rsidTr="00487156">
        <w:trPr>
          <w:trHeight w:val="454"/>
          <w:tblHeader/>
          <w:jc w:val="center"/>
        </w:trPr>
        <w:tc>
          <w:tcPr>
            <w:tcW w:w="596" w:type="dxa"/>
            <w:vMerge w:val="restart"/>
            <w:vAlign w:val="center"/>
          </w:tcPr>
          <w:p w14:paraId="568453B8"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w:t>
            </w:r>
          </w:p>
        </w:tc>
        <w:tc>
          <w:tcPr>
            <w:tcW w:w="3494" w:type="dxa"/>
            <w:vMerge w:val="restart"/>
            <w:vAlign w:val="center"/>
          </w:tcPr>
          <w:p w14:paraId="2D8CAA9D"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Наименование целевого показателя (индикатора)</w:t>
            </w:r>
          </w:p>
        </w:tc>
        <w:tc>
          <w:tcPr>
            <w:tcW w:w="1751" w:type="dxa"/>
            <w:vMerge w:val="restart"/>
            <w:vAlign w:val="center"/>
          </w:tcPr>
          <w:p w14:paraId="087A0AAD" w14:textId="77777777" w:rsidR="00813C95" w:rsidRPr="00DC4F57" w:rsidRDefault="00813C95" w:rsidP="00923318">
            <w:pPr>
              <w:spacing w:after="0" w:line="240" w:lineRule="auto"/>
              <w:ind w:left="-108" w:right="-87"/>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Существующее положение</w:t>
            </w:r>
          </w:p>
        </w:tc>
        <w:tc>
          <w:tcPr>
            <w:tcW w:w="3492" w:type="dxa"/>
            <w:gridSpan w:val="3"/>
            <w:vAlign w:val="center"/>
          </w:tcPr>
          <w:p w14:paraId="4CF846D2"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Периоды реализации</w:t>
            </w:r>
          </w:p>
        </w:tc>
      </w:tr>
      <w:tr w:rsidR="00341140" w:rsidRPr="00DC4F57" w14:paraId="226D2876" w14:textId="77777777" w:rsidTr="00487156">
        <w:trPr>
          <w:trHeight w:val="454"/>
          <w:tblHeader/>
          <w:jc w:val="center"/>
        </w:trPr>
        <w:tc>
          <w:tcPr>
            <w:tcW w:w="596" w:type="dxa"/>
            <w:vMerge/>
            <w:vAlign w:val="center"/>
          </w:tcPr>
          <w:p w14:paraId="0125B87C"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3494" w:type="dxa"/>
            <w:vMerge/>
            <w:vAlign w:val="center"/>
          </w:tcPr>
          <w:p w14:paraId="1F232B77"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1751" w:type="dxa"/>
            <w:vMerge/>
            <w:vAlign w:val="center"/>
          </w:tcPr>
          <w:p w14:paraId="23473379"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1168" w:type="dxa"/>
            <w:shd w:val="clear" w:color="auto" w:fill="auto"/>
            <w:vAlign w:val="center"/>
          </w:tcPr>
          <w:p w14:paraId="7D8E739F" w14:textId="430B8A3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4</w:t>
            </w:r>
            <w:r w:rsidRPr="00DC4F57">
              <w:rPr>
                <w:rFonts w:ascii="Times New Roman" w:hAnsi="Times New Roman" w:cs="Times New Roman"/>
                <w:sz w:val="24"/>
                <w:szCs w:val="24"/>
              </w:rPr>
              <w:t>-202</w:t>
            </w:r>
            <w:r>
              <w:rPr>
                <w:rFonts w:ascii="Times New Roman" w:hAnsi="Times New Roman" w:cs="Times New Roman"/>
                <w:sz w:val="24"/>
                <w:szCs w:val="24"/>
              </w:rPr>
              <w:t>6</w:t>
            </w:r>
          </w:p>
        </w:tc>
        <w:tc>
          <w:tcPr>
            <w:tcW w:w="1185" w:type="dxa"/>
            <w:vAlign w:val="center"/>
          </w:tcPr>
          <w:p w14:paraId="5CF687F8" w14:textId="332DF395" w:rsidR="00341140" w:rsidRPr="00DC4F57" w:rsidRDefault="00341140" w:rsidP="00341140">
            <w:pPr>
              <w:spacing w:after="0" w:line="240" w:lineRule="auto"/>
              <w:ind w:right="-52"/>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7</w:t>
            </w:r>
            <w:r w:rsidRPr="00DC4F57">
              <w:rPr>
                <w:rFonts w:ascii="Times New Roman" w:hAnsi="Times New Roman" w:cs="Times New Roman"/>
                <w:sz w:val="24"/>
                <w:szCs w:val="24"/>
              </w:rPr>
              <w:t>-20</w:t>
            </w:r>
            <w:r>
              <w:rPr>
                <w:rFonts w:ascii="Times New Roman" w:hAnsi="Times New Roman" w:cs="Times New Roman"/>
                <w:sz w:val="24"/>
                <w:szCs w:val="24"/>
              </w:rPr>
              <w:t>29</w:t>
            </w:r>
          </w:p>
        </w:tc>
        <w:tc>
          <w:tcPr>
            <w:tcW w:w="1139" w:type="dxa"/>
            <w:shd w:val="clear" w:color="auto" w:fill="auto"/>
            <w:vAlign w:val="center"/>
          </w:tcPr>
          <w:p w14:paraId="78CB1839" w14:textId="1575FE8C" w:rsidR="00341140" w:rsidRPr="00DC4F57" w:rsidRDefault="00341140" w:rsidP="00341140">
            <w:pPr>
              <w:spacing w:after="0" w:line="240" w:lineRule="auto"/>
              <w:ind w:right="-52"/>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203</w:t>
            </w:r>
            <w:r>
              <w:rPr>
                <w:rFonts w:ascii="Times New Roman" w:hAnsi="Times New Roman" w:cs="Times New Roman"/>
                <w:sz w:val="24"/>
                <w:szCs w:val="24"/>
              </w:rPr>
              <w:t>0</w:t>
            </w:r>
            <w:r w:rsidRPr="00DC4F57">
              <w:rPr>
                <w:rFonts w:ascii="Times New Roman" w:hAnsi="Times New Roman" w:cs="Times New Roman"/>
                <w:sz w:val="24"/>
                <w:szCs w:val="24"/>
              </w:rPr>
              <w:t>-203</w:t>
            </w:r>
            <w:r>
              <w:rPr>
                <w:rFonts w:ascii="Times New Roman" w:hAnsi="Times New Roman" w:cs="Times New Roman"/>
                <w:sz w:val="24"/>
                <w:szCs w:val="24"/>
              </w:rPr>
              <w:t>4</w:t>
            </w:r>
          </w:p>
        </w:tc>
      </w:tr>
      <w:tr w:rsidR="00B74585" w:rsidRPr="00DC4F57" w14:paraId="22E4F02D" w14:textId="77777777" w:rsidTr="00487156">
        <w:trPr>
          <w:trHeight w:val="454"/>
          <w:jc w:val="center"/>
        </w:trPr>
        <w:tc>
          <w:tcPr>
            <w:tcW w:w="596" w:type="dxa"/>
            <w:vAlign w:val="center"/>
          </w:tcPr>
          <w:p w14:paraId="50B6041E"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w:t>
            </w:r>
          </w:p>
        </w:tc>
        <w:tc>
          <w:tcPr>
            <w:tcW w:w="3494" w:type="dxa"/>
            <w:vAlign w:val="center"/>
          </w:tcPr>
          <w:p w14:paraId="71C8D726"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Средняя скорость движения транспортных средств, км/ч</w:t>
            </w:r>
          </w:p>
        </w:tc>
        <w:tc>
          <w:tcPr>
            <w:tcW w:w="1751" w:type="dxa"/>
            <w:vAlign w:val="center"/>
          </w:tcPr>
          <w:p w14:paraId="40F2CE5B"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36,39</w:t>
            </w:r>
          </w:p>
        </w:tc>
        <w:tc>
          <w:tcPr>
            <w:tcW w:w="1168" w:type="dxa"/>
            <w:shd w:val="clear" w:color="auto" w:fill="auto"/>
            <w:vAlign w:val="center"/>
          </w:tcPr>
          <w:p w14:paraId="3DE35525"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36,90</w:t>
            </w:r>
          </w:p>
        </w:tc>
        <w:tc>
          <w:tcPr>
            <w:tcW w:w="1185" w:type="dxa"/>
            <w:vAlign w:val="center"/>
          </w:tcPr>
          <w:p w14:paraId="55464F59"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37,25</w:t>
            </w:r>
          </w:p>
        </w:tc>
        <w:tc>
          <w:tcPr>
            <w:tcW w:w="1139" w:type="dxa"/>
            <w:shd w:val="clear" w:color="auto" w:fill="auto"/>
            <w:vAlign w:val="center"/>
          </w:tcPr>
          <w:p w14:paraId="055EDA2F"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38,13</w:t>
            </w:r>
          </w:p>
        </w:tc>
      </w:tr>
      <w:tr w:rsidR="00813C95" w:rsidRPr="00DC4F57" w14:paraId="41250B5B" w14:textId="77777777" w:rsidTr="00487156">
        <w:trPr>
          <w:trHeight w:val="454"/>
          <w:jc w:val="center"/>
        </w:trPr>
        <w:tc>
          <w:tcPr>
            <w:tcW w:w="596" w:type="dxa"/>
            <w:vAlign w:val="center"/>
          </w:tcPr>
          <w:p w14:paraId="43DEC38B"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w:t>
            </w:r>
          </w:p>
        </w:tc>
        <w:tc>
          <w:tcPr>
            <w:tcW w:w="3494" w:type="dxa"/>
            <w:vAlign w:val="center"/>
          </w:tcPr>
          <w:p w14:paraId="54007320"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Плотность движения, авт./км</w:t>
            </w:r>
          </w:p>
        </w:tc>
        <w:tc>
          <w:tcPr>
            <w:tcW w:w="1751" w:type="dxa"/>
            <w:vAlign w:val="center"/>
          </w:tcPr>
          <w:p w14:paraId="304D8557"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9,72</w:t>
            </w:r>
          </w:p>
        </w:tc>
        <w:tc>
          <w:tcPr>
            <w:tcW w:w="1168" w:type="dxa"/>
            <w:shd w:val="clear" w:color="auto" w:fill="auto"/>
            <w:vAlign w:val="center"/>
          </w:tcPr>
          <w:p w14:paraId="290137F8"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9,94</w:t>
            </w:r>
          </w:p>
        </w:tc>
        <w:tc>
          <w:tcPr>
            <w:tcW w:w="1185" w:type="dxa"/>
            <w:vAlign w:val="center"/>
          </w:tcPr>
          <w:p w14:paraId="2ECCE502"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9,96</w:t>
            </w:r>
          </w:p>
        </w:tc>
        <w:tc>
          <w:tcPr>
            <w:tcW w:w="1139" w:type="dxa"/>
            <w:shd w:val="clear" w:color="auto" w:fill="auto"/>
            <w:vAlign w:val="center"/>
          </w:tcPr>
          <w:p w14:paraId="057A553F"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10,07</w:t>
            </w:r>
          </w:p>
        </w:tc>
      </w:tr>
    </w:tbl>
    <w:p w14:paraId="4531881C" w14:textId="77777777" w:rsidR="00664C15" w:rsidRPr="00DC4F57" w:rsidRDefault="00664C15" w:rsidP="00923318">
      <w:pPr>
        <w:spacing w:after="0"/>
        <w:jc w:val="both"/>
        <w:rPr>
          <w:rFonts w:ascii="Times New Roman" w:hAnsi="Times New Roman" w:cs="Times New Roman"/>
          <w:sz w:val="28"/>
          <w:szCs w:val="28"/>
        </w:rPr>
      </w:pPr>
    </w:p>
    <w:p w14:paraId="183F8326" w14:textId="3737FEE1"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 xml:space="preserve">Как и предполагалось на стадии разработки вариантов, в случае </w:t>
      </w:r>
      <w:r w:rsidR="00813C95" w:rsidRPr="00DC4F57">
        <w:rPr>
          <w:rFonts w:ascii="Times New Roman" w:hAnsi="Times New Roman" w:cs="Times New Roman"/>
          <w:sz w:val="28"/>
          <w:szCs w:val="28"/>
        </w:rPr>
        <w:t xml:space="preserve">применения комплексного подхода по изменению дорожно-транспортной </w:t>
      </w:r>
      <w:r w:rsidR="007303BD" w:rsidRPr="00DC4F57">
        <w:rPr>
          <w:rFonts w:ascii="Times New Roman" w:hAnsi="Times New Roman" w:cs="Times New Roman"/>
          <w:sz w:val="28"/>
          <w:szCs w:val="28"/>
        </w:rPr>
        <w:t>ситуации, в</w:t>
      </w:r>
      <w:r w:rsidRPr="00DC4F57">
        <w:rPr>
          <w:rFonts w:ascii="Times New Roman" w:hAnsi="Times New Roman" w:cs="Times New Roman"/>
          <w:sz w:val="28"/>
          <w:szCs w:val="28"/>
        </w:rPr>
        <w:t xml:space="preserve"> развитии транспортной инфраструктуры происходит ухудшение основных показателей</w:t>
      </w:r>
      <w:r w:rsidR="00813C95" w:rsidRPr="00DC4F57">
        <w:rPr>
          <w:rFonts w:ascii="Times New Roman" w:hAnsi="Times New Roman" w:cs="Times New Roman"/>
          <w:sz w:val="28"/>
          <w:szCs w:val="28"/>
        </w:rPr>
        <w:t>.</w:t>
      </w:r>
    </w:p>
    <w:p w14:paraId="57970EA3" w14:textId="77777777"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В результате анализа прогнозируемых величин можно видеть, что назначенные мероприятия позволяют стабилизировать ситуацию и выйти на положительную динамику уже в середине рассматриваемого периода, а к 203</w:t>
      </w:r>
      <w:r w:rsidR="00813C95" w:rsidRPr="00DC4F57">
        <w:rPr>
          <w:rFonts w:ascii="Times New Roman" w:hAnsi="Times New Roman" w:cs="Times New Roman"/>
          <w:sz w:val="28"/>
          <w:szCs w:val="28"/>
        </w:rPr>
        <w:t>7</w:t>
      </w:r>
      <w:r w:rsidRPr="00DC4F57">
        <w:rPr>
          <w:rFonts w:ascii="Times New Roman" w:hAnsi="Times New Roman" w:cs="Times New Roman"/>
          <w:sz w:val="28"/>
          <w:szCs w:val="28"/>
        </w:rPr>
        <w:t xml:space="preserve"> году значительно улучшить транспортную ситуацию, обеспечить требуемые уровни обслуживания и безопасности дорожного движения, несмотря на прогнозируемый рост транспортной подвижности населения.</w:t>
      </w:r>
    </w:p>
    <w:p w14:paraId="59196824" w14:textId="77777777" w:rsidR="00664C15" w:rsidRPr="00DC4F57" w:rsidRDefault="00664C15" w:rsidP="00923318">
      <w:pPr>
        <w:spacing w:after="0" w:line="360" w:lineRule="auto"/>
        <w:ind w:firstLine="709"/>
        <w:jc w:val="both"/>
        <w:rPr>
          <w:rFonts w:ascii="Times New Roman" w:hAnsi="Times New Roman" w:cs="Times New Roman"/>
          <w:sz w:val="28"/>
          <w:szCs w:val="28"/>
        </w:rPr>
      </w:pPr>
    </w:p>
    <w:p w14:paraId="3EBD209E"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106" w:name="_Toc86920405"/>
      <w:bookmarkStart w:id="107" w:name="_Toc93487244"/>
      <w:bookmarkStart w:id="108" w:name="_Toc150725443"/>
      <w:r w:rsidRPr="00DC4F57">
        <w:rPr>
          <w:rFonts w:ascii="Times New Roman" w:eastAsia="Calibri" w:hAnsi="Times New Roman" w:cs="Times New Roman"/>
          <w:b/>
          <w:bCs/>
          <w:sz w:val="28"/>
          <w:szCs w:val="28"/>
        </w:rPr>
        <w:t>6.3 Прогноз параметров, эффективности организации дорожного движения</w:t>
      </w:r>
      <w:bookmarkEnd w:id="106"/>
      <w:bookmarkEnd w:id="107"/>
      <w:bookmarkEnd w:id="108"/>
    </w:p>
    <w:p w14:paraId="78992AAE" w14:textId="77777777" w:rsidR="00664C15" w:rsidRPr="00DC4F57" w:rsidRDefault="00664C15" w:rsidP="00923318">
      <w:pPr>
        <w:pStyle w:val="ConsPlusNormal"/>
        <w:spacing w:line="360" w:lineRule="auto"/>
        <w:ind w:firstLine="709"/>
        <w:jc w:val="both"/>
        <w:rPr>
          <w:sz w:val="28"/>
          <w:szCs w:val="28"/>
        </w:rPr>
      </w:pPr>
    </w:p>
    <w:p w14:paraId="27075AE3" w14:textId="77777777" w:rsidR="00664C15" w:rsidRPr="00DC4F57" w:rsidRDefault="00664C15" w:rsidP="00923318">
      <w:pPr>
        <w:pStyle w:val="ConsPlusNormal"/>
        <w:spacing w:line="360" w:lineRule="auto"/>
        <w:ind w:firstLine="709"/>
        <w:jc w:val="both"/>
        <w:rPr>
          <w:sz w:val="28"/>
          <w:szCs w:val="28"/>
        </w:rPr>
      </w:pPr>
      <w:r w:rsidRPr="00DC4F57">
        <w:rPr>
          <w:sz w:val="28"/>
          <w:szCs w:val="28"/>
        </w:rPr>
        <w:t>К основным параметрам эффективности, характеризующим потерю времени (задержку) в движении транспортных средств и (или) пешеходов, относятся:</w:t>
      </w:r>
    </w:p>
    <w:p w14:paraId="60366BBD" w14:textId="77777777" w:rsidR="00664C15" w:rsidRPr="00DC4F57" w:rsidRDefault="00664C15" w:rsidP="00923318">
      <w:pPr>
        <w:pStyle w:val="ConsPlusNormal"/>
        <w:spacing w:line="360" w:lineRule="auto"/>
        <w:ind w:firstLine="709"/>
        <w:jc w:val="both"/>
        <w:rPr>
          <w:sz w:val="28"/>
          <w:szCs w:val="28"/>
        </w:rPr>
      </w:pPr>
      <w:r w:rsidRPr="00DC4F57">
        <w:rPr>
          <w:sz w:val="28"/>
          <w:szCs w:val="28"/>
        </w:rPr>
        <w:t>– средней задержкой транспортных средств в движении на участке дороги;</w:t>
      </w:r>
    </w:p>
    <w:p w14:paraId="22D0111F" w14:textId="77777777" w:rsidR="00664C15" w:rsidRPr="00DC4F57" w:rsidRDefault="00664C15" w:rsidP="00923318">
      <w:pPr>
        <w:pStyle w:val="ConsPlusNormal"/>
        <w:spacing w:line="360" w:lineRule="auto"/>
        <w:ind w:firstLine="709"/>
        <w:jc w:val="both"/>
        <w:rPr>
          <w:sz w:val="28"/>
          <w:szCs w:val="28"/>
        </w:rPr>
      </w:pPr>
      <w:r w:rsidRPr="00DC4F57">
        <w:rPr>
          <w:sz w:val="28"/>
          <w:szCs w:val="28"/>
        </w:rPr>
        <w:t>– временным индексом, выражающим удельные потери времени транспортного средства на единицу времени движения транспортного средства;</w:t>
      </w:r>
    </w:p>
    <w:p w14:paraId="232D9579" w14:textId="77777777" w:rsidR="00664C15" w:rsidRPr="00DC4F57" w:rsidRDefault="00664C15" w:rsidP="00923318">
      <w:pPr>
        <w:pStyle w:val="ConsPlusNormal"/>
        <w:spacing w:line="360" w:lineRule="auto"/>
        <w:ind w:firstLine="709"/>
        <w:jc w:val="both"/>
        <w:rPr>
          <w:sz w:val="28"/>
          <w:szCs w:val="28"/>
        </w:rPr>
      </w:pPr>
      <w:r w:rsidRPr="00DC4F57">
        <w:rPr>
          <w:sz w:val="28"/>
          <w:szCs w:val="28"/>
        </w:rPr>
        <w:t xml:space="preserve">– уровнем обслуживания дорожного движения, представляющим собой </w:t>
      </w:r>
      <w:r w:rsidRPr="00DC4F57">
        <w:rPr>
          <w:sz w:val="28"/>
          <w:szCs w:val="28"/>
        </w:rPr>
        <w:lastRenderedPageBreak/>
        <w:t>показатель, выражающий отношение средней скорости движения транспортных средств к скорости транспортных средств в условиях свободного движения, согласно приложению;</w:t>
      </w:r>
    </w:p>
    <w:p w14:paraId="26CC1A2D" w14:textId="77777777" w:rsidR="00664C15" w:rsidRPr="00DC4F57" w:rsidRDefault="00664C15" w:rsidP="00923318">
      <w:pPr>
        <w:pStyle w:val="ConsPlusNormal"/>
        <w:spacing w:line="360" w:lineRule="auto"/>
        <w:ind w:firstLine="709"/>
        <w:jc w:val="both"/>
        <w:rPr>
          <w:sz w:val="28"/>
          <w:szCs w:val="28"/>
        </w:rPr>
      </w:pPr>
      <w:r w:rsidRPr="00DC4F57">
        <w:rPr>
          <w:sz w:val="28"/>
          <w:szCs w:val="28"/>
        </w:rPr>
        <w:t>– показателем перегруженности дорог, выражающим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w:t>
      </w:r>
    </w:p>
    <w:p w14:paraId="7F14F44E" w14:textId="77777777" w:rsidR="00664C15" w:rsidRPr="00DC4F57" w:rsidRDefault="00664C15" w:rsidP="00923318">
      <w:pPr>
        <w:pStyle w:val="ConsPlusNormal"/>
        <w:spacing w:line="360" w:lineRule="auto"/>
        <w:ind w:firstLine="709"/>
        <w:jc w:val="both"/>
        <w:rPr>
          <w:sz w:val="28"/>
          <w:szCs w:val="28"/>
        </w:rPr>
      </w:pPr>
      <w:r w:rsidRPr="00DC4F57">
        <w:rPr>
          <w:sz w:val="28"/>
          <w:szCs w:val="28"/>
        </w:rPr>
        <w:t>– буферным индексом, отражающим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процентов обследованных проездов транспортных средств по этому участку дороги. Сравнительные параметры приведены в таблице 6.4</w:t>
      </w:r>
    </w:p>
    <w:p w14:paraId="61ED4ADF" w14:textId="77777777" w:rsidR="00664C15" w:rsidRPr="00DC4F57" w:rsidRDefault="00664C15" w:rsidP="00923318">
      <w:pPr>
        <w:pStyle w:val="ConsPlusNormal"/>
        <w:spacing w:line="360" w:lineRule="auto"/>
        <w:ind w:firstLine="709"/>
        <w:jc w:val="both"/>
        <w:rPr>
          <w:sz w:val="28"/>
          <w:szCs w:val="28"/>
        </w:rPr>
      </w:pPr>
    </w:p>
    <w:p w14:paraId="675E34A3" w14:textId="77777777" w:rsidR="00664C15" w:rsidRPr="00DC4F57" w:rsidRDefault="00664C15" w:rsidP="00923318">
      <w:pPr>
        <w:spacing w:after="0" w:line="360" w:lineRule="auto"/>
        <w:jc w:val="both"/>
        <w:rPr>
          <w:rFonts w:ascii="Times New Roman" w:hAnsi="Times New Roman" w:cs="Times New Roman"/>
          <w:sz w:val="28"/>
          <w:szCs w:val="28"/>
        </w:rPr>
      </w:pPr>
      <w:r w:rsidRPr="00DC4F57">
        <w:rPr>
          <w:rFonts w:ascii="Times New Roman" w:hAnsi="Times New Roman" w:cs="Times New Roman"/>
          <w:sz w:val="28"/>
          <w:szCs w:val="28"/>
        </w:rPr>
        <w:t>Таблица 6.</w:t>
      </w:r>
      <w:r w:rsidR="00813C95" w:rsidRPr="00DC4F57">
        <w:rPr>
          <w:rFonts w:ascii="Times New Roman" w:hAnsi="Times New Roman" w:cs="Times New Roman"/>
          <w:sz w:val="28"/>
          <w:szCs w:val="28"/>
        </w:rPr>
        <w:t>3.1</w:t>
      </w:r>
      <w:r w:rsidRPr="00DC4F57">
        <w:rPr>
          <w:rFonts w:ascii="Times New Roman" w:hAnsi="Times New Roman" w:cs="Times New Roman"/>
          <w:sz w:val="28"/>
          <w:szCs w:val="28"/>
        </w:rPr>
        <w:t xml:space="preserve"> – Сравнительные показатели эффективности организации дорожного движения</w:t>
      </w:r>
    </w:p>
    <w:tbl>
      <w:tblPr>
        <w:tblW w:w="9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9"/>
        <w:gridCol w:w="3348"/>
        <w:gridCol w:w="1868"/>
        <w:gridCol w:w="1168"/>
        <w:gridCol w:w="1185"/>
        <w:gridCol w:w="1139"/>
      </w:tblGrid>
      <w:tr w:rsidR="00B74585" w:rsidRPr="00DC4F57" w14:paraId="7FBA329A" w14:textId="77777777" w:rsidTr="00487156">
        <w:trPr>
          <w:trHeight w:val="397"/>
          <w:tblHeader/>
          <w:jc w:val="center"/>
        </w:trPr>
        <w:tc>
          <w:tcPr>
            <w:tcW w:w="489" w:type="dxa"/>
            <w:vMerge w:val="restart"/>
            <w:vAlign w:val="center"/>
          </w:tcPr>
          <w:p w14:paraId="24163313"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w:t>
            </w:r>
          </w:p>
        </w:tc>
        <w:tc>
          <w:tcPr>
            <w:tcW w:w="3348" w:type="dxa"/>
            <w:vMerge w:val="restart"/>
            <w:vAlign w:val="center"/>
          </w:tcPr>
          <w:p w14:paraId="02B21BED"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Наименование целевого показателя (индикатора)</w:t>
            </w:r>
          </w:p>
        </w:tc>
        <w:tc>
          <w:tcPr>
            <w:tcW w:w="1868" w:type="dxa"/>
            <w:vMerge w:val="restart"/>
            <w:vAlign w:val="center"/>
          </w:tcPr>
          <w:p w14:paraId="05E5F32C" w14:textId="77777777" w:rsidR="00813C95" w:rsidRPr="00DC4F57" w:rsidRDefault="00813C95" w:rsidP="00923318">
            <w:pPr>
              <w:spacing w:after="0" w:line="240" w:lineRule="auto"/>
              <w:ind w:left="-108" w:right="-87"/>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Существующее положение</w:t>
            </w:r>
          </w:p>
        </w:tc>
        <w:tc>
          <w:tcPr>
            <w:tcW w:w="3492" w:type="dxa"/>
            <w:gridSpan w:val="3"/>
            <w:vAlign w:val="center"/>
          </w:tcPr>
          <w:p w14:paraId="61AE8892"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Периоды реализации</w:t>
            </w:r>
          </w:p>
        </w:tc>
      </w:tr>
      <w:tr w:rsidR="00341140" w:rsidRPr="00DC4F57" w14:paraId="69CA950A" w14:textId="77777777" w:rsidTr="00487156">
        <w:trPr>
          <w:trHeight w:val="397"/>
          <w:tblHeader/>
          <w:jc w:val="center"/>
        </w:trPr>
        <w:tc>
          <w:tcPr>
            <w:tcW w:w="489" w:type="dxa"/>
            <w:vMerge/>
            <w:vAlign w:val="center"/>
          </w:tcPr>
          <w:p w14:paraId="25342C3E"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3348" w:type="dxa"/>
            <w:vMerge/>
            <w:vAlign w:val="center"/>
          </w:tcPr>
          <w:p w14:paraId="5D920862"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1868" w:type="dxa"/>
            <w:vMerge/>
            <w:vAlign w:val="center"/>
          </w:tcPr>
          <w:p w14:paraId="46588AD7"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1168" w:type="dxa"/>
            <w:shd w:val="clear" w:color="auto" w:fill="auto"/>
            <w:vAlign w:val="center"/>
          </w:tcPr>
          <w:p w14:paraId="4DD341E1" w14:textId="38A3F3F1"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4</w:t>
            </w:r>
            <w:r w:rsidRPr="00DC4F57">
              <w:rPr>
                <w:rFonts w:ascii="Times New Roman" w:hAnsi="Times New Roman" w:cs="Times New Roman"/>
                <w:sz w:val="24"/>
                <w:szCs w:val="24"/>
              </w:rPr>
              <w:t>-202</w:t>
            </w:r>
            <w:r>
              <w:rPr>
                <w:rFonts w:ascii="Times New Roman" w:hAnsi="Times New Roman" w:cs="Times New Roman"/>
                <w:sz w:val="24"/>
                <w:szCs w:val="24"/>
              </w:rPr>
              <w:t>6</w:t>
            </w:r>
          </w:p>
        </w:tc>
        <w:tc>
          <w:tcPr>
            <w:tcW w:w="1185" w:type="dxa"/>
            <w:vAlign w:val="center"/>
          </w:tcPr>
          <w:p w14:paraId="3C934488" w14:textId="11096FFE" w:rsidR="00341140" w:rsidRPr="00DC4F57" w:rsidRDefault="00341140" w:rsidP="00341140">
            <w:pPr>
              <w:spacing w:after="0" w:line="240" w:lineRule="auto"/>
              <w:ind w:right="-52"/>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7</w:t>
            </w:r>
            <w:r w:rsidRPr="00DC4F57">
              <w:rPr>
                <w:rFonts w:ascii="Times New Roman" w:hAnsi="Times New Roman" w:cs="Times New Roman"/>
                <w:sz w:val="24"/>
                <w:szCs w:val="24"/>
              </w:rPr>
              <w:t>-20</w:t>
            </w:r>
            <w:r>
              <w:rPr>
                <w:rFonts w:ascii="Times New Roman" w:hAnsi="Times New Roman" w:cs="Times New Roman"/>
                <w:sz w:val="24"/>
                <w:szCs w:val="24"/>
              </w:rPr>
              <w:t>29</w:t>
            </w:r>
          </w:p>
        </w:tc>
        <w:tc>
          <w:tcPr>
            <w:tcW w:w="1139" w:type="dxa"/>
            <w:shd w:val="clear" w:color="auto" w:fill="auto"/>
            <w:vAlign w:val="center"/>
          </w:tcPr>
          <w:p w14:paraId="78B8EF8B" w14:textId="31B049D7" w:rsidR="00341140" w:rsidRPr="00DC4F57" w:rsidRDefault="00341140" w:rsidP="00341140">
            <w:pPr>
              <w:spacing w:after="0" w:line="240" w:lineRule="auto"/>
              <w:ind w:right="-52"/>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203</w:t>
            </w:r>
            <w:r>
              <w:rPr>
                <w:rFonts w:ascii="Times New Roman" w:hAnsi="Times New Roman" w:cs="Times New Roman"/>
                <w:sz w:val="24"/>
                <w:szCs w:val="24"/>
              </w:rPr>
              <w:t>0</w:t>
            </w:r>
            <w:r w:rsidRPr="00DC4F57">
              <w:rPr>
                <w:rFonts w:ascii="Times New Roman" w:hAnsi="Times New Roman" w:cs="Times New Roman"/>
                <w:sz w:val="24"/>
                <w:szCs w:val="24"/>
              </w:rPr>
              <w:t>-203</w:t>
            </w:r>
            <w:r>
              <w:rPr>
                <w:rFonts w:ascii="Times New Roman" w:hAnsi="Times New Roman" w:cs="Times New Roman"/>
                <w:sz w:val="24"/>
                <w:szCs w:val="24"/>
              </w:rPr>
              <w:t>4</w:t>
            </w:r>
          </w:p>
        </w:tc>
      </w:tr>
      <w:tr w:rsidR="00B74585" w:rsidRPr="00DC4F57" w14:paraId="09BA7A8D" w14:textId="77777777" w:rsidTr="00487156">
        <w:trPr>
          <w:trHeight w:val="397"/>
          <w:jc w:val="center"/>
        </w:trPr>
        <w:tc>
          <w:tcPr>
            <w:tcW w:w="489" w:type="dxa"/>
            <w:vAlign w:val="center"/>
          </w:tcPr>
          <w:p w14:paraId="1BC4900E"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w:t>
            </w:r>
          </w:p>
        </w:tc>
        <w:tc>
          <w:tcPr>
            <w:tcW w:w="3348" w:type="dxa"/>
            <w:vAlign w:val="center"/>
          </w:tcPr>
          <w:p w14:paraId="5ED72062"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eastAsia="Calibri" w:hAnsi="Times New Roman" w:cs="Times New Roman"/>
                <w:bCs/>
                <w:sz w:val="24"/>
                <w:szCs w:val="24"/>
              </w:rPr>
              <w:t>Средняя задержка транспортных средств в движении, с</w:t>
            </w:r>
          </w:p>
        </w:tc>
        <w:tc>
          <w:tcPr>
            <w:tcW w:w="1868" w:type="dxa"/>
            <w:vAlign w:val="center"/>
          </w:tcPr>
          <w:p w14:paraId="7E022B63"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294</w:t>
            </w:r>
          </w:p>
        </w:tc>
        <w:tc>
          <w:tcPr>
            <w:tcW w:w="1168" w:type="dxa"/>
            <w:shd w:val="clear" w:color="auto" w:fill="auto"/>
            <w:vAlign w:val="center"/>
          </w:tcPr>
          <w:p w14:paraId="3447625C"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271</w:t>
            </w:r>
          </w:p>
        </w:tc>
        <w:tc>
          <w:tcPr>
            <w:tcW w:w="1185" w:type="dxa"/>
            <w:vAlign w:val="center"/>
          </w:tcPr>
          <w:p w14:paraId="319544C1"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264</w:t>
            </w:r>
          </w:p>
        </w:tc>
        <w:tc>
          <w:tcPr>
            <w:tcW w:w="1139" w:type="dxa"/>
            <w:shd w:val="clear" w:color="auto" w:fill="auto"/>
            <w:vAlign w:val="center"/>
          </w:tcPr>
          <w:p w14:paraId="467B7814"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246</w:t>
            </w:r>
          </w:p>
        </w:tc>
      </w:tr>
      <w:tr w:rsidR="00B74585" w:rsidRPr="00DC4F57" w14:paraId="0159E5F0" w14:textId="77777777" w:rsidTr="00487156">
        <w:trPr>
          <w:trHeight w:val="397"/>
          <w:jc w:val="center"/>
        </w:trPr>
        <w:tc>
          <w:tcPr>
            <w:tcW w:w="489" w:type="dxa"/>
            <w:vAlign w:val="center"/>
          </w:tcPr>
          <w:p w14:paraId="51FC1A2F"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2</w:t>
            </w:r>
          </w:p>
        </w:tc>
        <w:tc>
          <w:tcPr>
            <w:tcW w:w="3348" w:type="dxa"/>
            <w:vAlign w:val="center"/>
          </w:tcPr>
          <w:p w14:paraId="4F85684C" w14:textId="77777777" w:rsidR="00813C95" w:rsidRPr="00DC4F57" w:rsidRDefault="00813C95" w:rsidP="00923318">
            <w:pPr>
              <w:spacing w:after="0" w:line="240" w:lineRule="auto"/>
              <w:jc w:val="center"/>
              <w:textAlignment w:val="baseline"/>
              <w:rPr>
                <w:rFonts w:ascii="Times New Roman" w:eastAsia="Calibri" w:hAnsi="Times New Roman" w:cs="Times New Roman"/>
                <w:bCs/>
                <w:sz w:val="24"/>
                <w:szCs w:val="24"/>
              </w:rPr>
            </w:pPr>
            <w:r w:rsidRPr="00DC4F57">
              <w:rPr>
                <w:rFonts w:ascii="Times New Roman" w:hAnsi="Times New Roman" w:cs="Times New Roman"/>
                <w:spacing w:val="2"/>
                <w:sz w:val="24"/>
                <w:szCs w:val="24"/>
              </w:rPr>
              <w:t>Среднее время в пути, мин.</w:t>
            </w:r>
          </w:p>
        </w:tc>
        <w:tc>
          <w:tcPr>
            <w:tcW w:w="1868" w:type="dxa"/>
            <w:vAlign w:val="center"/>
          </w:tcPr>
          <w:p w14:paraId="4BFF02AD"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40,45</w:t>
            </w:r>
          </w:p>
        </w:tc>
        <w:tc>
          <w:tcPr>
            <w:tcW w:w="1168" w:type="dxa"/>
            <w:shd w:val="clear" w:color="auto" w:fill="auto"/>
            <w:vAlign w:val="center"/>
          </w:tcPr>
          <w:p w14:paraId="1116833D"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39,23</w:t>
            </w:r>
          </w:p>
        </w:tc>
        <w:tc>
          <w:tcPr>
            <w:tcW w:w="1185" w:type="dxa"/>
            <w:vAlign w:val="center"/>
          </w:tcPr>
          <w:p w14:paraId="27B56D37"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38,92</w:t>
            </w:r>
          </w:p>
        </w:tc>
        <w:tc>
          <w:tcPr>
            <w:tcW w:w="1139" w:type="dxa"/>
            <w:shd w:val="clear" w:color="auto" w:fill="auto"/>
            <w:vAlign w:val="center"/>
          </w:tcPr>
          <w:p w14:paraId="762B9757"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38,76</w:t>
            </w:r>
          </w:p>
        </w:tc>
      </w:tr>
      <w:tr w:rsidR="00B74585" w:rsidRPr="00DC4F57" w14:paraId="0CD4BE77" w14:textId="77777777" w:rsidTr="00487156">
        <w:trPr>
          <w:trHeight w:val="397"/>
          <w:jc w:val="center"/>
        </w:trPr>
        <w:tc>
          <w:tcPr>
            <w:tcW w:w="489" w:type="dxa"/>
            <w:vAlign w:val="center"/>
          </w:tcPr>
          <w:p w14:paraId="70D6C914"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3</w:t>
            </w:r>
          </w:p>
        </w:tc>
        <w:tc>
          <w:tcPr>
            <w:tcW w:w="3348" w:type="dxa"/>
            <w:vAlign w:val="center"/>
          </w:tcPr>
          <w:p w14:paraId="7AECFA80"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Временной индекс</w:t>
            </w:r>
          </w:p>
        </w:tc>
        <w:tc>
          <w:tcPr>
            <w:tcW w:w="1868" w:type="dxa"/>
            <w:vAlign w:val="center"/>
          </w:tcPr>
          <w:p w14:paraId="7052FE01"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1,129</w:t>
            </w:r>
          </w:p>
        </w:tc>
        <w:tc>
          <w:tcPr>
            <w:tcW w:w="1168" w:type="dxa"/>
            <w:shd w:val="clear" w:color="auto" w:fill="auto"/>
            <w:vAlign w:val="center"/>
          </w:tcPr>
          <w:p w14:paraId="3AE74FCB"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1,122</w:t>
            </w:r>
          </w:p>
        </w:tc>
        <w:tc>
          <w:tcPr>
            <w:tcW w:w="1185" w:type="dxa"/>
            <w:vAlign w:val="center"/>
          </w:tcPr>
          <w:p w14:paraId="56ECFA15"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1,121</w:t>
            </w:r>
          </w:p>
        </w:tc>
        <w:tc>
          <w:tcPr>
            <w:tcW w:w="1139" w:type="dxa"/>
            <w:shd w:val="clear" w:color="auto" w:fill="auto"/>
            <w:vAlign w:val="center"/>
          </w:tcPr>
          <w:p w14:paraId="5C42E193"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1,184</w:t>
            </w:r>
          </w:p>
        </w:tc>
      </w:tr>
      <w:tr w:rsidR="00B74585" w:rsidRPr="00DC4F57" w14:paraId="258ABF6E" w14:textId="77777777" w:rsidTr="00487156">
        <w:trPr>
          <w:trHeight w:val="397"/>
          <w:jc w:val="center"/>
        </w:trPr>
        <w:tc>
          <w:tcPr>
            <w:tcW w:w="489" w:type="dxa"/>
            <w:vAlign w:val="center"/>
          </w:tcPr>
          <w:p w14:paraId="589B8A95"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4</w:t>
            </w:r>
          </w:p>
        </w:tc>
        <w:tc>
          <w:tcPr>
            <w:tcW w:w="3348" w:type="dxa"/>
            <w:vAlign w:val="center"/>
          </w:tcPr>
          <w:p w14:paraId="62206E89"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Уровень обслуживания дорожного движения</w:t>
            </w:r>
          </w:p>
        </w:tc>
        <w:tc>
          <w:tcPr>
            <w:tcW w:w="1868" w:type="dxa"/>
            <w:shd w:val="clear" w:color="auto" w:fill="auto"/>
            <w:vAlign w:val="center"/>
          </w:tcPr>
          <w:p w14:paraId="113D7A01"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w:t>
            </w:r>
          </w:p>
        </w:tc>
        <w:tc>
          <w:tcPr>
            <w:tcW w:w="1168" w:type="dxa"/>
            <w:shd w:val="clear" w:color="auto" w:fill="auto"/>
            <w:vAlign w:val="center"/>
          </w:tcPr>
          <w:p w14:paraId="7E7E31FB"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w:t>
            </w:r>
          </w:p>
        </w:tc>
        <w:tc>
          <w:tcPr>
            <w:tcW w:w="1185" w:type="dxa"/>
            <w:vAlign w:val="center"/>
          </w:tcPr>
          <w:p w14:paraId="4A505E2C"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w:t>
            </w:r>
          </w:p>
        </w:tc>
        <w:tc>
          <w:tcPr>
            <w:tcW w:w="1139" w:type="dxa"/>
            <w:shd w:val="clear" w:color="auto" w:fill="auto"/>
            <w:vAlign w:val="center"/>
          </w:tcPr>
          <w:p w14:paraId="08399EB8"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В</w:t>
            </w:r>
          </w:p>
        </w:tc>
      </w:tr>
      <w:tr w:rsidR="00B74585" w:rsidRPr="00DC4F57" w14:paraId="491ADD86" w14:textId="77777777" w:rsidTr="00487156">
        <w:trPr>
          <w:trHeight w:val="397"/>
          <w:jc w:val="center"/>
        </w:trPr>
        <w:tc>
          <w:tcPr>
            <w:tcW w:w="489" w:type="dxa"/>
            <w:vAlign w:val="center"/>
          </w:tcPr>
          <w:p w14:paraId="56DE967B"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5</w:t>
            </w:r>
          </w:p>
        </w:tc>
        <w:tc>
          <w:tcPr>
            <w:tcW w:w="3348" w:type="dxa"/>
            <w:vAlign w:val="center"/>
          </w:tcPr>
          <w:p w14:paraId="343FDD60"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Показатель перегруженности дорог</w:t>
            </w:r>
          </w:p>
        </w:tc>
        <w:tc>
          <w:tcPr>
            <w:tcW w:w="1868" w:type="dxa"/>
            <w:shd w:val="clear" w:color="auto" w:fill="auto"/>
            <w:vAlign w:val="center"/>
          </w:tcPr>
          <w:p w14:paraId="111C8CE9"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0,01204</w:t>
            </w:r>
          </w:p>
        </w:tc>
        <w:tc>
          <w:tcPr>
            <w:tcW w:w="1168" w:type="dxa"/>
            <w:shd w:val="clear" w:color="auto" w:fill="auto"/>
            <w:vAlign w:val="center"/>
          </w:tcPr>
          <w:p w14:paraId="0F5682BE"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0,01005</w:t>
            </w:r>
          </w:p>
        </w:tc>
        <w:tc>
          <w:tcPr>
            <w:tcW w:w="1185" w:type="dxa"/>
            <w:vAlign w:val="center"/>
          </w:tcPr>
          <w:p w14:paraId="04E25A11"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0,00969</w:t>
            </w:r>
          </w:p>
        </w:tc>
        <w:tc>
          <w:tcPr>
            <w:tcW w:w="1139" w:type="dxa"/>
            <w:shd w:val="clear" w:color="auto" w:fill="auto"/>
            <w:vAlign w:val="center"/>
          </w:tcPr>
          <w:p w14:paraId="7AA5E3A3"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0,00664</w:t>
            </w:r>
          </w:p>
        </w:tc>
      </w:tr>
      <w:tr w:rsidR="00813C95" w:rsidRPr="00DC4F57" w14:paraId="02E0DA9E" w14:textId="77777777" w:rsidTr="00487156">
        <w:trPr>
          <w:trHeight w:val="397"/>
          <w:jc w:val="center"/>
        </w:trPr>
        <w:tc>
          <w:tcPr>
            <w:tcW w:w="489" w:type="dxa"/>
            <w:vAlign w:val="center"/>
          </w:tcPr>
          <w:p w14:paraId="26B13A85"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6</w:t>
            </w:r>
          </w:p>
        </w:tc>
        <w:tc>
          <w:tcPr>
            <w:tcW w:w="3348" w:type="dxa"/>
            <w:vAlign w:val="center"/>
          </w:tcPr>
          <w:p w14:paraId="781EB5D0"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Буферный индекс</w:t>
            </w:r>
          </w:p>
        </w:tc>
        <w:tc>
          <w:tcPr>
            <w:tcW w:w="1868" w:type="dxa"/>
            <w:vAlign w:val="center"/>
          </w:tcPr>
          <w:p w14:paraId="4D31E0ED" w14:textId="77777777" w:rsidR="00813C95" w:rsidRPr="00DC4F57" w:rsidRDefault="00813C95" w:rsidP="00923318">
            <w:pPr>
              <w:spacing w:after="0" w:line="240" w:lineRule="auto"/>
              <w:jc w:val="center"/>
              <w:rPr>
                <w:rFonts w:ascii="Times New Roman" w:hAnsi="Times New Roman" w:cs="Times New Roman"/>
                <w:spacing w:val="2"/>
                <w:sz w:val="24"/>
                <w:szCs w:val="24"/>
              </w:rPr>
            </w:pPr>
            <w:r w:rsidRPr="00DC4F57">
              <w:rPr>
                <w:rFonts w:ascii="Times New Roman" w:hAnsi="Times New Roman" w:cs="Times New Roman"/>
                <w:spacing w:val="2"/>
                <w:sz w:val="24"/>
                <w:szCs w:val="24"/>
              </w:rPr>
              <w:t>0,129</w:t>
            </w:r>
          </w:p>
        </w:tc>
        <w:tc>
          <w:tcPr>
            <w:tcW w:w="1168" w:type="dxa"/>
            <w:shd w:val="clear" w:color="auto" w:fill="auto"/>
            <w:vAlign w:val="center"/>
          </w:tcPr>
          <w:p w14:paraId="0D8EC163" w14:textId="77777777" w:rsidR="00813C95" w:rsidRPr="00DC4F57" w:rsidRDefault="00813C95" w:rsidP="00923318">
            <w:pPr>
              <w:spacing w:after="0" w:line="240" w:lineRule="auto"/>
              <w:jc w:val="center"/>
              <w:rPr>
                <w:rFonts w:ascii="Times New Roman" w:hAnsi="Times New Roman" w:cs="Times New Roman"/>
                <w:spacing w:val="2"/>
                <w:sz w:val="24"/>
                <w:szCs w:val="24"/>
              </w:rPr>
            </w:pPr>
            <w:r w:rsidRPr="00DC4F57">
              <w:rPr>
                <w:rFonts w:ascii="Times New Roman" w:hAnsi="Times New Roman" w:cs="Times New Roman"/>
                <w:spacing w:val="2"/>
                <w:sz w:val="24"/>
                <w:szCs w:val="24"/>
              </w:rPr>
              <w:t>0,122</w:t>
            </w:r>
          </w:p>
        </w:tc>
        <w:tc>
          <w:tcPr>
            <w:tcW w:w="1185" w:type="dxa"/>
            <w:vAlign w:val="center"/>
          </w:tcPr>
          <w:p w14:paraId="389DABE9"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0,121</w:t>
            </w:r>
          </w:p>
        </w:tc>
        <w:tc>
          <w:tcPr>
            <w:tcW w:w="1139" w:type="dxa"/>
            <w:shd w:val="clear" w:color="auto" w:fill="auto"/>
            <w:vAlign w:val="center"/>
          </w:tcPr>
          <w:p w14:paraId="13D8E549"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0,1984</w:t>
            </w:r>
          </w:p>
        </w:tc>
      </w:tr>
    </w:tbl>
    <w:p w14:paraId="072FA29D" w14:textId="77777777" w:rsidR="00664C15" w:rsidRPr="00DC4F57" w:rsidRDefault="00664C15" w:rsidP="00923318">
      <w:pPr>
        <w:spacing w:after="0" w:line="360" w:lineRule="auto"/>
        <w:jc w:val="both"/>
        <w:rPr>
          <w:rFonts w:ascii="Times New Roman" w:hAnsi="Times New Roman" w:cs="Times New Roman"/>
          <w:b/>
          <w:bCs/>
          <w:iCs/>
          <w:sz w:val="28"/>
          <w:szCs w:val="28"/>
        </w:rPr>
      </w:pPr>
    </w:p>
    <w:p w14:paraId="497E11E4" w14:textId="77777777" w:rsidR="00487156" w:rsidRPr="00DC4F57" w:rsidRDefault="00487156" w:rsidP="00923318">
      <w:pPr>
        <w:spacing w:after="0"/>
        <w:rPr>
          <w:rFonts w:ascii="Times New Roman" w:eastAsia="Calibri" w:hAnsi="Times New Roman" w:cs="Times New Roman"/>
          <w:b/>
          <w:bCs/>
          <w:sz w:val="28"/>
          <w:szCs w:val="28"/>
        </w:rPr>
      </w:pPr>
      <w:bookmarkStart w:id="109" w:name="_Toc86920406"/>
      <w:bookmarkStart w:id="110" w:name="_Toc93487245"/>
      <w:r w:rsidRPr="00DC4F57">
        <w:rPr>
          <w:rFonts w:ascii="Times New Roman" w:eastAsia="Calibri" w:hAnsi="Times New Roman" w:cs="Times New Roman"/>
          <w:b/>
          <w:bCs/>
          <w:sz w:val="28"/>
          <w:szCs w:val="28"/>
        </w:rPr>
        <w:br w:type="page"/>
      </w:r>
    </w:p>
    <w:p w14:paraId="048132C9" w14:textId="77777777" w:rsidR="00664C15" w:rsidRPr="00DC4F57" w:rsidRDefault="00664C15" w:rsidP="00923318">
      <w:pPr>
        <w:keepNext/>
        <w:spacing w:after="0" w:line="360" w:lineRule="auto"/>
        <w:ind w:firstLine="709"/>
        <w:jc w:val="both"/>
        <w:outlineLvl w:val="0"/>
        <w:rPr>
          <w:rFonts w:ascii="Times New Roman" w:eastAsia="Calibri" w:hAnsi="Times New Roman" w:cs="Times New Roman"/>
          <w:b/>
          <w:bCs/>
          <w:sz w:val="28"/>
          <w:szCs w:val="28"/>
        </w:rPr>
      </w:pPr>
      <w:bookmarkStart w:id="111" w:name="_Toc150725444"/>
      <w:r w:rsidRPr="00DC4F57">
        <w:rPr>
          <w:rFonts w:ascii="Times New Roman" w:eastAsia="Calibri" w:hAnsi="Times New Roman" w:cs="Times New Roman"/>
          <w:b/>
          <w:bCs/>
          <w:sz w:val="28"/>
          <w:szCs w:val="28"/>
        </w:rPr>
        <w:lastRenderedPageBreak/>
        <w:t>6.4 Прогноз негативного воздействия транспортной инфраструктуры на окружающую среду и здоровье населения</w:t>
      </w:r>
      <w:bookmarkEnd w:id="109"/>
      <w:bookmarkEnd w:id="110"/>
      <w:bookmarkEnd w:id="111"/>
    </w:p>
    <w:p w14:paraId="6B8600D7" w14:textId="77777777" w:rsidR="00664C15" w:rsidRPr="00DC4F57" w:rsidRDefault="00664C15" w:rsidP="00923318">
      <w:pPr>
        <w:spacing w:after="0" w:line="360" w:lineRule="auto"/>
        <w:jc w:val="both"/>
        <w:rPr>
          <w:b/>
          <w:bCs/>
          <w:sz w:val="28"/>
          <w:szCs w:val="28"/>
        </w:rPr>
      </w:pPr>
    </w:p>
    <w:p w14:paraId="0EDB1E50" w14:textId="77777777" w:rsidR="00664C15" w:rsidRPr="00DC4F57" w:rsidRDefault="00664C15" w:rsidP="00923318">
      <w:pPr>
        <w:spacing w:after="0" w:line="360" w:lineRule="auto"/>
        <w:ind w:firstLine="708"/>
        <w:jc w:val="both"/>
        <w:rPr>
          <w:rFonts w:ascii="Times New Roman" w:hAnsi="Times New Roman" w:cs="Times New Roman"/>
          <w:sz w:val="28"/>
          <w:szCs w:val="28"/>
        </w:rPr>
      </w:pPr>
      <w:r w:rsidRPr="00DC4F57">
        <w:rPr>
          <w:rFonts w:ascii="Times New Roman" w:hAnsi="Times New Roman" w:cs="Times New Roman"/>
          <w:sz w:val="28"/>
          <w:szCs w:val="28"/>
        </w:rPr>
        <w:t>Транспорт является основным источником загрязнения атмосферного воздуха на территории муниципального образования. В условиях увеличения численности населения и уровня автомобилизации это может спровоцировать увеличение экологической нагрузки со стороны автомобильного транспорта.</w:t>
      </w:r>
    </w:p>
    <w:p w14:paraId="07268D40" w14:textId="77777777" w:rsidR="00664C15" w:rsidRPr="00DC4F57" w:rsidRDefault="00664C15" w:rsidP="00923318">
      <w:pPr>
        <w:spacing w:after="0" w:line="360" w:lineRule="auto"/>
        <w:ind w:firstLine="709"/>
        <w:jc w:val="both"/>
        <w:rPr>
          <w:rFonts w:ascii="Times New Roman" w:hAnsi="Times New Roman" w:cs="Times New Roman"/>
          <w:sz w:val="28"/>
          <w:szCs w:val="28"/>
          <w:shd w:val="clear" w:color="auto" w:fill="FFFFFF"/>
        </w:rPr>
      </w:pPr>
      <w:r w:rsidRPr="00DC4F57">
        <w:rPr>
          <w:rFonts w:ascii="Times New Roman" w:hAnsi="Times New Roman" w:cs="Times New Roman"/>
          <w:sz w:val="28"/>
          <w:szCs w:val="28"/>
          <w:shd w:val="clear" w:color="auto" w:fill="FFFFFF"/>
        </w:rPr>
        <w:t>Задачами транспортной инфраструктуры в области снижения вредного воздействия транспорта на окружающую среду являются –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 а также мотивация перехода транспортных средств на экологические чистые виды топлива.</w:t>
      </w:r>
    </w:p>
    <w:p w14:paraId="6D058DD7" w14:textId="77777777"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rPr>
        <w:t>Усредненные существующие и прогнозные показатели выбросов вредных веществ приведены в таблице 6</w:t>
      </w:r>
      <w:r w:rsidR="00813C95" w:rsidRPr="00DC4F57">
        <w:rPr>
          <w:rFonts w:ascii="Times New Roman" w:hAnsi="Times New Roman" w:cs="Times New Roman"/>
          <w:sz w:val="28"/>
          <w:szCs w:val="28"/>
        </w:rPr>
        <w:t>.4.1</w:t>
      </w:r>
      <w:r w:rsidRPr="00DC4F57">
        <w:rPr>
          <w:rFonts w:ascii="Times New Roman" w:hAnsi="Times New Roman" w:cs="Times New Roman"/>
          <w:sz w:val="28"/>
          <w:szCs w:val="28"/>
        </w:rPr>
        <w:t xml:space="preserve">. </w:t>
      </w:r>
    </w:p>
    <w:p w14:paraId="091F56C9" w14:textId="77777777" w:rsidR="00664C15" w:rsidRPr="00DC4F57" w:rsidRDefault="00664C15" w:rsidP="00923318">
      <w:pPr>
        <w:spacing w:after="0" w:line="360" w:lineRule="auto"/>
        <w:ind w:firstLine="709"/>
        <w:jc w:val="both"/>
        <w:rPr>
          <w:rFonts w:ascii="Times New Roman" w:hAnsi="Times New Roman" w:cs="Times New Roman"/>
          <w:sz w:val="28"/>
          <w:szCs w:val="28"/>
        </w:rPr>
      </w:pPr>
    </w:p>
    <w:p w14:paraId="1251233B" w14:textId="77777777" w:rsidR="00664C15" w:rsidRPr="00DC4F57" w:rsidRDefault="00664C15" w:rsidP="00923318">
      <w:pPr>
        <w:spacing w:after="0" w:line="360" w:lineRule="auto"/>
        <w:jc w:val="both"/>
        <w:rPr>
          <w:rFonts w:ascii="Times New Roman" w:hAnsi="Times New Roman" w:cs="Times New Roman"/>
          <w:sz w:val="28"/>
          <w:szCs w:val="28"/>
          <w:shd w:val="clear" w:color="auto" w:fill="FFFFFF"/>
        </w:rPr>
      </w:pPr>
      <w:r w:rsidRPr="00DC4F57">
        <w:rPr>
          <w:rFonts w:ascii="Times New Roman" w:hAnsi="Times New Roman" w:cs="Times New Roman"/>
          <w:sz w:val="28"/>
          <w:szCs w:val="28"/>
          <w:shd w:val="clear" w:color="auto" w:fill="FFFFFF"/>
        </w:rPr>
        <w:t>Таблица 6</w:t>
      </w:r>
      <w:r w:rsidR="00813C95" w:rsidRPr="00DC4F57">
        <w:rPr>
          <w:rFonts w:ascii="Times New Roman" w:hAnsi="Times New Roman" w:cs="Times New Roman"/>
          <w:sz w:val="28"/>
          <w:szCs w:val="28"/>
          <w:shd w:val="clear" w:color="auto" w:fill="FFFFFF"/>
        </w:rPr>
        <w:t>.4.1</w:t>
      </w:r>
      <w:r w:rsidRPr="00DC4F57">
        <w:rPr>
          <w:rFonts w:ascii="Times New Roman" w:hAnsi="Times New Roman" w:cs="Times New Roman"/>
          <w:sz w:val="28"/>
          <w:szCs w:val="28"/>
          <w:shd w:val="clear" w:color="auto" w:fill="FFFFFF"/>
        </w:rPr>
        <w:t xml:space="preserve"> – Прогноз изменения объемов выброса вредных веществ</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3758"/>
        <w:gridCol w:w="1526"/>
        <w:gridCol w:w="1168"/>
        <w:gridCol w:w="1185"/>
        <w:gridCol w:w="1139"/>
      </w:tblGrid>
      <w:tr w:rsidR="00B74585" w:rsidRPr="00DC4F57" w14:paraId="03B4D531" w14:textId="77777777" w:rsidTr="00487156">
        <w:trPr>
          <w:trHeight w:val="397"/>
          <w:tblHeader/>
          <w:jc w:val="center"/>
        </w:trPr>
        <w:tc>
          <w:tcPr>
            <w:tcW w:w="596" w:type="dxa"/>
            <w:vMerge w:val="restart"/>
            <w:vAlign w:val="center"/>
          </w:tcPr>
          <w:p w14:paraId="4DC1497A"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w:t>
            </w:r>
          </w:p>
        </w:tc>
        <w:tc>
          <w:tcPr>
            <w:tcW w:w="3758" w:type="dxa"/>
            <w:vMerge w:val="restart"/>
            <w:vAlign w:val="center"/>
          </w:tcPr>
          <w:p w14:paraId="0B2CAC42"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Наименование целевого показателя (индикатора)</w:t>
            </w:r>
          </w:p>
        </w:tc>
        <w:tc>
          <w:tcPr>
            <w:tcW w:w="1526" w:type="dxa"/>
            <w:vMerge w:val="restart"/>
            <w:vAlign w:val="center"/>
          </w:tcPr>
          <w:p w14:paraId="4BD918C6" w14:textId="77777777" w:rsidR="00813C95" w:rsidRPr="00DC4F57" w:rsidRDefault="00813C95" w:rsidP="00923318">
            <w:pPr>
              <w:spacing w:after="0" w:line="240" w:lineRule="auto"/>
              <w:ind w:left="-108" w:right="-87"/>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Существующее положение</w:t>
            </w:r>
          </w:p>
        </w:tc>
        <w:tc>
          <w:tcPr>
            <w:tcW w:w="3492" w:type="dxa"/>
            <w:gridSpan w:val="3"/>
            <w:vAlign w:val="center"/>
          </w:tcPr>
          <w:p w14:paraId="629831A1"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Периоды реализации</w:t>
            </w:r>
          </w:p>
        </w:tc>
      </w:tr>
      <w:tr w:rsidR="00341140" w:rsidRPr="00DC4F57" w14:paraId="4D9B6A12" w14:textId="77777777" w:rsidTr="00487156">
        <w:trPr>
          <w:trHeight w:val="397"/>
          <w:tblHeader/>
          <w:jc w:val="center"/>
        </w:trPr>
        <w:tc>
          <w:tcPr>
            <w:tcW w:w="596" w:type="dxa"/>
            <w:vMerge/>
            <w:vAlign w:val="center"/>
          </w:tcPr>
          <w:p w14:paraId="4B637B43"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3758" w:type="dxa"/>
            <w:vMerge/>
            <w:vAlign w:val="center"/>
          </w:tcPr>
          <w:p w14:paraId="427C979A"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1526" w:type="dxa"/>
            <w:vMerge/>
            <w:vAlign w:val="center"/>
          </w:tcPr>
          <w:p w14:paraId="40D0B5C1" w14:textId="77777777"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p>
        </w:tc>
        <w:tc>
          <w:tcPr>
            <w:tcW w:w="1168" w:type="dxa"/>
            <w:shd w:val="clear" w:color="auto" w:fill="auto"/>
            <w:vAlign w:val="center"/>
          </w:tcPr>
          <w:p w14:paraId="21D9798B" w14:textId="72BECE2F" w:rsidR="00341140" w:rsidRPr="00DC4F57" w:rsidRDefault="00341140" w:rsidP="00341140">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4</w:t>
            </w:r>
            <w:r w:rsidRPr="00DC4F57">
              <w:rPr>
                <w:rFonts w:ascii="Times New Roman" w:hAnsi="Times New Roman" w:cs="Times New Roman"/>
                <w:sz w:val="24"/>
                <w:szCs w:val="24"/>
              </w:rPr>
              <w:t>-202</w:t>
            </w:r>
            <w:r>
              <w:rPr>
                <w:rFonts w:ascii="Times New Roman" w:hAnsi="Times New Roman" w:cs="Times New Roman"/>
                <w:sz w:val="24"/>
                <w:szCs w:val="24"/>
              </w:rPr>
              <w:t>6</w:t>
            </w:r>
          </w:p>
        </w:tc>
        <w:tc>
          <w:tcPr>
            <w:tcW w:w="1185" w:type="dxa"/>
            <w:vAlign w:val="center"/>
          </w:tcPr>
          <w:p w14:paraId="2F188777" w14:textId="128856E3" w:rsidR="00341140" w:rsidRPr="00DC4F57" w:rsidRDefault="00341140" w:rsidP="00341140">
            <w:pPr>
              <w:spacing w:after="0" w:line="240" w:lineRule="auto"/>
              <w:ind w:right="-52"/>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202</w:t>
            </w:r>
            <w:r>
              <w:rPr>
                <w:rFonts w:ascii="Times New Roman" w:hAnsi="Times New Roman" w:cs="Times New Roman"/>
                <w:sz w:val="24"/>
                <w:szCs w:val="24"/>
              </w:rPr>
              <w:t>7</w:t>
            </w:r>
            <w:r w:rsidRPr="00DC4F57">
              <w:rPr>
                <w:rFonts w:ascii="Times New Roman" w:hAnsi="Times New Roman" w:cs="Times New Roman"/>
                <w:sz w:val="24"/>
                <w:szCs w:val="24"/>
              </w:rPr>
              <w:t>-20</w:t>
            </w:r>
            <w:r>
              <w:rPr>
                <w:rFonts w:ascii="Times New Roman" w:hAnsi="Times New Roman" w:cs="Times New Roman"/>
                <w:sz w:val="24"/>
                <w:szCs w:val="24"/>
              </w:rPr>
              <w:t>29</w:t>
            </w:r>
          </w:p>
        </w:tc>
        <w:tc>
          <w:tcPr>
            <w:tcW w:w="1139" w:type="dxa"/>
            <w:shd w:val="clear" w:color="auto" w:fill="auto"/>
            <w:vAlign w:val="center"/>
          </w:tcPr>
          <w:p w14:paraId="5B119C06" w14:textId="48449714" w:rsidR="00341140" w:rsidRPr="00DC4F57" w:rsidRDefault="00341140" w:rsidP="00341140">
            <w:pPr>
              <w:spacing w:after="0" w:line="240" w:lineRule="auto"/>
              <w:ind w:right="-52"/>
              <w:jc w:val="center"/>
              <w:textAlignment w:val="baseline"/>
              <w:rPr>
                <w:rFonts w:ascii="Times New Roman" w:hAnsi="Times New Roman" w:cs="Times New Roman"/>
                <w:spacing w:val="2"/>
                <w:sz w:val="24"/>
                <w:szCs w:val="24"/>
              </w:rPr>
            </w:pPr>
            <w:r w:rsidRPr="00DC4F57">
              <w:rPr>
                <w:rFonts w:ascii="Times New Roman" w:hAnsi="Times New Roman" w:cs="Times New Roman"/>
                <w:sz w:val="24"/>
                <w:szCs w:val="24"/>
              </w:rPr>
              <w:t>203</w:t>
            </w:r>
            <w:r>
              <w:rPr>
                <w:rFonts w:ascii="Times New Roman" w:hAnsi="Times New Roman" w:cs="Times New Roman"/>
                <w:sz w:val="24"/>
                <w:szCs w:val="24"/>
              </w:rPr>
              <w:t>0</w:t>
            </w:r>
            <w:r w:rsidRPr="00DC4F57">
              <w:rPr>
                <w:rFonts w:ascii="Times New Roman" w:hAnsi="Times New Roman" w:cs="Times New Roman"/>
                <w:sz w:val="24"/>
                <w:szCs w:val="24"/>
              </w:rPr>
              <w:t>-203</w:t>
            </w:r>
            <w:r>
              <w:rPr>
                <w:rFonts w:ascii="Times New Roman" w:hAnsi="Times New Roman" w:cs="Times New Roman"/>
                <w:sz w:val="24"/>
                <w:szCs w:val="24"/>
              </w:rPr>
              <w:t>4</w:t>
            </w:r>
          </w:p>
        </w:tc>
      </w:tr>
      <w:tr w:rsidR="00813C95" w:rsidRPr="00DC4F57" w14:paraId="7D251318" w14:textId="77777777" w:rsidTr="00487156">
        <w:trPr>
          <w:trHeight w:val="397"/>
          <w:jc w:val="center"/>
        </w:trPr>
        <w:tc>
          <w:tcPr>
            <w:tcW w:w="596" w:type="dxa"/>
            <w:vAlign w:val="center"/>
          </w:tcPr>
          <w:p w14:paraId="5E4110D9" w14:textId="77777777"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1</w:t>
            </w:r>
          </w:p>
        </w:tc>
        <w:tc>
          <w:tcPr>
            <w:tcW w:w="3758" w:type="dxa"/>
            <w:vAlign w:val="center"/>
          </w:tcPr>
          <w:p w14:paraId="01304CA6" w14:textId="649C7C05" w:rsidR="00813C95" w:rsidRPr="00DC4F57" w:rsidRDefault="00813C95" w:rsidP="00923318">
            <w:pPr>
              <w:spacing w:after="0" w:line="240" w:lineRule="auto"/>
              <w:jc w:val="center"/>
              <w:textAlignment w:val="baseline"/>
              <w:rPr>
                <w:rFonts w:ascii="Times New Roman" w:hAnsi="Times New Roman" w:cs="Times New Roman"/>
                <w:spacing w:val="2"/>
                <w:sz w:val="24"/>
                <w:szCs w:val="24"/>
              </w:rPr>
            </w:pPr>
            <w:r w:rsidRPr="00DC4F57">
              <w:rPr>
                <w:rFonts w:ascii="Times New Roman" w:hAnsi="Times New Roman" w:cs="Times New Roman"/>
                <w:spacing w:val="2"/>
                <w:sz w:val="24"/>
                <w:szCs w:val="24"/>
              </w:rPr>
              <w:t xml:space="preserve">Масса выбросов загрязняющих веществ в атмосферный воздух от передвижных источников на дорожной сети </w:t>
            </w:r>
            <w:r w:rsidR="00341140" w:rsidRPr="00341140">
              <w:rPr>
                <w:rFonts w:ascii="Times New Roman" w:hAnsi="Times New Roman" w:cs="Times New Roman"/>
                <w:spacing w:val="2"/>
                <w:sz w:val="24"/>
                <w:szCs w:val="24"/>
              </w:rPr>
              <w:t>ГО Мытищи</w:t>
            </w:r>
            <w:r w:rsidRPr="00DC4F57">
              <w:rPr>
                <w:rFonts w:ascii="Times New Roman" w:hAnsi="Times New Roman" w:cs="Times New Roman"/>
                <w:spacing w:val="2"/>
                <w:sz w:val="24"/>
                <w:szCs w:val="24"/>
              </w:rPr>
              <w:t>, тыс. тонн/год</w:t>
            </w:r>
          </w:p>
        </w:tc>
        <w:tc>
          <w:tcPr>
            <w:tcW w:w="1526" w:type="dxa"/>
            <w:vAlign w:val="center"/>
          </w:tcPr>
          <w:p w14:paraId="34F91A6D" w14:textId="77777777" w:rsidR="00813C95" w:rsidRPr="00DC4F57" w:rsidRDefault="00813C95" w:rsidP="00923318">
            <w:pPr>
              <w:spacing w:after="0" w:line="240" w:lineRule="auto"/>
              <w:jc w:val="center"/>
              <w:rPr>
                <w:rFonts w:ascii="Times New Roman" w:hAnsi="Times New Roman" w:cs="Times New Roman"/>
                <w:spacing w:val="2"/>
                <w:sz w:val="24"/>
                <w:szCs w:val="24"/>
              </w:rPr>
            </w:pPr>
            <w:r w:rsidRPr="00DC4F57">
              <w:rPr>
                <w:rFonts w:ascii="Times New Roman" w:hAnsi="Times New Roman" w:cs="Times New Roman"/>
                <w:sz w:val="24"/>
                <w:szCs w:val="24"/>
              </w:rPr>
              <w:t>1,545</w:t>
            </w:r>
          </w:p>
        </w:tc>
        <w:tc>
          <w:tcPr>
            <w:tcW w:w="1168" w:type="dxa"/>
            <w:shd w:val="clear" w:color="auto" w:fill="auto"/>
            <w:vAlign w:val="center"/>
          </w:tcPr>
          <w:p w14:paraId="5377A230" w14:textId="77777777" w:rsidR="00813C95" w:rsidRPr="00DC4F57" w:rsidRDefault="00813C95" w:rsidP="00923318">
            <w:pPr>
              <w:spacing w:after="0" w:line="240" w:lineRule="auto"/>
              <w:jc w:val="center"/>
              <w:rPr>
                <w:rFonts w:ascii="Times New Roman" w:hAnsi="Times New Roman" w:cs="Times New Roman"/>
                <w:spacing w:val="2"/>
                <w:sz w:val="24"/>
                <w:szCs w:val="24"/>
              </w:rPr>
            </w:pPr>
            <w:r w:rsidRPr="00DC4F57">
              <w:rPr>
                <w:rFonts w:ascii="Times New Roman" w:hAnsi="Times New Roman" w:cs="Times New Roman"/>
                <w:spacing w:val="2"/>
                <w:sz w:val="24"/>
                <w:szCs w:val="24"/>
              </w:rPr>
              <w:t>1,555</w:t>
            </w:r>
          </w:p>
        </w:tc>
        <w:tc>
          <w:tcPr>
            <w:tcW w:w="1185" w:type="dxa"/>
            <w:vAlign w:val="center"/>
          </w:tcPr>
          <w:p w14:paraId="2F95E192"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1,558</w:t>
            </w:r>
          </w:p>
        </w:tc>
        <w:tc>
          <w:tcPr>
            <w:tcW w:w="1139" w:type="dxa"/>
            <w:shd w:val="clear" w:color="auto" w:fill="auto"/>
            <w:vAlign w:val="center"/>
          </w:tcPr>
          <w:p w14:paraId="23FB5CD5" w14:textId="77777777" w:rsidR="00813C95" w:rsidRPr="00DC4F57" w:rsidRDefault="00813C95" w:rsidP="00923318">
            <w:pPr>
              <w:spacing w:after="0" w:line="240" w:lineRule="auto"/>
              <w:jc w:val="center"/>
              <w:rPr>
                <w:rFonts w:ascii="Times New Roman" w:hAnsi="Times New Roman" w:cs="Times New Roman"/>
                <w:sz w:val="24"/>
                <w:szCs w:val="24"/>
              </w:rPr>
            </w:pPr>
            <w:r w:rsidRPr="00DC4F57">
              <w:rPr>
                <w:rFonts w:ascii="Times New Roman" w:hAnsi="Times New Roman" w:cs="Times New Roman"/>
                <w:sz w:val="24"/>
                <w:szCs w:val="24"/>
              </w:rPr>
              <w:t>1,585</w:t>
            </w:r>
          </w:p>
        </w:tc>
      </w:tr>
    </w:tbl>
    <w:p w14:paraId="125A7702" w14:textId="77777777" w:rsidR="00664C15" w:rsidRPr="00DC4F57" w:rsidRDefault="00664C15" w:rsidP="00923318">
      <w:pPr>
        <w:spacing w:after="0" w:line="360" w:lineRule="auto"/>
        <w:jc w:val="both"/>
        <w:rPr>
          <w:rFonts w:ascii="Times New Roman" w:hAnsi="Times New Roman" w:cs="Times New Roman"/>
          <w:sz w:val="28"/>
          <w:szCs w:val="28"/>
          <w:shd w:val="clear" w:color="auto" w:fill="FFFFFF"/>
        </w:rPr>
      </w:pPr>
    </w:p>
    <w:p w14:paraId="268D1DEB" w14:textId="52F603D9" w:rsidR="00664C15" w:rsidRPr="00DC4F57" w:rsidRDefault="00664C15" w:rsidP="00923318">
      <w:pPr>
        <w:spacing w:after="0" w:line="360" w:lineRule="auto"/>
        <w:ind w:firstLine="709"/>
        <w:jc w:val="both"/>
        <w:rPr>
          <w:rFonts w:ascii="Times New Roman" w:hAnsi="Times New Roman" w:cs="Times New Roman"/>
          <w:sz w:val="28"/>
          <w:szCs w:val="28"/>
        </w:rPr>
      </w:pPr>
      <w:r w:rsidRPr="00DC4F57">
        <w:rPr>
          <w:rFonts w:ascii="Times New Roman" w:hAnsi="Times New Roman" w:cs="Times New Roman"/>
          <w:sz w:val="28"/>
          <w:szCs w:val="28"/>
          <w:shd w:val="clear" w:color="auto" w:fill="FFFFFF"/>
        </w:rPr>
        <w:t xml:space="preserve">Основное снижение уровня выбросов ожидается в среднесрочный период, за счет окончания </w:t>
      </w:r>
      <w:r w:rsidR="007303BD" w:rsidRPr="00DC4F57">
        <w:rPr>
          <w:rFonts w:ascii="Times New Roman" w:hAnsi="Times New Roman" w:cs="Times New Roman"/>
          <w:sz w:val="28"/>
          <w:szCs w:val="28"/>
          <w:shd w:val="clear" w:color="auto" w:fill="FFFFFF"/>
        </w:rPr>
        <w:t>ремонтных работ,</w:t>
      </w:r>
      <w:r w:rsidRPr="00DC4F57">
        <w:rPr>
          <w:rFonts w:ascii="Times New Roman" w:hAnsi="Times New Roman" w:cs="Times New Roman"/>
          <w:sz w:val="28"/>
          <w:szCs w:val="28"/>
          <w:shd w:val="clear" w:color="auto" w:fill="FFFFFF"/>
        </w:rPr>
        <w:t xml:space="preserve"> запланированных на первую очередь, и как следствие снижения уровня задержки и простоя, а также организации парковочного пространства. Р</w:t>
      </w:r>
      <w:r w:rsidRPr="00DC4F57">
        <w:rPr>
          <w:rFonts w:ascii="Times New Roman" w:hAnsi="Times New Roman" w:cs="Times New Roman"/>
          <w:sz w:val="28"/>
          <w:szCs w:val="28"/>
        </w:rPr>
        <w:t xml:space="preserve">еализация мероприятий Программы направлена на </w:t>
      </w:r>
      <w:r w:rsidRPr="00DC4F57">
        <w:rPr>
          <w:rFonts w:ascii="Times New Roman" w:hAnsi="Times New Roman" w:cs="Times New Roman"/>
          <w:sz w:val="28"/>
          <w:szCs w:val="28"/>
          <w:shd w:val="clear" w:color="auto" w:fill="FFFFFF"/>
        </w:rPr>
        <w:t xml:space="preserve">сокращение существующего уровня выбросов, а также предотвращения возможного их возрастания и </w:t>
      </w:r>
      <w:r w:rsidRPr="00DC4F57">
        <w:rPr>
          <w:rFonts w:ascii="Times New Roman" w:hAnsi="Times New Roman" w:cs="Times New Roman"/>
          <w:sz w:val="28"/>
          <w:szCs w:val="28"/>
        </w:rPr>
        <w:t>минимизации экологического ущерба.</w:t>
      </w:r>
    </w:p>
    <w:p w14:paraId="0EC185E8" w14:textId="77777777"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i/>
          <w:sz w:val="28"/>
          <w:szCs w:val="24"/>
        </w:rPr>
        <w:lastRenderedPageBreak/>
        <w:t>Социально-экономическая эффективность</w:t>
      </w:r>
      <w:r w:rsidRPr="00DC4F57">
        <w:rPr>
          <w:rFonts w:ascii="Times New Roman" w:hAnsi="Times New Roman" w:cs="Times New Roman"/>
          <w:sz w:val="28"/>
          <w:szCs w:val="24"/>
        </w:rPr>
        <w:t xml:space="preserve"> – соотношение социального эффекта, который может быть измерен в денежном выражении, и стоимости затраченных ресурсов.</w:t>
      </w:r>
    </w:p>
    <w:p w14:paraId="313ADE56" w14:textId="77777777"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sz w:val="28"/>
          <w:szCs w:val="24"/>
        </w:rPr>
        <w:t xml:space="preserve">При расчете социально-экономической эффективности в качестве денежных оттоков для каждого шага расчетного периода определяются затраты, связанные с реализацией планируемых мероприятий, в том числе: </w:t>
      </w:r>
    </w:p>
    <w:p w14:paraId="3A7066E7" w14:textId="77777777" w:rsidR="00664C15" w:rsidRPr="00DC4F57" w:rsidRDefault="00664C15" w:rsidP="00DD3308">
      <w:pPr>
        <w:pStyle w:val="a3"/>
        <w:numPr>
          <w:ilvl w:val="0"/>
          <w:numId w:val="33"/>
        </w:numPr>
        <w:spacing w:after="0" w:line="360" w:lineRule="auto"/>
        <w:ind w:left="0" w:firstLine="717"/>
        <w:jc w:val="both"/>
        <w:rPr>
          <w:rFonts w:ascii="Times New Roman" w:hAnsi="Times New Roman" w:cs="Times New Roman"/>
          <w:sz w:val="28"/>
          <w:szCs w:val="24"/>
        </w:rPr>
      </w:pPr>
      <w:r w:rsidRPr="00DC4F57">
        <w:rPr>
          <w:rFonts w:ascii="Times New Roman" w:hAnsi="Times New Roman" w:cs="Times New Roman"/>
          <w:sz w:val="28"/>
          <w:szCs w:val="24"/>
        </w:rPr>
        <w:t xml:space="preserve">капитальные вложения в строительство (реконструкцию, капитальный ремонт) предлагаемых объектов транспортной инфраструктуры с распределением их по годам; </w:t>
      </w:r>
    </w:p>
    <w:p w14:paraId="052887B6" w14:textId="77777777" w:rsidR="00664C15" w:rsidRPr="00DC4F57" w:rsidRDefault="00664C15" w:rsidP="00DD3308">
      <w:pPr>
        <w:pStyle w:val="a3"/>
        <w:numPr>
          <w:ilvl w:val="0"/>
          <w:numId w:val="33"/>
        </w:numPr>
        <w:spacing w:after="0" w:line="360" w:lineRule="auto"/>
        <w:ind w:left="0" w:firstLine="717"/>
        <w:jc w:val="both"/>
        <w:rPr>
          <w:rFonts w:ascii="Times New Roman" w:hAnsi="Times New Roman" w:cs="Times New Roman"/>
          <w:sz w:val="28"/>
          <w:szCs w:val="24"/>
        </w:rPr>
      </w:pPr>
      <w:r w:rsidRPr="00DC4F57">
        <w:rPr>
          <w:rFonts w:ascii="Times New Roman" w:hAnsi="Times New Roman" w:cs="Times New Roman"/>
          <w:sz w:val="28"/>
          <w:szCs w:val="24"/>
        </w:rPr>
        <w:t xml:space="preserve">затраты на ремонт и капитальный ремонт предлагаемых объектов в соответствии с принятой нормативной или расчетной периодичностью их выполнения; </w:t>
      </w:r>
    </w:p>
    <w:p w14:paraId="7EEAF1C8" w14:textId="77777777" w:rsidR="00664C15" w:rsidRPr="00DC4F57" w:rsidRDefault="00664C15" w:rsidP="00DD3308">
      <w:pPr>
        <w:pStyle w:val="a3"/>
        <w:numPr>
          <w:ilvl w:val="0"/>
          <w:numId w:val="33"/>
        </w:numPr>
        <w:spacing w:after="0" w:line="360" w:lineRule="auto"/>
        <w:ind w:left="0" w:firstLine="717"/>
        <w:jc w:val="both"/>
        <w:rPr>
          <w:rFonts w:ascii="Times New Roman" w:hAnsi="Times New Roman" w:cs="Times New Roman"/>
          <w:sz w:val="28"/>
          <w:szCs w:val="24"/>
        </w:rPr>
      </w:pPr>
      <w:r w:rsidRPr="00DC4F57">
        <w:rPr>
          <w:rFonts w:ascii="Times New Roman" w:hAnsi="Times New Roman" w:cs="Times New Roman"/>
          <w:sz w:val="28"/>
          <w:szCs w:val="24"/>
        </w:rPr>
        <w:t>ежегодные затраты на содержание в соответствии с принятым нормативным или расчетным уровнем его содержания.</w:t>
      </w:r>
    </w:p>
    <w:p w14:paraId="164A8D5B" w14:textId="77777777"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sz w:val="28"/>
          <w:szCs w:val="24"/>
        </w:rPr>
        <w:t>Основными выгодами (эффектами) от развития транспортной инфраструктуры для населения выделены:</w:t>
      </w:r>
    </w:p>
    <w:p w14:paraId="451D8DBC" w14:textId="77777777" w:rsidR="00664C15" w:rsidRPr="00DC4F57" w:rsidRDefault="00664C15" w:rsidP="00DD3308">
      <w:pPr>
        <w:pStyle w:val="a3"/>
        <w:numPr>
          <w:ilvl w:val="0"/>
          <w:numId w:val="33"/>
        </w:numPr>
        <w:spacing w:after="0" w:line="360" w:lineRule="auto"/>
        <w:ind w:left="0" w:firstLine="709"/>
        <w:jc w:val="both"/>
        <w:rPr>
          <w:rFonts w:ascii="Times New Roman" w:hAnsi="Times New Roman" w:cs="Times New Roman"/>
          <w:sz w:val="28"/>
          <w:szCs w:val="24"/>
        </w:rPr>
      </w:pPr>
      <w:r w:rsidRPr="00DC4F57">
        <w:rPr>
          <w:rFonts w:ascii="Times New Roman" w:hAnsi="Times New Roman" w:cs="Times New Roman"/>
          <w:sz w:val="28"/>
          <w:szCs w:val="24"/>
        </w:rPr>
        <w:t xml:space="preserve">сокращение себестоимости поездок или транспортно-эксплуатационных расходов на поездки. В случае реализации всех предлагаемых мероприятий по развитию транспортной инфраструктуры улучшатся условия передвижения по сети автомобильных дорог, сократится время простоев в транспортных заторах, снизится перепробег, что будет способствовать снижению транспортно-эксплуатационных расходов на поездку; </w:t>
      </w:r>
    </w:p>
    <w:p w14:paraId="19D34F8C" w14:textId="77777777" w:rsidR="00664C15" w:rsidRPr="00DC4F57" w:rsidRDefault="00664C15" w:rsidP="00DD3308">
      <w:pPr>
        <w:pStyle w:val="a3"/>
        <w:numPr>
          <w:ilvl w:val="0"/>
          <w:numId w:val="33"/>
        </w:numPr>
        <w:spacing w:after="0" w:line="360" w:lineRule="auto"/>
        <w:ind w:left="0" w:firstLine="709"/>
        <w:jc w:val="both"/>
        <w:rPr>
          <w:rFonts w:ascii="Times New Roman" w:hAnsi="Times New Roman" w:cs="Times New Roman"/>
          <w:sz w:val="28"/>
          <w:szCs w:val="24"/>
        </w:rPr>
      </w:pPr>
      <w:r w:rsidRPr="00DC4F57">
        <w:rPr>
          <w:rFonts w:ascii="Times New Roman" w:hAnsi="Times New Roman" w:cs="Times New Roman"/>
          <w:sz w:val="28"/>
          <w:szCs w:val="24"/>
        </w:rPr>
        <w:t>сокращение времени в пути. В случае реализации всех предлагаемых мероприятий сократится среднее время поездок (время в пути) пользователей;</w:t>
      </w:r>
    </w:p>
    <w:p w14:paraId="5A9F7710" w14:textId="77777777" w:rsidR="00664C15" w:rsidRPr="00DC4F57" w:rsidRDefault="00664C15" w:rsidP="00DD3308">
      <w:pPr>
        <w:pStyle w:val="a3"/>
        <w:numPr>
          <w:ilvl w:val="0"/>
          <w:numId w:val="33"/>
        </w:numPr>
        <w:spacing w:after="0" w:line="360" w:lineRule="auto"/>
        <w:ind w:left="0" w:firstLine="709"/>
        <w:jc w:val="both"/>
        <w:rPr>
          <w:rFonts w:ascii="Times New Roman" w:hAnsi="Times New Roman" w:cs="Times New Roman"/>
          <w:sz w:val="28"/>
          <w:szCs w:val="24"/>
        </w:rPr>
      </w:pPr>
      <w:r w:rsidRPr="00DC4F57">
        <w:rPr>
          <w:rFonts w:ascii="Times New Roman" w:hAnsi="Times New Roman" w:cs="Times New Roman"/>
          <w:sz w:val="28"/>
          <w:szCs w:val="24"/>
        </w:rPr>
        <w:t xml:space="preserve">снижение потерь от ДТП. Реализация предлагаемых мероприятий будет способствовать улучшению условий движения и повышению БДД; </w:t>
      </w:r>
    </w:p>
    <w:p w14:paraId="32A78C69" w14:textId="77777777" w:rsidR="00664C15" w:rsidRPr="00DC4F57" w:rsidRDefault="00664C15" w:rsidP="00DD3308">
      <w:pPr>
        <w:pStyle w:val="a3"/>
        <w:numPr>
          <w:ilvl w:val="0"/>
          <w:numId w:val="33"/>
        </w:numPr>
        <w:spacing w:after="0" w:line="360" w:lineRule="auto"/>
        <w:ind w:left="0" w:firstLine="709"/>
        <w:jc w:val="both"/>
        <w:rPr>
          <w:rFonts w:ascii="Times New Roman" w:hAnsi="Times New Roman" w:cs="Times New Roman"/>
          <w:sz w:val="28"/>
          <w:szCs w:val="24"/>
        </w:rPr>
      </w:pPr>
      <w:r w:rsidRPr="00DC4F57">
        <w:rPr>
          <w:rFonts w:ascii="Times New Roman" w:hAnsi="Times New Roman" w:cs="Times New Roman"/>
          <w:sz w:val="28"/>
          <w:szCs w:val="24"/>
        </w:rPr>
        <w:lastRenderedPageBreak/>
        <w:t>снижение экологического ущерба. В случае реализации программных мероприятий сократиться число выбросов от автомобилей в атмосферу и улучшится экологическая обстановка в городе.</w:t>
      </w:r>
    </w:p>
    <w:p w14:paraId="60C26BB0" w14:textId="77777777"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sz w:val="28"/>
          <w:szCs w:val="24"/>
        </w:rPr>
        <w:t>Для расчета расходов на эксплуатацию и содержание автомобильного транспорта были использованы показатели удельного расхода топлива на 100 км пробега для различных видов транспортных средств и цены 1 литра топлива. Затраты на содержание и эксплуатацию автомобиля (за исключением затрат на ГСМ) принимают на уровне 20-25% в суммарных транспортно-эксплуатационных затратах и учитывают соответствующим поправочным коэффициентом.</w:t>
      </w:r>
    </w:p>
    <w:p w14:paraId="1DAA2D16" w14:textId="4E4E4DBC"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sz w:val="28"/>
          <w:szCs w:val="24"/>
        </w:rPr>
        <w:t xml:space="preserve">Эффект от снижения экологического ущерба от передвижных источников рассчитывается исходя из количества топлива, израсходованного передвижным источником за отчетный период, и нормативов платы за выбросы. Расчет платы за выбросы загрязняющих веществ в атмосферу выполняется на основании ГОСТ Р 56162-2019 </w:t>
      </w:r>
      <w:r w:rsidR="00654ED4">
        <w:rPr>
          <w:rFonts w:ascii="Times New Roman" w:hAnsi="Times New Roman" w:cs="Times New Roman"/>
          <w:sz w:val="28"/>
          <w:szCs w:val="24"/>
        </w:rPr>
        <w:t>«</w:t>
      </w:r>
      <w:r w:rsidRPr="00DC4F57">
        <w:rPr>
          <w:rFonts w:ascii="Times New Roman" w:hAnsi="Times New Roman" w:cs="Times New Roman"/>
          <w:sz w:val="28"/>
          <w:szCs w:val="24"/>
        </w:rPr>
        <w:t>Метод расчета количества выбросов загрязняющих веществ в атмосферу потоками автотранспортных средств на автомобильных дорогах разной категории</w:t>
      </w:r>
      <w:r w:rsidR="00654ED4">
        <w:rPr>
          <w:rFonts w:ascii="Times New Roman" w:hAnsi="Times New Roman" w:cs="Times New Roman"/>
          <w:sz w:val="28"/>
          <w:szCs w:val="24"/>
        </w:rPr>
        <w:t>»</w:t>
      </w:r>
      <w:r w:rsidRPr="00DC4F57">
        <w:rPr>
          <w:rFonts w:ascii="Times New Roman" w:hAnsi="Times New Roman" w:cs="Times New Roman"/>
          <w:sz w:val="28"/>
          <w:szCs w:val="24"/>
        </w:rPr>
        <w:t>.</w:t>
      </w:r>
    </w:p>
    <w:p w14:paraId="249058EB" w14:textId="77777777"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sz w:val="28"/>
          <w:szCs w:val="24"/>
        </w:rPr>
        <w:t>Для оценки эффективности проектов используются следующие основные показатели эффективности инвестиционных проектов: интегральный эффект или чистый дисконтируемый доход, индекс доходности инвестиций, внутренняя норма доходности и срок окупаемости.</w:t>
      </w:r>
    </w:p>
    <w:p w14:paraId="50B0047D" w14:textId="77777777"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sz w:val="28"/>
          <w:szCs w:val="24"/>
        </w:rPr>
        <w:t xml:space="preserve">Так, расчеты, выполненные согласно действующим методическим </w:t>
      </w:r>
      <w:r w:rsidR="00487156" w:rsidRPr="00DC4F57">
        <w:rPr>
          <w:rFonts w:ascii="Times New Roman" w:hAnsi="Times New Roman" w:cs="Times New Roman"/>
          <w:sz w:val="28"/>
          <w:szCs w:val="24"/>
        </w:rPr>
        <w:t>рекомендациям</w:t>
      </w:r>
      <w:r w:rsidRPr="00DC4F57">
        <w:rPr>
          <w:rFonts w:ascii="Times New Roman" w:hAnsi="Times New Roman" w:cs="Times New Roman"/>
          <w:sz w:val="28"/>
          <w:szCs w:val="24"/>
        </w:rPr>
        <w:t>, показа</w:t>
      </w:r>
      <w:r w:rsidR="00487156" w:rsidRPr="00DC4F57">
        <w:rPr>
          <w:rFonts w:ascii="Times New Roman" w:hAnsi="Times New Roman" w:cs="Times New Roman"/>
          <w:sz w:val="28"/>
          <w:szCs w:val="24"/>
        </w:rPr>
        <w:t>ли</w:t>
      </w:r>
      <w:r w:rsidRPr="00DC4F57">
        <w:rPr>
          <w:rFonts w:ascii="Times New Roman" w:hAnsi="Times New Roman" w:cs="Times New Roman"/>
          <w:sz w:val="28"/>
          <w:szCs w:val="24"/>
        </w:rPr>
        <w:t xml:space="preserve">, что срок окупаемости данного проекта </w:t>
      </w:r>
      <w:r w:rsidR="00487156" w:rsidRPr="00DC4F57">
        <w:rPr>
          <w:rFonts w:ascii="Times New Roman" w:hAnsi="Times New Roman" w:cs="Times New Roman"/>
          <w:sz w:val="28"/>
          <w:szCs w:val="24"/>
        </w:rPr>
        <w:t>13</w:t>
      </w:r>
      <w:r w:rsidRPr="00DC4F57">
        <w:rPr>
          <w:rFonts w:ascii="Times New Roman" w:hAnsi="Times New Roman" w:cs="Times New Roman"/>
          <w:sz w:val="28"/>
          <w:szCs w:val="24"/>
        </w:rPr>
        <w:t xml:space="preserve"> лет</w:t>
      </w:r>
      <w:r w:rsidR="00487156" w:rsidRPr="00DC4F57">
        <w:rPr>
          <w:rFonts w:ascii="Times New Roman" w:hAnsi="Times New Roman" w:cs="Times New Roman"/>
          <w:sz w:val="28"/>
          <w:szCs w:val="24"/>
        </w:rPr>
        <w:t xml:space="preserve"> 2</w:t>
      </w:r>
      <w:r w:rsidRPr="00DC4F57">
        <w:rPr>
          <w:rFonts w:ascii="Times New Roman" w:hAnsi="Times New Roman" w:cs="Times New Roman"/>
          <w:sz w:val="28"/>
          <w:szCs w:val="24"/>
        </w:rPr>
        <w:t xml:space="preserve"> месяца, при этом чистый дисконтированный доход составит порядка </w:t>
      </w:r>
      <w:r w:rsidR="00487156" w:rsidRPr="00DC4F57">
        <w:rPr>
          <w:rFonts w:ascii="Times New Roman" w:hAnsi="Times New Roman" w:cs="Times New Roman"/>
          <w:sz w:val="28"/>
          <w:szCs w:val="24"/>
        </w:rPr>
        <w:t>27</w:t>
      </w:r>
      <w:r w:rsidRPr="00DC4F57">
        <w:rPr>
          <w:rFonts w:ascii="Times New Roman" w:hAnsi="Times New Roman" w:cs="Times New Roman"/>
          <w:sz w:val="28"/>
          <w:szCs w:val="24"/>
        </w:rPr>
        <w:t>,</w:t>
      </w:r>
      <w:r w:rsidR="00487156" w:rsidRPr="00DC4F57">
        <w:rPr>
          <w:rFonts w:ascii="Times New Roman" w:hAnsi="Times New Roman" w:cs="Times New Roman"/>
          <w:sz w:val="28"/>
          <w:szCs w:val="24"/>
        </w:rPr>
        <w:t>760 </w:t>
      </w:r>
      <w:r w:rsidRPr="00DC4F57">
        <w:rPr>
          <w:rFonts w:ascii="Times New Roman" w:hAnsi="Times New Roman" w:cs="Times New Roman"/>
          <w:sz w:val="28"/>
          <w:szCs w:val="24"/>
        </w:rPr>
        <w:t xml:space="preserve">млн. рублей. </w:t>
      </w:r>
    </w:p>
    <w:p w14:paraId="0BA91671" w14:textId="77777777" w:rsidR="00664C15" w:rsidRPr="00DC4F57" w:rsidRDefault="00664C15" w:rsidP="00923318">
      <w:pPr>
        <w:spacing w:after="0" w:line="360" w:lineRule="auto"/>
        <w:ind w:firstLine="708"/>
        <w:jc w:val="both"/>
        <w:rPr>
          <w:rFonts w:ascii="Times New Roman" w:hAnsi="Times New Roman" w:cs="Times New Roman"/>
          <w:sz w:val="28"/>
          <w:szCs w:val="24"/>
        </w:rPr>
      </w:pPr>
      <w:r w:rsidRPr="00DC4F57">
        <w:rPr>
          <w:rFonts w:ascii="Times New Roman" w:hAnsi="Times New Roman" w:cs="Times New Roman"/>
          <w:sz w:val="28"/>
          <w:szCs w:val="24"/>
        </w:rPr>
        <w:t>Предварительная оценка показателей эффективности реализации мероприятий КСОДД показала, что реализация данного проекта удовлетворяет требованиям, предъявляемым к объектам, финансирование которых осуществляется из государственного бюджета.</w:t>
      </w:r>
    </w:p>
    <w:p w14:paraId="70CE9728" w14:textId="77777777" w:rsidR="0004726D" w:rsidRPr="00DC4F57" w:rsidRDefault="0004726D" w:rsidP="00923318">
      <w:pPr>
        <w:spacing w:after="0"/>
        <w:rPr>
          <w:rFonts w:ascii="Times New Roman" w:eastAsia="Calibri" w:hAnsi="Times New Roman" w:cs="Times New Roman"/>
          <w:b/>
          <w:bCs/>
          <w:sz w:val="28"/>
          <w:szCs w:val="28"/>
        </w:rPr>
      </w:pPr>
      <w:r w:rsidRPr="00DC4F57">
        <w:rPr>
          <w:rFonts w:ascii="Times New Roman" w:eastAsia="Calibri" w:hAnsi="Times New Roman" w:cs="Times New Roman"/>
          <w:b/>
          <w:bCs/>
          <w:sz w:val="28"/>
          <w:szCs w:val="28"/>
        </w:rPr>
        <w:br w:type="page"/>
      </w:r>
    </w:p>
    <w:p w14:paraId="4089DCE1" w14:textId="77777777" w:rsidR="007C4ED1" w:rsidRPr="00DC4F57" w:rsidRDefault="007C4ED1" w:rsidP="00923318">
      <w:pPr>
        <w:pStyle w:val="220"/>
        <w:ind w:firstLine="0"/>
        <w:jc w:val="center"/>
        <w:rPr>
          <w:rFonts w:cs="Times New Roman"/>
          <w:color w:val="auto"/>
          <w:lang w:val="ru-RU"/>
        </w:rPr>
      </w:pPr>
      <w:bookmarkStart w:id="112" w:name="_Toc150725445"/>
      <w:bookmarkEnd w:id="27"/>
      <w:r w:rsidRPr="00DC4F57">
        <w:rPr>
          <w:rFonts w:cs="Times New Roman"/>
          <w:color w:val="auto"/>
          <w:lang w:val="ru-RU"/>
        </w:rPr>
        <w:lastRenderedPageBreak/>
        <w:t>ЗАКЛЮЧЕНИЕ</w:t>
      </w:r>
      <w:bookmarkEnd w:id="112"/>
    </w:p>
    <w:p w14:paraId="03EB8D9E" w14:textId="77777777" w:rsidR="00487156" w:rsidRPr="00DC4F57" w:rsidRDefault="00487156" w:rsidP="00923318">
      <w:pPr>
        <w:spacing w:after="0" w:line="360" w:lineRule="auto"/>
        <w:ind w:firstLine="709"/>
        <w:jc w:val="both"/>
        <w:textAlignment w:val="baseline"/>
        <w:rPr>
          <w:rFonts w:ascii="Times New Roman" w:eastAsia="Times New Roman" w:hAnsi="Times New Roman" w:cs="Times New Roman"/>
          <w:kern w:val="2"/>
          <w:sz w:val="28"/>
          <w:szCs w:val="28"/>
          <w:lang w:eastAsia="zh-CN"/>
        </w:rPr>
      </w:pPr>
    </w:p>
    <w:p w14:paraId="7EA48CC2" w14:textId="77777777" w:rsidR="007C4ED1" w:rsidRPr="00DC4F57" w:rsidRDefault="007C4ED1" w:rsidP="00923318">
      <w:pPr>
        <w:spacing w:after="0" w:line="360" w:lineRule="auto"/>
        <w:ind w:firstLine="709"/>
        <w:jc w:val="both"/>
        <w:textAlignment w:val="baseline"/>
        <w:rPr>
          <w:rFonts w:ascii="Times New Roman" w:eastAsia="Times New Roman" w:hAnsi="Times New Roman" w:cs="Times New Roman"/>
          <w:kern w:val="2"/>
          <w:sz w:val="28"/>
          <w:szCs w:val="28"/>
          <w:lang w:eastAsia="zh-CN"/>
        </w:rPr>
      </w:pPr>
      <w:r w:rsidRPr="00DC4F57">
        <w:rPr>
          <w:rFonts w:ascii="Times New Roman" w:eastAsia="Times New Roman" w:hAnsi="Times New Roman" w:cs="Times New Roman"/>
          <w:kern w:val="2"/>
          <w:sz w:val="28"/>
          <w:szCs w:val="28"/>
          <w:lang w:eastAsia="zh-CN"/>
        </w:rPr>
        <w:t xml:space="preserve">В настоящее время задача проработки схем организации дорожного движения является актуальным направлением разрешения проблемы дорожно-транспортной ситуации на перспективу для любого муниципального образования. </w:t>
      </w:r>
    </w:p>
    <w:p w14:paraId="09B8EEAF" w14:textId="1D97FB28" w:rsidR="007C4ED1" w:rsidRPr="00DC4F57" w:rsidRDefault="007C4ED1" w:rsidP="00923318">
      <w:pPr>
        <w:spacing w:after="0" w:line="360" w:lineRule="auto"/>
        <w:ind w:firstLine="709"/>
        <w:jc w:val="both"/>
        <w:rPr>
          <w:rFonts w:ascii="Times New Roman" w:eastAsia="Calibri" w:hAnsi="Times New Roman" w:cs="Times New Roman"/>
          <w:sz w:val="28"/>
          <w:szCs w:val="28"/>
        </w:rPr>
      </w:pPr>
      <w:r w:rsidRPr="00DC4F57">
        <w:rPr>
          <w:rFonts w:ascii="Times New Roman" w:eastAsia="Times New Roman" w:hAnsi="Times New Roman" w:cs="Times New Roman"/>
          <w:kern w:val="2"/>
          <w:sz w:val="28"/>
          <w:szCs w:val="28"/>
          <w:lang w:eastAsia="zh-CN"/>
        </w:rPr>
        <w:t xml:space="preserve">В работе получены результаты анализа текущей ситуации на улично-дорожной сети </w:t>
      </w:r>
      <w:r w:rsidR="00341140">
        <w:rPr>
          <w:rFonts w:ascii="Times New Roman" w:eastAsia="Times New Roman" w:hAnsi="Times New Roman" w:cs="Times New Roman"/>
          <w:sz w:val="28"/>
          <w:szCs w:val="28"/>
          <w:lang w:eastAsia="ru-RU"/>
        </w:rPr>
        <w:t>ГО Мытищи</w:t>
      </w:r>
      <w:r w:rsidRPr="00DC4F57">
        <w:rPr>
          <w:rFonts w:ascii="Times New Roman" w:eastAsia="Times New Roman" w:hAnsi="Times New Roman" w:cs="Times New Roman"/>
          <w:sz w:val="28"/>
          <w:szCs w:val="28"/>
          <w:lang w:eastAsia="ru-RU"/>
        </w:rPr>
        <w:t xml:space="preserve"> </w:t>
      </w:r>
      <w:r w:rsidRPr="00DC4F57">
        <w:rPr>
          <w:rFonts w:ascii="Times New Roman" w:eastAsia="Times New Roman" w:hAnsi="Times New Roman" w:cs="Times New Roman"/>
          <w:kern w:val="2"/>
          <w:sz w:val="28"/>
          <w:szCs w:val="28"/>
          <w:lang w:eastAsia="zh-CN"/>
        </w:rPr>
        <w:t xml:space="preserve">и деятельности Администрации </w:t>
      </w:r>
      <w:r w:rsidR="00341140">
        <w:rPr>
          <w:rFonts w:ascii="Times New Roman" w:eastAsia="Times New Roman" w:hAnsi="Times New Roman" w:cs="Times New Roman"/>
          <w:sz w:val="28"/>
          <w:szCs w:val="28"/>
          <w:lang w:eastAsia="ru-RU"/>
        </w:rPr>
        <w:t>ГО Мытищи</w:t>
      </w:r>
      <w:r w:rsidR="00487156" w:rsidRPr="00DC4F57">
        <w:rPr>
          <w:rFonts w:ascii="Times New Roman" w:eastAsia="Times New Roman" w:hAnsi="Times New Roman" w:cs="Times New Roman"/>
          <w:kern w:val="2"/>
          <w:sz w:val="28"/>
          <w:szCs w:val="28"/>
          <w:lang w:eastAsia="zh-CN"/>
        </w:rPr>
        <w:t>, входящих в ее состав,</w:t>
      </w:r>
      <w:r w:rsidRPr="00DC4F57">
        <w:rPr>
          <w:rFonts w:ascii="Times New Roman" w:eastAsia="Times New Roman" w:hAnsi="Times New Roman" w:cs="Times New Roman"/>
          <w:kern w:val="2"/>
          <w:sz w:val="28"/>
          <w:szCs w:val="28"/>
          <w:lang w:eastAsia="zh-CN"/>
        </w:rPr>
        <w:t xml:space="preserve"> по совершенствованию транспортной инфраструктуры, организации дорожного движения, снижению условий возникновения ДТП и изучения источников и объемов финансирования проводимых мероприятий. </w:t>
      </w:r>
      <w:r w:rsidRPr="00DC4F57">
        <w:rPr>
          <w:rFonts w:ascii="Times New Roman" w:hAnsi="Times New Roman" w:cs="Times New Roman"/>
          <w:sz w:val="28"/>
          <w:szCs w:val="28"/>
        </w:rPr>
        <w:t xml:space="preserve">Разработаны обоснованные предложения по совершенствованию схемы организации дорожного движения. </w:t>
      </w:r>
    </w:p>
    <w:p w14:paraId="16A95AF6" w14:textId="1F1DAB91" w:rsidR="007C4ED1" w:rsidRPr="00DC4F57" w:rsidRDefault="007C4ED1" w:rsidP="00923318">
      <w:pPr>
        <w:spacing w:after="0" w:line="360" w:lineRule="auto"/>
        <w:ind w:firstLine="708"/>
        <w:jc w:val="both"/>
        <w:rPr>
          <w:rFonts w:ascii="Times New Roman" w:eastAsia="Calibri" w:hAnsi="Times New Roman" w:cs="Times New Roman"/>
          <w:sz w:val="28"/>
          <w:szCs w:val="28"/>
        </w:rPr>
      </w:pPr>
      <w:r w:rsidRPr="00DC4F57">
        <w:rPr>
          <w:rFonts w:ascii="Times New Roman" w:eastAsia="Calibri" w:hAnsi="Times New Roman" w:cs="Times New Roman"/>
          <w:sz w:val="28"/>
          <w:szCs w:val="28"/>
        </w:rPr>
        <w:t>Мероприятия, которые вошли в КСОДД</w:t>
      </w:r>
      <w:r w:rsidR="00341140" w:rsidRPr="00341140">
        <w:rPr>
          <w:rFonts w:ascii="Times New Roman" w:eastAsia="Times New Roman" w:hAnsi="Times New Roman" w:cs="Times New Roman"/>
          <w:sz w:val="28"/>
          <w:szCs w:val="28"/>
          <w:lang w:eastAsia="ru-RU"/>
        </w:rPr>
        <w:t xml:space="preserve"> </w:t>
      </w:r>
      <w:r w:rsidR="00341140">
        <w:rPr>
          <w:rFonts w:ascii="Times New Roman" w:eastAsia="Times New Roman" w:hAnsi="Times New Roman" w:cs="Times New Roman"/>
          <w:sz w:val="28"/>
          <w:szCs w:val="28"/>
          <w:lang w:eastAsia="ru-RU"/>
        </w:rPr>
        <w:t>ГО Мытищи</w:t>
      </w:r>
      <w:r w:rsidRPr="00DC4F57">
        <w:rPr>
          <w:rFonts w:ascii="Times New Roman" w:eastAsia="Calibri" w:hAnsi="Times New Roman" w:cs="Times New Roman"/>
          <w:sz w:val="28"/>
          <w:szCs w:val="28"/>
        </w:rPr>
        <w:t xml:space="preserve">, отвечают требованиям Приказа Министерства транспорта РФ от 30.07.2020 г. № 274 </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Об утверждении Правил подготовки документации по организации дорожного движения</w:t>
      </w:r>
      <w:r w:rsidR="00654ED4">
        <w:rPr>
          <w:rFonts w:ascii="Times New Roman" w:eastAsia="Calibri" w:hAnsi="Times New Roman" w:cs="Times New Roman"/>
          <w:sz w:val="28"/>
          <w:szCs w:val="28"/>
        </w:rPr>
        <w:t>»</w:t>
      </w:r>
      <w:r w:rsidRPr="00DC4F57">
        <w:rPr>
          <w:rFonts w:ascii="Times New Roman" w:eastAsia="Calibri" w:hAnsi="Times New Roman" w:cs="Times New Roman"/>
          <w:sz w:val="28"/>
          <w:szCs w:val="28"/>
        </w:rPr>
        <w:t xml:space="preserve"> и состоят из комплекса мер, соответствующих стратегическим направлениям развития и потребностям в сфере организации дорожного движения с точки зрения их технического, экономического и экологического обоснования.</w:t>
      </w:r>
    </w:p>
    <w:p w14:paraId="7A13495C" w14:textId="7F8C6AA7" w:rsidR="007C4ED1" w:rsidRPr="00DC4F57" w:rsidRDefault="007C4ED1" w:rsidP="00923318">
      <w:pPr>
        <w:spacing w:after="0" w:line="360" w:lineRule="auto"/>
        <w:ind w:firstLine="708"/>
        <w:jc w:val="both"/>
        <w:rPr>
          <w:rFonts w:ascii="Times New Roman" w:eastAsiaTheme="majorEastAsia" w:hAnsi="Times New Roman" w:cs="Times New Roman"/>
          <w:b/>
          <w:bCs/>
          <w:sz w:val="28"/>
          <w:szCs w:val="28"/>
        </w:rPr>
      </w:pPr>
      <w:r w:rsidRPr="00DC4F57">
        <w:rPr>
          <w:rFonts w:ascii="Times New Roman" w:eastAsia="Calibri" w:hAnsi="Times New Roman" w:cs="Times New Roman"/>
          <w:sz w:val="28"/>
          <w:szCs w:val="28"/>
        </w:rPr>
        <w:t xml:space="preserve">КСОДД </w:t>
      </w:r>
      <w:r w:rsidR="00341140">
        <w:rPr>
          <w:rFonts w:ascii="Times New Roman" w:eastAsia="Times New Roman" w:hAnsi="Times New Roman" w:cs="Times New Roman"/>
          <w:sz w:val="28"/>
          <w:szCs w:val="28"/>
          <w:lang w:eastAsia="ru-RU"/>
        </w:rPr>
        <w:t>ГО Мытищи</w:t>
      </w:r>
      <w:r w:rsidR="00341140" w:rsidRPr="00DC4F57">
        <w:rPr>
          <w:rFonts w:ascii="Times New Roman" w:eastAsia="Times New Roman" w:hAnsi="Times New Roman" w:cs="Times New Roman"/>
          <w:sz w:val="28"/>
          <w:szCs w:val="28"/>
          <w:lang w:eastAsia="ru-RU"/>
        </w:rPr>
        <w:t xml:space="preserve"> </w:t>
      </w:r>
      <w:r w:rsidRPr="00DC4F57">
        <w:rPr>
          <w:rFonts w:ascii="Times New Roman" w:eastAsia="Calibri" w:hAnsi="Times New Roman" w:cs="Times New Roman"/>
          <w:sz w:val="28"/>
          <w:szCs w:val="28"/>
        </w:rPr>
        <w:t xml:space="preserve">взаимоувязана с документами территориального планирования, программами транспортного и социально-экономического развития и основана на результатах исследований текущих и прогнозных показателей дорожного движения, а также статистических данных. Реализация данных мероприятий будет осуществляться в рамках действующих и перспективных </w:t>
      </w:r>
      <w:r w:rsidR="008337D8" w:rsidRPr="00DC4F57">
        <w:rPr>
          <w:rFonts w:ascii="Times New Roman" w:eastAsia="Calibri" w:hAnsi="Times New Roman" w:cs="Times New Roman"/>
          <w:sz w:val="28"/>
          <w:szCs w:val="28"/>
        </w:rPr>
        <w:t xml:space="preserve">федеральных, </w:t>
      </w:r>
      <w:r w:rsidRPr="00DC4F57">
        <w:rPr>
          <w:rFonts w:ascii="Times New Roman" w:eastAsia="Calibri" w:hAnsi="Times New Roman" w:cs="Times New Roman"/>
          <w:sz w:val="28"/>
          <w:szCs w:val="28"/>
        </w:rPr>
        <w:t>региональных и муниципальных целевых программ.</w:t>
      </w:r>
      <w:bookmarkStart w:id="113" w:name="_Toc73902248"/>
      <w:r w:rsidRPr="00DC4F57">
        <w:rPr>
          <w:rFonts w:ascii="Times New Roman" w:hAnsi="Times New Roman" w:cs="Times New Roman"/>
          <w:sz w:val="28"/>
          <w:szCs w:val="28"/>
        </w:rPr>
        <w:br w:type="page"/>
      </w:r>
    </w:p>
    <w:p w14:paraId="50F23EE3" w14:textId="77777777" w:rsidR="007C4ED1" w:rsidRPr="00DC4F57" w:rsidRDefault="007C4ED1" w:rsidP="00923318">
      <w:pPr>
        <w:pStyle w:val="2"/>
        <w:spacing w:before="0" w:line="360" w:lineRule="auto"/>
        <w:jc w:val="center"/>
        <w:rPr>
          <w:rFonts w:ascii="Times New Roman" w:hAnsi="Times New Roman" w:cs="Times New Roman"/>
          <w:color w:val="auto"/>
          <w:sz w:val="28"/>
          <w:szCs w:val="28"/>
        </w:rPr>
      </w:pPr>
      <w:bookmarkStart w:id="114" w:name="_Toc150725446"/>
      <w:r w:rsidRPr="00DC4F57">
        <w:rPr>
          <w:rFonts w:ascii="Times New Roman" w:hAnsi="Times New Roman" w:cs="Times New Roman"/>
          <w:color w:val="auto"/>
          <w:sz w:val="28"/>
          <w:szCs w:val="28"/>
        </w:rPr>
        <w:lastRenderedPageBreak/>
        <w:t>СПИСОК ИСПОЛЬЗОВАННЫХ ИСТОЧНИКОВ</w:t>
      </w:r>
      <w:bookmarkEnd w:id="113"/>
      <w:bookmarkEnd w:id="114"/>
    </w:p>
    <w:p w14:paraId="78637D07" w14:textId="77777777" w:rsidR="007C4ED1" w:rsidRPr="00DC4F57" w:rsidRDefault="007C4ED1" w:rsidP="00923318">
      <w:pPr>
        <w:spacing w:after="0" w:line="360" w:lineRule="auto"/>
        <w:jc w:val="both"/>
        <w:rPr>
          <w:rFonts w:ascii="Times New Roman" w:hAnsi="Times New Roman" w:cs="Times New Roman"/>
          <w:sz w:val="28"/>
          <w:szCs w:val="28"/>
        </w:rPr>
      </w:pPr>
    </w:p>
    <w:p w14:paraId="1BC06B55" w14:textId="5546E892"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Федеральный закон от 10.12.1995 № 196-ФЗ </w:t>
      </w:r>
      <w:r w:rsidR="00654ED4">
        <w:rPr>
          <w:rFonts w:ascii="Times New Roman" w:hAnsi="Times New Roman" w:cs="Times New Roman"/>
          <w:sz w:val="28"/>
          <w:szCs w:val="28"/>
        </w:rPr>
        <w:t>«</w:t>
      </w:r>
      <w:r w:rsidRPr="00DC4F57">
        <w:rPr>
          <w:rFonts w:ascii="Times New Roman" w:hAnsi="Times New Roman" w:cs="Times New Roman"/>
          <w:sz w:val="28"/>
          <w:szCs w:val="28"/>
        </w:rPr>
        <w:t>О безопасности дорожного движения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3FE26409" w14:textId="3D4A6171"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Федеральный закон от 29.12.2017 № 443-ФЗ </w:t>
      </w:r>
      <w:r w:rsidR="00654ED4">
        <w:rPr>
          <w:rFonts w:ascii="Times New Roman" w:hAnsi="Times New Roman" w:cs="Times New Roman"/>
          <w:sz w:val="28"/>
          <w:szCs w:val="28"/>
        </w:rPr>
        <w:t>«</w:t>
      </w:r>
      <w:r w:rsidRPr="00DC4F57">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6B248409" w14:textId="7EA0E8DE"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Федеральный закон от 08.11.2007 № 257-ФЗ </w:t>
      </w:r>
      <w:r w:rsidR="00654ED4">
        <w:rPr>
          <w:rFonts w:ascii="Times New Roman" w:hAnsi="Times New Roman" w:cs="Times New Roman"/>
          <w:sz w:val="28"/>
          <w:szCs w:val="28"/>
        </w:rPr>
        <w:t>«</w:t>
      </w:r>
      <w:r w:rsidRPr="00DC4F57">
        <w:rPr>
          <w:rFonts w:ascii="Times New Roman" w:hAnsi="Times New Roman" w:cs="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72EA3425" w14:textId="0E0EFEE0"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Федеральный закон от 06.10.1999 № 184-ФЗ </w:t>
      </w:r>
      <w:r w:rsidR="00654ED4">
        <w:rPr>
          <w:rFonts w:ascii="Times New Roman" w:hAnsi="Times New Roman" w:cs="Times New Roman"/>
          <w:sz w:val="28"/>
          <w:szCs w:val="28"/>
        </w:rPr>
        <w:t>«</w:t>
      </w:r>
      <w:r w:rsidRPr="00DC4F57">
        <w:rPr>
          <w:rFonts w:ascii="Times New Roman" w:hAnsi="Times New Roman" w:cs="Times New Roman"/>
          <w:sz w:val="28"/>
          <w:szCs w:val="28"/>
        </w:rPr>
        <w:t>Об общих принципах организации законодательных (представительных) и исполнительных органов государственной власти субъектов Российской Федерации</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1DDF586B" w14:textId="5ADFA32F"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Федеральный закон от 06.10.2003 № 131-ФЗ </w:t>
      </w:r>
      <w:r w:rsidR="00654ED4">
        <w:rPr>
          <w:rFonts w:ascii="Times New Roman" w:hAnsi="Times New Roman" w:cs="Times New Roman"/>
          <w:sz w:val="28"/>
          <w:szCs w:val="28"/>
        </w:rPr>
        <w:t>«</w:t>
      </w:r>
      <w:r w:rsidRPr="00DC4F57">
        <w:rPr>
          <w:rFonts w:ascii="Times New Roman" w:hAnsi="Times New Roman" w:cs="Times New Roman"/>
          <w:sz w:val="28"/>
          <w:szCs w:val="28"/>
        </w:rPr>
        <w:t>Об общих принципах организации местного самоуправления в Российской Федерации</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1C4FC6C8" w14:textId="77777777"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Градостроительный кодекс РФ от 29.12.2004 № 190-ФЗ;</w:t>
      </w:r>
    </w:p>
    <w:p w14:paraId="3B89AC31" w14:textId="1EB0C654"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Указ Президента Российской Федерации от 07.05.2018 г. № 204 </w:t>
      </w:r>
      <w:r w:rsidR="00654ED4">
        <w:rPr>
          <w:rFonts w:ascii="Times New Roman" w:hAnsi="Times New Roman" w:cs="Times New Roman"/>
          <w:sz w:val="28"/>
          <w:szCs w:val="28"/>
        </w:rPr>
        <w:t>«</w:t>
      </w:r>
      <w:r w:rsidRPr="00DC4F57">
        <w:rPr>
          <w:rFonts w:ascii="Times New Roman" w:hAnsi="Times New Roman" w:cs="Times New Roman"/>
          <w:sz w:val="28"/>
          <w:szCs w:val="28"/>
        </w:rPr>
        <w:t>О национальных целях и стратегических задачах развития Российской Федерации на период до 2024 года</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2B9F9CDC" w14:textId="0C324530"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Приказ Министерства транспорта РФ от 30.07.2020 г. № 274 </w:t>
      </w:r>
      <w:r w:rsidR="00654ED4">
        <w:rPr>
          <w:rFonts w:ascii="Times New Roman" w:hAnsi="Times New Roman" w:cs="Times New Roman"/>
          <w:sz w:val="28"/>
          <w:szCs w:val="28"/>
        </w:rPr>
        <w:t>«</w:t>
      </w:r>
      <w:r w:rsidRPr="00DC4F57">
        <w:rPr>
          <w:rFonts w:ascii="Times New Roman" w:hAnsi="Times New Roman" w:cs="Times New Roman"/>
          <w:sz w:val="28"/>
          <w:szCs w:val="28"/>
        </w:rPr>
        <w:t>Об утверждении Правил подготовки документации по организации дорожного движения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25515B39" w14:textId="30928EA1"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Р 50597-2017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3D254F22" w14:textId="78DC7B10"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32945-2014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Знаки дорожные.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5B599262" w14:textId="00B74F22"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Р 52290-2004 </w:t>
      </w:r>
      <w:r w:rsidR="00654ED4">
        <w:rPr>
          <w:rFonts w:ascii="Times New Roman" w:hAnsi="Times New Roman" w:cs="Times New Roman"/>
          <w:sz w:val="28"/>
          <w:szCs w:val="28"/>
        </w:rPr>
        <w:t>«</w:t>
      </w:r>
      <w:r w:rsidRPr="00DC4F57">
        <w:rPr>
          <w:rFonts w:ascii="Times New Roman" w:hAnsi="Times New Roman" w:cs="Times New Roman"/>
          <w:sz w:val="28"/>
          <w:szCs w:val="28"/>
        </w:rPr>
        <w:t>Технические средства организации дорожного движения. Знаки дорожные. Общие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16519AF0" w14:textId="35D8AE4C"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lastRenderedPageBreak/>
        <w:t xml:space="preserve">ГОСТ 32865-2014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Знаки переменной информации</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53B19ACA" w14:textId="529ABEEE"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Р 52289-2019 </w:t>
      </w:r>
      <w:r w:rsidR="00654ED4">
        <w:rPr>
          <w:rFonts w:ascii="Times New Roman" w:hAnsi="Times New Roman" w:cs="Times New Roman"/>
          <w:sz w:val="28"/>
          <w:szCs w:val="28"/>
        </w:rPr>
        <w:t>«</w:t>
      </w:r>
      <w:r w:rsidRPr="00DC4F57">
        <w:rPr>
          <w:rFonts w:ascii="Times New Roman" w:hAnsi="Times New Roman" w:cs="Times New Roman"/>
          <w:sz w:val="28"/>
          <w:szCs w:val="28"/>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5F8C1AA9" w14:textId="0C05D239"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32953-2014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Разметка дорожная.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1CE7B916" w14:textId="6ADE05D8"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33128-2014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Ограждения дорожные.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00B445DB" w14:textId="254F569E"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Р 52607-2006 </w:t>
      </w:r>
      <w:r w:rsidR="00654ED4">
        <w:rPr>
          <w:rFonts w:ascii="Times New Roman" w:hAnsi="Times New Roman" w:cs="Times New Roman"/>
          <w:sz w:val="28"/>
          <w:szCs w:val="28"/>
        </w:rPr>
        <w:t>«</w:t>
      </w:r>
      <w:r w:rsidRPr="00DC4F57">
        <w:rPr>
          <w:rFonts w:ascii="Times New Roman" w:hAnsi="Times New Roman" w:cs="Times New Roman"/>
          <w:sz w:val="28"/>
          <w:szCs w:val="28"/>
        </w:rPr>
        <w:t>Технические средства организации дорожного движения. Ограждения дорожные удерживающие боковые для автомобилей. Общие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1EE89344" w14:textId="2C52CBC4"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32964-2014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Искусственные неровности сборные. Технические требования. Методы контроля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5B664DBA" w14:textId="081FE950"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Р 52605-2006 </w:t>
      </w:r>
      <w:r w:rsidR="00654ED4">
        <w:rPr>
          <w:rFonts w:ascii="Times New Roman" w:hAnsi="Times New Roman" w:cs="Times New Roman"/>
          <w:sz w:val="28"/>
          <w:szCs w:val="28"/>
        </w:rPr>
        <w:t>«</w:t>
      </w:r>
      <w:r w:rsidRPr="00DC4F57">
        <w:rPr>
          <w:rFonts w:ascii="Times New Roman" w:hAnsi="Times New Roman" w:cs="Times New Roman"/>
          <w:sz w:val="28"/>
          <w:szCs w:val="28"/>
        </w:rPr>
        <w:t>Технические средства организации дорожного движения. Искусственные неровности. Общие технические требования. Правила применения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7EC0BC7C" w14:textId="06C55C89"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33151-2014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Элементы обустройства. Технические требования. Правила применения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430BD662" w14:textId="66059DE0"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32753-2014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Покрытия противоскольжения цветные.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382C58D3" w14:textId="475AEBE1"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32753-2014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Покрытия противоскольжения цветные.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18586DB9" w14:textId="3B75CB4E"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24.501-82 </w:t>
      </w:r>
      <w:r w:rsidR="00654ED4">
        <w:rPr>
          <w:rFonts w:ascii="Times New Roman" w:hAnsi="Times New Roman" w:cs="Times New Roman"/>
          <w:sz w:val="28"/>
          <w:szCs w:val="28"/>
        </w:rPr>
        <w:t>«</w:t>
      </w:r>
      <w:r w:rsidRPr="00DC4F57">
        <w:rPr>
          <w:rFonts w:ascii="Times New Roman" w:hAnsi="Times New Roman" w:cs="Times New Roman"/>
          <w:sz w:val="28"/>
          <w:szCs w:val="28"/>
        </w:rPr>
        <w:t>Автоматизированные системы управления дорожным движением. Общие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1376083C" w14:textId="07ACDD8E"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Р 52766-2007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Элементы обустройства. Общие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322697DA" w14:textId="12F0C7DC"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34.401-90 </w:t>
      </w:r>
      <w:r w:rsidR="00654ED4">
        <w:rPr>
          <w:rFonts w:ascii="Times New Roman" w:hAnsi="Times New Roman" w:cs="Times New Roman"/>
          <w:sz w:val="28"/>
          <w:szCs w:val="28"/>
        </w:rPr>
        <w:t>«</w:t>
      </w:r>
      <w:r w:rsidRPr="00DC4F57">
        <w:rPr>
          <w:rFonts w:ascii="Times New Roman" w:hAnsi="Times New Roman" w:cs="Times New Roman"/>
          <w:sz w:val="28"/>
          <w:szCs w:val="28"/>
        </w:rPr>
        <w:t xml:space="preserve">Информационная технология. Комплекс стандартов на автоматизированные системы. Средства технические периферийные </w:t>
      </w:r>
      <w:r w:rsidRPr="00DC4F57">
        <w:rPr>
          <w:rFonts w:ascii="Times New Roman" w:hAnsi="Times New Roman" w:cs="Times New Roman"/>
          <w:sz w:val="28"/>
          <w:szCs w:val="28"/>
        </w:rPr>
        <w:lastRenderedPageBreak/>
        <w:t>автоматизированных систем дорожного движения. Типы и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0D9C4690" w14:textId="6E72C491"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Р 51090-2017 </w:t>
      </w:r>
      <w:r w:rsidR="00654ED4">
        <w:rPr>
          <w:rFonts w:ascii="Times New Roman" w:hAnsi="Times New Roman" w:cs="Times New Roman"/>
          <w:sz w:val="28"/>
          <w:szCs w:val="28"/>
        </w:rPr>
        <w:t>«</w:t>
      </w:r>
      <w:r w:rsidRPr="00DC4F57">
        <w:rPr>
          <w:rFonts w:ascii="Times New Roman" w:hAnsi="Times New Roman" w:cs="Times New Roman"/>
          <w:sz w:val="28"/>
          <w:szCs w:val="28"/>
        </w:rPr>
        <w:t>Средства общественного пассажирского транспорта. Общие технические требования доступности и безопасности для инвалидов</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3F4BB6EA" w14:textId="5A1DAD2A" w:rsidR="007C4ED1" w:rsidRPr="00DC4F57" w:rsidRDefault="00C76661" w:rsidP="00DD3308">
      <w:pPr>
        <w:pStyle w:val="a3"/>
        <w:numPr>
          <w:ilvl w:val="0"/>
          <w:numId w:val="30"/>
        </w:numPr>
        <w:spacing w:after="0" w:line="360" w:lineRule="auto"/>
        <w:ind w:left="0" w:firstLine="0"/>
        <w:jc w:val="both"/>
        <w:rPr>
          <w:rFonts w:ascii="Times New Roman" w:hAnsi="Times New Roman" w:cs="Times New Roman"/>
          <w:sz w:val="28"/>
          <w:szCs w:val="28"/>
        </w:rPr>
      </w:pPr>
      <w:hyperlink r:id="rId95" w:history="1">
        <w:r w:rsidR="007C4ED1" w:rsidRPr="00DC4F57">
          <w:rPr>
            <w:rFonts w:ascii="Times New Roman" w:hAnsi="Times New Roman" w:cs="Times New Roman"/>
            <w:sz w:val="28"/>
            <w:szCs w:val="28"/>
          </w:rPr>
          <w:t>ГОСТ 12.4.026</w:t>
        </w:r>
      </w:hyperlink>
      <w:r w:rsidR="007C4ED1" w:rsidRPr="00DC4F57">
        <w:rPr>
          <w:rFonts w:ascii="Times New Roman" w:hAnsi="Times New Roman" w:cs="Times New Roman"/>
          <w:sz w:val="28"/>
          <w:szCs w:val="28"/>
        </w:rPr>
        <w:t xml:space="preserve">-2015 </w:t>
      </w:r>
      <w:r w:rsidR="00654ED4">
        <w:rPr>
          <w:rFonts w:ascii="Times New Roman" w:hAnsi="Times New Roman" w:cs="Times New Roman"/>
          <w:sz w:val="28"/>
          <w:szCs w:val="28"/>
        </w:rPr>
        <w:t>«</w:t>
      </w:r>
      <w:r w:rsidR="007C4ED1" w:rsidRPr="00DC4F57">
        <w:rPr>
          <w:rFonts w:ascii="Times New Roman" w:hAnsi="Times New Roman" w:cs="Times New Roman"/>
          <w:sz w:val="28"/>
          <w:szCs w:val="28"/>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sidR="00654ED4">
        <w:rPr>
          <w:rFonts w:ascii="Times New Roman" w:hAnsi="Times New Roman" w:cs="Times New Roman"/>
          <w:sz w:val="28"/>
          <w:szCs w:val="28"/>
        </w:rPr>
        <w:t>»</w:t>
      </w:r>
      <w:r w:rsidR="007C4ED1" w:rsidRPr="00DC4F57">
        <w:rPr>
          <w:rFonts w:ascii="Times New Roman" w:hAnsi="Times New Roman" w:cs="Times New Roman"/>
          <w:sz w:val="28"/>
          <w:szCs w:val="28"/>
        </w:rPr>
        <w:t>;</w:t>
      </w:r>
    </w:p>
    <w:p w14:paraId="56B4F61D" w14:textId="5E6D243E" w:rsidR="007C4ED1" w:rsidRPr="00DC4F57" w:rsidRDefault="00C76661" w:rsidP="00DD3308">
      <w:pPr>
        <w:pStyle w:val="a3"/>
        <w:numPr>
          <w:ilvl w:val="0"/>
          <w:numId w:val="30"/>
        </w:numPr>
        <w:spacing w:after="0" w:line="360" w:lineRule="auto"/>
        <w:ind w:left="0" w:firstLine="0"/>
        <w:jc w:val="both"/>
        <w:rPr>
          <w:rFonts w:ascii="Times New Roman" w:hAnsi="Times New Roman" w:cs="Times New Roman"/>
          <w:sz w:val="28"/>
          <w:szCs w:val="28"/>
        </w:rPr>
      </w:pPr>
      <w:hyperlink r:id="rId96" w:history="1">
        <w:r w:rsidR="007C4ED1" w:rsidRPr="00DC4F57">
          <w:rPr>
            <w:rFonts w:ascii="Times New Roman" w:hAnsi="Times New Roman" w:cs="Times New Roman"/>
            <w:sz w:val="28"/>
            <w:szCs w:val="28"/>
          </w:rPr>
          <w:t>ГОСТ 32866</w:t>
        </w:r>
      </w:hyperlink>
      <w:r w:rsidR="007C4ED1" w:rsidRPr="00DC4F57">
        <w:rPr>
          <w:rFonts w:ascii="Times New Roman" w:hAnsi="Times New Roman" w:cs="Times New Roman"/>
          <w:sz w:val="28"/>
          <w:szCs w:val="28"/>
        </w:rPr>
        <w:t xml:space="preserve">-2014 </w:t>
      </w:r>
      <w:r w:rsidR="00654ED4">
        <w:rPr>
          <w:rFonts w:ascii="Times New Roman" w:hAnsi="Times New Roman" w:cs="Times New Roman"/>
          <w:sz w:val="28"/>
          <w:szCs w:val="28"/>
        </w:rPr>
        <w:t>«</w:t>
      </w:r>
      <w:r w:rsidR="007C4ED1" w:rsidRPr="00DC4F57">
        <w:rPr>
          <w:rFonts w:ascii="Times New Roman" w:hAnsi="Times New Roman" w:cs="Times New Roman"/>
          <w:sz w:val="28"/>
          <w:szCs w:val="28"/>
        </w:rPr>
        <w:t xml:space="preserve">Дороги автомобильные общего пользования. </w:t>
      </w:r>
      <w:proofErr w:type="spellStart"/>
      <w:r w:rsidR="007C4ED1" w:rsidRPr="00DC4F57">
        <w:rPr>
          <w:rFonts w:ascii="Times New Roman" w:hAnsi="Times New Roman" w:cs="Times New Roman"/>
          <w:sz w:val="28"/>
          <w:szCs w:val="28"/>
        </w:rPr>
        <w:t>Световозвращатели</w:t>
      </w:r>
      <w:proofErr w:type="spellEnd"/>
      <w:r w:rsidR="007C4ED1" w:rsidRPr="00DC4F57">
        <w:rPr>
          <w:rFonts w:ascii="Times New Roman" w:hAnsi="Times New Roman" w:cs="Times New Roman"/>
          <w:sz w:val="28"/>
          <w:szCs w:val="28"/>
        </w:rPr>
        <w:t xml:space="preserve"> дорожные. Технические требования</w:t>
      </w:r>
      <w:r w:rsidR="00654ED4">
        <w:rPr>
          <w:rFonts w:ascii="Times New Roman" w:hAnsi="Times New Roman" w:cs="Times New Roman"/>
          <w:sz w:val="28"/>
          <w:szCs w:val="28"/>
        </w:rPr>
        <w:t>»</w:t>
      </w:r>
      <w:r w:rsidR="007C4ED1" w:rsidRPr="00DC4F57">
        <w:rPr>
          <w:rFonts w:ascii="Times New Roman" w:hAnsi="Times New Roman" w:cs="Times New Roman"/>
          <w:sz w:val="28"/>
          <w:szCs w:val="28"/>
        </w:rPr>
        <w:t>;</w:t>
      </w:r>
    </w:p>
    <w:p w14:paraId="77529ED5" w14:textId="3A492FBE"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ГОСТ 33385-2015 </w:t>
      </w:r>
      <w:r w:rsidR="00654ED4">
        <w:rPr>
          <w:rFonts w:ascii="Times New Roman" w:hAnsi="Times New Roman" w:cs="Times New Roman"/>
          <w:sz w:val="28"/>
          <w:szCs w:val="28"/>
        </w:rPr>
        <w:t>«</w:t>
      </w:r>
      <w:r w:rsidRPr="00DC4F57">
        <w:rPr>
          <w:rFonts w:ascii="Times New Roman" w:hAnsi="Times New Roman" w:cs="Times New Roman"/>
          <w:sz w:val="28"/>
          <w:szCs w:val="28"/>
        </w:rPr>
        <w:t>Дороги автомобильные общего пользования. Дорожные светофоры. Технические требования</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37A44B96" w14:textId="0359BEE5" w:rsidR="007C4ED1" w:rsidRPr="00DC4F57" w:rsidRDefault="007C4ED1" w:rsidP="00DD3308">
      <w:pPr>
        <w:pStyle w:val="a3"/>
        <w:numPr>
          <w:ilvl w:val="0"/>
          <w:numId w:val="30"/>
        </w:numPr>
        <w:spacing w:after="0" w:line="360" w:lineRule="auto"/>
        <w:ind w:left="0" w:firstLine="0"/>
        <w:jc w:val="both"/>
        <w:rPr>
          <w:rFonts w:ascii="Times New Roman" w:hAnsi="Times New Roman" w:cs="Times New Roman"/>
          <w:sz w:val="28"/>
          <w:szCs w:val="28"/>
        </w:rPr>
      </w:pPr>
      <w:r w:rsidRPr="00DC4F57">
        <w:rPr>
          <w:rFonts w:ascii="Times New Roman" w:hAnsi="Times New Roman" w:cs="Times New Roman"/>
          <w:sz w:val="28"/>
          <w:szCs w:val="28"/>
        </w:rPr>
        <w:t xml:space="preserve">ОДМ 218.2.007-2011 </w:t>
      </w:r>
      <w:r w:rsidR="00654ED4">
        <w:rPr>
          <w:rFonts w:ascii="Times New Roman" w:hAnsi="Times New Roman" w:cs="Times New Roman"/>
          <w:sz w:val="28"/>
          <w:szCs w:val="28"/>
        </w:rPr>
        <w:t>«</w:t>
      </w:r>
      <w:r w:rsidRPr="00DC4F57">
        <w:rPr>
          <w:rFonts w:ascii="Times New Roman" w:hAnsi="Times New Roman" w:cs="Times New Roman"/>
          <w:sz w:val="28"/>
          <w:szCs w:val="28"/>
        </w:rPr>
        <w:t>Методические рекомендации по проектированию мероприятий по обеспечению доступа инвалидов к объектам дорожного хозяйства</w:t>
      </w:r>
      <w:r w:rsidR="00654ED4">
        <w:rPr>
          <w:rFonts w:ascii="Times New Roman" w:hAnsi="Times New Roman" w:cs="Times New Roman"/>
          <w:sz w:val="28"/>
          <w:szCs w:val="28"/>
        </w:rPr>
        <w:t>»</w:t>
      </w:r>
      <w:r w:rsidRPr="00DC4F57">
        <w:rPr>
          <w:rFonts w:ascii="Times New Roman" w:hAnsi="Times New Roman" w:cs="Times New Roman"/>
          <w:sz w:val="28"/>
          <w:szCs w:val="28"/>
        </w:rPr>
        <w:t>.</w:t>
      </w:r>
    </w:p>
    <w:p w14:paraId="34F49D39" w14:textId="77777777" w:rsidR="00981EB8" w:rsidRPr="00DC4F57" w:rsidRDefault="00981EB8" w:rsidP="00923318">
      <w:pPr>
        <w:spacing w:after="0" w:line="360" w:lineRule="auto"/>
        <w:ind w:firstLine="709"/>
        <w:jc w:val="both"/>
      </w:pPr>
    </w:p>
    <w:sectPr w:rsidR="00981EB8" w:rsidRPr="00DC4F57" w:rsidSect="00B90BCA">
      <w:type w:val="nextColumn"/>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FF47AC" w14:textId="77777777" w:rsidR="00DC35DB" w:rsidRDefault="00DC35DB" w:rsidP="00C82298">
      <w:pPr>
        <w:spacing w:after="0" w:line="240" w:lineRule="auto"/>
      </w:pPr>
      <w:r>
        <w:separator/>
      </w:r>
    </w:p>
  </w:endnote>
  <w:endnote w:type="continuationSeparator" w:id="0">
    <w:p w14:paraId="2AB150B8" w14:textId="77777777" w:rsidR="00DC35DB" w:rsidRDefault="00DC35DB" w:rsidP="00C822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nux Libertine;Georgia;Times;s">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Verdana">
    <w:panose1 w:val="020B0604030504040204"/>
    <w:charset w:val="CC"/>
    <w:family w:val="swiss"/>
    <w:pitch w:val="variable"/>
    <w:sig w:usb0="A00006FF" w:usb1="4000205B" w:usb2="00000010" w:usb3="00000000" w:csb0="0000019F" w:csb1="00000000"/>
  </w:font>
  <w:font w:name="Liberation Serif">
    <w:altName w:val="Times New Roman"/>
    <w:charset w:val="CC"/>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font468">
    <w:altName w:val="Cambria"/>
    <w:panose1 w:val="00000000000000000000"/>
    <w:charset w:val="00"/>
    <w:family w:val="roman"/>
    <w:notTrueType/>
    <w:pitch w:val="default"/>
  </w:font>
  <w:font w:name="Calibri Light">
    <w:panose1 w:val="020F0302020204030204"/>
    <w:charset w:val="CC"/>
    <w:family w:val="swiss"/>
    <w:pitch w:val="variable"/>
    <w:sig w:usb0="A0002AEF" w:usb1="4000207B" w:usb2="00000000" w:usb3="00000000" w:csb0="000001FF" w:csb1="00000000"/>
  </w:font>
  <w:font w:name="Times New Roman CYR">
    <w:panose1 w:val="02020603050405020304"/>
    <w:charset w:val="CC"/>
    <w:family w:val="roman"/>
    <w:pitch w:val="variable"/>
    <w:sig w:usb0="E0002EFF" w:usb1="C000785B" w:usb2="00000009" w:usb3="00000000" w:csb0="000001FF" w:csb1="00000000"/>
  </w:font>
  <w:font w:name="Impact">
    <w:panose1 w:val="020B0806030902050204"/>
    <w:charset w:val="CC"/>
    <w:family w:val="swiss"/>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OpenSymbol">
    <w:charset w:val="00"/>
    <w:family w:val="auto"/>
    <w:pitch w:val="variable"/>
    <w:sig w:usb0="800000AF" w:usb1="1001ECEA" w:usb2="00000000" w:usb3="00000000" w:csb0="00000001" w:csb1="00000000"/>
  </w:font>
  <w:font w:name="Literaturnaya-Regular">
    <w:altName w:val="Cambria"/>
    <w:charset w:val="CC"/>
    <w:family w:val="roman"/>
    <w:pitch w:val="variable"/>
  </w:font>
  <w:font w:name="font470">
    <w:altName w:val="Times New Roman"/>
    <w:charset w:val="00"/>
    <w:family w:val="auto"/>
    <w:pitch w:val="variable"/>
  </w:font>
  <w:font w:name="Andale Sans UI">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PT Sans">
    <w:altName w:val="Calibri"/>
    <w:charset w:val="CC"/>
    <w:family w:val="swiss"/>
    <w:pitch w:val="variable"/>
    <w:sig w:usb0="A00002EF" w:usb1="5000204B" w:usb2="00000000" w:usb3="00000000" w:csb0="00000097"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7999090"/>
      <w:docPartObj>
        <w:docPartGallery w:val="Page Numbers (Bottom of Page)"/>
        <w:docPartUnique/>
      </w:docPartObj>
    </w:sdtPr>
    <w:sdtContent>
      <w:p w14:paraId="71DA9D89" w14:textId="77777777" w:rsidR="00C76661" w:rsidRDefault="00C76661" w:rsidP="00C76661">
        <w:pPr>
          <w:pStyle w:val="aff9"/>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68294257"/>
      <w:docPartObj>
        <w:docPartGallery w:val="Page Numbers (Bottom of Page)"/>
        <w:docPartUnique/>
      </w:docPartObj>
    </w:sdtPr>
    <w:sdtContent>
      <w:p w14:paraId="5D9C7657" w14:textId="77777777" w:rsidR="00C76661" w:rsidRDefault="00C76661" w:rsidP="00C76661">
        <w:pPr>
          <w:pStyle w:val="aff9"/>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0984443"/>
      <w:docPartObj>
        <w:docPartGallery w:val="Page Numbers (Bottom of Page)"/>
        <w:docPartUnique/>
      </w:docPartObj>
    </w:sdtPr>
    <w:sdtEndPr>
      <w:rPr>
        <w:rFonts w:ascii="Times New Roman" w:hAnsi="Times New Roman" w:cs="Times New Roman"/>
        <w:sz w:val="24"/>
      </w:rPr>
    </w:sdtEndPr>
    <w:sdtContent>
      <w:p w14:paraId="15781F3C" w14:textId="77777777" w:rsidR="00C76661" w:rsidRPr="00C82298" w:rsidRDefault="00C76661">
        <w:pPr>
          <w:pStyle w:val="aff9"/>
          <w:jc w:val="center"/>
          <w:rPr>
            <w:rFonts w:ascii="Times New Roman" w:hAnsi="Times New Roman" w:cs="Times New Roman"/>
            <w:sz w:val="24"/>
          </w:rPr>
        </w:pPr>
        <w:r w:rsidRPr="00C82298">
          <w:rPr>
            <w:rFonts w:ascii="Times New Roman" w:hAnsi="Times New Roman" w:cs="Times New Roman"/>
            <w:sz w:val="24"/>
          </w:rPr>
          <w:fldChar w:fldCharType="begin"/>
        </w:r>
        <w:r w:rsidRPr="00C82298">
          <w:rPr>
            <w:rFonts w:ascii="Times New Roman" w:hAnsi="Times New Roman" w:cs="Times New Roman"/>
            <w:sz w:val="24"/>
          </w:rPr>
          <w:instrText>PAGE   \* MERGEFORMAT</w:instrText>
        </w:r>
        <w:r w:rsidRPr="00C82298">
          <w:rPr>
            <w:rFonts w:ascii="Times New Roman" w:hAnsi="Times New Roman" w:cs="Times New Roman"/>
            <w:sz w:val="24"/>
          </w:rPr>
          <w:fldChar w:fldCharType="separate"/>
        </w:r>
        <w:r>
          <w:rPr>
            <w:rFonts w:ascii="Times New Roman" w:hAnsi="Times New Roman" w:cs="Times New Roman"/>
            <w:noProof/>
            <w:sz w:val="24"/>
          </w:rPr>
          <w:t>4</w:t>
        </w:r>
        <w:r w:rsidRPr="00C82298">
          <w:rPr>
            <w:rFonts w:ascii="Times New Roman" w:hAnsi="Times New Roman" w:cs="Times New Roman"/>
            <w:sz w:val="24"/>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99545933"/>
      <w:docPartObj>
        <w:docPartGallery w:val="Page Numbers (Bottom of Page)"/>
        <w:docPartUnique/>
      </w:docPartObj>
    </w:sdtPr>
    <w:sdtContent>
      <w:p w14:paraId="5612EBDC" w14:textId="77777777" w:rsidR="00C76661" w:rsidRDefault="00C76661">
        <w:pPr>
          <w:pStyle w:val="aff9"/>
          <w:jc w:val="center"/>
        </w:pPr>
        <w:r>
          <w:fldChar w:fldCharType="begin"/>
        </w:r>
        <w:r>
          <w:instrText>PAGE   \* MERGEFORMAT</w:instrText>
        </w:r>
        <w:r>
          <w:fldChar w:fldCharType="separate"/>
        </w:r>
        <w:r>
          <w:rPr>
            <w:noProof/>
          </w:rPr>
          <w:t>1</w:t>
        </w:r>
        <w:r>
          <w:fldChar w:fldCharType="end"/>
        </w:r>
      </w:p>
    </w:sdtContent>
  </w:sdt>
  <w:p w14:paraId="2EEF2FB7" w14:textId="77777777" w:rsidR="00C76661" w:rsidRDefault="00C76661">
    <w:pPr>
      <w:pStyle w:val="aff9"/>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FE89B" w14:textId="77777777" w:rsidR="00C76661" w:rsidRDefault="00C76661">
    <w:pPr>
      <w:pStyle w:val="af3"/>
      <w:spacing w:line="14" w:lineRule="auto"/>
      <w:jc w:val="left"/>
    </w:pPr>
    <w:r>
      <w:rPr>
        <w:noProof/>
      </w:rPr>
      <mc:AlternateContent>
        <mc:Choice Requires="wps">
          <w:drawing>
            <wp:anchor distT="0" distB="0" distL="114300" distR="114300" simplePos="0" relativeHeight="251678720" behindDoc="1" locked="0" layoutInCell="1" allowOverlap="1" wp14:anchorId="7A2EE43D" wp14:editId="73F6E64D">
              <wp:simplePos x="0" y="0"/>
              <wp:positionH relativeFrom="page">
                <wp:posOffset>521970</wp:posOffset>
              </wp:positionH>
              <wp:positionV relativeFrom="page">
                <wp:posOffset>13109575</wp:posOffset>
              </wp:positionV>
              <wp:extent cx="351155" cy="30480"/>
              <wp:effectExtent l="0" t="3175" r="3175" b="4445"/>
              <wp:wrapNone/>
              <wp:docPr id="445945438"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30480"/>
                      </a:xfrm>
                      <a:prstGeom prst="rect">
                        <a:avLst/>
                      </a:prstGeom>
                      <a:solidFill>
                        <a:srgbClr val="6464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rect w14:anchorId="62851C0D" id="Прямоугольник 11" o:spid="_x0000_s1026" style="position:absolute;margin-left:41.1pt;margin-top:1032.25pt;width:27.65pt;height:2.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" fillcolor="#646464" stroked="f">
              <w10:wrap anchorx="page" anchory="page"/>
            </v:rect>
          </w:pict>
        </mc:Fallback>
      </mc:AlternateContent>
    </w:r>
    <w:r>
      <w:rPr>
        <w:noProof/>
      </w:rPr>
      <mc:AlternateContent>
        <mc:Choice Requires="wps">
          <w:drawing>
            <wp:anchor distT="0" distB="0" distL="114300" distR="114300" simplePos="0" relativeHeight="251685888" behindDoc="1" locked="0" layoutInCell="1" allowOverlap="1" wp14:anchorId="61EE18C6" wp14:editId="06394710">
              <wp:simplePos x="0" y="0"/>
              <wp:positionH relativeFrom="page">
                <wp:posOffset>956945</wp:posOffset>
              </wp:positionH>
              <wp:positionV relativeFrom="page">
                <wp:posOffset>13109575</wp:posOffset>
              </wp:positionV>
              <wp:extent cx="351155" cy="30480"/>
              <wp:effectExtent l="4445" t="3175" r="0" b="4445"/>
              <wp:wrapNone/>
              <wp:docPr id="239468167"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30480"/>
                      </a:xfrm>
                      <a:prstGeom prst="rect">
                        <a:avLst/>
                      </a:prstGeom>
                      <a:solidFill>
                        <a:srgbClr val="77777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rect w14:anchorId="10D0C766" id="Прямоугольник 10" o:spid="_x0000_s1026" style="position:absolute;margin-left:75.35pt;margin-top:1032.25pt;width:27.65pt;height:2.4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" fillcolor="#777" stroked="f">
              <w10:wrap anchorx="page" anchory="page"/>
            </v:rect>
          </w:pict>
        </mc:Fallback>
      </mc:AlternateContent>
    </w:r>
    <w:r>
      <w:rPr>
        <w:noProof/>
      </w:rPr>
      <mc:AlternateContent>
        <mc:Choice Requires="wps">
          <w:drawing>
            <wp:anchor distT="0" distB="0" distL="114300" distR="114300" simplePos="0" relativeHeight="251698176" behindDoc="1" locked="0" layoutInCell="1" allowOverlap="1" wp14:anchorId="5E67F033" wp14:editId="5476C7FE">
              <wp:simplePos x="0" y="0"/>
              <wp:positionH relativeFrom="page">
                <wp:posOffset>1391285</wp:posOffset>
              </wp:positionH>
              <wp:positionV relativeFrom="page">
                <wp:posOffset>13109575</wp:posOffset>
              </wp:positionV>
              <wp:extent cx="351155" cy="30480"/>
              <wp:effectExtent l="635" t="3175" r="635" b="4445"/>
              <wp:wrapNone/>
              <wp:docPr id="1061420276"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30480"/>
                      </a:xfrm>
                      <a:prstGeom prst="rect">
                        <a:avLst/>
                      </a:prstGeom>
                      <a:solidFill>
                        <a:srgbClr val="8C8C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rect w14:anchorId="52521F66" id="Прямоугольник 9" o:spid="_x0000_s1026" style="position:absolute;margin-left:109.55pt;margin-top:1032.25pt;width:27.65pt;height:2.4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" fillcolor="#8c8c8c" stroked="f">
              <w10:wrap anchorx="page" anchory="page"/>
            </v:rect>
          </w:pict>
        </mc:Fallback>
      </mc:AlternateContent>
    </w:r>
    <w:r>
      <w:rPr>
        <w:noProof/>
      </w:rPr>
      <mc:AlternateContent>
        <mc:Choice Requires="wps">
          <w:drawing>
            <wp:anchor distT="0" distB="0" distL="114300" distR="114300" simplePos="0" relativeHeight="251713536" behindDoc="1" locked="0" layoutInCell="1" allowOverlap="1" wp14:anchorId="6BE33197" wp14:editId="05F2514A">
              <wp:simplePos x="0" y="0"/>
              <wp:positionH relativeFrom="page">
                <wp:posOffset>1823720</wp:posOffset>
              </wp:positionH>
              <wp:positionV relativeFrom="page">
                <wp:posOffset>13109575</wp:posOffset>
              </wp:positionV>
              <wp:extent cx="8058150" cy="30480"/>
              <wp:effectExtent l="4445" t="3175" r="0" b="4445"/>
              <wp:wrapNone/>
              <wp:docPr id="2038954560"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58150" cy="30480"/>
                      </a:xfrm>
                      <a:prstGeom prst="rect">
                        <a:avLst/>
                      </a:prstGeom>
                      <a:solidFill>
                        <a:srgbClr val="A3A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rect w14:anchorId="01CBD369" id="Прямоугольник 8" o:spid="_x0000_s1026" style="position:absolute;margin-left:143.6pt;margin-top:1032.25pt;width:634.5pt;height:2.4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" fillcolor="#a3a3a3" stroked="f">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24255002"/>
      <w:docPartObj>
        <w:docPartGallery w:val="Page Numbers (Bottom of Page)"/>
        <w:docPartUnique/>
      </w:docPartObj>
    </w:sdtPr>
    <w:sdtContent>
      <w:p w14:paraId="245DABC7" w14:textId="59B77FC3" w:rsidR="00C76661" w:rsidRPr="00E678C6" w:rsidRDefault="00C76661">
        <w:pPr>
          <w:pStyle w:val="aff9"/>
          <w:jc w:val="center"/>
          <w:rPr>
            <w:rFonts w:ascii="Times New Roman" w:hAnsi="Times New Roman" w:cs="Times New Roman"/>
          </w:rPr>
        </w:pPr>
        <w:r w:rsidRPr="00E678C6">
          <w:rPr>
            <w:rFonts w:ascii="Times New Roman" w:hAnsi="Times New Roman" w:cs="Times New Roman"/>
          </w:rPr>
          <w:fldChar w:fldCharType="begin"/>
        </w:r>
        <w:r w:rsidRPr="00E678C6">
          <w:rPr>
            <w:rFonts w:ascii="Times New Roman" w:hAnsi="Times New Roman" w:cs="Times New Roman"/>
          </w:rPr>
          <w:instrText>PAGE   \* MERGEFORMAT</w:instrText>
        </w:r>
        <w:r w:rsidRPr="00E678C6">
          <w:rPr>
            <w:rFonts w:ascii="Times New Roman" w:hAnsi="Times New Roman" w:cs="Times New Roman"/>
          </w:rPr>
          <w:fldChar w:fldCharType="separate"/>
        </w:r>
        <w:r w:rsidRPr="00E678C6">
          <w:rPr>
            <w:rFonts w:ascii="Times New Roman" w:hAnsi="Times New Roman" w:cs="Times New Roman"/>
          </w:rPr>
          <w:t>2</w:t>
        </w:r>
        <w:r w:rsidRPr="00E678C6">
          <w:rPr>
            <w:rFonts w:ascii="Times New Roman" w:hAnsi="Times New Roman" w:cs="Times New Roman"/>
          </w:rPr>
          <w:fldChar w:fldCharType="end"/>
        </w:r>
      </w:p>
    </w:sdtContent>
  </w:sdt>
  <w:p w14:paraId="5A8DDFE6" w14:textId="0ACB5812" w:rsidR="00C76661" w:rsidRPr="00E678C6" w:rsidRDefault="00C76661">
    <w:pPr>
      <w:pStyle w:val="af3"/>
      <w:spacing w:line="14" w:lineRule="auto"/>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4D6A58" w14:textId="77777777" w:rsidR="00DC35DB" w:rsidRDefault="00DC35DB" w:rsidP="00C82298">
      <w:pPr>
        <w:spacing w:after="0" w:line="240" w:lineRule="auto"/>
      </w:pPr>
      <w:r>
        <w:separator/>
      </w:r>
    </w:p>
  </w:footnote>
  <w:footnote w:type="continuationSeparator" w:id="0">
    <w:p w14:paraId="78F21CF7" w14:textId="77777777" w:rsidR="00DC35DB" w:rsidRDefault="00DC35DB" w:rsidP="00C82298">
      <w:pPr>
        <w:spacing w:after="0" w:line="240" w:lineRule="auto"/>
      </w:pPr>
      <w:r>
        <w:continuationSeparator/>
      </w:r>
    </w:p>
  </w:footnote>
  <w:footnote w:id="1">
    <w:p w14:paraId="7C6660AB" w14:textId="77777777" w:rsidR="00C76661" w:rsidRPr="008F03B5" w:rsidRDefault="00C76661" w:rsidP="00C4089D">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Приведено среднее значение ширины зоны планируемого размещения по участкам дорог (уточняется по графическим материалам).</w:t>
      </w:r>
    </w:p>
  </w:footnote>
  <w:footnote w:id="2">
    <w:p w14:paraId="7E978989" w14:textId="77777777" w:rsidR="00C76661" w:rsidRPr="008F03B5" w:rsidRDefault="00C76661" w:rsidP="00C4089D">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площади зоны планируемого размещения по участкам дорог (уточняется по графическим материалам).</w:t>
      </w:r>
    </w:p>
  </w:footnote>
  <w:footnote w:id="3">
    <w:p w14:paraId="769FD853" w14:textId="77777777" w:rsidR="00C76661" w:rsidRPr="008F03B5" w:rsidRDefault="00C76661" w:rsidP="00C4089D">
      <w:pPr>
        <w:pStyle w:val="affd"/>
        <w:jc w:val="both"/>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Ширина зоны планируемого размещения объектов при реконструкции может быть увеличена для обеспечения их нормативных параметров. Приведено среднее значение ширины зоны планируемого размещения по участкам дорог (уточняется по графическим материалам).</w:t>
      </w:r>
    </w:p>
    <w:p w14:paraId="6D3AD878" w14:textId="77777777" w:rsidR="00C76661" w:rsidRPr="008F03B5" w:rsidRDefault="00C76661" w:rsidP="00C4089D">
      <w:pPr>
        <w:pStyle w:val="affd"/>
        <w:jc w:val="both"/>
        <w:rPr>
          <w:rFonts w:ascii="Times New Roman" w:hAnsi="Times New Roman" w:cs="Times New Roman"/>
        </w:rPr>
      </w:pPr>
      <w:r w:rsidRPr="008F03B5">
        <w:rPr>
          <w:rFonts w:ascii="Times New Roman" w:hAnsi="Times New Roman" w:cs="Times New Roman"/>
        </w:rPr>
        <w:t xml:space="preserve">При реконструкции автомобильных дорог IV категории и улиц в жилой застройке на территории сельских населенных пунктов параметры линейных объектов </w:t>
      </w:r>
      <w:r w:rsidRPr="008F03B5">
        <w:rPr>
          <w:rFonts w:ascii="Times New Roman" w:hAnsi="Times New Roman" w:cs="Times New Roman"/>
        </w:rPr>
        <w:br/>
        <w:t>и ширину зоны планируемого размещения следует принимать в соответствии с  классификацией  улично-дорожной сети на данной территории (ширина зоны уменьшается до красных линий).</w:t>
      </w:r>
    </w:p>
  </w:footnote>
  <w:footnote w:id="4">
    <w:p w14:paraId="058F583A" w14:textId="77777777" w:rsidR="00C76661" w:rsidRPr="008F03B5" w:rsidRDefault="00C76661" w:rsidP="00C4089D">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площади зоны планируемого размещения по участкам дорог (уточняется по графическим материалам).</w:t>
      </w:r>
    </w:p>
  </w:footnote>
  <w:footnote w:id="5">
    <w:p w14:paraId="14A07377" w14:textId="77777777" w:rsidR="00C76661" w:rsidRPr="008F03B5" w:rsidRDefault="00C76661" w:rsidP="007C4C1B">
      <w:pPr>
        <w:pStyle w:val="affd"/>
        <w:jc w:val="both"/>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ширины зоны планируемого размещения (уточняется по графическим материалам).</w:t>
      </w:r>
    </w:p>
  </w:footnote>
  <w:footnote w:id="6">
    <w:p w14:paraId="6A7A485C" w14:textId="77777777" w:rsidR="00C76661" w:rsidRPr="008F03B5" w:rsidRDefault="00C76661" w:rsidP="007C4C1B">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площади зоны планируемого размещения (уточняется по графическим материалам).</w:t>
      </w:r>
    </w:p>
  </w:footnote>
  <w:footnote w:id="7">
    <w:p w14:paraId="1402B94B" w14:textId="77777777" w:rsidR="00C76661" w:rsidRPr="008F03B5" w:rsidRDefault="00C76661" w:rsidP="00304930">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Приведено среднее значение ширины зоны планируемого размещения по участкам дорог (уточняется по графическим материалам).</w:t>
      </w:r>
    </w:p>
  </w:footnote>
  <w:footnote w:id="8">
    <w:p w14:paraId="478B4112" w14:textId="77777777" w:rsidR="00C76661" w:rsidRPr="008F03B5" w:rsidRDefault="00C76661" w:rsidP="00304930">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площади зоны планируемого размещения по участкам дорог (уточняется по графическим материалам).</w:t>
      </w:r>
    </w:p>
  </w:footnote>
  <w:footnote w:id="9">
    <w:p w14:paraId="444C2CAD" w14:textId="77777777" w:rsidR="00C76661" w:rsidRPr="008F03B5" w:rsidRDefault="00C76661" w:rsidP="00304930">
      <w:pPr>
        <w:pStyle w:val="affd"/>
        <w:jc w:val="both"/>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Ширина зоны планируемого размещения объектов при реконструкции может быть увеличена для обеспечения их нормативных параметров. Приведено среднее значение ширины зоны планируемого размещения по участкам дорог (уточняется по графическим материалам).</w:t>
      </w:r>
    </w:p>
    <w:p w14:paraId="395ABA38" w14:textId="77777777" w:rsidR="00C76661" w:rsidRPr="008F03B5" w:rsidRDefault="00C76661" w:rsidP="00304930">
      <w:pPr>
        <w:pStyle w:val="affd"/>
        <w:jc w:val="both"/>
        <w:rPr>
          <w:rFonts w:ascii="Times New Roman" w:hAnsi="Times New Roman" w:cs="Times New Roman"/>
        </w:rPr>
      </w:pPr>
      <w:r w:rsidRPr="008F03B5">
        <w:rPr>
          <w:rFonts w:ascii="Times New Roman" w:hAnsi="Times New Roman" w:cs="Times New Roman"/>
        </w:rPr>
        <w:t xml:space="preserve">При реконструкции автомобильных дорог IV категории и улиц в жилой застройке на территории сельских населенных пунктов параметры линейных объектов </w:t>
      </w:r>
      <w:r w:rsidRPr="008F03B5">
        <w:rPr>
          <w:rFonts w:ascii="Times New Roman" w:hAnsi="Times New Roman" w:cs="Times New Roman"/>
        </w:rPr>
        <w:br/>
        <w:t>и ширину зоны планируемого размещения следует принимать в соответствии с  классификацией  улично-дорожной сети на данной территории (ширина зоны уменьшается до красных линий).</w:t>
      </w:r>
    </w:p>
  </w:footnote>
  <w:footnote w:id="10">
    <w:p w14:paraId="68A6DA39" w14:textId="77777777" w:rsidR="00C76661" w:rsidRPr="008F03B5" w:rsidRDefault="00C76661" w:rsidP="00304930">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площади зоны планируемого размещения по участкам дорог (уточняется по графическим материалам).</w:t>
      </w:r>
    </w:p>
  </w:footnote>
  <w:footnote w:id="11">
    <w:p w14:paraId="640E9B6A" w14:textId="77777777" w:rsidR="00C76661" w:rsidRPr="008F03B5" w:rsidRDefault="00C76661" w:rsidP="00304930">
      <w:pPr>
        <w:pStyle w:val="affd"/>
        <w:jc w:val="both"/>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ширины зоны планируемого размещения (уточняется по графическим материалам).</w:t>
      </w:r>
    </w:p>
  </w:footnote>
  <w:footnote w:id="12">
    <w:p w14:paraId="1F6D2221" w14:textId="77777777" w:rsidR="00C76661" w:rsidRPr="008F03B5" w:rsidRDefault="00C76661" w:rsidP="00304930">
      <w:pPr>
        <w:pStyle w:val="affd"/>
        <w:rPr>
          <w:rFonts w:ascii="Times New Roman" w:hAnsi="Times New Roman" w:cs="Times New Roman"/>
        </w:rPr>
      </w:pPr>
      <w:r w:rsidRPr="008F03B5">
        <w:rPr>
          <w:rStyle w:val="affc"/>
          <w:rFonts w:ascii="Times New Roman" w:hAnsi="Times New Roman" w:cs="Times New Roman"/>
        </w:rPr>
        <w:footnoteRef/>
      </w:r>
      <w:r w:rsidRPr="008F03B5">
        <w:rPr>
          <w:rFonts w:ascii="Times New Roman" w:hAnsi="Times New Roman" w:cs="Times New Roman"/>
        </w:rPr>
        <w:t xml:space="preserve"> Приведено среднее значение площади зоны планируемого размещения (уточняется по графическим материалам).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003D9A" w14:textId="77777777" w:rsidR="00C76661" w:rsidRDefault="00C76661">
    <w:pPr>
      <w:pStyle w:val="af3"/>
      <w:spacing w:line="14" w:lineRule="auto"/>
      <w:jc w:val="left"/>
    </w:pPr>
    <w:r>
      <w:rPr>
        <w:noProof/>
      </w:rPr>
      <mc:AlternateContent>
        <mc:Choice Requires="wps">
          <w:drawing>
            <wp:anchor distT="0" distB="0" distL="114300" distR="114300" simplePos="0" relativeHeight="251628544" behindDoc="1" locked="0" layoutInCell="1" allowOverlap="1" wp14:anchorId="3CF9EE97" wp14:editId="5B42FBDC">
              <wp:simplePos x="0" y="0"/>
              <wp:positionH relativeFrom="page">
                <wp:posOffset>553720</wp:posOffset>
              </wp:positionH>
              <wp:positionV relativeFrom="page">
                <wp:posOffset>451485</wp:posOffset>
              </wp:positionV>
              <wp:extent cx="459105" cy="470535"/>
              <wp:effectExtent l="1270" t="3810" r="0" b="1905"/>
              <wp:wrapNone/>
              <wp:docPr id="16950986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40CFC" w14:textId="77777777" w:rsidR="00C76661" w:rsidRDefault="00C76661">
                          <w:pPr>
                            <w:spacing w:before="52" w:line="688" w:lineRule="exact"/>
                            <w:ind w:left="60"/>
                            <w:rPr>
                              <w:sz w:val="70"/>
                            </w:rPr>
                          </w:pPr>
                          <w:r>
                            <w:fldChar w:fldCharType="begin"/>
                          </w:r>
                          <w:r>
                            <w:rPr>
                              <w:color w:val="272727"/>
                              <w:w w:val="96"/>
                              <w:sz w:val="70"/>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F9EE97" id="_x0000_t202" coordsize="21600,21600" o:spt="202" path="m,l,21600r21600,l21600,xe">
              <v:stroke joinstyle="miter"/>
              <v:path gradientshapeok="t" o:connecttype="rect"/>
            </v:shapetype>
            <v:shape id="Надпись 17" o:spid="_x0000_s1027" type="#_x0000_t202" style="position:absolute;margin-left:43.6pt;margin-top:35.55pt;width:36.15pt;height:37.0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" filled="f" stroked="f">
              <v:textbox inset="0,0,0,0">
                <w:txbxContent>
                  <w:p w14:paraId="4C340CFC" w14:textId="77777777" w:rsidR="00C76661" w:rsidRDefault="00C76661">
                    <w:pPr>
                      <w:spacing w:before="52" w:line="688" w:lineRule="exact"/>
                      <w:ind w:left="60"/>
                      <w:rPr>
                        <w:sz w:val="70"/>
                      </w:rPr>
                    </w:pPr>
                    <w:r>
                      <w:fldChar w:fldCharType="begin"/>
                    </w:r>
                    <w:r>
                      <w:rPr>
                        <w:color w:val="272727"/>
                        <w:w w:val="96"/>
                        <w:sz w:val="70"/>
                      </w:rPr>
                      <w:instrText xml:space="preserve"> PAGE </w:instrText>
                    </w:r>
                    <w:r>
                      <w:fldChar w:fldCharType="separate"/>
                    </w:r>
                    <w:r>
                      <w:t>12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35712" behindDoc="1" locked="0" layoutInCell="1" allowOverlap="1" wp14:anchorId="33C4FB11" wp14:editId="26E09458">
              <wp:simplePos x="0" y="0"/>
              <wp:positionH relativeFrom="page">
                <wp:posOffset>7165975</wp:posOffset>
              </wp:positionH>
              <wp:positionV relativeFrom="page">
                <wp:posOffset>533400</wp:posOffset>
              </wp:positionV>
              <wp:extent cx="2628265" cy="255270"/>
              <wp:effectExtent l="3175" t="0" r="0" b="1905"/>
              <wp:wrapNone/>
              <wp:docPr id="1869635495"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265"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0FDF" w14:textId="77777777" w:rsidR="00C76661" w:rsidRDefault="00C76661">
                          <w:pPr>
                            <w:spacing w:before="16"/>
                            <w:ind w:left="20"/>
                            <w:rPr>
                              <w:rFonts w:ascii="Trebuchet MS" w:hAnsi="Trebuchet MS"/>
                              <w:sz w:val="30"/>
                            </w:rPr>
                          </w:pPr>
                          <w:r>
                            <w:rPr>
                              <w:rFonts w:ascii="Trebuchet MS" w:hAnsi="Trebuchet MS"/>
                              <w:color w:val="272727"/>
                              <w:spacing w:val="10"/>
                              <w:w w:val="110"/>
                              <w:sz w:val="30"/>
                            </w:rPr>
                            <w:t>ОФИЦИАЛЬНЫЕ</w:t>
                          </w:r>
                          <w:r>
                            <w:rPr>
                              <w:rFonts w:ascii="Trebuchet MS" w:hAnsi="Trebuchet MS"/>
                              <w:color w:val="272727"/>
                              <w:spacing w:val="-18"/>
                              <w:w w:val="110"/>
                              <w:sz w:val="30"/>
                            </w:rPr>
                            <w:t xml:space="preserve"> </w:t>
                          </w:r>
                          <w:r>
                            <w:rPr>
                              <w:rFonts w:ascii="Trebuchet MS" w:hAnsi="Trebuchet MS"/>
                              <w:color w:val="272727"/>
                              <w:spacing w:val="11"/>
                              <w:w w:val="110"/>
                              <w:sz w:val="30"/>
                            </w:rPr>
                            <w:t>МЫТИЩИ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4FB11" id="Надпись 16" o:spid="_x0000_s1028" type="#_x0000_t202" style="position:absolute;margin-left:564.25pt;margin-top:42pt;width:206.95pt;height:20.1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" filled="f" stroked="f">
              <v:textbox inset="0,0,0,0">
                <w:txbxContent>
                  <w:p w14:paraId="03E30FDF" w14:textId="77777777" w:rsidR="00C76661" w:rsidRDefault="00C76661">
                    <w:pPr>
                      <w:spacing w:before="16"/>
                      <w:ind w:left="20"/>
                      <w:rPr>
                        <w:rFonts w:ascii="Trebuchet MS" w:hAnsi="Trebuchet MS"/>
                        <w:sz w:val="30"/>
                      </w:rPr>
                    </w:pPr>
                    <w:r>
                      <w:rPr>
                        <w:rFonts w:ascii="Trebuchet MS" w:hAnsi="Trebuchet MS"/>
                        <w:color w:val="272727"/>
                        <w:spacing w:val="10"/>
                        <w:w w:val="110"/>
                        <w:sz w:val="30"/>
                      </w:rPr>
                      <w:t>ОФИЦИАЛЬНЫЕ</w:t>
                    </w:r>
                    <w:r>
                      <w:rPr>
                        <w:rFonts w:ascii="Trebuchet MS" w:hAnsi="Trebuchet MS"/>
                        <w:color w:val="272727"/>
                        <w:spacing w:val="-18"/>
                        <w:w w:val="110"/>
                        <w:sz w:val="30"/>
                      </w:rPr>
                      <w:t xml:space="preserve"> </w:t>
                    </w:r>
                    <w:r>
                      <w:rPr>
                        <w:rFonts w:ascii="Trebuchet MS" w:hAnsi="Trebuchet MS"/>
                        <w:color w:val="272727"/>
                        <w:spacing w:val="11"/>
                        <w:w w:val="110"/>
                        <w:sz w:val="30"/>
                      </w:rPr>
                      <w:t>МЫТИЩИ</w:t>
                    </w:r>
                  </w:p>
                </w:txbxContent>
              </v:textbox>
              <w10:wrap anchorx="page" anchory="page"/>
            </v:shape>
          </w:pict>
        </mc:Fallback>
      </mc:AlternateContent>
    </w:r>
    <w:r>
      <w:rPr>
        <w:noProof/>
      </w:rPr>
      <mc:AlternateContent>
        <mc:Choice Requires="wps">
          <w:drawing>
            <wp:anchor distT="0" distB="0" distL="114300" distR="114300" simplePos="0" relativeHeight="251642880" behindDoc="1" locked="0" layoutInCell="1" allowOverlap="1" wp14:anchorId="10A7AD4B" wp14:editId="0BAFC801">
              <wp:simplePos x="0" y="0"/>
              <wp:positionH relativeFrom="page">
                <wp:posOffset>1174115</wp:posOffset>
              </wp:positionH>
              <wp:positionV relativeFrom="page">
                <wp:posOffset>591185</wp:posOffset>
              </wp:positionV>
              <wp:extent cx="1557655" cy="194310"/>
              <wp:effectExtent l="2540" t="635" r="1905" b="0"/>
              <wp:wrapNone/>
              <wp:docPr id="98811152"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48CD8" w14:textId="77777777" w:rsidR="00C76661" w:rsidRDefault="00C76661">
                          <w:pPr>
                            <w:spacing w:before="17"/>
                            <w:ind w:left="20"/>
                            <w:rPr>
                              <w:rFonts w:ascii="Trebuchet MS" w:hAnsi="Trebuchet MS"/>
                            </w:rPr>
                          </w:pPr>
                          <w:r>
                            <w:rPr>
                              <w:rFonts w:ascii="Trebuchet MS" w:hAnsi="Trebuchet MS"/>
                              <w:color w:val="272727"/>
                              <w:w w:val="110"/>
                            </w:rPr>
                            <w:t>№</w:t>
                          </w:r>
                          <w:r>
                            <w:rPr>
                              <w:rFonts w:ascii="Trebuchet MS" w:hAnsi="Trebuchet MS"/>
                              <w:color w:val="272727"/>
                              <w:spacing w:val="-13"/>
                              <w:w w:val="110"/>
                            </w:rPr>
                            <w:t xml:space="preserve"> </w:t>
                          </w:r>
                          <w:r>
                            <w:rPr>
                              <w:rFonts w:ascii="Trebuchet MS" w:hAnsi="Trebuchet MS"/>
                              <w:color w:val="272727"/>
                              <w:w w:val="110"/>
                            </w:rPr>
                            <w:t>16</w:t>
                          </w:r>
                          <w:r>
                            <w:rPr>
                              <w:rFonts w:ascii="Trebuchet MS" w:hAnsi="Trebuchet MS"/>
                              <w:color w:val="272727"/>
                              <w:spacing w:val="-12"/>
                              <w:w w:val="110"/>
                            </w:rPr>
                            <w:t xml:space="preserve"> </w:t>
                          </w:r>
                          <w:r>
                            <w:rPr>
                              <w:rFonts w:ascii="Trebuchet MS" w:hAnsi="Trebuchet MS"/>
                              <w:color w:val="272727"/>
                              <w:w w:val="110"/>
                            </w:rPr>
                            <w:t>(236)</w:t>
                          </w:r>
                          <w:r>
                            <w:rPr>
                              <w:rFonts w:ascii="Trebuchet MS" w:hAnsi="Trebuchet MS"/>
                              <w:color w:val="272727"/>
                              <w:spacing w:val="-12"/>
                              <w:w w:val="110"/>
                            </w:rPr>
                            <w:t xml:space="preserve"> </w:t>
                          </w:r>
                          <w:r>
                            <w:rPr>
                              <w:rFonts w:ascii="Trebuchet MS" w:hAnsi="Trebuchet MS"/>
                              <w:color w:val="272727"/>
                              <w:w w:val="110"/>
                            </w:rPr>
                            <w:t>22.04.2023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7AD4B" id="Надпись 15" o:spid="_x0000_s1029" type="#_x0000_t202" style="position:absolute;margin-left:92.45pt;margin-top:46.55pt;width:122.65pt;height:15.3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" filled="f" stroked="f">
              <v:textbox inset="0,0,0,0">
                <w:txbxContent>
                  <w:p w14:paraId="38E48CD8" w14:textId="77777777" w:rsidR="00C76661" w:rsidRDefault="00C76661">
                    <w:pPr>
                      <w:spacing w:before="17"/>
                      <w:ind w:left="20"/>
                      <w:rPr>
                        <w:rFonts w:ascii="Trebuchet MS" w:hAnsi="Trebuchet MS"/>
                      </w:rPr>
                    </w:pPr>
                    <w:r>
                      <w:rPr>
                        <w:rFonts w:ascii="Trebuchet MS" w:hAnsi="Trebuchet MS"/>
                        <w:color w:val="272727"/>
                        <w:w w:val="110"/>
                      </w:rPr>
                      <w:t>№</w:t>
                    </w:r>
                    <w:r>
                      <w:rPr>
                        <w:rFonts w:ascii="Trebuchet MS" w:hAnsi="Trebuchet MS"/>
                        <w:color w:val="272727"/>
                        <w:spacing w:val="-13"/>
                        <w:w w:val="110"/>
                      </w:rPr>
                      <w:t xml:space="preserve"> </w:t>
                    </w:r>
                    <w:r>
                      <w:rPr>
                        <w:rFonts w:ascii="Trebuchet MS" w:hAnsi="Trebuchet MS"/>
                        <w:color w:val="272727"/>
                        <w:w w:val="110"/>
                      </w:rPr>
                      <w:t>16</w:t>
                    </w:r>
                    <w:r>
                      <w:rPr>
                        <w:rFonts w:ascii="Trebuchet MS" w:hAnsi="Trebuchet MS"/>
                        <w:color w:val="272727"/>
                        <w:spacing w:val="-12"/>
                        <w:w w:val="110"/>
                      </w:rPr>
                      <w:t xml:space="preserve"> </w:t>
                    </w:r>
                    <w:r>
                      <w:rPr>
                        <w:rFonts w:ascii="Trebuchet MS" w:hAnsi="Trebuchet MS"/>
                        <w:color w:val="272727"/>
                        <w:w w:val="110"/>
                      </w:rPr>
                      <w:t>(236)</w:t>
                    </w:r>
                    <w:r>
                      <w:rPr>
                        <w:rFonts w:ascii="Trebuchet MS" w:hAnsi="Trebuchet MS"/>
                        <w:color w:val="272727"/>
                        <w:spacing w:val="-12"/>
                        <w:w w:val="110"/>
                      </w:rPr>
                      <w:t xml:space="preserve"> </w:t>
                    </w:r>
                    <w:r>
                      <w:rPr>
                        <w:rFonts w:ascii="Trebuchet MS" w:hAnsi="Trebuchet MS"/>
                        <w:color w:val="272727"/>
                        <w:w w:val="110"/>
                      </w:rPr>
                      <w:t>22.04.2023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03852" w14:textId="6F6F438F" w:rsidR="00C76661" w:rsidRDefault="00C76661">
    <w:pPr>
      <w:pStyle w:val="af3"/>
      <w:spacing w:line="14" w:lineRule="auto"/>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Symbol" w:hAnsi="Symbol" w:cs="Symbol"/>
        <w:sz w:val="2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2" w15:restartNumberingAfterBreak="0">
    <w:nsid w:val="00143E64"/>
    <w:multiLevelType w:val="hybridMultilevel"/>
    <w:tmpl w:val="43545370"/>
    <w:lvl w:ilvl="0" w:tplc="6AD4CB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30049BD"/>
    <w:multiLevelType w:val="hybridMultilevel"/>
    <w:tmpl w:val="367ED0FE"/>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5E34BD"/>
    <w:multiLevelType w:val="hybridMultilevel"/>
    <w:tmpl w:val="E6641496"/>
    <w:lvl w:ilvl="0" w:tplc="21FE4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6476F8E"/>
    <w:multiLevelType w:val="hybridMultilevel"/>
    <w:tmpl w:val="D0E2F974"/>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6" w15:restartNumberingAfterBreak="0">
    <w:nsid w:val="06702B06"/>
    <w:multiLevelType w:val="hybridMultilevel"/>
    <w:tmpl w:val="690C70E2"/>
    <w:lvl w:ilvl="0" w:tplc="F2F669F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6C273F4"/>
    <w:multiLevelType w:val="hybridMultilevel"/>
    <w:tmpl w:val="EEDE3F7A"/>
    <w:lvl w:ilvl="0" w:tplc="F5E4F4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09787E10"/>
    <w:multiLevelType w:val="hybridMultilevel"/>
    <w:tmpl w:val="E3526F26"/>
    <w:lvl w:ilvl="0" w:tplc="3AF2C3B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B8342EB"/>
    <w:multiLevelType w:val="hybridMultilevel"/>
    <w:tmpl w:val="D7649B9E"/>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03F69C6"/>
    <w:multiLevelType w:val="hybridMultilevel"/>
    <w:tmpl w:val="25767DC8"/>
    <w:lvl w:ilvl="0" w:tplc="3AF2C3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3DB6262"/>
    <w:multiLevelType w:val="multilevel"/>
    <w:tmpl w:val="4D04E0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14745AE4"/>
    <w:multiLevelType w:val="multilevel"/>
    <w:tmpl w:val="38744316"/>
    <w:styleLink w:val="3"/>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1C175D7C"/>
    <w:multiLevelType w:val="multilevel"/>
    <w:tmpl w:val="47B42C18"/>
    <w:styleLink w:val="WWNum33"/>
    <w:lvl w:ilvl="0">
      <w:numFmt w:val="bullet"/>
      <w:lvlText w:val=""/>
      <w:lvlJc w:val="left"/>
      <w:pPr>
        <w:ind w:left="1789" w:hanging="360"/>
      </w:pPr>
      <w:rPr>
        <w:rFonts w:ascii="Symbol" w:hAnsi="Symbol" w:cs="Symbol"/>
        <w:sz w:val="28"/>
      </w:rPr>
    </w:lvl>
    <w:lvl w:ilvl="1">
      <w:numFmt w:val="bullet"/>
      <w:lvlText w:val="o"/>
      <w:lvlJc w:val="left"/>
      <w:pPr>
        <w:ind w:left="2509" w:hanging="360"/>
      </w:pPr>
      <w:rPr>
        <w:rFonts w:ascii="Courier New" w:hAnsi="Courier New" w:cs="Courier New"/>
      </w:rPr>
    </w:lvl>
    <w:lvl w:ilvl="2">
      <w:numFmt w:val="bullet"/>
      <w:lvlText w:val=""/>
      <w:lvlJc w:val="left"/>
      <w:pPr>
        <w:ind w:left="3229" w:hanging="360"/>
      </w:pPr>
      <w:rPr>
        <w:rFonts w:ascii="Wingdings" w:hAnsi="Wingdings" w:cs="Wingdings"/>
      </w:rPr>
    </w:lvl>
    <w:lvl w:ilvl="3">
      <w:numFmt w:val="bullet"/>
      <w:lvlText w:val=""/>
      <w:lvlJc w:val="left"/>
      <w:pPr>
        <w:ind w:left="3949" w:hanging="360"/>
      </w:pPr>
      <w:rPr>
        <w:rFonts w:ascii="Symbol" w:hAnsi="Symbol" w:cs="Symbol"/>
      </w:rPr>
    </w:lvl>
    <w:lvl w:ilvl="4">
      <w:numFmt w:val="bullet"/>
      <w:lvlText w:val="o"/>
      <w:lvlJc w:val="left"/>
      <w:pPr>
        <w:ind w:left="4669" w:hanging="360"/>
      </w:pPr>
      <w:rPr>
        <w:rFonts w:ascii="Courier New" w:hAnsi="Courier New" w:cs="Courier New"/>
      </w:rPr>
    </w:lvl>
    <w:lvl w:ilvl="5">
      <w:numFmt w:val="bullet"/>
      <w:lvlText w:val=""/>
      <w:lvlJc w:val="left"/>
      <w:pPr>
        <w:ind w:left="5389" w:hanging="360"/>
      </w:pPr>
      <w:rPr>
        <w:rFonts w:ascii="Wingdings" w:hAnsi="Wingdings" w:cs="Wingdings"/>
      </w:rPr>
    </w:lvl>
    <w:lvl w:ilvl="6">
      <w:numFmt w:val="bullet"/>
      <w:lvlText w:val=""/>
      <w:lvlJc w:val="left"/>
      <w:pPr>
        <w:ind w:left="6109" w:hanging="360"/>
      </w:pPr>
      <w:rPr>
        <w:rFonts w:ascii="Symbol" w:hAnsi="Symbol" w:cs="Symbol"/>
      </w:rPr>
    </w:lvl>
    <w:lvl w:ilvl="7">
      <w:numFmt w:val="bullet"/>
      <w:lvlText w:val="o"/>
      <w:lvlJc w:val="left"/>
      <w:pPr>
        <w:ind w:left="6829" w:hanging="360"/>
      </w:pPr>
      <w:rPr>
        <w:rFonts w:ascii="Courier New" w:hAnsi="Courier New" w:cs="Courier New"/>
      </w:rPr>
    </w:lvl>
    <w:lvl w:ilvl="8">
      <w:numFmt w:val="bullet"/>
      <w:lvlText w:val=""/>
      <w:lvlJc w:val="left"/>
      <w:pPr>
        <w:ind w:left="7549" w:hanging="360"/>
      </w:pPr>
      <w:rPr>
        <w:rFonts w:ascii="Wingdings" w:hAnsi="Wingdings" w:cs="Wingdings"/>
      </w:rPr>
    </w:lvl>
  </w:abstractNum>
  <w:abstractNum w:abstractNumId="14" w15:restartNumberingAfterBreak="0">
    <w:nsid w:val="1D561445"/>
    <w:multiLevelType w:val="hybridMultilevel"/>
    <w:tmpl w:val="9AECCD42"/>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FC50C67"/>
    <w:multiLevelType w:val="multilevel"/>
    <w:tmpl w:val="5F9EA79A"/>
    <w:styleLink w:val="1238"/>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6" w15:restartNumberingAfterBreak="0">
    <w:nsid w:val="224C0391"/>
    <w:multiLevelType w:val="hybridMultilevel"/>
    <w:tmpl w:val="209A1E32"/>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24E48E8"/>
    <w:multiLevelType w:val="multilevel"/>
    <w:tmpl w:val="4E84B030"/>
    <w:lvl w:ilvl="0">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1">
      <w:start w:val="1"/>
      <w:numFmt w:val="none"/>
      <w:suff w:val="nothing"/>
      <w:lvlText w:val=""/>
      <w:lvlJc w:val="left"/>
      <w:pPr>
        <w:ind w:left="0" w:firstLine="0"/>
      </w:pPr>
      <w:rPr>
        <w:rFonts w:cs="Times New Roman"/>
        <w:i w:val="0"/>
      </w:rPr>
    </w:lvl>
    <w:lvl w:ilvl="2">
      <w:start w:val="1"/>
      <w:numFmt w:val="none"/>
      <w:suff w:val="nothing"/>
      <w:lvlText w:val=""/>
      <w:lvlJc w:val="left"/>
      <w:pPr>
        <w:ind w:left="0" w:firstLine="0"/>
      </w:pPr>
    </w:lvl>
    <w:lvl w:ilvl="3">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8" w15:restartNumberingAfterBreak="0">
    <w:nsid w:val="24C43CDC"/>
    <w:multiLevelType w:val="multilevel"/>
    <w:tmpl w:val="FD987C5C"/>
    <w:lvl w:ilvl="0">
      <w:start w:val="1"/>
      <w:numFmt w:val="bullet"/>
      <w:lvlText w:val=""/>
      <w:lvlJc w:val="left"/>
      <w:pPr>
        <w:ind w:left="720" w:hanging="360"/>
      </w:pPr>
      <w:rPr>
        <w:rFonts w:ascii="Symbol" w:hAnsi="Symbol" w:cs="Symbol" w:hint="default"/>
        <w:b/>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27BB7386"/>
    <w:multiLevelType w:val="hybridMultilevel"/>
    <w:tmpl w:val="48180DCA"/>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8E357D9"/>
    <w:multiLevelType w:val="hybridMultilevel"/>
    <w:tmpl w:val="EA06AEB0"/>
    <w:lvl w:ilvl="0" w:tplc="214CCD2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28FD2296"/>
    <w:multiLevelType w:val="multilevel"/>
    <w:tmpl w:val="17E883A6"/>
    <w:lvl w:ilvl="0">
      <w:start w:val="1"/>
      <w:numFmt w:val="none"/>
      <w:pStyle w:val="11"/>
      <w:suff w:val="nothing"/>
      <w:lvlText w:val=""/>
      <w:lvlJc w:val="left"/>
      <w:pPr>
        <w:ind w:left="0" w:firstLine="0"/>
      </w:pPr>
      <w:rPr>
        <w:rFonts w:ascii="Linux Libertine;Georgia;Times;s" w:hAnsi="Linux Libertine;Georgia;Times;s" w:cs="Times New Roman"/>
        <w:b w:val="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pStyle w:val="51"/>
      <w:suff w:val="nothing"/>
      <w:lvlText w:val=""/>
      <w:lvlJc w:val="left"/>
      <w:pPr>
        <w:ind w:left="0" w:firstLine="0"/>
      </w:pPr>
      <w:rPr>
        <w:rFonts w:cs="Times New Roman"/>
      </w:r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2" w15:restartNumberingAfterBreak="0">
    <w:nsid w:val="32DB48F8"/>
    <w:multiLevelType w:val="multilevel"/>
    <w:tmpl w:val="4B66FA82"/>
    <w:lvl w:ilvl="0">
      <w:start w:val="1"/>
      <w:numFmt w:val="bullet"/>
      <w:lvlText w:val=""/>
      <w:lvlJc w:val="left"/>
      <w:pPr>
        <w:ind w:left="720" w:hanging="360"/>
      </w:pPr>
      <w:rPr>
        <w:rFonts w:ascii="Symbol" w:hAnsi="Symbol" w:cs="Symbol" w:hint="default"/>
      </w:rPr>
    </w:lvl>
    <w:lvl w:ilvl="1">
      <w:start w:val="1"/>
      <w:numFmt w:val="decimal"/>
      <w:lvlText w:val="%2)"/>
      <w:lvlJc w:val="left"/>
      <w:pPr>
        <w:ind w:left="1515" w:hanging="435"/>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36C7C59"/>
    <w:multiLevelType w:val="hybridMultilevel"/>
    <w:tmpl w:val="5744645A"/>
    <w:lvl w:ilvl="0" w:tplc="3DF67460">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4" w15:restartNumberingAfterBreak="0">
    <w:nsid w:val="378B1786"/>
    <w:multiLevelType w:val="hybridMultilevel"/>
    <w:tmpl w:val="3C502F6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37C541E4"/>
    <w:multiLevelType w:val="multilevel"/>
    <w:tmpl w:val="21BA2ED0"/>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39D02656"/>
    <w:multiLevelType w:val="hybridMultilevel"/>
    <w:tmpl w:val="BB38F2C4"/>
    <w:lvl w:ilvl="0" w:tplc="01EAAB8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3B2667CD"/>
    <w:multiLevelType w:val="multilevel"/>
    <w:tmpl w:val="073C0664"/>
    <w:styleLink w:val="WWNum8"/>
    <w:lvl w:ilvl="0">
      <w:start w:val="1"/>
      <w:numFmt w:val="none"/>
      <w:suff w:val="nothing"/>
      <w:lvlText w:val="%1"/>
      <w:lvlJc w:val="left"/>
      <w:pPr>
        <w:ind w:left="0" w:firstLine="0"/>
      </w:pPr>
      <w:rPr>
        <w:rFonts w:eastAsia="Symbol"/>
        <w:b/>
        <w:bCs/>
        <w:i/>
        <w:sz w:val="24"/>
        <w:szCs w:val="28"/>
      </w:rPr>
    </w:lvl>
    <w:lvl w:ilvl="1">
      <w:start w:val="1"/>
      <w:numFmt w:val="none"/>
      <w:suff w:val="nothing"/>
      <w:lvlText w:val="%2"/>
      <w:lvlJc w:val="left"/>
      <w:pPr>
        <w:ind w:left="0" w:firstLine="0"/>
      </w:pPr>
      <w:rPr>
        <w:rFonts w:cs="Times New Roman"/>
        <w:i w:val="0"/>
      </w:rPr>
    </w:lvl>
    <w:lvl w:ilvl="2">
      <w:start w:val="1"/>
      <w:numFmt w:val="none"/>
      <w:suff w:val="nothing"/>
      <w:lvlText w:val="%3"/>
      <w:lvlJc w:val="left"/>
      <w:pPr>
        <w:ind w:left="0" w:firstLine="0"/>
      </w:pPr>
      <w:rPr>
        <w:rFonts w:eastAsia="Symbol" w:cs="Times New Roman"/>
        <w:b w:val="0"/>
        <w:i w:val="0"/>
      </w:rPr>
    </w:lvl>
    <w:lvl w:ilvl="3">
      <w:start w:val="1"/>
      <w:numFmt w:val="none"/>
      <w:suff w:val="nothing"/>
      <w:lvlText w:val="%4"/>
      <w:lvlJc w:val="left"/>
      <w:pPr>
        <w:ind w:left="0" w:firstLine="0"/>
      </w:pPr>
      <w:rPr>
        <w:rFonts w:eastAsia="Symbol" w:cs="Times New Roman"/>
        <w:b w:val="0"/>
        <w:i w:val="0"/>
      </w:r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28" w15:restartNumberingAfterBreak="0">
    <w:nsid w:val="3B2668C0"/>
    <w:multiLevelType w:val="hybridMultilevel"/>
    <w:tmpl w:val="4126BB08"/>
    <w:lvl w:ilvl="0" w:tplc="B7560E0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9" w15:restartNumberingAfterBreak="0">
    <w:nsid w:val="415C2D73"/>
    <w:multiLevelType w:val="hybridMultilevel"/>
    <w:tmpl w:val="8C3AF34A"/>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1C90704"/>
    <w:multiLevelType w:val="hybridMultilevel"/>
    <w:tmpl w:val="2D1E363A"/>
    <w:lvl w:ilvl="0" w:tplc="B7560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450649AC"/>
    <w:multiLevelType w:val="hybridMultilevel"/>
    <w:tmpl w:val="19EA75A0"/>
    <w:lvl w:ilvl="0" w:tplc="FAB8EA2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2" w15:restartNumberingAfterBreak="0">
    <w:nsid w:val="46851E7E"/>
    <w:multiLevelType w:val="multilevel"/>
    <w:tmpl w:val="0A105B0C"/>
    <w:lvl w:ilvl="0">
      <w:start w:val="1"/>
      <w:numFmt w:val="bullet"/>
      <w:lvlText w:val=""/>
      <w:lvlJc w:val="left"/>
      <w:pPr>
        <w:ind w:left="1428"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3" w15:restartNumberingAfterBreak="0">
    <w:nsid w:val="48A479BB"/>
    <w:multiLevelType w:val="hybridMultilevel"/>
    <w:tmpl w:val="F72C0E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AF01B82"/>
    <w:multiLevelType w:val="hybridMultilevel"/>
    <w:tmpl w:val="13E210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C7B4208"/>
    <w:multiLevelType w:val="multilevel"/>
    <w:tmpl w:val="EE9EE922"/>
    <w:styleLink w:val="WWNum37"/>
    <w:lvl w:ilvl="0">
      <w:numFmt w:val="bullet"/>
      <w:lvlText w:val=""/>
      <w:lvlJc w:val="left"/>
      <w:pPr>
        <w:ind w:left="2149" w:hanging="360"/>
      </w:pPr>
      <w:rPr>
        <w:rFonts w:ascii="Symbol" w:hAnsi="Symbol"/>
      </w:rPr>
    </w:lvl>
    <w:lvl w:ilvl="1">
      <w:numFmt w:val="bullet"/>
      <w:lvlText w:val="o"/>
      <w:lvlJc w:val="left"/>
      <w:pPr>
        <w:ind w:left="2869" w:hanging="360"/>
      </w:pPr>
      <w:rPr>
        <w:rFonts w:ascii="Courier New" w:hAnsi="Courier New" w:cs="Courier New"/>
      </w:rPr>
    </w:lvl>
    <w:lvl w:ilvl="2">
      <w:numFmt w:val="bullet"/>
      <w:lvlText w:val=""/>
      <w:lvlJc w:val="left"/>
      <w:pPr>
        <w:ind w:left="3589" w:hanging="360"/>
      </w:pPr>
      <w:rPr>
        <w:rFonts w:ascii="Wingdings" w:hAnsi="Wingdings"/>
      </w:rPr>
    </w:lvl>
    <w:lvl w:ilvl="3">
      <w:numFmt w:val="bullet"/>
      <w:lvlText w:val=""/>
      <w:lvlJc w:val="left"/>
      <w:pPr>
        <w:ind w:left="4309" w:hanging="360"/>
      </w:pPr>
      <w:rPr>
        <w:rFonts w:ascii="Symbol" w:hAnsi="Symbol"/>
      </w:rPr>
    </w:lvl>
    <w:lvl w:ilvl="4">
      <w:numFmt w:val="bullet"/>
      <w:lvlText w:val="o"/>
      <w:lvlJc w:val="left"/>
      <w:pPr>
        <w:ind w:left="5029" w:hanging="360"/>
      </w:pPr>
      <w:rPr>
        <w:rFonts w:ascii="Courier New" w:hAnsi="Courier New" w:cs="Courier New"/>
      </w:rPr>
    </w:lvl>
    <w:lvl w:ilvl="5">
      <w:numFmt w:val="bullet"/>
      <w:lvlText w:val=""/>
      <w:lvlJc w:val="left"/>
      <w:pPr>
        <w:ind w:left="5749" w:hanging="360"/>
      </w:pPr>
      <w:rPr>
        <w:rFonts w:ascii="Wingdings" w:hAnsi="Wingdings"/>
      </w:rPr>
    </w:lvl>
    <w:lvl w:ilvl="6">
      <w:numFmt w:val="bullet"/>
      <w:lvlText w:val=""/>
      <w:lvlJc w:val="left"/>
      <w:pPr>
        <w:ind w:left="6469" w:hanging="360"/>
      </w:pPr>
      <w:rPr>
        <w:rFonts w:ascii="Symbol" w:hAnsi="Symbol"/>
      </w:rPr>
    </w:lvl>
    <w:lvl w:ilvl="7">
      <w:numFmt w:val="bullet"/>
      <w:lvlText w:val="o"/>
      <w:lvlJc w:val="left"/>
      <w:pPr>
        <w:ind w:left="7189" w:hanging="360"/>
      </w:pPr>
      <w:rPr>
        <w:rFonts w:ascii="Courier New" w:hAnsi="Courier New" w:cs="Courier New"/>
      </w:rPr>
    </w:lvl>
    <w:lvl w:ilvl="8">
      <w:numFmt w:val="bullet"/>
      <w:lvlText w:val=""/>
      <w:lvlJc w:val="left"/>
      <w:pPr>
        <w:ind w:left="7909" w:hanging="360"/>
      </w:pPr>
      <w:rPr>
        <w:rFonts w:ascii="Wingdings" w:hAnsi="Wingdings"/>
      </w:rPr>
    </w:lvl>
  </w:abstractNum>
  <w:abstractNum w:abstractNumId="36" w15:restartNumberingAfterBreak="0">
    <w:nsid w:val="4FDE3875"/>
    <w:multiLevelType w:val="hybridMultilevel"/>
    <w:tmpl w:val="32A2C7CA"/>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49239C6"/>
    <w:multiLevelType w:val="hybridMultilevel"/>
    <w:tmpl w:val="382654B4"/>
    <w:lvl w:ilvl="0" w:tplc="21FE4E8E">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597B7F7D"/>
    <w:multiLevelType w:val="hybridMultilevel"/>
    <w:tmpl w:val="0DBAD9A8"/>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A7F13BD"/>
    <w:multiLevelType w:val="hybridMultilevel"/>
    <w:tmpl w:val="3EB638F2"/>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40" w15:restartNumberingAfterBreak="0">
    <w:nsid w:val="5AC750F1"/>
    <w:multiLevelType w:val="hybridMultilevel"/>
    <w:tmpl w:val="F9C0FAD0"/>
    <w:lvl w:ilvl="0" w:tplc="214CCD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5B6E4362"/>
    <w:multiLevelType w:val="hybridMultilevel"/>
    <w:tmpl w:val="AFDAE23C"/>
    <w:lvl w:ilvl="0" w:tplc="B7560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15:restartNumberingAfterBreak="0">
    <w:nsid w:val="5BD13319"/>
    <w:multiLevelType w:val="hybridMultilevel"/>
    <w:tmpl w:val="F5CC3732"/>
    <w:lvl w:ilvl="0" w:tplc="D038AB4A">
      <w:start w:val="1"/>
      <w:numFmt w:val="bullet"/>
      <w:lvlText w:val="-"/>
      <w:lvlJc w:val="left"/>
      <w:pPr>
        <w:ind w:left="360" w:hanging="360"/>
      </w:pPr>
      <w:rPr>
        <w:rFonts w:ascii="Courier New" w:hAnsi="Courier New"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15:restartNumberingAfterBreak="0">
    <w:nsid w:val="630D379E"/>
    <w:multiLevelType w:val="hybridMultilevel"/>
    <w:tmpl w:val="AF642700"/>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3174471"/>
    <w:multiLevelType w:val="hybridMultilevel"/>
    <w:tmpl w:val="E216EEEA"/>
    <w:lvl w:ilvl="0" w:tplc="21FE4E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3FE487D"/>
    <w:multiLevelType w:val="hybridMultilevel"/>
    <w:tmpl w:val="3EDCC986"/>
    <w:lvl w:ilvl="0" w:tplc="21FE4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67F904E2"/>
    <w:multiLevelType w:val="hybridMultilevel"/>
    <w:tmpl w:val="283CDFD2"/>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8EB4B18"/>
    <w:multiLevelType w:val="hybridMultilevel"/>
    <w:tmpl w:val="58C88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B852A9D"/>
    <w:multiLevelType w:val="hybridMultilevel"/>
    <w:tmpl w:val="0A84BA3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9" w15:restartNumberingAfterBreak="0">
    <w:nsid w:val="70EB3472"/>
    <w:multiLevelType w:val="hybridMultilevel"/>
    <w:tmpl w:val="540E1054"/>
    <w:lvl w:ilvl="0" w:tplc="3AF2C3B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15:restartNumberingAfterBreak="0">
    <w:nsid w:val="713A1888"/>
    <w:multiLevelType w:val="multilevel"/>
    <w:tmpl w:val="AB347962"/>
    <w:styleLink w:val="WWNum36"/>
    <w:lvl w:ilvl="0">
      <w:numFmt w:val="bullet"/>
      <w:lvlText w:val=""/>
      <w:lvlJc w:val="left"/>
      <w:pPr>
        <w:ind w:left="1429" w:hanging="360"/>
      </w:pPr>
      <w:rPr>
        <w:rFonts w:ascii="Symbol" w:hAnsi="Symbol" w:cs="Symbol"/>
        <w:sz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1" w15:restartNumberingAfterBreak="0">
    <w:nsid w:val="72F57BB0"/>
    <w:multiLevelType w:val="multilevel"/>
    <w:tmpl w:val="D07EFC22"/>
    <w:styleLink w:val="WWNum13"/>
    <w:lvl w:ilvl="0">
      <w:numFmt w:val="bullet"/>
      <w:lvlText w:val=""/>
      <w:lvlJc w:val="left"/>
      <w:pPr>
        <w:ind w:left="1500" w:hanging="360"/>
      </w:pPr>
      <w:rPr>
        <w:rFonts w:ascii="Symbol" w:hAnsi="Symbol" w:cs="Symbol"/>
        <w:sz w:val="28"/>
      </w:rPr>
    </w:lvl>
    <w:lvl w:ilvl="1">
      <w:numFmt w:val="bullet"/>
      <w:lvlText w:val="o"/>
      <w:lvlJc w:val="left"/>
      <w:pPr>
        <w:ind w:left="2220" w:hanging="360"/>
      </w:pPr>
      <w:rPr>
        <w:rFonts w:ascii="Courier New" w:hAnsi="Courier New" w:cs="Courier New"/>
      </w:rPr>
    </w:lvl>
    <w:lvl w:ilvl="2">
      <w:numFmt w:val="bullet"/>
      <w:lvlText w:val=""/>
      <w:lvlJc w:val="left"/>
      <w:pPr>
        <w:ind w:left="2940" w:hanging="360"/>
      </w:pPr>
      <w:rPr>
        <w:rFonts w:ascii="Wingdings" w:hAnsi="Wingdings" w:cs="Wingdings"/>
      </w:rPr>
    </w:lvl>
    <w:lvl w:ilvl="3">
      <w:numFmt w:val="bullet"/>
      <w:lvlText w:val=""/>
      <w:lvlJc w:val="left"/>
      <w:pPr>
        <w:ind w:left="3660" w:hanging="360"/>
      </w:pPr>
      <w:rPr>
        <w:rFonts w:ascii="Symbol" w:hAnsi="Symbol" w:cs="Symbol"/>
      </w:rPr>
    </w:lvl>
    <w:lvl w:ilvl="4">
      <w:numFmt w:val="bullet"/>
      <w:lvlText w:val="o"/>
      <w:lvlJc w:val="left"/>
      <w:pPr>
        <w:ind w:left="4380" w:hanging="360"/>
      </w:pPr>
      <w:rPr>
        <w:rFonts w:ascii="Courier New" w:hAnsi="Courier New" w:cs="Courier New"/>
      </w:rPr>
    </w:lvl>
    <w:lvl w:ilvl="5">
      <w:numFmt w:val="bullet"/>
      <w:lvlText w:val=""/>
      <w:lvlJc w:val="left"/>
      <w:pPr>
        <w:ind w:left="5100" w:hanging="360"/>
      </w:pPr>
      <w:rPr>
        <w:rFonts w:ascii="Wingdings" w:hAnsi="Wingdings" w:cs="Wingdings"/>
      </w:rPr>
    </w:lvl>
    <w:lvl w:ilvl="6">
      <w:numFmt w:val="bullet"/>
      <w:lvlText w:val=""/>
      <w:lvlJc w:val="left"/>
      <w:pPr>
        <w:ind w:left="5820" w:hanging="360"/>
      </w:pPr>
      <w:rPr>
        <w:rFonts w:ascii="Symbol" w:hAnsi="Symbol" w:cs="Symbol"/>
      </w:rPr>
    </w:lvl>
    <w:lvl w:ilvl="7">
      <w:numFmt w:val="bullet"/>
      <w:lvlText w:val="o"/>
      <w:lvlJc w:val="left"/>
      <w:pPr>
        <w:ind w:left="6540" w:hanging="360"/>
      </w:pPr>
      <w:rPr>
        <w:rFonts w:ascii="Courier New" w:hAnsi="Courier New" w:cs="Courier New"/>
      </w:rPr>
    </w:lvl>
    <w:lvl w:ilvl="8">
      <w:numFmt w:val="bullet"/>
      <w:lvlText w:val=""/>
      <w:lvlJc w:val="left"/>
      <w:pPr>
        <w:ind w:left="7260" w:hanging="360"/>
      </w:pPr>
      <w:rPr>
        <w:rFonts w:ascii="Wingdings" w:hAnsi="Wingdings" w:cs="Wingdings"/>
      </w:rPr>
    </w:lvl>
  </w:abstractNum>
  <w:abstractNum w:abstractNumId="52" w15:restartNumberingAfterBreak="0">
    <w:nsid w:val="762D69EE"/>
    <w:multiLevelType w:val="hybridMultilevel"/>
    <w:tmpl w:val="5C328300"/>
    <w:lvl w:ilvl="0" w:tplc="3AF2C3BE">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3" w15:restartNumberingAfterBreak="0">
    <w:nsid w:val="7A0266BF"/>
    <w:multiLevelType w:val="hybridMultilevel"/>
    <w:tmpl w:val="EEB4EFD4"/>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7BFF3CBA"/>
    <w:multiLevelType w:val="hybridMultilevel"/>
    <w:tmpl w:val="443E9214"/>
    <w:lvl w:ilvl="0" w:tplc="3AF2C3B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26"/>
  </w:num>
  <w:num w:numId="2">
    <w:abstractNumId w:val="12"/>
  </w:num>
  <w:num w:numId="3">
    <w:abstractNumId w:val="13"/>
  </w:num>
  <w:num w:numId="4">
    <w:abstractNumId w:val="51"/>
  </w:num>
  <w:num w:numId="5">
    <w:abstractNumId w:val="27"/>
  </w:num>
  <w:num w:numId="6">
    <w:abstractNumId w:val="42"/>
  </w:num>
  <w:num w:numId="7">
    <w:abstractNumId w:val="20"/>
  </w:num>
  <w:num w:numId="8">
    <w:abstractNumId w:val="36"/>
  </w:num>
  <w:num w:numId="9">
    <w:abstractNumId w:val="38"/>
  </w:num>
  <w:num w:numId="10">
    <w:abstractNumId w:val="29"/>
  </w:num>
  <w:num w:numId="1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7"/>
  </w:num>
  <w:num w:numId="13">
    <w:abstractNumId w:val="40"/>
  </w:num>
  <w:num w:numId="14">
    <w:abstractNumId w:val="0"/>
  </w:num>
  <w:num w:numId="15">
    <w:abstractNumId w:val="31"/>
  </w:num>
  <w:num w:numId="16">
    <w:abstractNumId w:val="28"/>
  </w:num>
  <w:num w:numId="17">
    <w:abstractNumId w:val="16"/>
  </w:num>
  <w:num w:numId="18">
    <w:abstractNumId w:val="6"/>
  </w:num>
  <w:num w:numId="19">
    <w:abstractNumId w:val="32"/>
  </w:num>
  <w:num w:numId="20">
    <w:abstractNumId w:val="43"/>
  </w:num>
  <w:num w:numId="21">
    <w:abstractNumId w:val="11"/>
  </w:num>
  <w:num w:numId="22">
    <w:abstractNumId w:val="45"/>
  </w:num>
  <w:num w:numId="23">
    <w:abstractNumId w:val="4"/>
  </w:num>
  <w:num w:numId="24">
    <w:abstractNumId w:val="30"/>
  </w:num>
  <w:num w:numId="25">
    <w:abstractNumId w:val="41"/>
  </w:num>
  <w:num w:numId="26">
    <w:abstractNumId w:val="44"/>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6"/>
  </w:num>
  <w:num w:numId="29">
    <w:abstractNumId w:val="53"/>
  </w:num>
  <w:num w:numId="30">
    <w:abstractNumId w:val="39"/>
  </w:num>
  <w:num w:numId="31">
    <w:abstractNumId w:val="9"/>
  </w:num>
  <w:num w:numId="32">
    <w:abstractNumId w:val="8"/>
  </w:num>
  <w:num w:numId="33">
    <w:abstractNumId w:val="52"/>
  </w:num>
  <w:num w:numId="34">
    <w:abstractNumId w:val="35"/>
  </w:num>
  <w:num w:numId="35">
    <w:abstractNumId w:val="21"/>
  </w:num>
  <w:num w:numId="36">
    <w:abstractNumId w:val="19"/>
  </w:num>
  <w:num w:numId="37">
    <w:abstractNumId w:val="50"/>
  </w:num>
  <w:num w:numId="38">
    <w:abstractNumId w:val="14"/>
  </w:num>
  <w:num w:numId="39">
    <w:abstractNumId w:val="25"/>
  </w:num>
  <w:num w:numId="40">
    <w:abstractNumId w:val="18"/>
  </w:num>
  <w:num w:numId="41">
    <w:abstractNumId w:val="54"/>
  </w:num>
  <w:num w:numId="42">
    <w:abstractNumId w:val="3"/>
  </w:num>
  <w:num w:numId="43">
    <w:abstractNumId w:val="1"/>
  </w:num>
  <w:num w:numId="44">
    <w:abstractNumId w:val="49"/>
  </w:num>
  <w:num w:numId="45">
    <w:abstractNumId w:val="10"/>
  </w:num>
  <w:num w:numId="46">
    <w:abstractNumId w:val="23"/>
  </w:num>
  <w:num w:numId="47">
    <w:abstractNumId w:val="48"/>
  </w:num>
  <w:num w:numId="48">
    <w:abstractNumId w:val="33"/>
  </w:num>
  <w:num w:numId="49">
    <w:abstractNumId w:val="47"/>
  </w:num>
  <w:num w:numId="50">
    <w:abstractNumId w:val="24"/>
  </w:num>
  <w:num w:numId="51">
    <w:abstractNumId w:val="5"/>
  </w:num>
  <w:num w:numId="52">
    <w:abstractNumId w:val="2"/>
  </w:num>
  <w:num w:numId="53">
    <w:abstractNumId w:val="7"/>
  </w:num>
  <w:num w:numId="54">
    <w:abstractNumId w:val="34"/>
  </w:num>
  <w:num w:numId="55">
    <w:abstractNumId w:val="15"/>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4CA7"/>
    <w:rsid w:val="000007A6"/>
    <w:rsid w:val="00002549"/>
    <w:rsid w:val="0000254E"/>
    <w:rsid w:val="00002651"/>
    <w:rsid w:val="000049FF"/>
    <w:rsid w:val="00004D13"/>
    <w:rsid w:val="000059BC"/>
    <w:rsid w:val="00005A46"/>
    <w:rsid w:val="0001393C"/>
    <w:rsid w:val="00013AD6"/>
    <w:rsid w:val="00016CD2"/>
    <w:rsid w:val="000203E7"/>
    <w:rsid w:val="00020E0C"/>
    <w:rsid w:val="000236DC"/>
    <w:rsid w:val="0002492C"/>
    <w:rsid w:val="000249B7"/>
    <w:rsid w:val="000254FC"/>
    <w:rsid w:val="00026FB9"/>
    <w:rsid w:val="000417EE"/>
    <w:rsid w:val="00043212"/>
    <w:rsid w:val="000451EE"/>
    <w:rsid w:val="00045449"/>
    <w:rsid w:val="00045A28"/>
    <w:rsid w:val="0004726C"/>
    <w:rsid w:val="0004726D"/>
    <w:rsid w:val="0005242B"/>
    <w:rsid w:val="00052A58"/>
    <w:rsid w:val="00053A44"/>
    <w:rsid w:val="0005532C"/>
    <w:rsid w:val="00055378"/>
    <w:rsid w:val="00055ABF"/>
    <w:rsid w:val="00056492"/>
    <w:rsid w:val="00060E03"/>
    <w:rsid w:val="00060F02"/>
    <w:rsid w:val="0007022B"/>
    <w:rsid w:val="00070BBC"/>
    <w:rsid w:val="00072CF0"/>
    <w:rsid w:val="0007319B"/>
    <w:rsid w:val="00073721"/>
    <w:rsid w:val="00075C1C"/>
    <w:rsid w:val="0008305C"/>
    <w:rsid w:val="000831FB"/>
    <w:rsid w:val="00083B7A"/>
    <w:rsid w:val="00084D76"/>
    <w:rsid w:val="000A5304"/>
    <w:rsid w:val="000A5892"/>
    <w:rsid w:val="000A62D7"/>
    <w:rsid w:val="000A6E8F"/>
    <w:rsid w:val="000A7286"/>
    <w:rsid w:val="000B08CF"/>
    <w:rsid w:val="000B20A7"/>
    <w:rsid w:val="000B2CF7"/>
    <w:rsid w:val="000B62B9"/>
    <w:rsid w:val="000B7FD2"/>
    <w:rsid w:val="000C0615"/>
    <w:rsid w:val="000C204B"/>
    <w:rsid w:val="000C3319"/>
    <w:rsid w:val="000C4995"/>
    <w:rsid w:val="000D0446"/>
    <w:rsid w:val="000D0700"/>
    <w:rsid w:val="000D1EA1"/>
    <w:rsid w:val="000D3356"/>
    <w:rsid w:val="000D73D7"/>
    <w:rsid w:val="000D7E5F"/>
    <w:rsid w:val="000E34CB"/>
    <w:rsid w:val="000E416D"/>
    <w:rsid w:val="000E5616"/>
    <w:rsid w:val="000F03EB"/>
    <w:rsid w:val="000F1482"/>
    <w:rsid w:val="000F2454"/>
    <w:rsid w:val="000F3B16"/>
    <w:rsid w:val="000F56B0"/>
    <w:rsid w:val="000F6DEC"/>
    <w:rsid w:val="000F7040"/>
    <w:rsid w:val="00100F5A"/>
    <w:rsid w:val="00101F3E"/>
    <w:rsid w:val="001024A4"/>
    <w:rsid w:val="00103A1C"/>
    <w:rsid w:val="00105AFE"/>
    <w:rsid w:val="00106069"/>
    <w:rsid w:val="00113EEE"/>
    <w:rsid w:val="00114648"/>
    <w:rsid w:val="001159CD"/>
    <w:rsid w:val="001163CE"/>
    <w:rsid w:val="001166CA"/>
    <w:rsid w:val="00117559"/>
    <w:rsid w:val="001225F4"/>
    <w:rsid w:val="0012383A"/>
    <w:rsid w:val="0012430C"/>
    <w:rsid w:val="00124F05"/>
    <w:rsid w:val="0013230D"/>
    <w:rsid w:val="0013493A"/>
    <w:rsid w:val="00135B73"/>
    <w:rsid w:val="00136089"/>
    <w:rsid w:val="0013654E"/>
    <w:rsid w:val="001375B5"/>
    <w:rsid w:val="00141803"/>
    <w:rsid w:val="00146D82"/>
    <w:rsid w:val="00163854"/>
    <w:rsid w:val="00165797"/>
    <w:rsid w:val="001662F6"/>
    <w:rsid w:val="00166E7D"/>
    <w:rsid w:val="00172452"/>
    <w:rsid w:val="00176A67"/>
    <w:rsid w:val="00176EAC"/>
    <w:rsid w:val="0018392B"/>
    <w:rsid w:val="001841AB"/>
    <w:rsid w:val="00190ACF"/>
    <w:rsid w:val="0019581C"/>
    <w:rsid w:val="001963B9"/>
    <w:rsid w:val="00196BCF"/>
    <w:rsid w:val="00196D67"/>
    <w:rsid w:val="0019716D"/>
    <w:rsid w:val="001976EB"/>
    <w:rsid w:val="00197D29"/>
    <w:rsid w:val="001A35A1"/>
    <w:rsid w:val="001A52B2"/>
    <w:rsid w:val="001A75B7"/>
    <w:rsid w:val="001B11E9"/>
    <w:rsid w:val="001B1510"/>
    <w:rsid w:val="001B51B3"/>
    <w:rsid w:val="001B7BAC"/>
    <w:rsid w:val="001C04C1"/>
    <w:rsid w:val="001C2B62"/>
    <w:rsid w:val="001C5920"/>
    <w:rsid w:val="001D4D46"/>
    <w:rsid w:val="001D655D"/>
    <w:rsid w:val="001D6FEE"/>
    <w:rsid w:val="001E1D21"/>
    <w:rsid w:val="001E2F4D"/>
    <w:rsid w:val="001E32D2"/>
    <w:rsid w:val="001E3AC2"/>
    <w:rsid w:val="001E5F7E"/>
    <w:rsid w:val="001F14FE"/>
    <w:rsid w:val="001F198E"/>
    <w:rsid w:val="001F217A"/>
    <w:rsid w:val="001F3A32"/>
    <w:rsid w:val="001F4364"/>
    <w:rsid w:val="001F450D"/>
    <w:rsid w:val="00200C39"/>
    <w:rsid w:val="00203E35"/>
    <w:rsid w:val="002103A7"/>
    <w:rsid w:val="00212249"/>
    <w:rsid w:val="00213247"/>
    <w:rsid w:val="00215F0E"/>
    <w:rsid w:val="002175E7"/>
    <w:rsid w:val="0022054D"/>
    <w:rsid w:val="002210C4"/>
    <w:rsid w:val="002221DE"/>
    <w:rsid w:val="00222620"/>
    <w:rsid w:val="00223B4E"/>
    <w:rsid w:val="00224E6E"/>
    <w:rsid w:val="002271B6"/>
    <w:rsid w:val="00227BF7"/>
    <w:rsid w:val="0023012C"/>
    <w:rsid w:val="00230DB2"/>
    <w:rsid w:val="0023206D"/>
    <w:rsid w:val="002332C1"/>
    <w:rsid w:val="002421AE"/>
    <w:rsid w:val="002427A8"/>
    <w:rsid w:val="002446AC"/>
    <w:rsid w:val="00244BEC"/>
    <w:rsid w:val="00245317"/>
    <w:rsid w:val="0024793C"/>
    <w:rsid w:val="00251585"/>
    <w:rsid w:val="00252251"/>
    <w:rsid w:val="00253F8A"/>
    <w:rsid w:val="00262150"/>
    <w:rsid w:val="00262775"/>
    <w:rsid w:val="00263274"/>
    <w:rsid w:val="00266139"/>
    <w:rsid w:val="002670DC"/>
    <w:rsid w:val="0026796E"/>
    <w:rsid w:val="00276FEA"/>
    <w:rsid w:val="002828DE"/>
    <w:rsid w:val="00283898"/>
    <w:rsid w:val="00283E12"/>
    <w:rsid w:val="00286163"/>
    <w:rsid w:val="0028665F"/>
    <w:rsid w:val="00287BA0"/>
    <w:rsid w:val="002A12C1"/>
    <w:rsid w:val="002A1337"/>
    <w:rsid w:val="002A208A"/>
    <w:rsid w:val="002A378C"/>
    <w:rsid w:val="002A70B3"/>
    <w:rsid w:val="002A7A73"/>
    <w:rsid w:val="002B06AE"/>
    <w:rsid w:val="002B0C4F"/>
    <w:rsid w:val="002B5EE0"/>
    <w:rsid w:val="002B77E5"/>
    <w:rsid w:val="002B7DEE"/>
    <w:rsid w:val="002C25F6"/>
    <w:rsid w:val="002C3704"/>
    <w:rsid w:val="002C41A7"/>
    <w:rsid w:val="002C5E4D"/>
    <w:rsid w:val="002C6972"/>
    <w:rsid w:val="002C786E"/>
    <w:rsid w:val="002D1C22"/>
    <w:rsid w:val="002D2F7C"/>
    <w:rsid w:val="002D7CA2"/>
    <w:rsid w:val="002E6F3E"/>
    <w:rsid w:val="002F08ED"/>
    <w:rsid w:val="002F0AE4"/>
    <w:rsid w:val="002F4399"/>
    <w:rsid w:val="002F4E1F"/>
    <w:rsid w:val="002F76B0"/>
    <w:rsid w:val="002F76DD"/>
    <w:rsid w:val="00302D1D"/>
    <w:rsid w:val="00304930"/>
    <w:rsid w:val="00304AC6"/>
    <w:rsid w:val="00305461"/>
    <w:rsid w:val="00305C88"/>
    <w:rsid w:val="003070BD"/>
    <w:rsid w:val="003107D1"/>
    <w:rsid w:val="00310FAD"/>
    <w:rsid w:val="00312811"/>
    <w:rsid w:val="00313B1B"/>
    <w:rsid w:val="00314FBE"/>
    <w:rsid w:val="00315317"/>
    <w:rsid w:val="00316CBF"/>
    <w:rsid w:val="00317D7C"/>
    <w:rsid w:val="00322369"/>
    <w:rsid w:val="0032381F"/>
    <w:rsid w:val="00333277"/>
    <w:rsid w:val="00337211"/>
    <w:rsid w:val="00341140"/>
    <w:rsid w:val="00342937"/>
    <w:rsid w:val="00347348"/>
    <w:rsid w:val="00352BD0"/>
    <w:rsid w:val="00353237"/>
    <w:rsid w:val="00355119"/>
    <w:rsid w:val="00363AEE"/>
    <w:rsid w:val="00364D46"/>
    <w:rsid w:val="00365631"/>
    <w:rsid w:val="003667F4"/>
    <w:rsid w:val="0036771A"/>
    <w:rsid w:val="003718EA"/>
    <w:rsid w:val="00372F17"/>
    <w:rsid w:val="00377A62"/>
    <w:rsid w:val="0038152A"/>
    <w:rsid w:val="00385AC0"/>
    <w:rsid w:val="0038643A"/>
    <w:rsid w:val="00393B85"/>
    <w:rsid w:val="00396465"/>
    <w:rsid w:val="00397928"/>
    <w:rsid w:val="003A16CA"/>
    <w:rsid w:val="003A372B"/>
    <w:rsid w:val="003A52E0"/>
    <w:rsid w:val="003A6F15"/>
    <w:rsid w:val="003A7214"/>
    <w:rsid w:val="003B796D"/>
    <w:rsid w:val="003C0991"/>
    <w:rsid w:val="003C36D5"/>
    <w:rsid w:val="003C5086"/>
    <w:rsid w:val="003C6074"/>
    <w:rsid w:val="003C7E28"/>
    <w:rsid w:val="003D0AB6"/>
    <w:rsid w:val="003D1621"/>
    <w:rsid w:val="003D2DB9"/>
    <w:rsid w:val="003D4812"/>
    <w:rsid w:val="003D55B9"/>
    <w:rsid w:val="003D6795"/>
    <w:rsid w:val="003D7BC4"/>
    <w:rsid w:val="003D7D13"/>
    <w:rsid w:val="003E1A43"/>
    <w:rsid w:val="003E32AF"/>
    <w:rsid w:val="003E671B"/>
    <w:rsid w:val="003F05ED"/>
    <w:rsid w:val="003F08B4"/>
    <w:rsid w:val="003F0F9B"/>
    <w:rsid w:val="003F31B9"/>
    <w:rsid w:val="003F31FC"/>
    <w:rsid w:val="003F553F"/>
    <w:rsid w:val="003F5893"/>
    <w:rsid w:val="003F61C0"/>
    <w:rsid w:val="003F755A"/>
    <w:rsid w:val="0040096E"/>
    <w:rsid w:val="00402C96"/>
    <w:rsid w:val="00402DE6"/>
    <w:rsid w:val="00403246"/>
    <w:rsid w:val="00405413"/>
    <w:rsid w:val="004054D0"/>
    <w:rsid w:val="00405A4E"/>
    <w:rsid w:val="00405DCC"/>
    <w:rsid w:val="00407722"/>
    <w:rsid w:val="0041199F"/>
    <w:rsid w:val="00411E3E"/>
    <w:rsid w:val="00412080"/>
    <w:rsid w:val="004123C8"/>
    <w:rsid w:val="00416168"/>
    <w:rsid w:val="0041724C"/>
    <w:rsid w:val="00421455"/>
    <w:rsid w:val="0043152C"/>
    <w:rsid w:val="00431C02"/>
    <w:rsid w:val="00434286"/>
    <w:rsid w:val="004364B1"/>
    <w:rsid w:val="0043653D"/>
    <w:rsid w:val="00436803"/>
    <w:rsid w:val="00445B27"/>
    <w:rsid w:val="0044664E"/>
    <w:rsid w:val="004504D8"/>
    <w:rsid w:val="00451889"/>
    <w:rsid w:val="00451A12"/>
    <w:rsid w:val="00455E9F"/>
    <w:rsid w:val="00456BF4"/>
    <w:rsid w:val="004617A8"/>
    <w:rsid w:val="004651CE"/>
    <w:rsid w:val="004658B1"/>
    <w:rsid w:val="00466494"/>
    <w:rsid w:val="004716F2"/>
    <w:rsid w:val="004719B1"/>
    <w:rsid w:val="00471B2C"/>
    <w:rsid w:val="00475301"/>
    <w:rsid w:val="00482CE1"/>
    <w:rsid w:val="004831FB"/>
    <w:rsid w:val="00484592"/>
    <w:rsid w:val="00486A89"/>
    <w:rsid w:val="00487156"/>
    <w:rsid w:val="00487914"/>
    <w:rsid w:val="00492E98"/>
    <w:rsid w:val="00494CE6"/>
    <w:rsid w:val="00495777"/>
    <w:rsid w:val="004958F2"/>
    <w:rsid w:val="0049719A"/>
    <w:rsid w:val="004A2ED1"/>
    <w:rsid w:val="004A43D7"/>
    <w:rsid w:val="004B0965"/>
    <w:rsid w:val="004B2B06"/>
    <w:rsid w:val="004B5770"/>
    <w:rsid w:val="004B5987"/>
    <w:rsid w:val="004C055B"/>
    <w:rsid w:val="004C3475"/>
    <w:rsid w:val="004D2AAC"/>
    <w:rsid w:val="004D3D9E"/>
    <w:rsid w:val="004D7543"/>
    <w:rsid w:val="004D7CF1"/>
    <w:rsid w:val="004E0750"/>
    <w:rsid w:val="004E0909"/>
    <w:rsid w:val="004E204B"/>
    <w:rsid w:val="004E22E1"/>
    <w:rsid w:val="004E32B8"/>
    <w:rsid w:val="004F2F6C"/>
    <w:rsid w:val="004F3C88"/>
    <w:rsid w:val="004F4ECA"/>
    <w:rsid w:val="004F4F44"/>
    <w:rsid w:val="004F7157"/>
    <w:rsid w:val="005014E3"/>
    <w:rsid w:val="0050235B"/>
    <w:rsid w:val="00510773"/>
    <w:rsid w:val="00512816"/>
    <w:rsid w:val="005142D6"/>
    <w:rsid w:val="00520CF7"/>
    <w:rsid w:val="00522B1F"/>
    <w:rsid w:val="00524386"/>
    <w:rsid w:val="00526886"/>
    <w:rsid w:val="00532943"/>
    <w:rsid w:val="005349E1"/>
    <w:rsid w:val="00534E03"/>
    <w:rsid w:val="00536237"/>
    <w:rsid w:val="00541ADD"/>
    <w:rsid w:val="00552085"/>
    <w:rsid w:val="0055284B"/>
    <w:rsid w:val="00561172"/>
    <w:rsid w:val="00561B7B"/>
    <w:rsid w:val="005640A9"/>
    <w:rsid w:val="00564C2C"/>
    <w:rsid w:val="005651A2"/>
    <w:rsid w:val="00567A4A"/>
    <w:rsid w:val="00567F3B"/>
    <w:rsid w:val="005705A5"/>
    <w:rsid w:val="0057321B"/>
    <w:rsid w:val="00573345"/>
    <w:rsid w:val="0057341F"/>
    <w:rsid w:val="00573795"/>
    <w:rsid w:val="00573A13"/>
    <w:rsid w:val="00574B0B"/>
    <w:rsid w:val="00574E44"/>
    <w:rsid w:val="0057734E"/>
    <w:rsid w:val="005779C4"/>
    <w:rsid w:val="005811D9"/>
    <w:rsid w:val="005815C9"/>
    <w:rsid w:val="00587980"/>
    <w:rsid w:val="005879E8"/>
    <w:rsid w:val="0059357F"/>
    <w:rsid w:val="00594EEB"/>
    <w:rsid w:val="005A1373"/>
    <w:rsid w:val="005A2062"/>
    <w:rsid w:val="005A304C"/>
    <w:rsid w:val="005A40DE"/>
    <w:rsid w:val="005A44CB"/>
    <w:rsid w:val="005A5765"/>
    <w:rsid w:val="005A69BB"/>
    <w:rsid w:val="005A76CA"/>
    <w:rsid w:val="005B03B6"/>
    <w:rsid w:val="005B08F3"/>
    <w:rsid w:val="005C392A"/>
    <w:rsid w:val="005C49BF"/>
    <w:rsid w:val="005C5772"/>
    <w:rsid w:val="005C5F56"/>
    <w:rsid w:val="005C6A42"/>
    <w:rsid w:val="005C75F7"/>
    <w:rsid w:val="005C7AF4"/>
    <w:rsid w:val="005C7D6D"/>
    <w:rsid w:val="005D36B4"/>
    <w:rsid w:val="005E09E0"/>
    <w:rsid w:val="005E271E"/>
    <w:rsid w:val="005E53D8"/>
    <w:rsid w:val="005F0523"/>
    <w:rsid w:val="005F05C2"/>
    <w:rsid w:val="005F234C"/>
    <w:rsid w:val="005F4824"/>
    <w:rsid w:val="005F547F"/>
    <w:rsid w:val="005F5F0C"/>
    <w:rsid w:val="005F6A74"/>
    <w:rsid w:val="005F7D22"/>
    <w:rsid w:val="006009DF"/>
    <w:rsid w:val="00601E5A"/>
    <w:rsid w:val="00602543"/>
    <w:rsid w:val="00603302"/>
    <w:rsid w:val="00611503"/>
    <w:rsid w:val="006149AD"/>
    <w:rsid w:val="00615676"/>
    <w:rsid w:val="00624164"/>
    <w:rsid w:val="00624402"/>
    <w:rsid w:val="00624940"/>
    <w:rsid w:val="00625904"/>
    <w:rsid w:val="006267C8"/>
    <w:rsid w:val="00626CE5"/>
    <w:rsid w:val="006310AD"/>
    <w:rsid w:val="00634840"/>
    <w:rsid w:val="006357D5"/>
    <w:rsid w:val="00636CDA"/>
    <w:rsid w:val="0064206C"/>
    <w:rsid w:val="006456E7"/>
    <w:rsid w:val="00647CAB"/>
    <w:rsid w:val="006512A6"/>
    <w:rsid w:val="00654670"/>
    <w:rsid w:val="00654ED4"/>
    <w:rsid w:val="00655F84"/>
    <w:rsid w:val="006567CC"/>
    <w:rsid w:val="0066035B"/>
    <w:rsid w:val="00661A58"/>
    <w:rsid w:val="006636E1"/>
    <w:rsid w:val="00664679"/>
    <w:rsid w:val="00664C15"/>
    <w:rsid w:val="006701BE"/>
    <w:rsid w:val="0067170B"/>
    <w:rsid w:val="006741A4"/>
    <w:rsid w:val="00680E00"/>
    <w:rsid w:val="00683381"/>
    <w:rsid w:val="0068401E"/>
    <w:rsid w:val="00684076"/>
    <w:rsid w:val="0068475A"/>
    <w:rsid w:val="0068564F"/>
    <w:rsid w:val="00686DD8"/>
    <w:rsid w:val="006904F0"/>
    <w:rsid w:val="00691E9D"/>
    <w:rsid w:val="00693FD1"/>
    <w:rsid w:val="00695219"/>
    <w:rsid w:val="006A03A1"/>
    <w:rsid w:val="006A2D76"/>
    <w:rsid w:val="006A4A8F"/>
    <w:rsid w:val="006A4F74"/>
    <w:rsid w:val="006A68AE"/>
    <w:rsid w:val="006A6C85"/>
    <w:rsid w:val="006B5479"/>
    <w:rsid w:val="006B6F89"/>
    <w:rsid w:val="006C0FB8"/>
    <w:rsid w:val="006C31BC"/>
    <w:rsid w:val="006C490B"/>
    <w:rsid w:val="006D1608"/>
    <w:rsid w:val="006D246B"/>
    <w:rsid w:val="006D2CBA"/>
    <w:rsid w:val="006D2DEA"/>
    <w:rsid w:val="006D50BF"/>
    <w:rsid w:val="006D5E8C"/>
    <w:rsid w:val="006E1B79"/>
    <w:rsid w:val="006E3495"/>
    <w:rsid w:val="006E3C3C"/>
    <w:rsid w:val="006E5C42"/>
    <w:rsid w:val="006F075E"/>
    <w:rsid w:val="006F1B35"/>
    <w:rsid w:val="006F1FDB"/>
    <w:rsid w:val="00702A50"/>
    <w:rsid w:val="00704AFE"/>
    <w:rsid w:val="00704D93"/>
    <w:rsid w:val="00705B76"/>
    <w:rsid w:val="0071047E"/>
    <w:rsid w:val="00711B68"/>
    <w:rsid w:val="00711CB3"/>
    <w:rsid w:val="00712B56"/>
    <w:rsid w:val="0071524E"/>
    <w:rsid w:val="00715849"/>
    <w:rsid w:val="007177B8"/>
    <w:rsid w:val="00720A3D"/>
    <w:rsid w:val="00720F53"/>
    <w:rsid w:val="0072235D"/>
    <w:rsid w:val="00724999"/>
    <w:rsid w:val="00726C84"/>
    <w:rsid w:val="007303BD"/>
    <w:rsid w:val="00731035"/>
    <w:rsid w:val="00731E72"/>
    <w:rsid w:val="00731F18"/>
    <w:rsid w:val="00732488"/>
    <w:rsid w:val="0074465D"/>
    <w:rsid w:val="00744C5E"/>
    <w:rsid w:val="00744EF7"/>
    <w:rsid w:val="00745984"/>
    <w:rsid w:val="00750CF0"/>
    <w:rsid w:val="007544FF"/>
    <w:rsid w:val="0075516C"/>
    <w:rsid w:val="00756191"/>
    <w:rsid w:val="00764618"/>
    <w:rsid w:val="00764F98"/>
    <w:rsid w:val="007700E1"/>
    <w:rsid w:val="00772D4A"/>
    <w:rsid w:val="007760E6"/>
    <w:rsid w:val="0077731F"/>
    <w:rsid w:val="00777E05"/>
    <w:rsid w:val="007821C9"/>
    <w:rsid w:val="00782DB7"/>
    <w:rsid w:val="00785CE9"/>
    <w:rsid w:val="007909DA"/>
    <w:rsid w:val="0079331F"/>
    <w:rsid w:val="00793CD4"/>
    <w:rsid w:val="0079798F"/>
    <w:rsid w:val="007A2AA5"/>
    <w:rsid w:val="007A2CF9"/>
    <w:rsid w:val="007A3C66"/>
    <w:rsid w:val="007A4FC9"/>
    <w:rsid w:val="007A70AC"/>
    <w:rsid w:val="007A7E35"/>
    <w:rsid w:val="007B1810"/>
    <w:rsid w:val="007B7183"/>
    <w:rsid w:val="007B7590"/>
    <w:rsid w:val="007C100F"/>
    <w:rsid w:val="007C19C5"/>
    <w:rsid w:val="007C22B2"/>
    <w:rsid w:val="007C3001"/>
    <w:rsid w:val="007C3F74"/>
    <w:rsid w:val="007C4C1B"/>
    <w:rsid w:val="007C4ED1"/>
    <w:rsid w:val="007C6166"/>
    <w:rsid w:val="007C7FD0"/>
    <w:rsid w:val="007D1DE5"/>
    <w:rsid w:val="007D2AB7"/>
    <w:rsid w:val="007D5B75"/>
    <w:rsid w:val="007E029F"/>
    <w:rsid w:val="007E080E"/>
    <w:rsid w:val="007E1E83"/>
    <w:rsid w:val="007E30D3"/>
    <w:rsid w:val="007E3DC6"/>
    <w:rsid w:val="007E412B"/>
    <w:rsid w:val="007F035E"/>
    <w:rsid w:val="007F15B8"/>
    <w:rsid w:val="007F285B"/>
    <w:rsid w:val="007F6D59"/>
    <w:rsid w:val="00800EB3"/>
    <w:rsid w:val="00801119"/>
    <w:rsid w:val="00801440"/>
    <w:rsid w:val="00805386"/>
    <w:rsid w:val="00805900"/>
    <w:rsid w:val="00810A54"/>
    <w:rsid w:val="00812DE2"/>
    <w:rsid w:val="00813C95"/>
    <w:rsid w:val="00814A5F"/>
    <w:rsid w:val="008151EB"/>
    <w:rsid w:val="008178DD"/>
    <w:rsid w:val="00817D39"/>
    <w:rsid w:val="008231E0"/>
    <w:rsid w:val="00827FBD"/>
    <w:rsid w:val="00831E91"/>
    <w:rsid w:val="008337D8"/>
    <w:rsid w:val="00834792"/>
    <w:rsid w:val="0083579F"/>
    <w:rsid w:val="00836CF0"/>
    <w:rsid w:val="00844274"/>
    <w:rsid w:val="00844DBA"/>
    <w:rsid w:val="00846662"/>
    <w:rsid w:val="008526E7"/>
    <w:rsid w:val="008635A2"/>
    <w:rsid w:val="00867F49"/>
    <w:rsid w:val="008729A2"/>
    <w:rsid w:val="00872D6B"/>
    <w:rsid w:val="0087306C"/>
    <w:rsid w:val="00873F30"/>
    <w:rsid w:val="008740EF"/>
    <w:rsid w:val="0087524A"/>
    <w:rsid w:val="008758E3"/>
    <w:rsid w:val="008767A9"/>
    <w:rsid w:val="00877657"/>
    <w:rsid w:val="00877B95"/>
    <w:rsid w:val="008829CF"/>
    <w:rsid w:val="00884E63"/>
    <w:rsid w:val="008904FA"/>
    <w:rsid w:val="008930F7"/>
    <w:rsid w:val="008954DF"/>
    <w:rsid w:val="008970A0"/>
    <w:rsid w:val="008A20B5"/>
    <w:rsid w:val="008A2A46"/>
    <w:rsid w:val="008A67A7"/>
    <w:rsid w:val="008B071A"/>
    <w:rsid w:val="008B1804"/>
    <w:rsid w:val="008B37BE"/>
    <w:rsid w:val="008C1ECF"/>
    <w:rsid w:val="008C7595"/>
    <w:rsid w:val="008D0A3E"/>
    <w:rsid w:val="008D1322"/>
    <w:rsid w:val="008D1940"/>
    <w:rsid w:val="008D5CB6"/>
    <w:rsid w:val="008E4480"/>
    <w:rsid w:val="008E5545"/>
    <w:rsid w:val="008E6429"/>
    <w:rsid w:val="008F03B5"/>
    <w:rsid w:val="008F16B8"/>
    <w:rsid w:val="008F2841"/>
    <w:rsid w:val="008F327A"/>
    <w:rsid w:val="00901DFE"/>
    <w:rsid w:val="009032B1"/>
    <w:rsid w:val="00903EAA"/>
    <w:rsid w:val="00905AE1"/>
    <w:rsid w:val="0090759C"/>
    <w:rsid w:val="00910779"/>
    <w:rsid w:val="00911713"/>
    <w:rsid w:val="009133CA"/>
    <w:rsid w:val="00914F08"/>
    <w:rsid w:val="00916FE2"/>
    <w:rsid w:val="0091789D"/>
    <w:rsid w:val="00923318"/>
    <w:rsid w:val="00924082"/>
    <w:rsid w:val="009247FA"/>
    <w:rsid w:val="00926C11"/>
    <w:rsid w:val="00930156"/>
    <w:rsid w:val="00931F36"/>
    <w:rsid w:val="00931F6A"/>
    <w:rsid w:val="0093239A"/>
    <w:rsid w:val="00934C00"/>
    <w:rsid w:val="0093543C"/>
    <w:rsid w:val="009359E1"/>
    <w:rsid w:val="00935E7D"/>
    <w:rsid w:val="00940779"/>
    <w:rsid w:val="00941D91"/>
    <w:rsid w:val="009425EA"/>
    <w:rsid w:val="00943F50"/>
    <w:rsid w:val="00962B1A"/>
    <w:rsid w:val="00964FC7"/>
    <w:rsid w:val="00970924"/>
    <w:rsid w:val="00970D21"/>
    <w:rsid w:val="0097119B"/>
    <w:rsid w:val="00971C63"/>
    <w:rsid w:val="00974F2E"/>
    <w:rsid w:val="00981EB8"/>
    <w:rsid w:val="00982ADC"/>
    <w:rsid w:val="00984FB2"/>
    <w:rsid w:val="00985704"/>
    <w:rsid w:val="009857E2"/>
    <w:rsid w:val="00986D70"/>
    <w:rsid w:val="00986E52"/>
    <w:rsid w:val="00993BC4"/>
    <w:rsid w:val="00997606"/>
    <w:rsid w:val="00997F4B"/>
    <w:rsid w:val="009A6D41"/>
    <w:rsid w:val="009B1AD0"/>
    <w:rsid w:val="009B231A"/>
    <w:rsid w:val="009B4713"/>
    <w:rsid w:val="009C15B8"/>
    <w:rsid w:val="009C4133"/>
    <w:rsid w:val="009C461B"/>
    <w:rsid w:val="009C5863"/>
    <w:rsid w:val="009C67E8"/>
    <w:rsid w:val="009D0563"/>
    <w:rsid w:val="009D25A1"/>
    <w:rsid w:val="009D2C0B"/>
    <w:rsid w:val="009D4AD7"/>
    <w:rsid w:val="009D4CA7"/>
    <w:rsid w:val="009D5ED9"/>
    <w:rsid w:val="009D614F"/>
    <w:rsid w:val="009D6A09"/>
    <w:rsid w:val="009D74D0"/>
    <w:rsid w:val="009E096C"/>
    <w:rsid w:val="009E467E"/>
    <w:rsid w:val="009E4A93"/>
    <w:rsid w:val="009E5D78"/>
    <w:rsid w:val="009E5E6A"/>
    <w:rsid w:val="009E738D"/>
    <w:rsid w:val="009E7DD3"/>
    <w:rsid w:val="009F1081"/>
    <w:rsid w:val="009F15DC"/>
    <w:rsid w:val="009F1B6E"/>
    <w:rsid w:val="009F400C"/>
    <w:rsid w:val="009F510D"/>
    <w:rsid w:val="009F6DC9"/>
    <w:rsid w:val="00A00EE3"/>
    <w:rsid w:val="00A022A0"/>
    <w:rsid w:val="00A022BE"/>
    <w:rsid w:val="00A02EEA"/>
    <w:rsid w:val="00A03394"/>
    <w:rsid w:val="00A05DC1"/>
    <w:rsid w:val="00A067FC"/>
    <w:rsid w:val="00A06E88"/>
    <w:rsid w:val="00A0710B"/>
    <w:rsid w:val="00A07918"/>
    <w:rsid w:val="00A14622"/>
    <w:rsid w:val="00A17D80"/>
    <w:rsid w:val="00A2254E"/>
    <w:rsid w:val="00A22DAD"/>
    <w:rsid w:val="00A22DB2"/>
    <w:rsid w:val="00A30FDB"/>
    <w:rsid w:val="00A36827"/>
    <w:rsid w:val="00A368B6"/>
    <w:rsid w:val="00A37357"/>
    <w:rsid w:val="00A375AE"/>
    <w:rsid w:val="00A4058A"/>
    <w:rsid w:val="00A42808"/>
    <w:rsid w:val="00A429B4"/>
    <w:rsid w:val="00A47A8E"/>
    <w:rsid w:val="00A52334"/>
    <w:rsid w:val="00A529C7"/>
    <w:rsid w:val="00A55E5F"/>
    <w:rsid w:val="00A617E1"/>
    <w:rsid w:val="00A622DB"/>
    <w:rsid w:val="00A63F4C"/>
    <w:rsid w:val="00A644D2"/>
    <w:rsid w:val="00A65CC6"/>
    <w:rsid w:val="00A65F03"/>
    <w:rsid w:val="00A675DF"/>
    <w:rsid w:val="00A72C7E"/>
    <w:rsid w:val="00A73FFE"/>
    <w:rsid w:val="00A7421A"/>
    <w:rsid w:val="00A752C8"/>
    <w:rsid w:val="00A83BEC"/>
    <w:rsid w:val="00A84AFD"/>
    <w:rsid w:val="00A84CBB"/>
    <w:rsid w:val="00A85C1A"/>
    <w:rsid w:val="00A8615A"/>
    <w:rsid w:val="00A871E7"/>
    <w:rsid w:val="00A9218F"/>
    <w:rsid w:val="00A95B3D"/>
    <w:rsid w:val="00A96D21"/>
    <w:rsid w:val="00A97AE6"/>
    <w:rsid w:val="00AA23FF"/>
    <w:rsid w:val="00AA26E9"/>
    <w:rsid w:val="00AA26EB"/>
    <w:rsid w:val="00AA2902"/>
    <w:rsid w:val="00AA303E"/>
    <w:rsid w:val="00AA3C67"/>
    <w:rsid w:val="00AA4011"/>
    <w:rsid w:val="00AA4A8C"/>
    <w:rsid w:val="00AB1DC1"/>
    <w:rsid w:val="00AB2137"/>
    <w:rsid w:val="00AB415C"/>
    <w:rsid w:val="00AB42B1"/>
    <w:rsid w:val="00AB44B5"/>
    <w:rsid w:val="00AB5475"/>
    <w:rsid w:val="00AB57D7"/>
    <w:rsid w:val="00AB653F"/>
    <w:rsid w:val="00AB7D1F"/>
    <w:rsid w:val="00AC5291"/>
    <w:rsid w:val="00AC758F"/>
    <w:rsid w:val="00AD3A2A"/>
    <w:rsid w:val="00AD4D75"/>
    <w:rsid w:val="00AE212F"/>
    <w:rsid w:val="00AE2ECA"/>
    <w:rsid w:val="00AF06EF"/>
    <w:rsid w:val="00AF3480"/>
    <w:rsid w:val="00AF57AC"/>
    <w:rsid w:val="00AF5A2F"/>
    <w:rsid w:val="00AF77CF"/>
    <w:rsid w:val="00AF7D7A"/>
    <w:rsid w:val="00B02A8F"/>
    <w:rsid w:val="00B038E0"/>
    <w:rsid w:val="00B05B13"/>
    <w:rsid w:val="00B07A0A"/>
    <w:rsid w:val="00B11677"/>
    <w:rsid w:val="00B1236B"/>
    <w:rsid w:val="00B12F44"/>
    <w:rsid w:val="00B13985"/>
    <w:rsid w:val="00B14389"/>
    <w:rsid w:val="00B1470C"/>
    <w:rsid w:val="00B17AF3"/>
    <w:rsid w:val="00B206D9"/>
    <w:rsid w:val="00B21131"/>
    <w:rsid w:val="00B234FF"/>
    <w:rsid w:val="00B24D5D"/>
    <w:rsid w:val="00B36C6C"/>
    <w:rsid w:val="00B37457"/>
    <w:rsid w:val="00B4444C"/>
    <w:rsid w:val="00B44B33"/>
    <w:rsid w:val="00B45FE1"/>
    <w:rsid w:val="00B505EE"/>
    <w:rsid w:val="00B54F5F"/>
    <w:rsid w:val="00B55067"/>
    <w:rsid w:val="00B55B67"/>
    <w:rsid w:val="00B56E4F"/>
    <w:rsid w:val="00B570E6"/>
    <w:rsid w:val="00B574A3"/>
    <w:rsid w:val="00B57884"/>
    <w:rsid w:val="00B604BD"/>
    <w:rsid w:val="00B61A87"/>
    <w:rsid w:val="00B636AD"/>
    <w:rsid w:val="00B63B2D"/>
    <w:rsid w:val="00B63D9F"/>
    <w:rsid w:val="00B66CEE"/>
    <w:rsid w:val="00B66F96"/>
    <w:rsid w:val="00B71944"/>
    <w:rsid w:val="00B725EB"/>
    <w:rsid w:val="00B74585"/>
    <w:rsid w:val="00B75944"/>
    <w:rsid w:val="00B83519"/>
    <w:rsid w:val="00B8668F"/>
    <w:rsid w:val="00B8712D"/>
    <w:rsid w:val="00B87446"/>
    <w:rsid w:val="00B90764"/>
    <w:rsid w:val="00B90BCA"/>
    <w:rsid w:val="00B90D4B"/>
    <w:rsid w:val="00B947E1"/>
    <w:rsid w:val="00B95669"/>
    <w:rsid w:val="00B95E1A"/>
    <w:rsid w:val="00B97E3D"/>
    <w:rsid w:val="00BA025B"/>
    <w:rsid w:val="00BA2763"/>
    <w:rsid w:val="00BA59D9"/>
    <w:rsid w:val="00BB534A"/>
    <w:rsid w:val="00BB62FD"/>
    <w:rsid w:val="00BC5224"/>
    <w:rsid w:val="00BC674F"/>
    <w:rsid w:val="00BD0AD7"/>
    <w:rsid w:val="00BD1055"/>
    <w:rsid w:val="00BD3B25"/>
    <w:rsid w:val="00BD5373"/>
    <w:rsid w:val="00BD5B94"/>
    <w:rsid w:val="00BE0025"/>
    <w:rsid w:val="00BE003A"/>
    <w:rsid w:val="00BE19AC"/>
    <w:rsid w:val="00BE2632"/>
    <w:rsid w:val="00BE50C4"/>
    <w:rsid w:val="00BE5B8F"/>
    <w:rsid w:val="00BE61F1"/>
    <w:rsid w:val="00BF0505"/>
    <w:rsid w:val="00BF1905"/>
    <w:rsid w:val="00BF2485"/>
    <w:rsid w:val="00BF314D"/>
    <w:rsid w:val="00BF5633"/>
    <w:rsid w:val="00BF610D"/>
    <w:rsid w:val="00BF727A"/>
    <w:rsid w:val="00C008A3"/>
    <w:rsid w:val="00C055F8"/>
    <w:rsid w:val="00C0608F"/>
    <w:rsid w:val="00C11990"/>
    <w:rsid w:val="00C13D3B"/>
    <w:rsid w:val="00C158EC"/>
    <w:rsid w:val="00C175D7"/>
    <w:rsid w:val="00C21F14"/>
    <w:rsid w:val="00C31F1E"/>
    <w:rsid w:val="00C3297E"/>
    <w:rsid w:val="00C32DBC"/>
    <w:rsid w:val="00C34505"/>
    <w:rsid w:val="00C34F6C"/>
    <w:rsid w:val="00C35A24"/>
    <w:rsid w:val="00C361EB"/>
    <w:rsid w:val="00C37DAB"/>
    <w:rsid w:val="00C400B2"/>
    <w:rsid w:val="00C4089D"/>
    <w:rsid w:val="00C40AD3"/>
    <w:rsid w:val="00C44236"/>
    <w:rsid w:val="00C47452"/>
    <w:rsid w:val="00C47694"/>
    <w:rsid w:val="00C47D07"/>
    <w:rsid w:val="00C5462E"/>
    <w:rsid w:val="00C55CB6"/>
    <w:rsid w:val="00C5604A"/>
    <w:rsid w:val="00C5643D"/>
    <w:rsid w:val="00C567D9"/>
    <w:rsid w:val="00C56829"/>
    <w:rsid w:val="00C57361"/>
    <w:rsid w:val="00C61280"/>
    <w:rsid w:val="00C61DA7"/>
    <w:rsid w:val="00C62E6B"/>
    <w:rsid w:val="00C639DE"/>
    <w:rsid w:val="00C64901"/>
    <w:rsid w:val="00C64B6F"/>
    <w:rsid w:val="00C71F1B"/>
    <w:rsid w:val="00C74A59"/>
    <w:rsid w:val="00C75EBC"/>
    <w:rsid w:val="00C76661"/>
    <w:rsid w:val="00C76871"/>
    <w:rsid w:val="00C76A7D"/>
    <w:rsid w:val="00C806FF"/>
    <w:rsid w:val="00C82298"/>
    <w:rsid w:val="00C823EF"/>
    <w:rsid w:val="00C85143"/>
    <w:rsid w:val="00C86D06"/>
    <w:rsid w:val="00C86EC2"/>
    <w:rsid w:val="00C86F23"/>
    <w:rsid w:val="00C87E5A"/>
    <w:rsid w:val="00C92544"/>
    <w:rsid w:val="00C932C3"/>
    <w:rsid w:val="00C95563"/>
    <w:rsid w:val="00C9762C"/>
    <w:rsid w:val="00C977A2"/>
    <w:rsid w:val="00CA54C3"/>
    <w:rsid w:val="00CA66A8"/>
    <w:rsid w:val="00CB2F90"/>
    <w:rsid w:val="00CB3AAD"/>
    <w:rsid w:val="00CB42C3"/>
    <w:rsid w:val="00CB519F"/>
    <w:rsid w:val="00CB55AB"/>
    <w:rsid w:val="00CB7A31"/>
    <w:rsid w:val="00CC08E6"/>
    <w:rsid w:val="00CC0985"/>
    <w:rsid w:val="00CC6198"/>
    <w:rsid w:val="00CC6BF9"/>
    <w:rsid w:val="00CD0A0E"/>
    <w:rsid w:val="00CD51B3"/>
    <w:rsid w:val="00CD63A0"/>
    <w:rsid w:val="00CE118D"/>
    <w:rsid w:val="00CE11ED"/>
    <w:rsid w:val="00CE1222"/>
    <w:rsid w:val="00CE307C"/>
    <w:rsid w:val="00CE393A"/>
    <w:rsid w:val="00CF1766"/>
    <w:rsid w:val="00CF22F4"/>
    <w:rsid w:val="00CF2324"/>
    <w:rsid w:val="00CF4653"/>
    <w:rsid w:val="00D00C45"/>
    <w:rsid w:val="00D030CB"/>
    <w:rsid w:val="00D126D8"/>
    <w:rsid w:val="00D14518"/>
    <w:rsid w:val="00D167F7"/>
    <w:rsid w:val="00D17B53"/>
    <w:rsid w:val="00D17C59"/>
    <w:rsid w:val="00D20274"/>
    <w:rsid w:val="00D22353"/>
    <w:rsid w:val="00D232F7"/>
    <w:rsid w:val="00D24290"/>
    <w:rsid w:val="00D2455E"/>
    <w:rsid w:val="00D25518"/>
    <w:rsid w:val="00D266DF"/>
    <w:rsid w:val="00D30392"/>
    <w:rsid w:val="00D30458"/>
    <w:rsid w:val="00D32984"/>
    <w:rsid w:val="00D356E1"/>
    <w:rsid w:val="00D362C5"/>
    <w:rsid w:val="00D3734B"/>
    <w:rsid w:val="00D43AC0"/>
    <w:rsid w:val="00D45B67"/>
    <w:rsid w:val="00D4769D"/>
    <w:rsid w:val="00D53C59"/>
    <w:rsid w:val="00D54207"/>
    <w:rsid w:val="00D55A87"/>
    <w:rsid w:val="00D601FC"/>
    <w:rsid w:val="00D60D10"/>
    <w:rsid w:val="00D622EC"/>
    <w:rsid w:val="00D63832"/>
    <w:rsid w:val="00D671F1"/>
    <w:rsid w:val="00D67CA3"/>
    <w:rsid w:val="00D70B8C"/>
    <w:rsid w:val="00D7250A"/>
    <w:rsid w:val="00D745A5"/>
    <w:rsid w:val="00D74EDB"/>
    <w:rsid w:val="00D75ACC"/>
    <w:rsid w:val="00D7733F"/>
    <w:rsid w:val="00D8082A"/>
    <w:rsid w:val="00D80AB6"/>
    <w:rsid w:val="00D83314"/>
    <w:rsid w:val="00D855A2"/>
    <w:rsid w:val="00D902C6"/>
    <w:rsid w:val="00D9072C"/>
    <w:rsid w:val="00D97FA5"/>
    <w:rsid w:val="00DA07A8"/>
    <w:rsid w:val="00DA4BFA"/>
    <w:rsid w:val="00DA4EBC"/>
    <w:rsid w:val="00DA599F"/>
    <w:rsid w:val="00DA659B"/>
    <w:rsid w:val="00DA7251"/>
    <w:rsid w:val="00DB04D2"/>
    <w:rsid w:val="00DB2567"/>
    <w:rsid w:val="00DB2D58"/>
    <w:rsid w:val="00DB3565"/>
    <w:rsid w:val="00DB5EC7"/>
    <w:rsid w:val="00DB7365"/>
    <w:rsid w:val="00DC1039"/>
    <w:rsid w:val="00DC35DB"/>
    <w:rsid w:val="00DC4F57"/>
    <w:rsid w:val="00DC5C6E"/>
    <w:rsid w:val="00DC619B"/>
    <w:rsid w:val="00DD15A7"/>
    <w:rsid w:val="00DD1FF5"/>
    <w:rsid w:val="00DD2636"/>
    <w:rsid w:val="00DD3308"/>
    <w:rsid w:val="00DD504F"/>
    <w:rsid w:val="00DD5773"/>
    <w:rsid w:val="00DD5F3B"/>
    <w:rsid w:val="00DD71B5"/>
    <w:rsid w:val="00DE2447"/>
    <w:rsid w:val="00DE6433"/>
    <w:rsid w:val="00DE654A"/>
    <w:rsid w:val="00DF0F22"/>
    <w:rsid w:val="00DF574C"/>
    <w:rsid w:val="00E04AC6"/>
    <w:rsid w:val="00E0624D"/>
    <w:rsid w:val="00E0657A"/>
    <w:rsid w:val="00E07A06"/>
    <w:rsid w:val="00E10119"/>
    <w:rsid w:val="00E124DE"/>
    <w:rsid w:val="00E22CC9"/>
    <w:rsid w:val="00E2336E"/>
    <w:rsid w:val="00E2386A"/>
    <w:rsid w:val="00E241DF"/>
    <w:rsid w:val="00E266CE"/>
    <w:rsid w:val="00E2733B"/>
    <w:rsid w:val="00E27CC0"/>
    <w:rsid w:val="00E30A5F"/>
    <w:rsid w:val="00E30CEF"/>
    <w:rsid w:val="00E3212A"/>
    <w:rsid w:val="00E3280C"/>
    <w:rsid w:val="00E33280"/>
    <w:rsid w:val="00E348AB"/>
    <w:rsid w:val="00E37164"/>
    <w:rsid w:val="00E37C13"/>
    <w:rsid w:val="00E40ED2"/>
    <w:rsid w:val="00E42408"/>
    <w:rsid w:val="00E434A7"/>
    <w:rsid w:val="00E44F29"/>
    <w:rsid w:val="00E4564B"/>
    <w:rsid w:val="00E46B3C"/>
    <w:rsid w:val="00E50B46"/>
    <w:rsid w:val="00E53CA0"/>
    <w:rsid w:val="00E56B1B"/>
    <w:rsid w:val="00E6197C"/>
    <w:rsid w:val="00E62BF9"/>
    <w:rsid w:val="00E678C6"/>
    <w:rsid w:val="00E70259"/>
    <w:rsid w:val="00E71BDE"/>
    <w:rsid w:val="00E722B5"/>
    <w:rsid w:val="00E81C02"/>
    <w:rsid w:val="00E81D9B"/>
    <w:rsid w:val="00E84415"/>
    <w:rsid w:val="00E85453"/>
    <w:rsid w:val="00E9005B"/>
    <w:rsid w:val="00E91DD0"/>
    <w:rsid w:val="00E946DD"/>
    <w:rsid w:val="00E94AE6"/>
    <w:rsid w:val="00E97334"/>
    <w:rsid w:val="00EA21CF"/>
    <w:rsid w:val="00EA2D6F"/>
    <w:rsid w:val="00EA43FF"/>
    <w:rsid w:val="00EA5407"/>
    <w:rsid w:val="00EA7E05"/>
    <w:rsid w:val="00EB5326"/>
    <w:rsid w:val="00EB7F8E"/>
    <w:rsid w:val="00EB7FB7"/>
    <w:rsid w:val="00EC15E0"/>
    <w:rsid w:val="00EC2830"/>
    <w:rsid w:val="00EC3651"/>
    <w:rsid w:val="00EC4581"/>
    <w:rsid w:val="00EC47CD"/>
    <w:rsid w:val="00EC4DFA"/>
    <w:rsid w:val="00ED172C"/>
    <w:rsid w:val="00ED52F9"/>
    <w:rsid w:val="00EE1AF5"/>
    <w:rsid w:val="00EE26AC"/>
    <w:rsid w:val="00EE3B97"/>
    <w:rsid w:val="00EE4B92"/>
    <w:rsid w:val="00EE5BDC"/>
    <w:rsid w:val="00EE5C0D"/>
    <w:rsid w:val="00EF076D"/>
    <w:rsid w:val="00EF1C3F"/>
    <w:rsid w:val="00EF30E6"/>
    <w:rsid w:val="00EF48A3"/>
    <w:rsid w:val="00EF5AE3"/>
    <w:rsid w:val="00EF627B"/>
    <w:rsid w:val="00EF795D"/>
    <w:rsid w:val="00F00599"/>
    <w:rsid w:val="00F006C3"/>
    <w:rsid w:val="00F00F95"/>
    <w:rsid w:val="00F011C8"/>
    <w:rsid w:val="00F05E93"/>
    <w:rsid w:val="00F072A5"/>
    <w:rsid w:val="00F07671"/>
    <w:rsid w:val="00F1119E"/>
    <w:rsid w:val="00F11B80"/>
    <w:rsid w:val="00F20D19"/>
    <w:rsid w:val="00F2112B"/>
    <w:rsid w:val="00F21A5D"/>
    <w:rsid w:val="00F2613F"/>
    <w:rsid w:val="00F27F9C"/>
    <w:rsid w:val="00F30069"/>
    <w:rsid w:val="00F30D35"/>
    <w:rsid w:val="00F31340"/>
    <w:rsid w:val="00F318C9"/>
    <w:rsid w:val="00F32712"/>
    <w:rsid w:val="00F32EC9"/>
    <w:rsid w:val="00F339B7"/>
    <w:rsid w:val="00F36B89"/>
    <w:rsid w:val="00F4331D"/>
    <w:rsid w:val="00F44071"/>
    <w:rsid w:val="00F47196"/>
    <w:rsid w:val="00F50702"/>
    <w:rsid w:val="00F507BF"/>
    <w:rsid w:val="00F51097"/>
    <w:rsid w:val="00F5122B"/>
    <w:rsid w:val="00F51A38"/>
    <w:rsid w:val="00F526E5"/>
    <w:rsid w:val="00F56870"/>
    <w:rsid w:val="00F61177"/>
    <w:rsid w:val="00F641CF"/>
    <w:rsid w:val="00F6613F"/>
    <w:rsid w:val="00F66D77"/>
    <w:rsid w:val="00F67CBE"/>
    <w:rsid w:val="00F710AB"/>
    <w:rsid w:val="00F718DD"/>
    <w:rsid w:val="00F736F1"/>
    <w:rsid w:val="00F74D6C"/>
    <w:rsid w:val="00F811CB"/>
    <w:rsid w:val="00F81776"/>
    <w:rsid w:val="00F828A9"/>
    <w:rsid w:val="00F87495"/>
    <w:rsid w:val="00F87E76"/>
    <w:rsid w:val="00F92909"/>
    <w:rsid w:val="00F92AD5"/>
    <w:rsid w:val="00F94074"/>
    <w:rsid w:val="00F94290"/>
    <w:rsid w:val="00F94558"/>
    <w:rsid w:val="00F94686"/>
    <w:rsid w:val="00FA5ADE"/>
    <w:rsid w:val="00FB5712"/>
    <w:rsid w:val="00FC46BD"/>
    <w:rsid w:val="00FC4FE2"/>
    <w:rsid w:val="00FC677B"/>
    <w:rsid w:val="00FD0E56"/>
    <w:rsid w:val="00FD0EBF"/>
    <w:rsid w:val="00FD3405"/>
    <w:rsid w:val="00FD6582"/>
    <w:rsid w:val="00FD6AA2"/>
    <w:rsid w:val="00FE1A07"/>
    <w:rsid w:val="00FE39C6"/>
    <w:rsid w:val="00FE6D05"/>
    <w:rsid w:val="00FE7191"/>
    <w:rsid w:val="00FF056C"/>
    <w:rsid w:val="00FF18FA"/>
    <w:rsid w:val="00FF34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3CD005"/>
  <w15:docId w15:val="{A9CF6E36-73B0-4C15-B0E5-7BF7C6830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0">
    <w:name w:val="heading 1"/>
    <w:aliases w:val="Таблица - текст"/>
    <w:basedOn w:val="a"/>
    <w:next w:val="a"/>
    <w:link w:val="12"/>
    <w:uiPriority w:val="9"/>
    <w:qFormat/>
    <w:rsid w:val="000F7040"/>
    <w:pPr>
      <w:spacing w:before="40" w:after="40" w:line="240" w:lineRule="auto"/>
      <w:outlineLvl w:val="0"/>
    </w:pPr>
    <w:rPr>
      <w:rFonts w:ascii="Calibri" w:eastAsia="Calibri" w:hAnsi="Calibri" w:cs="Times New Roman"/>
    </w:rPr>
  </w:style>
  <w:style w:type="paragraph" w:styleId="2">
    <w:name w:val="heading 2"/>
    <w:aliases w:val="Заголовок 2 Знак Знак,H2,Знак2 Знак, Знак2, Знак2 Знак Знак Знак, Знак2 Знак1,Знак2,Знак2 Знак Знак Знак,Знак2 Знак1,ГЛАВА,Заголовок 2 Знак1,Заголовок 2 Знак1 Знак Знак1 Знак,Заголовок 2 Знак Знак Знак Знак1 Знак,Заголовок 21"/>
    <w:basedOn w:val="a"/>
    <w:next w:val="a"/>
    <w:link w:val="20"/>
    <w:uiPriority w:val="9"/>
    <w:unhideWhenUsed/>
    <w:qFormat/>
    <w:rsid w:val="009C461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basedOn w:val="a"/>
    <w:next w:val="a"/>
    <w:link w:val="31"/>
    <w:uiPriority w:val="9"/>
    <w:semiHidden/>
    <w:unhideWhenUsed/>
    <w:qFormat/>
    <w:rsid w:val="0066467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link w:val="40"/>
    <w:uiPriority w:val="9"/>
    <w:qFormat/>
    <w:rsid w:val="00981EB8"/>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Bullet List,FooterText,numbered,Имя рисунка,Второй абзац списка,Список_маркированный,Список_маркированный1,Абзац списка основной,Булит,Маркер,Bullet Number,Нумерованый список,lp1,название,Paragraphe de liste1,Bullet 1,ПАРАГРАФ,обычный,abzac"/>
    <w:basedOn w:val="a"/>
    <w:link w:val="a4"/>
    <w:uiPriority w:val="34"/>
    <w:qFormat/>
    <w:rsid w:val="009D4CA7"/>
    <w:pPr>
      <w:ind w:left="720"/>
      <w:contextualSpacing/>
    </w:pPr>
  </w:style>
  <w:style w:type="numbering" w:customStyle="1" w:styleId="3">
    <w:name w:val="Стиль3"/>
    <w:rsid w:val="00695219"/>
    <w:pPr>
      <w:numPr>
        <w:numId w:val="2"/>
      </w:numPr>
    </w:pPr>
  </w:style>
  <w:style w:type="numbering" w:customStyle="1" w:styleId="310">
    <w:name w:val="Стиль31"/>
    <w:rsid w:val="00372F17"/>
  </w:style>
  <w:style w:type="character" w:styleId="a5">
    <w:name w:val="Strong"/>
    <w:aliases w:val="Обычный1"/>
    <w:uiPriority w:val="22"/>
    <w:qFormat/>
    <w:rsid w:val="000F7040"/>
    <w:rPr>
      <w:sz w:val="24"/>
      <w:lang w:eastAsia="ru-RU"/>
    </w:rPr>
  </w:style>
  <w:style w:type="character" w:customStyle="1" w:styleId="12">
    <w:name w:val="Заголовок 1 Знак"/>
    <w:aliases w:val="Таблица - текст Знак"/>
    <w:basedOn w:val="a0"/>
    <w:link w:val="10"/>
    <w:uiPriority w:val="99"/>
    <w:qFormat/>
    <w:rsid w:val="000F7040"/>
    <w:rPr>
      <w:rFonts w:ascii="Calibri" w:eastAsia="Calibri" w:hAnsi="Calibri" w:cs="Times New Roman"/>
    </w:rPr>
  </w:style>
  <w:style w:type="paragraph" w:styleId="a6">
    <w:name w:val="Title"/>
    <w:aliases w:val="Таблица №"/>
    <w:basedOn w:val="a"/>
    <w:link w:val="13"/>
    <w:qFormat/>
    <w:rsid w:val="000F7040"/>
    <w:pPr>
      <w:keepNext/>
      <w:spacing w:after="0" w:line="360" w:lineRule="auto"/>
      <w:ind w:firstLine="567"/>
      <w:jc w:val="right"/>
    </w:pPr>
    <w:rPr>
      <w:rFonts w:ascii="Calibri" w:eastAsia="Calibri" w:hAnsi="Calibri" w:cs="Times New Roman"/>
    </w:rPr>
  </w:style>
  <w:style w:type="character" w:customStyle="1" w:styleId="13">
    <w:name w:val="Заголовок Знак1"/>
    <w:aliases w:val="Таблица № Знак"/>
    <w:basedOn w:val="a0"/>
    <w:link w:val="a6"/>
    <w:rsid w:val="000F7040"/>
    <w:rPr>
      <w:rFonts w:ascii="Calibri" w:eastAsia="Calibri" w:hAnsi="Calibri" w:cs="Times New Roman"/>
    </w:rPr>
  </w:style>
  <w:style w:type="paragraph" w:styleId="a7">
    <w:name w:val="caption"/>
    <w:aliases w:val="Таблица - название,Название объекта Знак Знак Знак,Название объекта Знак Знак"/>
    <w:basedOn w:val="a"/>
    <w:next w:val="a"/>
    <w:link w:val="a8"/>
    <w:uiPriority w:val="99"/>
    <w:qFormat/>
    <w:rsid w:val="000F7040"/>
    <w:pPr>
      <w:keepNext/>
      <w:spacing w:after="60" w:line="240" w:lineRule="auto"/>
      <w:jc w:val="center"/>
    </w:pPr>
    <w:rPr>
      <w:rFonts w:eastAsia="Times New Roman" w:cs="Times New Roman"/>
      <w:b/>
      <w:bCs/>
      <w:sz w:val="24"/>
      <w:lang w:eastAsia="ru-RU"/>
    </w:rPr>
  </w:style>
  <w:style w:type="paragraph" w:styleId="a9">
    <w:name w:val="No Spacing"/>
    <w:aliases w:val="Таблица - шапка,с интервалом,No Spacing,Стратегия,письмо,ПТП Главы,ВТМ табл"/>
    <w:basedOn w:val="a"/>
    <w:link w:val="aa"/>
    <w:uiPriority w:val="1"/>
    <w:qFormat/>
    <w:rsid w:val="000F7040"/>
    <w:pPr>
      <w:keepNext/>
      <w:spacing w:after="0" w:line="240" w:lineRule="auto"/>
      <w:jc w:val="center"/>
    </w:pPr>
    <w:rPr>
      <w:rFonts w:eastAsia="Times New Roman" w:cs="Times New Roman"/>
    </w:rPr>
  </w:style>
  <w:style w:type="character" w:styleId="ab">
    <w:name w:val="Subtle Emphasis"/>
    <w:aliases w:val="Таблица - колонки"/>
    <w:uiPriority w:val="19"/>
    <w:qFormat/>
    <w:rsid w:val="000F7040"/>
    <w:rPr>
      <w:b/>
      <w:sz w:val="18"/>
      <w:szCs w:val="20"/>
    </w:rPr>
  </w:style>
  <w:style w:type="character" w:customStyle="1" w:styleId="20">
    <w:name w:val="Заголовок 2 Знак"/>
    <w:aliases w:val="Заголовок 2 Знак Знак Знак,H2 Знак,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1 Знак Знак1 Знак Знак"/>
    <w:basedOn w:val="a0"/>
    <w:link w:val="2"/>
    <w:uiPriority w:val="99"/>
    <w:rsid w:val="009C461B"/>
    <w:rPr>
      <w:rFonts w:asciiTheme="majorHAnsi" w:eastAsiaTheme="majorEastAsia" w:hAnsiTheme="majorHAnsi" w:cstheme="majorBidi"/>
      <w:b/>
      <w:bCs/>
      <w:color w:val="4F81BD" w:themeColor="accent1"/>
      <w:sz w:val="26"/>
      <w:szCs w:val="26"/>
    </w:rPr>
  </w:style>
  <w:style w:type="paragraph" w:customStyle="1" w:styleId="ac">
    <w:name w:val="Знак"/>
    <w:basedOn w:val="a"/>
    <w:link w:val="ad"/>
    <w:uiPriority w:val="99"/>
    <w:rsid w:val="009C461B"/>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ad">
    <w:name w:val="Знак Знак"/>
    <w:link w:val="ac"/>
    <w:uiPriority w:val="99"/>
    <w:rsid w:val="009C461B"/>
    <w:rPr>
      <w:rFonts w:ascii="Verdana" w:eastAsia="Times New Roman" w:hAnsi="Verdana" w:cs="Verdana"/>
      <w:sz w:val="20"/>
      <w:szCs w:val="20"/>
      <w:lang w:val="en-US"/>
    </w:rPr>
  </w:style>
  <w:style w:type="table" w:styleId="ae">
    <w:name w:val="Table Grid"/>
    <w:aliases w:val="Table Grid Report"/>
    <w:basedOn w:val="a1"/>
    <w:uiPriority w:val="59"/>
    <w:rsid w:val="009C46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Обычный (веб)1"/>
    <w:basedOn w:val="a"/>
    <w:qFormat/>
    <w:rsid w:val="00873F30"/>
    <w:pPr>
      <w:suppressAutoHyphens/>
      <w:spacing w:before="100" w:after="119" w:line="240" w:lineRule="auto"/>
    </w:pPr>
    <w:rPr>
      <w:rFonts w:ascii="Liberation Serif" w:eastAsia="NSimSun" w:hAnsi="Liberation Serif" w:cs="Arial"/>
      <w:kern w:val="2"/>
      <w:sz w:val="24"/>
      <w:szCs w:val="24"/>
      <w:lang w:eastAsia="zh-CN" w:bidi="hi-IN"/>
    </w:rPr>
  </w:style>
  <w:style w:type="paragraph" w:styleId="af">
    <w:name w:val="Normal (Web)"/>
    <w:aliases w:val="Обычный (Web),Знак Знак Знак Знак Знак,Знак Знак Знак Знак Знак Знак, Знак Знак Знак,Знак Знак Знак,Обычный (Web) Знак Знак Знак,Обычный (Web)1 Знак,Обычный (Web) Знак Знак Знак Знак,Обычный (Web) Знак Знак"/>
    <w:basedOn w:val="a"/>
    <w:link w:val="af0"/>
    <w:uiPriority w:val="99"/>
    <w:unhideWhenUsed/>
    <w:qFormat/>
    <w:rsid w:val="00873F3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WWNum33">
    <w:name w:val="WWNum33"/>
    <w:basedOn w:val="a2"/>
    <w:rsid w:val="00873F30"/>
    <w:pPr>
      <w:numPr>
        <w:numId w:val="3"/>
      </w:numPr>
    </w:pPr>
  </w:style>
  <w:style w:type="numbering" w:customStyle="1" w:styleId="WWNum13">
    <w:name w:val="WWNum13"/>
    <w:basedOn w:val="a2"/>
    <w:rsid w:val="00873F30"/>
    <w:pPr>
      <w:numPr>
        <w:numId w:val="4"/>
      </w:numPr>
    </w:pPr>
  </w:style>
  <w:style w:type="paragraph" w:styleId="af1">
    <w:name w:val="Balloon Text"/>
    <w:basedOn w:val="a"/>
    <w:link w:val="af2"/>
    <w:uiPriority w:val="99"/>
    <w:unhideWhenUsed/>
    <w:qFormat/>
    <w:rsid w:val="00873F30"/>
    <w:pPr>
      <w:spacing w:after="0" w:line="240" w:lineRule="auto"/>
    </w:pPr>
    <w:rPr>
      <w:rFonts w:ascii="Tahoma" w:hAnsi="Tahoma" w:cs="Tahoma"/>
      <w:sz w:val="16"/>
      <w:szCs w:val="16"/>
    </w:rPr>
  </w:style>
  <w:style w:type="character" w:customStyle="1" w:styleId="af2">
    <w:name w:val="Текст выноски Знак"/>
    <w:basedOn w:val="a0"/>
    <w:link w:val="af1"/>
    <w:uiPriority w:val="99"/>
    <w:qFormat/>
    <w:rsid w:val="00873F30"/>
    <w:rPr>
      <w:rFonts w:ascii="Tahoma" w:hAnsi="Tahoma" w:cs="Tahoma"/>
      <w:sz w:val="16"/>
      <w:szCs w:val="16"/>
    </w:rPr>
  </w:style>
  <w:style w:type="paragraph" w:styleId="af3">
    <w:name w:val="Body Text"/>
    <w:basedOn w:val="a"/>
    <w:link w:val="af4"/>
    <w:uiPriority w:val="1"/>
    <w:qFormat/>
    <w:rsid w:val="00873F30"/>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af4">
    <w:name w:val="Основной текст Знак"/>
    <w:basedOn w:val="a0"/>
    <w:link w:val="af3"/>
    <w:uiPriority w:val="99"/>
    <w:qFormat/>
    <w:rsid w:val="00873F30"/>
    <w:rPr>
      <w:rFonts w:ascii="Times New Roman" w:eastAsia="Times New Roman" w:hAnsi="Times New Roman" w:cs="Times New Roman"/>
      <w:sz w:val="28"/>
      <w:szCs w:val="20"/>
      <w:lang w:eastAsia="ar-SA"/>
    </w:rPr>
  </w:style>
  <w:style w:type="paragraph" w:styleId="21">
    <w:name w:val="Body Text 2"/>
    <w:basedOn w:val="a"/>
    <w:link w:val="22"/>
    <w:uiPriority w:val="99"/>
    <w:semiHidden/>
    <w:unhideWhenUsed/>
    <w:rsid w:val="00873F30"/>
    <w:pPr>
      <w:spacing w:after="120" w:line="480" w:lineRule="auto"/>
    </w:pPr>
  </w:style>
  <w:style w:type="character" w:customStyle="1" w:styleId="22">
    <w:name w:val="Основной текст 2 Знак"/>
    <w:basedOn w:val="a0"/>
    <w:link w:val="21"/>
    <w:uiPriority w:val="99"/>
    <w:semiHidden/>
    <w:rsid w:val="00873F30"/>
  </w:style>
  <w:style w:type="paragraph" w:customStyle="1" w:styleId="Standard">
    <w:name w:val="Standard"/>
    <w:uiPriority w:val="99"/>
    <w:qFormat/>
    <w:rsid w:val="007A70AC"/>
    <w:pPr>
      <w:suppressAutoHyphens/>
      <w:spacing w:after="0" w:line="247" w:lineRule="auto"/>
    </w:pPr>
    <w:rPr>
      <w:rFonts w:ascii="Times New Roman" w:eastAsia="Times New Roman" w:hAnsi="Times New Roman" w:cs="Times New Roman"/>
      <w:kern w:val="2"/>
      <w:sz w:val="28"/>
      <w:szCs w:val="20"/>
      <w:lang w:eastAsia="zh-CN"/>
    </w:rPr>
  </w:style>
  <w:style w:type="paragraph" w:customStyle="1" w:styleId="Textbody">
    <w:name w:val="Text body"/>
    <w:basedOn w:val="Standard"/>
    <w:qFormat/>
    <w:rsid w:val="007A70AC"/>
    <w:pPr>
      <w:autoSpaceDN w:val="0"/>
      <w:spacing w:after="140" w:line="276" w:lineRule="auto"/>
      <w:textAlignment w:val="baseline"/>
    </w:pPr>
    <w:rPr>
      <w:rFonts w:ascii="Liberation Serif" w:eastAsia="NSimSun" w:hAnsi="Liberation Serif" w:cs="Arial"/>
      <w:kern w:val="3"/>
      <w:sz w:val="24"/>
      <w:szCs w:val="24"/>
      <w:lang w:bidi="hi-IN"/>
    </w:rPr>
  </w:style>
  <w:style w:type="paragraph" w:customStyle="1" w:styleId="Standarduser">
    <w:name w:val="Standard (user)"/>
    <w:qFormat/>
    <w:rsid w:val="007A70AC"/>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numbering" w:customStyle="1" w:styleId="WWNum8">
    <w:name w:val="WWNum8"/>
    <w:rsid w:val="007A70AC"/>
    <w:pPr>
      <w:numPr>
        <w:numId w:val="5"/>
      </w:numPr>
    </w:pPr>
  </w:style>
  <w:style w:type="character" w:styleId="af5">
    <w:name w:val="Hyperlink"/>
    <w:basedOn w:val="a0"/>
    <w:uiPriority w:val="99"/>
    <w:unhideWhenUsed/>
    <w:rsid w:val="00750CF0"/>
    <w:rPr>
      <w:color w:val="0000FF"/>
      <w:u w:val="single"/>
    </w:rPr>
  </w:style>
  <w:style w:type="paragraph" w:styleId="af6">
    <w:name w:val="TOC Heading"/>
    <w:basedOn w:val="10"/>
    <w:next w:val="a"/>
    <w:uiPriority w:val="39"/>
    <w:semiHidden/>
    <w:unhideWhenUsed/>
    <w:qFormat/>
    <w:rsid w:val="00750CF0"/>
    <w:pPr>
      <w:keepNext/>
      <w:keepLines/>
      <w:spacing w:before="480" w:after="0" w:line="276" w:lineRule="auto"/>
      <w:outlineLvl w:val="9"/>
    </w:pPr>
    <w:rPr>
      <w:rFonts w:asciiTheme="majorHAnsi" w:eastAsiaTheme="majorEastAsia" w:hAnsiTheme="majorHAnsi" w:cstheme="majorBidi"/>
      <w:b/>
      <w:bCs/>
      <w:color w:val="365F91" w:themeColor="accent1" w:themeShade="BF"/>
      <w:sz w:val="28"/>
      <w:szCs w:val="28"/>
      <w:lang w:eastAsia="ru-RU"/>
    </w:rPr>
  </w:style>
  <w:style w:type="paragraph" w:styleId="23">
    <w:name w:val="toc 2"/>
    <w:basedOn w:val="a"/>
    <w:next w:val="a"/>
    <w:autoRedefine/>
    <w:uiPriority w:val="39"/>
    <w:unhideWhenUsed/>
    <w:rsid w:val="00750CF0"/>
    <w:pPr>
      <w:spacing w:after="100"/>
      <w:ind w:left="220"/>
    </w:pPr>
  </w:style>
  <w:style w:type="paragraph" w:styleId="15">
    <w:name w:val="toc 1"/>
    <w:basedOn w:val="a"/>
    <w:next w:val="a"/>
    <w:autoRedefine/>
    <w:uiPriority w:val="39"/>
    <w:unhideWhenUsed/>
    <w:rsid w:val="00750CF0"/>
    <w:pPr>
      <w:spacing w:after="100"/>
    </w:pPr>
  </w:style>
  <w:style w:type="character" w:customStyle="1" w:styleId="a4">
    <w:name w:val="Абзац списка Знак"/>
    <w:aliases w:val="Bullet List Знак,FooterText Знак,numbered Знак,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
    <w:link w:val="a3"/>
    <w:uiPriority w:val="34"/>
    <w:qFormat/>
    <w:locked/>
    <w:rsid w:val="00750CF0"/>
  </w:style>
  <w:style w:type="table" w:customStyle="1" w:styleId="24">
    <w:name w:val="Сетка таблицы2"/>
    <w:basedOn w:val="a1"/>
    <w:next w:val="ae"/>
    <w:uiPriority w:val="59"/>
    <w:rsid w:val="00750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rsid w:val="00981EB8"/>
    <w:rPr>
      <w:rFonts w:ascii="Times New Roman" w:eastAsia="Times New Roman" w:hAnsi="Times New Roman" w:cs="Times New Roman"/>
      <w:b/>
      <w:bCs/>
      <w:sz w:val="24"/>
      <w:szCs w:val="24"/>
      <w:lang w:eastAsia="ru-RU"/>
    </w:rPr>
  </w:style>
  <w:style w:type="paragraph" w:customStyle="1" w:styleId="cef1edeee2edeee9f2e5eaf1f2">
    <w:name w:val="Оceсf1нedоeeвe2нedоeeйe9 тf2еe5кeaсf1тf2"/>
    <w:basedOn w:val="a"/>
    <w:qFormat/>
    <w:rsid w:val="00981EB8"/>
    <w:pPr>
      <w:widowControl w:val="0"/>
      <w:suppressAutoHyphens/>
      <w:autoSpaceDE w:val="0"/>
      <w:autoSpaceDN w:val="0"/>
      <w:adjustRightInd w:val="0"/>
      <w:spacing w:after="140"/>
    </w:pPr>
    <w:rPr>
      <w:rFonts w:ascii="Liberation Serif" w:eastAsiaTheme="minorEastAsia" w:hAnsi="Liberation Serif" w:cs="Liberation Serif"/>
      <w:kern w:val="2"/>
      <w:sz w:val="24"/>
      <w:szCs w:val="24"/>
      <w:lang w:eastAsia="ru-RU"/>
    </w:rPr>
  </w:style>
  <w:style w:type="paragraph" w:customStyle="1" w:styleId="Default">
    <w:name w:val="Default"/>
    <w:qFormat/>
    <w:rsid w:val="00981EB8"/>
    <w:pPr>
      <w:suppressAutoHyphens/>
      <w:spacing w:after="0" w:line="240" w:lineRule="auto"/>
    </w:pPr>
    <w:rPr>
      <w:rFonts w:ascii="Liberation Serif" w:eastAsia="NSimSun" w:hAnsi="Liberation Serif" w:cs="Arial"/>
      <w:color w:val="000000"/>
      <w:kern w:val="2"/>
      <w:sz w:val="24"/>
      <w:szCs w:val="24"/>
      <w:lang w:eastAsia="zh-CN" w:bidi="hi-IN"/>
    </w:rPr>
  </w:style>
  <w:style w:type="paragraph" w:customStyle="1" w:styleId="ConsPlusNormal">
    <w:name w:val="ConsPlusNormal"/>
    <w:link w:val="ConsPlusNormal0"/>
    <w:uiPriority w:val="99"/>
    <w:qFormat/>
    <w:rsid w:val="00981EB8"/>
    <w:pPr>
      <w:widowControl w:val="0"/>
      <w:suppressAutoHyphens/>
      <w:spacing w:after="0" w:line="240" w:lineRule="auto"/>
    </w:pPr>
    <w:rPr>
      <w:rFonts w:ascii="Times New Roman" w:eastAsia="font468" w:hAnsi="Times New Roman" w:cs="Times New Roman"/>
      <w:sz w:val="24"/>
      <w:szCs w:val="24"/>
      <w:lang w:eastAsia="ru-RU"/>
    </w:rPr>
  </w:style>
  <w:style w:type="paragraph" w:customStyle="1" w:styleId="220">
    <w:name w:val="Заголовок 22"/>
    <w:basedOn w:val="a"/>
    <w:next w:val="a"/>
    <w:link w:val="221"/>
    <w:qFormat/>
    <w:rsid w:val="007C4ED1"/>
    <w:pPr>
      <w:keepNext/>
      <w:autoSpaceDN w:val="0"/>
      <w:spacing w:after="0" w:line="360" w:lineRule="auto"/>
      <w:ind w:firstLine="709"/>
      <w:jc w:val="both"/>
      <w:outlineLvl w:val="0"/>
    </w:pPr>
    <w:rPr>
      <w:rFonts w:ascii="Times New Roman" w:eastAsia="NSimSun" w:hAnsi="Times New Roman" w:cs="Calibri Light"/>
      <w:b/>
      <w:bCs/>
      <w:color w:val="000000"/>
      <w:kern w:val="3"/>
      <w:sz w:val="28"/>
      <w:szCs w:val="32"/>
      <w:lang w:val="en-US" w:eastAsia="zh-CN" w:bidi="hi-IN"/>
    </w:rPr>
  </w:style>
  <w:style w:type="character" w:customStyle="1" w:styleId="221">
    <w:name w:val="Заголовок 22 Знак"/>
    <w:link w:val="220"/>
    <w:qFormat/>
    <w:locked/>
    <w:rsid w:val="007C4ED1"/>
    <w:rPr>
      <w:rFonts w:ascii="Times New Roman" w:eastAsia="NSimSun" w:hAnsi="Times New Roman" w:cs="Calibri Light"/>
      <w:b/>
      <w:bCs/>
      <w:color w:val="000000"/>
      <w:kern w:val="3"/>
      <w:sz w:val="28"/>
      <w:szCs w:val="32"/>
      <w:lang w:val="en-US" w:eastAsia="zh-CN" w:bidi="hi-IN"/>
    </w:rPr>
  </w:style>
  <w:style w:type="paragraph" w:customStyle="1" w:styleId="41">
    <w:name w:val="Стиль4"/>
    <w:basedOn w:val="a"/>
    <w:qFormat/>
    <w:rsid w:val="00712B56"/>
    <w:pPr>
      <w:suppressAutoHyphens/>
      <w:spacing w:after="0" w:line="240" w:lineRule="auto"/>
      <w:ind w:right="-73"/>
      <w:jc w:val="center"/>
    </w:pPr>
    <w:rPr>
      <w:rFonts w:ascii="Times New Roman" w:eastAsia="Calibri" w:hAnsi="Times New Roman" w:cs="Times New Roman"/>
      <w:b/>
      <w:sz w:val="20"/>
      <w:szCs w:val="20"/>
      <w:lang w:eastAsia="ru-RU"/>
    </w:rPr>
  </w:style>
  <w:style w:type="paragraph" w:styleId="32">
    <w:name w:val="Body Text Indent 3"/>
    <w:basedOn w:val="a"/>
    <w:link w:val="33"/>
    <w:unhideWhenUsed/>
    <w:rsid w:val="008D5CB6"/>
    <w:pPr>
      <w:spacing w:after="120" w:line="360" w:lineRule="auto"/>
      <w:ind w:left="283"/>
      <w:jc w:val="both"/>
    </w:pPr>
    <w:rPr>
      <w:rFonts w:ascii="Times New Roman" w:eastAsia="Calibri" w:hAnsi="Times New Roman" w:cs="Times New Roman"/>
      <w:sz w:val="16"/>
      <w:szCs w:val="16"/>
    </w:rPr>
  </w:style>
  <w:style w:type="character" w:customStyle="1" w:styleId="33">
    <w:name w:val="Основной текст с отступом 3 Знак"/>
    <w:basedOn w:val="a0"/>
    <w:link w:val="32"/>
    <w:rsid w:val="008D5CB6"/>
    <w:rPr>
      <w:rFonts w:ascii="Times New Roman" w:eastAsia="Calibri" w:hAnsi="Times New Roman" w:cs="Times New Roman"/>
      <w:sz w:val="16"/>
      <w:szCs w:val="16"/>
    </w:rPr>
  </w:style>
  <w:style w:type="paragraph" w:customStyle="1" w:styleId="style6">
    <w:name w:val="style6"/>
    <w:basedOn w:val="a"/>
    <w:rsid w:val="008D5CB6"/>
    <w:pPr>
      <w:spacing w:before="100" w:beforeAutospacing="1" w:after="100" w:afterAutospacing="1" w:line="240" w:lineRule="auto"/>
      <w:ind w:firstLine="100"/>
    </w:pPr>
    <w:rPr>
      <w:rFonts w:ascii="Times New Roman" w:eastAsia="Times New Roman" w:hAnsi="Times New Roman" w:cs="Times New Roman"/>
      <w:sz w:val="24"/>
      <w:szCs w:val="24"/>
      <w:lang w:eastAsia="ru-RU"/>
    </w:rPr>
  </w:style>
  <w:style w:type="character" w:styleId="af7">
    <w:name w:val="FollowedHyperlink"/>
    <w:basedOn w:val="a0"/>
    <w:uiPriority w:val="99"/>
    <w:semiHidden/>
    <w:unhideWhenUsed/>
    <w:rsid w:val="00984FB2"/>
    <w:rPr>
      <w:color w:val="800080"/>
      <w:u w:val="single"/>
    </w:rPr>
  </w:style>
  <w:style w:type="paragraph" w:customStyle="1" w:styleId="xl64">
    <w:name w:val="xl64"/>
    <w:basedOn w:val="a"/>
    <w:rsid w:val="00984F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8"/>
      <w:szCs w:val="28"/>
      <w:u w:val="single"/>
      <w:lang w:eastAsia="ru-RU"/>
    </w:rPr>
  </w:style>
  <w:style w:type="paragraph" w:customStyle="1" w:styleId="xl66">
    <w:name w:val="xl66"/>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7">
    <w:name w:val="xl67"/>
    <w:basedOn w:val="a"/>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68">
    <w:name w:val="xl68"/>
    <w:basedOn w:val="a"/>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9">
    <w:name w:val="xl69"/>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70">
    <w:name w:val="xl70"/>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1">
    <w:name w:val="xl71"/>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2">
    <w:name w:val="xl72"/>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3">
    <w:name w:val="xl73"/>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4">
    <w:name w:val="xl74"/>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5">
    <w:name w:val="xl75"/>
    <w:basedOn w:val="a"/>
    <w:rsid w:val="00984FB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6">
    <w:name w:val="xl76"/>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7">
    <w:name w:val="xl77"/>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8">
    <w:name w:val="xl78"/>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0">
    <w:name w:val="xl80"/>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1">
    <w:name w:val="xl81"/>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2">
    <w:name w:val="xl82"/>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4">
    <w:name w:val="xl84"/>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5">
    <w:name w:val="xl85"/>
    <w:basedOn w:val="a"/>
    <w:rsid w:val="00984FB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6">
    <w:name w:val="xl86"/>
    <w:basedOn w:val="a"/>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87">
    <w:name w:val="xl87"/>
    <w:basedOn w:val="a"/>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9">
    <w:name w:val="xl89"/>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0">
    <w:name w:val="xl90"/>
    <w:basedOn w:val="a"/>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91">
    <w:name w:val="xl91"/>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2">
    <w:name w:val="xl92"/>
    <w:basedOn w:val="a"/>
    <w:rsid w:val="00984FB2"/>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3">
    <w:name w:val="xl93"/>
    <w:basedOn w:val="a"/>
    <w:rsid w:val="00984FB2"/>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4">
    <w:name w:val="xl94"/>
    <w:basedOn w:val="a"/>
    <w:rsid w:val="00984FB2"/>
    <w:pPr>
      <w:pBdr>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5">
    <w:name w:val="xl95"/>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97">
    <w:name w:val="xl97"/>
    <w:basedOn w:val="a"/>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0">
    <w:name w:val="xl100"/>
    <w:basedOn w:val="a"/>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1">
    <w:name w:val="xl101"/>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3">
    <w:name w:val="xl103"/>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4">
    <w:name w:val="xl104"/>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5">
    <w:name w:val="xl105"/>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6">
    <w:name w:val="xl106"/>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7">
    <w:name w:val="xl107"/>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8">
    <w:name w:val="xl108"/>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9">
    <w:name w:val="xl109"/>
    <w:basedOn w:val="a"/>
    <w:rsid w:val="00984F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2">
    <w:name w:val="xl112"/>
    <w:basedOn w:val="a"/>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3">
    <w:name w:val="xl113"/>
    <w:basedOn w:val="a"/>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14">
    <w:name w:val="xl114"/>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15">
    <w:name w:val="xl115"/>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6">
    <w:name w:val="xl116"/>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7">
    <w:name w:val="xl117"/>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8">
    <w:name w:val="xl118"/>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9">
    <w:name w:val="xl119"/>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20">
    <w:name w:val="xl120"/>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1">
    <w:name w:val="xl121"/>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2">
    <w:name w:val="xl122"/>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3">
    <w:name w:val="xl123"/>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4">
    <w:name w:val="xl124"/>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6">
    <w:name w:val="xl126"/>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7">
    <w:name w:val="xl127"/>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28">
    <w:name w:val="xl128"/>
    <w:basedOn w:val="a"/>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29">
    <w:name w:val="xl129"/>
    <w:basedOn w:val="a"/>
    <w:rsid w:val="00984FB2"/>
    <w:pP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30">
    <w:name w:val="xl130"/>
    <w:basedOn w:val="a"/>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0"/>
      <w:szCs w:val="20"/>
      <w:lang w:eastAsia="ru-RU"/>
    </w:rPr>
  </w:style>
  <w:style w:type="paragraph" w:customStyle="1" w:styleId="xl131">
    <w:name w:val="xl131"/>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2">
    <w:name w:val="xl132"/>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33">
    <w:name w:val="xl133"/>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34">
    <w:name w:val="xl134"/>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35">
    <w:name w:val="xl135"/>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6">
    <w:name w:val="xl136"/>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37">
    <w:name w:val="xl137"/>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8">
    <w:name w:val="xl138"/>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9">
    <w:name w:val="xl139"/>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40">
    <w:name w:val="xl140"/>
    <w:basedOn w:val="a"/>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41">
    <w:name w:val="xl141"/>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2">
    <w:name w:val="xl142"/>
    <w:basedOn w:val="a"/>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3">
    <w:name w:val="xl143"/>
    <w:basedOn w:val="a"/>
    <w:rsid w:val="00984FB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4">
    <w:name w:val="xl144"/>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45">
    <w:name w:val="xl145"/>
    <w:basedOn w:val="a"/>
    <w:rsid w:val="00984FB2"/>
    <w:pPr>
      <w:pBdr>
        <w:top w:val="single" w:sz="8"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46">
    <w:name w:val="xl146"/>
    <w:basedOn w:val="a"/>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7">
    <w:name w:val="xl147"/>
    <w:basedOn w:val="a"/>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8">
    <w:name w:val="xl148"/>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49">
    <w:name w:val="xl149"/>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0">
    <w:name w:val="xl150"/>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1">
    <w:name w:val="xl151"/>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2">
    <w:name w:val="xl152"/>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3">
    <w:name w:val="xl153"/>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4">
    <w:name w:val="xl154"/>
    <w:basedOn w:val="a"/>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55">
    <w:name w:val="xl155"/>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6">
    <w:name w:val="xl156"/>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7">
    <w:name w:val="xl157"/>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8">
    <w:name w:val="xl158"/>
    <w:basedOn w:val="a"/>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9">
    <w:name w:val="xl159"/>
    <w:basedOn w:val="a"/>
    <w:rsid w:val="00984FB2"/>
    <w:pPr>
      <w:pBdr>
        <w:top w:val="single" w:sz="4" w:space="0" w:color="auto"/>
        <w:lef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60">
    <w:name w:val="xl160"/>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1">
    <w:name w:val="xl161"/>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2">
    <w:name w:val="xl162"/>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3">
    <w:name w:val="xl163"/>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4">
    <w:name w:val="xl164"/>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5">
    <w:name w:val="xl165"/>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6">
    <w:name w:val="xl166"/>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7">
    <w:name w:val="xl167"/>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8">
    <w:name w:val="xl168"/>
    <w:basedOn w:val="a"/>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9">
    <w:name w:val="xl169"/>
    <w:basedOn w:val="a"/>
    <w:rsid w:val="00984FB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8"/>
      <w:szCs w:val="28"/>
      <w:u w:val="single"/>
      <w:lang w:eastAsia="ru-RU"/>
    </w:rPr>
  </w:style>
  <w:style w:type="paragraph" w:customStyle="1" w:styleId="xl170">
    <w:name w:val="xl170"/>
    <w:basedOn w:val="a"/>
    <w:rsid w:val="00984FB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71">
    <w:name w:val="xl171"/>
    <w:basedOn w:val="a"/>
    <w:rsid w:val="00984FB2"/>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72">
    <w:name w:val="xl172"/>
    <w:basedOn w:val="a"/>
    <w:rsid w:val="00984FB2"/>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3">
    <w:name w:val="xl173"/>
    <w:basedOn w:val="a"/>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4">
    <w:name w:val="xl174"/>
    <w:basedOn w:val="a"/>
    <w:rsid w:val="00984FB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75">
    <w:name w:val="xl175"/>
    <w:basedOn w:val="a"/>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76">
    <w:name w:val="xl176"/>
    <w:basedOn w:val="a"/>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7">
    <w:name w:val="xl177"/>
    <w:basedOn w:val="a"/>
    <w:rsid w:val="00984FB2"/>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78">
    <w:name w:val="xl178"/>
    <w:basedOn w:val="a"/>
    <w:rsid w:val="00984FB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79">
    <w:name w:val="xl179"/>
    <w:basedOn w:val="a"/>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0">
    <w:name w:val="xl180"/>
    <w:basedOn w:val="a"/>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1">
    <w:name w:val="xl181"/>
    <w:basedOn w:val="a"/>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3">
    <w:name w:val="xl183"/>
    <w:basedOn w:val="a"/>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4">
    <w:name w:val="xl184"/>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5">
    <w:name w:val="xl185"/>
    <w:basedOn w:val="a"/>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6">
    <w:name w:val="xl186"/>
    <w:basedOn w:val="a"/>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7">
    <w:name w:val="xl187"/>
    <w:basedOn w:val="a"/>
    <w:rsid w:val="00984FB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9">
    <w:name w:val="xl189"/>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90">
    <w:name w:val="xl190"/>
    <w:basedOn w:val="a"/>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91">
    <w:name w:val="xl191"/>
    <w:basedOn w:val="a"/>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2">
    <w:name w:val="xl192"/>
    <w:basedOn w:val="a"/>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93">
    <w:name w:val="xl193"/>
    <w:basedOn w:val="a"/>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94">
    <w:name w:val="xl194"/>
    <w:basedOn w:val="a"/>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5">
    <w:name w:val="xl195"/>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6">
    <w:name w:val="xl196"/>
    <w:basedOn w:val="a"/>
    <w:rsid w:val="00984FB2"/>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7">
    <w:name w:val="xl197"/>
    <w:basedOn w:val="a"/>
    <w:rsid w:val="00984FB2"/>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
    <w:name w:val="xl198"/>
    <w:basedOn w:val="a"/>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9">
    <w:name w:val="xl199"/>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200">
    <w:name w:val="xl200"/>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1">
    <w:name w:val="xl201"/>
    <w:basedOn w:val="a"/>
    <w:rsid w:val="00984FB2"/>
    <w:pPr>
      <w:spacing w:before="100" w:beforeAutospacing="1" w:after="100" w:afterAutospacing="1" w:line="240" w:lineRule="auto"/>
      <w:textAlignment w:val="top"/>
    </w:pPr>
    <w:rPr>
      <w:rFonts w:ascii="Times New Roman" w:eastAsia="Times New Roman" w:hAnsi="Times New Roman" w:cs="Times New Roman"/>
      <w:color w:val="000000"/>
      <w:sz w:val="20"/>
      <w:szCs w:val="20"/>
      <w:lang w:eastAsia="ru-RU"/>
    </w:rPr>
  </w:style>
  <w:style w:type="paragraph" w:customStyle="1" w:styleId="xl202">
    <w:name w:val="xl202"/>
    <w:basedOn w:val="a"/>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3">
    <w:name w:val="xl203"/>
    <w:basedOn w:val="a"/>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4">
    <w:name w:val="xl204"/>
    <w:basedOn w:val="a"/>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05">
    <w:name w:val="xl205"/>
    <w:basedOn w:val="a"/>
    <w:rsid w:val="00984FB2"/>
    <w:pPr>
      <w:pBdr>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206">
    <w:name w:val="xl206"/>
    <w:basedOn w:val="a"/>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7">
    <w:name w:val="xl207"/>
    <w:basedOn w:val="a"/>
    <w:rsid w:val="00984FB2"/>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
    <w:rsid w:val="00984FB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
    <w:rsid w:val="00984FB2"/>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10">
    <w:name w:val="xl210"/>
    <w:basedOn w:val="a"/>
    <w:rsid w:val="00984FB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11">
    <w:name w:val="xl211"/>
    <w:basedOn w:val="a"/>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2">
    <w:name w:val="xl212"/>
    <w:basedOn w:val="a"/>
    <w:rsid w:val="00984F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3">
    <w:name w:val="xl213"/>
    <w:basedOn w:val="a"/>
    <w:rsid w:val="00984FB2"/>
    <w:pPr>
      <w:pBdr>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214">
    <w:name w:val="xl214"/>
    <w:basedOn w:val="a"/>
    <w:rsid w:val="00984FB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5">
    <w:name w:val="xl215"/>
    <w:basedOn w:val="a"/>
    <w:rsid w:val="00984FB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6">
    <w:name w:val="xl216"/>
    <w:basedOn w:val="a"/>
    <w:rsid w:val="00984FB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7">
    <w:name w:val="xl217"/>
    <w:basedOn w:val="a"/>
    <w:rsid w:val="00984FB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8">
    <w:name w:val="xl218"/>
    <w:basedOn w:val="a"/>
    <w:rsid w:val="00984FB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character" w:customStyle="1" w:styleId="aa">
    <w:name w:val="Без интервала Знак"/>
    <w:aliases w:val="Таблица - шапка Знак,с интервалом Знак,No Spacing Знак,Стратегия Знак,письмо Знак,ПТП Главы Знак,ВТМ табл Знак"/>
    <w:link w:val="a9"/>
    <w:uiPriority w:val="1"/>
    <w:rsid w:val="00B71944"/>
    <w:rPr>
      <w:rFonts w:eastAsia="Times New Roman" w:cs="Times New Roman"/>
    </w:rPr>
  </w:style>
  <w:style w:type="character" w:customStyle="1" w:styleId="2Impact">
    <w:name w:val="Основной текст (2) + Impact"/>
    <w:aliases w:val="13 pt,Курсив"/>
    <w:rsid w:val="00FF349E"/>
    <w:rPr>
      <w:rFonts w:ascii="Impact" w:eastAsia="Impact" w:hAnsi="Impact" w:cs="Impact" w:hint="default"/>
      <w:b/>
      <w:bCs/>
      <w:i/>
      <w:iCs/>
      <w:smallCaps w:val="0"/>
      <w:strike w:val="0"/>
      <w:dstrike w:val="0"/>
      <w:color w:val="000000"/>
      <w:spacing w:val="0"/>
      <w:w w:val="100"/>
      <w:position w:val="0"/>
      <w:sz w:val="26"/>
      <w:szCs w:val="26"/>
      <w:u w:val="none"/>
      <w:effect w:val="none"/>
      <w:lang w:val="ru-RU" w:eastAsia="ru-RU" w:bidi="ru-RU"/>
    </w:rPr>
  </w:style>
  <w:style w:type="paragraph" w:customStyle="1" w:styleId="25">
    <w:name w:val="Основной текст (2)"/>
    <w:basedOn w:val="a"/>
    <w:rsid w:val="00FF349E"/>
    <w:pPr>
      <w:widowControl w:val="0"/>
      <w:shd w:val="clear" w:color="auto" w:fill="FFFFFF"/>
      <w:spacing w:before="240" w:after="360" w:line="0" w:lineRule="atLeast"/>
      <w:ind w:hanging="2200"/>
      <w:jc w:val="both"/>
    </w:pPr>
    <w:rPr>
      <w:rFonts w:ascii="Times New Roman" w:eastAsia="Times New Roman" w:hAnsi="Times New Roman" w:cs="Times New Roman"/>
      <w:color w:val="000000"/>
      <w:sz w:val="24"/>
      <w:szCs w:val="24"/>
      <w:lang w:eastAsia="ru-RU" w:bidi="ru-RU"/>
    </w:rPr>
  </w:style>
  <w:style w:type="paragraph" w:customStyle="1" w:styleId="732">
    <w:name w:val="ГОСТ 7.32_текст"/>
    <w:basedOn w:val="a"/>
    <w:qFormat/>
    <w:rsid w:val="00FF349E"/>
    <w:pPr>
      <w:spacing w:after="0" w:line="360" w:lineRule="auto"/>
      <w:ind w:firstLine="709"/>
      <w:jc w:val="both"/>
    </w:pPr>
    <w:rPr>
      <w:rFonts w:ascii="Times New Roman" w:hAnsi="Times New Roman"/>
      <w:sz w:val="28"/>
    </w:rPr>
  </w:style>
  <w:style w:type="numbering" w:customStyle="1" w:styleId="WWNum37">
    <w:name w:val="WWNum37"/>
    <w:basedOn w:val="a2"/>
    <w:rsid w:val="00611503"/>
    <w:pPr>
      <w:numPr>
        <w:numId w:val="34"/>
      </w:numPr>
    </w:pPr>
  </w:style>
  <w:style w:type="paragraph" w:customStyle="1" w:styleId="xl63">
    <w:name w:val="xl63"/>
    <w:basedOn w:val="a"/>
    <w:rsid w:val="00E50B46"/>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6">
    <w:name w:val="index 1"/>
    <w:basedOn w:val="a"/>
    <w:next w:val="a"/>
    <w:autoRedefine/>
    <w:uiPriority w:val="99"/>
    <w:semiHidden/>
    <w:unhideWhenUsed/>
    <w:qFormat/>
    <w:rsid w:val="0013654E"/>
    <w:pPr>
      <w:spacing w:after="0" w:line="240" w:lineRule="auto"/>
      <w:ind w:left="240" w:hanging="240"/>
    </w:pPr>
    <w:rPr>
      <w:rFonts w:ascii="Liberation Serif" w:eastAsia="NSimSun" w:hAnsi="Liberation Serif" w:cs="Mangal"/>
      <w:kern w:val="2"/>
      <w:sz w:val="24"/>
      <w:szCs w:val="21"/>
      <w:lang w:eastAsia="zh-CN" w:bidi="hi-IN"/>
    </w:rPr>
  </w:style>
  <w:style w:type="paragraph" w:styleId="af8">
    <w:name w:val="annotation text"/>
    <w:basedOn w:val="a"/>
    <w:link w:val="17"/>
    <w:uiPriority w:val="99"/>
    <w:semiHidden/>
    <w:unhideWhenUsed/>
    <w:qFormat/>
    <w:rsid w:val="0013654E"/>
    <w:pPr>
      <w:spacing w:after="0" w:line="336" w:lineRule="auto"/>
    </w:pPr>
    <w:rPr>
      <w:rFonts w:ascii="Liberation Serif" w:eastAsia="NSimSun" w:hAnsi="Liberation Serif" w:cs="Mangal"/>
      <w:kern w:val="2"/>
      <w:sz w:val="18"/>
      <w:szCs w:val="18"/>
      <w:lang w:eastAsia="zh-CN" w:bidi="hi-IN"/>
    </w:rPr>
  </w:style>
  <w:style w:type="character" w:customStyle="1" w:styleId="af9">
    <w:name w:val="Текст примечания Знак"/>
    <w:basedOn w:val="a0"/>
    <w:uiPriority w:val="99"/>
    <w:semiHidden/>
    <w:qFormat/>
    <w:rsid w:val="0013654E"/>
    <w:rPr>
      <w:sz w:val="20"/>
      <w:szCs w:val="20"/>
    </w:rPr>
  </w:style>
  <w:style w:type="paragraph" w:styleId="afa">
    <w:name w:val="index heading"/>
    <w:basedOn w:val="a"/>
    <w:uiPriority w:val="99"/>
    <w:semiHidden/>
    <w:unhideWhenUsed/>
    <w:qFormat/>
    <w:rsid w:val="0013654E"/>
    <w:pPr>
      <w:suppressLineNumbers/>
      <w:spacing w:after="0" w:line="336" w:lineRule="auto"/>
    </w:pPr>
    <w:rPr>
      <w:rFonts w:ascii="Liberation Serif" w:eastAsia="NSimSun" w:hAnsi="Liberation Serif" w:cs="Arial"/>
      <w:kern w:val="2"/>
      <w:sz w:val="24"/>
      <w:szCs w:val="24"/>
      <w:lang w:eastAsia="zh-CN" w:bidi="hi-IN"/>
    </w:rPr>
  </w:style>
  <w:style w:type="paragraph" w:styleId="afb">
    <w:name w:val="List"/>
    <w:basedOn w:val="a"/>
    <w:uiPriority w:val="99"/>
    <w:semiHidden/>
    <w:unhideWhenUsed/>
    <w:qFormat/>
    <w:rsid w:val="0013654E"/>
    <w:pPr>
      <w:spacing w:after="0"/>
    </w:pPr>
    <w:rPr>
      <w:rFonts w:ascii="Liberation Serif" w:eastAsia="NSimSun" w:hAnsi="Liberation Serif" w:cs="Arial"/>
      <w:kern w:val="2"/>
      <w:sz w:val="24"/>
      <w:szCs w:val="24"/>
      <w:lang w:eastAsia="zh-CN" w:bidi="hi-IN"/>
    </w:rPr>
  </w:style>
  <w:style w:type="paragraph" w:styleId="afc">
    <w:name w:val="Document Map"/>
    <w:basedOn w:val="a"/>
    <w:link w:val="afd"/>
    <w:uiPriority w:val="99"/>
    <w:semiHidden/>
    <w:unhideWhenUsed/>
    <w:qFormat/>
    <w:rsid w:val="0013654E"/>
    <w:pPr>
      <w:spacing w:after="0" w:line="240" w:lineRule="auto"/>
    </w:pPr>
    <w:rPr>
      <w:rFonts w:ascii="Tahoma" w:eastAsia="NSimSun" w:hAnsi="Tahoma" w:cs="Mangal"/>
      <w:kern w:val="2"/>
      <w:sz w:val="16"/>
      <w:szCs w:val="14"/>
      <w:lang w:eastAsia="zh-CN" w:bidi="hi-IN"/>
    </w:rPr>
  </w:style>
  <w:style w:type="character" w:customStyle="1" w:styleId="afd">
    <w:name w:val="Схема документа Знак"/>
    <w:basedOn w:val="a0"/>
    <w:link w:val="afc"/>
    <w:uiPriority w:val="99"/>
    <w:semiHidden/>
    <w:rsid w:val="0013654E"/>
    <w:rPr>
      <w:rFonts w:ascii="Tahoma" w:eastAsia="NSimSun" w:hAnsi="Tahoma" w:cs="Mangal"/>
      <w:kern w:val="2"/>
      <w:sz w:val="16"/>
      <w:szCs w:val="14"/>
      <w:lang w:eastAsia="zh-CN" w:bidi="hi-IN"/>
    </w:rPr>
  </w:style>
  <w:style w:type="paragraph" w:styleId="afe">
    <w:name w:val="annotation subject"/>
    <w:basedOn w:val="af8"/>
    <w:next w:val="af8"/>
    <w:link w:val="18"/>
    <w:uiPriority w:val="99"/>
    <w:semiHidden/>
    <w:unhideWhenUsed/>
    <w:qFormat/>
    <w:rsid w:val="0013654E"/>
    <w:rPr>
      <w:b/>
      <w:bCs/>
    </w:rPr>
  </w:style>
  <w:style w:type="character" w:customStyle="1" w:styleId="aff">
    <w:name w:val="Тема примечания Знак"/>
    <w:basedOn w:val="af9"/>
    <w:uiPriority w:val="99"/>
    <w:semiHidden/>
    <w:qFormat/>
    <w:rsid w:val="0013654E"/>
    <w:rPr>
      <w:b/>
      <w:bCs/>
      <w:sz w:val="20"/>
      <w:szCs w:val="20"/>
    </w:rPr>
  </w:style>
  <w:style w:type="paragraph" w:styleId="aff0">
    <w:name w:val="Revision"/>
    <w:uiPriority w:val="99"/>
    <w:semiHidden/>
    <w:qFormat/>
    <w:rsid w:val="0013654E"/>
    <w:pPr>
      <w:spacing w:after="0" w:line="336" w:lineRule="auto"/>
    </w:pPr>
    <w:rPr>
      <w:rFonts w:ascii="Liberation Serif" w:eastAsia="NSimSun" w:hAnsi="Liberation Serif" w:cs="Arial"/>
      <w:kern w:val="2"/>
      <w:sz w:val="24"/>
      <w:szCs w:val="24"/>
      <w:lang w:eastAsia="zh-CN" w:bidi="hi-IN"/>
    </w:rPr>
  </w:style>
  <w:style w:type="paragraph" w:customStyle="1" w:styleId="11">
    <w:name w:val="Заголовок 11"/>
    <w:basedOn w:val="a6"/>
    <w:next w:val="af3"/>
    <w:uiPriority w:val="99"/>
    <w:qFormat/>
    <w:rsid w:val="0013654E"/>
    <w:pPr>
      <w:numPr>
        <w:numId w:val="35"/>
      </w:numPr>
      <w:spacing w:before="240" w:after="120" w:line="336" w:lineRule="auto"/>
      <w:jc w:val="left"/>
      <w:outlineLvl w:val="0"/>
    </w:pPr>
    <w:rPr>
      <w:rFonts w:ascii="Liberation Sans" w:eastAsia="Microsoft YaHei" w:hAnsi="Liberation Sans" w:cs="Liberation Sans"/>
      <w:b/>
      <w:bCs/>
      <w:kern w:val="2"/>
      <w:sz w:val="28"/>
      <w:szCs w:val="28"/>
      <w:lang w:eastAsia="zh-CN" w:bidi="hi-IN"/>
    </w:rPr>
  </w:style>
  <w:style w:type="character" w:customStyle="1" w:styleId="5">
    <w:name w:val="Заголовок 5 Знак"/>
    <w:link w:val="51"/>
    <w:uiPriority w:val="99"/>
    <w:qFormat/>
    <w:locked/>
    <w:rsid w:val="0013654E"/>
    <w:rPr>
      <w:rFonts w:ascii="Liberation Sans" w:eastAsia="Microsoft YaHei" w:hAnsi="Liberation Sans" w:cs="Liberation Sans"/>
      <w:b/>
      <w:bCs/>
      <w:kern w:val="2"/>
      <w:sz w:val="28"/>
      <w:szCs w:val="28"/>
      <w:lang w:eastAsia="zh-CN" w:bidi="hi-IN"/>
    </w:rPr>
  </w:style>
  <w:style w:type="paragraph" w:customStyle="1" w:styleId="51">
    <w:name w:val="Заголовок 51"/>
    <w:basedOn w:val="a6"/>
    <w:next w:val="af3"/>
    <w:link w:val="5"/>
    <w:uiPriority w:val="99"/>
    <w:qFormat/>
    <w:rsid w:val="0013654E"/>
    <w:pPr>
      <w:numPr>
        <w:ilvl w:val="4"/>
        <w:numId w:val="35"/>
      </w:numPr>
      <w:spacing w:before="120" w:after="60" w:line="336" w:lineRule="auto"/>
      <w:jc w:val="left"/>
      <w:outlineLvl w:val="4"/>
    </w:pPr>
    <w:rPr>
      <w:rFonts w:ascii="Liberation Sans" w:eastAsia="Microsoft YaHei" w:hAnsi="Liberation Sans" w:cs="Liberation Sans"/>
      <w:b/>
      <w:bCs/>
      <w:kern w:val="2"/>
      <w:sz w:val="28"/>
      <w:szCs w:val="28"/>
      <w:lang w:eastAsia="zh-CN" w:bidi="hi-IN"/>
    </w:rPr>
  </w:style>
  <w:style w:type="paragraph" w:customStyle="1" w:styleId="19">
    <w:name w:val="Заголовок1"/>
    <w:basedOn w:val="a"/>
    <w:next w:val="af3"/>
    <w:uiPriority w:val="99"/>
    <w:qFormat/>
    <w:rsid w:val="0013654E"/>
    <w:pPr>
      <w:keepNext/>
      <w:spacing w:before="240" w:after="120" w:line="336" w:lineRule="auto"/>
    </w:pPr>
    <w:rPr>
      <w:rFonts w:ascii="Liberation Sans" w:eastAsia="Microsoft YaHei" w:hAnsi="Liberation Sans" w:cs="Arial"/>
      <w:kern w:val="2"/>
      <w:sz w:val="28"/>
      <w:szCs w:val="28"/>
      <w:lang w:eastAsia="zh-CN" w:bidi="hi-IN"/>
    </w:rPr>
  </w:style>
  <w:style w:type="paragraph" w:customStyle="1" w:styleId="1a">
    <w:name w:val="Название объекта1"/>
    <w:basedOn w:val="a"/>
    <w:uiPriority w:val="99"/>
    <w:qFormat/>
    <w:rsid w:val="0013654E"/>
    <w:pPr>
      <w:suppressLineNumbers/>
      <w:spacing w:before="120" w:after="120" w:line="336" w:lineRule="auto"/>
    </w:pPr>
    <w:rPr>
      <w:rFonts w:ascii="Liberation Serif" w:eastAsia="NSimSun" w:hAnsi="Liberation Serif" w:cs="Arial"/>
      <w:i/>
      <w:iCs/>
      <w:kern w:val="2"/>
      <w:sz w:val="24"/>
      <w:szCs w:val="24"/>
      <w:lang w:eastAsia="zh-CN" w:bidi="hi-IN"/>
    </w:rPr>
  </w:style>
  <w:style w:type="paragraph" w:customStyle="1" w:styleId="aff1">
    <w:name w:val="Содержимое таблицы"/>
    <w:basedOn w:val="a"/>
    <w:uiPriority w:val="99"/>
    <w:qFormat/>
    <w:rsid w:val="0013654E"/>
    <w:pPr>
      <w:suppressLineNumbers/>
      <w:spacing w:after="0" w:line="336" w:lineRule="auto"/>
    </w:pPr>
    <w:rPr>
      <w:rFonts w:ascii="Liberation Serif" w:eastAsia="SimSun" w:hAnsi="Liberation Serif" w:cs="Mangal"/>
      <w:kern w:val="2"/>
      <w:sz w:val="24"/>
      <w:szCs w:val="24"/>
      <w:lang w:val="en-US" w:eastAsia="zh-CN" w:bidi="hi-IN"/>
    </w:rPr>
  </w:style>
  <w:style w:type="paragraph" w:customStyle="1" w:styleId="aff2">
    <w:name w:val="Заголовок таблицы"/>
    <w:basedOn w:val="a"/>
    <w:uiPriority w:val="99"/>
    <w:qFormat/>
    <w:rsid w:val="0013654E"/>
    <w:pPr>
      <w:suppressLineNumbers/>
      <w:suppressAutoHyphens/>
      <w:spacing w:after="0" w:line="336" w:lineRule="auto"/>
      <w:jc w:val="center"/>
    </w:pPr>
    <w:rPr>
      <w:rFonts w:ascii="Liberation Serif" w:eastAsia="SimSun" w:hAnsi="Liberation Serif" w:cs="Mangal"/>
      <w:b/>
      <w:bCs/>
      <w:kern w:val="2"/>
      <w:sz w:val="24"/>
      <w:szCs w:val="24"/>
      <w:lang w:val="en-US" w:eastAsia="zh-CN" w:bidi="hi-IN"/>
    </w:rPr>
  </w:style>
  <w:style w:type="paragraph" w:customStyle="1" w:styleId="1b">
    <w:name w:val="Нижний колонтитул1"/>
    <w:basedOn w:val="a"/>
    <w:uiPriority w:val="99"/>
    <w:qFormat/>
    <w:rsid w:val="0013654E"/>
    <w:pPr>
      <w:suppressLineNumbers/>
      <w:tabs>
        <w:tab w:val="center" w:pos="4819"/>
        <w:tab w:val="right" w:pos="9638"/>
      </w:tabs>
      <w:spacing w:after="0" w:line="336" w:lineRule="auto"/>
    </w:pPr>
    <w:rPr>
      <w:rFonts w:ascii="Liberation Serif" w:eastAsia="NSimSun" w:hAnsi="Liberation Serif" w:cs="Arial"/>
      <w:kern w:val="2"/>
      <w:sz w:val="24"/>
      <w:szCs w:val="24"/>
      <w:lang w:eastAsia="zh-CN" w:bidi="hi-IN"/>
    </w:rPr>
  </w:style>
  <w:style w:type="character" w:styleId="aff3">
    <w:name w:val="annotation reference"/>
    <w:uiPriority w:val="99"/>
    <w:semiHidden/>
    <w:unhideWhenUsed/>
    <w:qFormat/>
    <w:rsid w:val="0013654E"/>
    <w:rPr>
      <w:rFonts w:ascii="Times New Roman" w:hAnsi="Times New Roman" w:cs="Times New Roman" w:hint="default"/>
      <w:sz w:val="16"/>
      <w:szCs w:val="16"/>
    </w:rPr>
  </w:style>
  <w:style w:type="character" w:customStyle="1" w:styleId="fontstyle01">
    <w:name w:val="fontstyle01"/>
    <w:uiPriority w:val="99"/>
    <w:qFormat/>
    <w:rsid w:val="0013654E"/>
    <w:rPr>
      <w:rFonts w:ascii="Times New Roman" w:hAnsi="Times New Roman" w:cs="Times New Roman" w:hint="default"/>
      <w:color w:val="000000"/>
      <w:sz w:val="28"/>
      <w:szCs w:val="28"/>
    </w:rPr>
  </w:style>
  <w:style w:type="character" w:customStyle="1" w:styleId="ListLabel5">
    <w:name w:val="ListLabel 5"/>
    <w:uiPriority w:val="99"/>
    <w:qFormat/>
    <w:rsid w:val="0013654E"/>
    <w:rPr>
      <w:rFonts w:ascii="Times New Roman" w:hAnsi="Times New Roman" w:cs="Times New Roman" w:hint="default"/>
      <w:b/>
      <w:bCs w:val="0"/>
      <w:i/>
      <w:iCs w:val="0"/>
      <w:sz w:val="28"/>
    </w:rPr>
  </w:style>
  <w:style w:type="character" w:customStyle="1" w:styleId="ListLabel6">
    <w:name w:val="ListLabel 6"/>
    <w:uiPriority w:val="99"/>
    <w:qFormat/>
    <w:rsid w:val="0013654E"/>
  </w:style>
  <w:style w:type="character" w:customStyle="1" w:styleId="ListLabel7">
    <w:name w:val="ListLabel 7"/>
    <w:uiPriority w:val="99"/>
    <w:qFormat/>
    <w:rsid w:val="0013654E"/>
    <w:rPr>
      <w:rFonts w:ascii="Times New Roman" w:eastAsia="Times New Roman" w:hAnsi="Times New Roman" w:cs="Times New Roman" w:hint="default"/>
    </w:rPr>
  </w:style>
  <w:style w:type="character" w:customStyle="1" w:styleId="ListLabel8">
    <w:name w:val="ListLabel 8"/>
    <w:uiPriority w:val="99"/>
    <w:qFormat/>
    <w:rsid w:val="0013654E"/>
    <w:rPr>
      <w:rFonts w:ascii="Times New Roman" w:eastAsia="Times New Roman" w:hAnsi="Times New Roman" w:cs="Times New Roman" w:hint="default"/>
    </w:rPr>
  </w:style>
  <w:style w:type="character" w:customStyle="1" w:styleId="ListLabel9">
    <w:name w:val="ListLabel 9"/>
    <w:uiPriority w:val="99"/>
    <w:qFormat/>
    <w:rsid w:val="0013654E"/>
    <w:rPr>
      <w:rFonts w:ascii="Times New Roman" w:eastAsia="Times New Roman" w:hAnsi="Times New Roman" w:cs="Times New Roman" w:hint="default"/>
      <w:b/>
      <w:bCs w:val="0"/>
      <w:i/>
      <w:iCs w:val="0"/>
      <w:sz w:val="28"/>
    </w:rPr>
  </w:style>
  <w:style w:type="character" w:customStyle="1" w:styleId="ListLabel10">
    <w:name w:val="ListLabel 10"/>
    <w:uiPriority w:val="99"/>
    <w:qFormat/>
    <w:rsid w:val="0013654E"/>
  </w:style>
  <w:style w:type="character" w:customStyle="1" w:styleId="ListLabel11">
    <w:name w:val="ListLabel 11"/>
    <w:uiPriority w:val="99"/>
    <w:qFormat/>
    <w:rsid w:val="0013654E"/>
    <w:rPr>
      <w:rFonts w:ascii="Times New Roman" w:eastAsia="Times New Roman" w:hAnsi="Times New Roman" w:cs="Times New Roman" w:hint="default"/>
    </w:rPr>
  </w:style>
  <w:style w:type="character" w:customStyle="1" w:styleId="ListLabel12">
    <w:name w:val="ListLabel 12"/>
    <w:uiPriority w:val="99"/>
    <w:qFormat/>
    <w:rsid w:val="0013654E"/>
    <w:rPr>
      <w:rFonts w:ascii="Times New Roman" w:eastAsia="Times New Roman" w:hAnsi="Times New Roman" w:cs="Times New Roman" w:hint="default"/>
    </w:rPr>
  </w:style>
  <w:style w:type="character" w:customStyle="1" w:styleId="ListLabel13">
    <w:name w:val="ListLabel 13"/>
    <w:uiPriority w:val="99"/>
    <w:qFormat/>
    <w:rsid w:val="0013654E"/>
    <w:rPr>
      <w:rFonts w:ascii="Times New Roman" w:hAnsi="Times New Roman" w:cs="Times New Roman" w:hint="default"/>
      <w:b/>
      <w:bCs w:val="0"/>
      <w:i/>
      <w:iCs w:val="0"/>
      <w:sz w:val="28"/>
    </w:rPr>
  </w:style>
  <w:style w:type="character" w:customStyle="1" w:styleId="ListLabel14">
    <w:name w:val="ListLabel 14"/>
    <w:uiPriority w:val="99"/>
    <w:qFormat/>
    <w:rsid w:val="0013654E"/>
  </w:style>
  <w:style w:type="character" w:customStyle="1" w:styleId="ListLabel15">
    <w:name w:val="ListLabel 15"/>
    <w:uiPriority w:val="99"/>
    <w:qFormat/>
    <w:rsid w:val="0013654E"/>
    <w:rPr>
      <w:rFonts w:ascii="Times New Roman" w:eastAsia="Times New Roman" w:hAnsi="Times New Roman" w:cs="Times New Roman" w:hint="default"/>
    </w:rPr>
  </w:style>
  <w:style w:type="character" w:customStyle="1" w:styleId="ListLabel16">
    <w:name w:val="ListLabel 16"/>
    <w:uiPriority w:val="99"/>
    <w:qFormat/>
    <w:rsid w:val="0013654E"/>
    <w:rPr>
      <w:rFonts w:ascii="Times New Roman" w:eastAsia="Times New Roman" w:hAnsi="Times New Roman" w:cs="Times New Roman" w:hint="default"/>
    </w:rPr>
  </w:style>
  <w:style w:type="character" w:customStyle="1" w:styleId="ListLabel17">
    <w:name w:val="ListLabel 17"/>
    <w:uiPriority w:val="99"/>
    <w:qFormat/>
    <w:rsid w:val="0013654E"/>
    <w:rPr>
      <w:rFonts w:ascii="Times New Roman" w:hAnsi="Times New Roman" w:cs="Times New Roman" w:hint="default"/>
      <w:b/>
      <w:bCs w:val="0"/>
      <w:i/>
      <w:iCs w:val="0"/>
      <w:sz w:val="28"/>
    </w:rPr>
  </w:style>
  <w:style w:type="character" w:customStyle="1" w:styleId="ListLabel18">
    <w:name w:val="ListLabel 18"/>
    <w:uiPriority w:val="99"/>
    <w:qFormat/>
    <w:rsid w:val="0013654E"/>
  </w:style>
  <w:style w:type="character" w:customStyle="1" w:styleId="ListLabel19">
    <w:name w:val="ListLabel 19"/>
    <w:uiPriority w:val="99"/>
    <w:qFormat/>
    <w:rsid w:val="0013654E"/>
    <w:rPr>
      <w:rFonts w:ascii="Times New Roman" w:eastAsia="Times New Roman" w:hAnsi="Times New Roman" w:cs="Times New Roman" w:hint="default"/>
    </w:rPr>
  </w:style>
  <w:style w:type="character" w:customStyle="1" w:styleId="ListLabel20">
    <w:name w:val="ListLabel 20"/>
    <w:uiPriority w:val="99"/>
    <w:qFormat/>
    <w:rsid w:val="0013654E"/>
    <w:rPr>
      <w:rFonts w:ascii="Times New Roman" w:eastAsia="Times New Roman" w:hAnsi="Times New Roman" w:cs="Times New Roman" w:hint="default"/>
    </w:rPr>
  </w:style>
  <w:style w:type="character" w:customStyle="1" w:styleId="ListLabel21">
    <w:name w:val="ListLabel 21"/>
    <w:uiPriority w:val="99"/>
    <w:qFormat/>
    <w:rsid w:val="0013654E"/>
    <w:rPr>
      <w:rFonts w:ascii="Times New Roman" w:hAnsi="Times New Roman" w:cs="Times New Roman" w:hint="default"/>
      <w:b/>
      <w:bCs w:val="0"/>
      <w:i/>
      <w:iCs w:val="0"/>
      <w:sz w:val="28"/>
    </w:rPr>
  </w:style>
  <w:style w:type="character" w:customStyle="1" w:styleId="ListLabel22">
    <w:name w:val="ListLabel 22"/>
    <w:uiPriority w:val="99"/>
    <w:qFormat/>
    <w:rsid w:val="0013654E"/>
  </w:style>
  <w:style w:type="character" w:customStyle="1" w:styleId="ListLabel23">
    <w:name w:val="ListLabel 23"/>
    <w:uiPriority w:val="99"/>
    <w:qFormat/>
    <w:rsid w:val="0013654E"/>
    <w:rPr>
      <w:rFonts w:ascii="Times New Roman" w:eastAsia="Times New Roman" w:hAnsi="Times New Roman" w:cs="Times New Roman" w:hint="default"/>
    </w:rPr>
  </w:style>
  <w:style w:type="character" w:customStyle="1" w:styleId="ListLabel24">
    <w:name w:val="ListLabel 24"/>
    <w:uiPriority w:val="99"/>
    <w:qFormat/>
    <w:rsid w:val="0013654E"/>
    <w:rPr>
      <w:rFonts w:ascii="Times New Roman" w:eastAsia="Times New Roman" w:hAnsi="Times New Roman" w:cs="Times New Roman" w:hint="default"/>
    </w:rPr>
  </w:style>
  <w:style w:type="character" w:customStyle="1" w:styleId="ListLabel25">
    <w:name w:val="ListLabel 25"/>
    <w:uiPriority w:val="99"/>
    <w:qFormat/>
    <w:rsid w:val="0013654E"/>
    <w:rPr>
      <w:rFonts w:ascii="Times New Roman" w:hAnsi="Times New Roman" w:cs="Times New Roman" w:hint="default"/>
      <w:b/>
      <w:bCs w:val="0"/>
      <w:i/>
      <w:iCs w:val="0"/>
      <w:sz w:val="28"/>
    </w:rPr>
  </w:style>
  <w:style w:type="character" w:customStyle="1" w:styleId="ListLabel26">
    <w:name w:val="ListLabel 26"/>
    <w:uiPriority w:val="99"/>
    <w:qFormat/>
    <w:rsid w:val="0013654E"/>
  </w:style>
  <w:style w:type="character" w:customStyle="1" w:styleId="ListLabel27">
    <w:name w:val="ListLabel 27"/>
    <w:uiPriority w:val="99"/>
    <w:qFormat/>
    <w:rsid w:val="0013654E"/>
    <w:rPr>
      <w:rFonts w:ascii="Times New Roman" w:eastAsia="Times New Roman" w:hAnsi="Times New Roman" w:cs="Times New Roman" w:hint="default"/>
    </w:rPr>
  </w:style>
  <w:style w:type="character" w:customStyle="1" w:styleId="ListLabel28">
    <w:name w:val="ListLabel 28"/>
    <w:uiPriority w:val="99"/>
    <w:qFormat/>
    <w:rsid w:val="0013654E"/>
    <w:rPr>
      <w:rFonts w:ascii="Times New Roman" w:eastAsia="Times New Roman" w:hAnsi="Times New Roman" w:cs="Times New Roman" w:hint="default"/>
    </w:rPr>
  </w:style>
  <w:style w:type="character" w:customStyle="1" w:styleId="ListLabel29">
    <w:name w:val="ListLabel 29"/>
    <w:uiPriority w:val="99"/>
    <w:qFormat/>
    <w:rsid w:val="0013654E"/>
    <w:rPr>
      <w:rFonts w:ascii="Times New Roman" w:hAnsi="Times New Roman" w:cs="Times New Roman" w:hint="default"/>
      <w:b/>
      <w:bCs w:val="0"/>
      <w:i/>
      <w:iCs w:val="0"/>
      <w:sz w:val="28"/>
    </w:rPr>
  </w:style>
  <w:style w:type="character" w:customStyle="1" w:styleId="ListLabel30">
    <w:name w:val="ListLabel 30"/>
    <w:uiPriority w:val="99"/>
    <w:qFormat/>
    <w:rsid w:val="0013654E"/>
  </w:style>
  <w:style w:type="character" w:customStyle="1" w:styleId="ListLabel31">
    <w:name w:val="ListLabel 31"/>
    <w:uiPriority w:val="99"/>
    <w:qFormat/>
    <w:rsid w:val="0013654E"/>
    <w:rPr>
      <w:rFonts w:ascii="Times New Roman" w:eastAsia="Times New Roman" w:hAnsi="Times New Roman" w:cs="Times New Roman" w:hint="default"/>
    </w:rPr>
  </w:style>
  <w:style w:type="character" w:customStyle="1" w:styleId="ListLabel32">
    <w:name w:val="ListLabel 32"/>
    <w:uiPriority w:val="99"/>
    <w:qFormat/>
    <w:rsid w:val="0013654E"/>
    <w:rPr>
      <w:rFonts w:ascii="Times New Roman" w:eastAsia="Times New Roman" w:hAnsi="Times New Roman" w:cs="Times New Roman" w:hint="default"/>
    </w:rPr>
  </w:style>
  <w:style w:type="character" w:customStyle="1" w:styleId="ListLabel33">
    <w:name w:val="ListLabel 33"/>
    <w:uiPriority w:val="99"/>
    <w:qFormat/>
    <w:rsid w:val="0013654E"/>
    <w:rPr>
      <w:rFonts w:ascii="Times New Roman" w:eastAsia="Times New Roman" w:hAnsi="Times New Roman" w:cs="Times New Roman" w:hint="default"/>
      <w:b/>
      <w:bCs w:val="0"/>
      <w:i/>
      <w:iCs w:val="0"/>
      <w:sz w:val="28"/>
    </w:rPr>
  </w:style>
  <w:style w:type="character" w:customStyle="1" w:styleId="ListLabel34">
    <w:name w:val="ListLabel 34"/>
    <w:uiPriority w:val="99"/>
    <w:qFormat/>
    <w:rsid w:val="0013654E"/>
  </w:style>
  <w:style w:type="character" w:customStyle="1" w:styleId="ListLabel35">
    <w:name w:val="ListLabel 35"/>
    <w:uiPriority w:val="99"/>
    <w:qFormat/>
    <w:rsid w:val="0013654E"/>
    <w:rPr>
      <w:rFonts w:ascii="Times New Roman" w:eastAsia="Times New Roman" w:hAnsi="Times New Roman" w:cs="Times New Roman" w:hint="default"/>
    </w:rPr>
  </w:style>
  <w:style w:type="character" w:customStyle="1" w:styleId="ListLabel36">
    <w:name w:val="ListLabel 36"/>
    <w:uiPriority w:val="99"/>
    <w:qFormat/>
    <w:rsid w:val="0013654E"/>
    <w:rPr>
      <w:rFonts w:ascii="Times New Roman" w:eastAsia="Times New Roman" w:hAnsi="Times New Roman" w:cs="Times New Roman" w:hint="default"/>
    </w:rPr>
  </w:style>
  <w:style w:type="character" w:customStyle="1" w:styleId="ListLabel37">
    <w:name w:val="ListLabel 37"/>
    <w:uiPriority w:val="99"/>
    <w:qFormat/>
    <w:rsid w:val="0013654E"/>
    <w:rPr>
      <w:rFonts w:ascii="Times New Roman" w:hAnsi="Times New Roman" w:cs="Times New Roman" w:hint="default"/>
      <w:b/>
      <w:bCs w:val="0"/>
      <w:i/>
      <w:iCs w:val="0"/>
      <w:sz w:val="28"/>
    </w:rPr>
  </w:style>
  <w:style w:type="character" w:customStyle="1" w:styleId="ListLabel38">
    <w:name w:val="ListLabel 38"/>
    <w:uiPriority w:val="99"/>
    <w:qFormat/>
    <w:rsid w:val="0013654E"/>
  </w:style>
  <w:style w:type="character" w:customStyle="1" w:styleId="ListLabel39">
    <w:name w:val="ListLabel 39"/>
    <w:uiPriority w:val="99"/>
    <w:qFormat/>
    <w:rsid w:val="0013654E"/>
    <w:rPr>
      <w:rFonts w:ascii="Times New Roman" w:eastAsia="Times New Roman" w:hAnsi="Times New Roman" w:cs="Times New Roman" w:hint="default"/>
    </w:rPr>
  </w:style>
  <w:style w:type="character" w:customStyle="1" w:styleId="ListLabel40">
    <w:name w:val="ListLabel 40"/>
    <w:uiPriority w:val="99"/>
    <w:qFormat/>
    <w:rsid w:val="0013654E"/>
    <w:rPr>
      <w:rFonts w:ascii="Times New Roman" w:eastAsia="Times New Roman" w:hAnsi="Times New Roman" w:cs="Times New Roman" w:hint="default"/>
    </w:rPr>
  </w:style>
  <w:style w:type="character" w:customStyle="1" w:styleId="ListLabel41">
    <w:name w:val="ListLabel 41"/>
    <w:uiPriority w:val="99"/>
    <w:qFormat/>
    <w:rsid w:val="0013654E"/>
    <w:rPr>
      <w:rFonts w:ascii="Times New Roman" w:eastAsia="Times New Roman" w:hAnsi="Times New Roman" w:cs="Times New Roman" w:hint="default"/>
      <w:b/>
      <w:bCs w:val="0"/>
      <w:i/>
      <w:iCs w:val="0"/>
      <w:sz w:val="28"/>
    </w:rPr>
  </w:style>
  <w:style w:type="character" w:customStyle="1" w:styleId="ListLabel42">
    <w:name w:val="ListLabel 42"/>
    <w:uiPriority w:val="99"/>
    <w:qFormat/>
    <w:rsid w:val="0013654E"/>
  </w:style>
  <w:style w:type="character" w:customStyle="1" w:styleId="ListLabel43">
    <w:name w:val="ListLabel 43"/>
    <w:uiPriority w:val="99"/>
    <w:qFormat/>
    <w:rsid w:val="0013654E"/>
    <w:rPr>
      <w:rFonts w:ascii="Times New Roman" w:eastAsia="Times New Roman" w:hAnsi="Times New Roman" w:cs="Times New Roman" w:hint="default"/>
    </w:rPr>
  </w:style>
  <w:style w:type="character" w:customStyle="1" w:styleId="ListLabel44">
    <w:name w:val="ListLabel 44"/>
    <w:uiPriority w:val="99"/>
    <w:qFormat/>
    <w:rsid w:val="0013654E"/>
    <w:rPr>
      <w:rFonts w:ascii="Times New Roman" w:eastAsia="Times New Roman" w:hAnsi="Times New Roman" w:cs="Times New Roman" w:hint="default"/>
    </w:rPr>
  </w:style>
  <w:style w:type="character" w:customStyle="1" w:styleId="aff4">
    <w:name w:val="Маркеры списка"/>
    <w:uiPriority w:val="99"/>
    <w:qFormat/>
    <w:rsid w:val="0013654E"/>
    <w:rPr>
      <w:rFonts w:ascii="OpenSymbol" w:hAnsi="OpenSymbol" w:hint="default"/>
    </w:rPr>
  </w:style>
  <w:style w:type="character" w:customStyle="1" w:styleId="-">
    <w:name w:val="Интернет-ссылка"/>
    <w:uiPriority w:val="99"/>
    <w:rsid w:val="0013654E"/>
    <w:rPr>
      <w:color w:val="000080"/>
      <w:u w:val="single"/>
    </w:rPr>
  </w:style>
  <w:style w:type="character" w:customStyle="1" w:styleId="fontstyle51">
    <w:name w:val="fontstyle51"/>
    <w:uiPriority w:val="99"/>
    <w:qFormat/>
    <w:rsid w:val="0013654E"/>
    <w:rPr>
      <w:rFonts w:ascii="Literaturnaya-Regular" w:hAnsi="Literaturnaya-Regular" w:cs="Literaturnaya-Regular" w:hint="default"/>
      <w:color w:val="242021"/>
      <w:sz w:val="58"/>
      <w:szCs w:val="58"/>
    </w:rPr>
  </w:style>
  <w:style w:type="character" w:customStyle="1" w:styleId="WWCharLFO2LVL1">
    <w:name w:val="WW_CharLFO2LVL1"/>
    <w:uiPriority w:val="99"/>
    <w:qFormat/>
    <w:rsid w:val="0013654E"/>
    <w:rPr>
      <w:rFonts w:ascii="Times New Roman" w:hAnsi="Times New Roman" w:cs="Times New Roman" w:hint="default"/>
      <w:b/>
      <w:bCs w:val="0"/>
      <w:i/>
      <w:iCs w:val="0"/>
      <w:sz w:val="28"/>
    </w:rPr>
  </w:style>
  <w:style w:type="character" w:customStyle="1" w:styleId="WWCharLFO2LVL2">
    <w:name w:val="WW_CharLFO2LVL2"/>
    <w:uiPriority w:val="99"/>
    <w:qFormat/>
    <w:rsid w:val="0013654E"/>
  </w:style>
  <w:style w:type="character" w:customStyle="1" w:styleId="WWCharLFO2LVL3">
    <w:name w:val="WW_CharLFO2LVL3"/>
    <w:uiPriority w:val="99"/>
    <w:qFormat/>
    <w:rsid w:val="0013654E"/>
    <w:rPr>
      <w:rFonts w:ascii="Times New Roman" w:eastAsia="Times New Roman" w:hAnsi="Times New Roman" w:cs="Times New Roman" w:hint="default"/>
    </w:rPr>
  </w:style>
  <w:style w:type="character" w:customStyle="1" w:styleId="WWCharLFO2LVL4">
    <w:name w:val="WW_CharLFO2LVL4"/>
    <w:uiPriority w:val="99"/>
    <w:qFormat/>
    <w:rsid w:val="0013654E"/>
    <w:rPr>
      <w:rFonts w:ascii="Times New Roman" w:eastAsia="Times New Roman" w:hAnsi="Times New Roman" w:cs="Times New Roman" w:hint="default"/>
    </w:rPr>
  </w:style>
  <w:style w:type="character" w:customStyle="1" w:styleId="WWCharLFO4LVL1">
    <w:name w:val="WW_CharLFO4LVL1"/>
    <w:uiPriority w:val="99"/>
    <w:qFormat/>
    <w:rsid w:val="0013654E"/>
    <w:rPr>
      <w:rFonts w:ascii="Times New Roman" w:eastAsia="Times New Roman" w:hAnsi="Times New Roman" w:cs="Times New Roman" w:hint="default"/>
      <w:b/>
      <w:bCs w:val="0"/>
      <w:i/>
      <w:iCs w:val="0"/>
      <w:sz w:val="28"/>
    </w:rPr>
  </w:style>
  <w:style w:type="character" w:customStyle="1" w:styleId="WWCharLFO4LVL2">
    <w:name w:val="WW_CharLFO4LVL2"/>
    <w:uiPriority w:val="99"/>
    <w:qFormat/>
    <w:rsid w:val="0013654E"/>
  </w:style>
  <w:style w:type="character" w:customStyle="1" w:styleId="WWCharLFO4LVL3">
    <w:name w:val="WW_CharLFO4LVL3"/>
    <w:uiPriority w:val="99"/>
    <w:qFormat/>
    <w:rsid w:val="0013654E"/>
    <w:rPr>
      <w:rFonts w:ascii="Times New Roman" w:eastAsia="Times New Roman" w:hAnsi="Times New Roman" w:cs="Times New Roman" w:hint="default"/>
    </w:rPr>
  </w:style>
  <w:style w:type="character" w:customStyle="1" w:styleId="WWCharLFO4LVL4">
    <w:name w:val="WW_CharLFO4LVL4"/>
    <w:uiPriority w:val="99"/>
    <w:qFormat/>
    <w:rsid w:val="0013654E"/>
    <w:rPr>
      <w:rFonts w:ascii="Times New Roman" w:eastAsia="Times New Roman" w:hAnsi="Times New Roman" w:cs="Times New Roman" w:hint="default"/>
    </w:rPr>
  </w:style>
  <w:style w:type="character" w:customStyle="1" w:styleId="ListLabel45">
    <w:name w:val="ListLabel 45"/>
    <w:uiPriority w:val="99"/>
    <w:qFormat/>
    <w:rsid w:val="0013654E"/>
    <w:rPr>
      <w:rFonts w:ascii="Times New Roman" w:hAnsi="Times New Roman" w:cs="Times New Roman" w:hint="default"/>
      <w:b/>
      <w:bCs w:val="0"/>
      <w:i/>
      <w:iCs w:val="0"/>
      <w:sz w:val="28"/>
    </w:rPr>
  </w:style>
  <w:style w:type="character" w:customStyle="1" w:styleId="ListLabel46">
    <w:name w:val="ListLabel 46"/>
    <w:uiPriority w:val="99"/>
    <w:qFormat/>
    <w:rsid w:val="0013654E"/>
  </w:style>
  <w:style w:type="character" w:customStyle="1" w:styleId="ListLabel47">
    <w:name w:val="ListLabel 47"/>
    <w:uiPriority w:val="99"/>
    <w:qFormat/>
    <w:rsid w:val="0013654E"/>
    <w:rPr>
      <w:rFonts w:ascii="Times New Roman" w:eastAsia="Times New Roman" w:hAnsi="Times New Roman" w:cs="Times New Roman" w:hint="default"/>
    </w:rPr>
  </w:style>
  <w:style w:type="character" w:customStyle="1" w:styleId="ListLabel48">
    <w:name w:val="ListLabel 48"/>
    <w:uiPriority w:val="99"/>
    <w:qFormat/>
    <w:rsid w:val="0013654E"/>
    <w:rPr>
      <w:rFonts w:ascii="Times New Roman" w:eastAsia="Times New Roman" w:hAnsi="Times New Roman" w:cs="Times New Roman" w:hint="default"/>
    </w:rPr>
  </w:style>
  <w:style w:type="character" w:customStyle="1" w:styleId="ListLabel49">
    <w:name w:val="ListLabel 49"/>
    <w:uiPriority w:val="99"/>
    <w:qFormat/>
    <w:rsid w:val="0013654E"/>
    <w:rPr>
      <w:rFonts w:ascii="Times New Roman" w:hAnsi="Times New Roman" w:cs="Times New Roman" w:hint="default"/>
      <w:b/>
      <w:bCs w:val="0"/>
      <w:i/>
      <w:iCs w:val="0"/>
      <w:sz w:val="28"/>
    </w:rPr>
  </w:style>
  <w:style w:type="character" w:customStyle="1" w:styleId="ListLabel50">
    <w:name w:val="ListLabel 50"/>
    <w:uiPriority w:val="99"/>
    <w:qFormat/>
    <w:rsid w:val="0013654E"/>
  </w:style>
  <w:style w:type="character" w:customStyle="1" w:styleId="ListLabel51">
    <w:name w:val="ListLabel 51"/>
    <w:uiPriority w:val="99"/>
    <w:qFormat/>
    <w:rsid w:val="0013654E"/>
    <w:rPr>
      <w:rFonts w:ascii="Times New Roman" w:eastAsia="Times New Roman" w:hAnsi="Times New Roman" w:cs="Times New Roman" w:hint="default"/>
    </w:rPr>
  </w:style>
  <w:style w:type="character" w:customStyle="1" w:styleId="ListLabel52">
    <w:name w:val="ListLabel 52"/>
    <w:uiPriority w:val="99"/>
    <w:qFormat/>
    <w:rsid w:val="0013654E"/>
    <w:rPr>
      <w:rFonts w:ascii="Times New Roman" w:eastAsia="Times New Roman" w:hAnsi="Times New Roman" w:cs="Times New Roman" w:hint="default"/>
    </w:rPr>
  </w:style>
  <w:style w:type="character" w:customStyle="1" w:styleId="ListLabel53">
    <w:name w:val="ListLabel 53"/>
    <w:uiPriority w:val="99"/>
    <w:qFormat/>
    <w:rsid w:val="0013654E"/>
    <w:rPr>
      <w:rFonts w:ascii="Times New Roman" w:hAnsi="Times New Roman" w:cs="Times New Roman" w:hint="default"/>
      <w:b/>
      <w:bCs w:val="0"/>
      <w:i/>
      <w:iCs w:val="0"/>
      <w:sz w:val="28"/>
    </w:rPr>
  </w:style>
  <w:style w:type="character" w:customStyle="1" w:styleId="ListLabel54">
    <w:name w:val="ListLabel 54"/>
    <w:uiPriority w:val="99"/>
    <w:qFormat/>
    <w:rsid w:val="0013654E"/>
  </w:style>
  <w:style w:type="character" w:customStyle="1" w:styleId="ListLabel55">
    <w:name w:val="ListLabel 55"/>
    <w:uiPriority w:val="99"/>
    <w:qFormat/>
    <w:rsid w:val="0013654E"/>
    <w:rPr>
      <w:rFonts w:ascii="Times New Roman" w:eastAsia="Times New Roman" w:hAnsi="Times New Roman" w:cs="Times New Roman" w:hint="default"/>
    </w:rPr>
  </w:style>
  <w:style w:type="character" w:customStyle="1" w:styleId="ListLabel56">
    <w:name w:val="ListLabel 56"/>
    <w:uiPriority w:val="99"/>
    <w:qFormat/>
    <w:rsid w:val="0013654E"/>
    <w:rPr>
      <w:rFonts w:ascii="Times New Roman" w:eastAsia="Times New Roman" w:hAnsi="Times New Roman" w:cs="Times New Roman" w:hint="default"/>
    </w:rPr>
  </w:style>
  <w:style w:type="character" w:customStyle="1" w:styleId="ListLabel57">
    <w:name w:val="ListLabel 57"/>
    <w:uiPriority w:val="99"/>
    <w:qFormat/>
    <w:rsid w:val="0013654E"/>
    <w:rPr>
      <w:rFonts w:ascii="Times New Roman" w:hAnsi="Times New Roman" w:cs="Times New Roman" w:hint="default"/>
      <w:b/>
      <w:bCs w:val="0"/>
      <w:i/>
      <w:iCs w:val="0"/>
      <w:sz w:val="28"/>
    </w:rPr>
  </w:style>
  <w:style w:type="character" w:customStyle="1" w:styleId="ListLabel58">
    <w:name w:val="ListLabel 58"/>
    <w:uiPriority w:val="99"/>
    <w:qFormat/>
    <w:rsid w:val="0013654E"/>
  </w:style>
  <w:style w:type="character" w:customStyle="1" w:styleId="ListLabel59">
    <w:name w:val="ListLabel 59"/>
    <w:uiPriority w:val="99"/>
    <w:qFormat/>
    <w:rsid w:val="0013654E"/>
    <w:rPr>
      <w:rFonts w:ascii="Times New Roman" w:eastAsia="Times New Roman" w:hAnsi="Times New Roman" w:cs="Times New Roman" w:hint="default"/>
    </w:rPr>
  </w:style>
  <w:style w:type="character" w:customStyle="1" w:styleId="ListLabel60">
    <w:name w:val="ListLabel 60"/>
    <w:uiPriority w:val="99"/>
    <w:qFormat/>
    <w:rsid w:val="0013654E"/>
    <w:rPr>
      <w:rFonts w:ascii="Times New Roman" w:eastAsia="Times New Roman" w:hAnsi="Times New Roman" w:cs="Times New Roman" w:hint="default"/>
    </w:rPr>
  </w:style>
  <w:style w:type="character" w:customStyle="1" w:styleId="ListLabel61">
    <w:name w:val="ListLabel 61"/>
    <w:uiPriority w:val="99"/>
    <w:qFormat/>
    <w:rsid w:val="0013654E"/>
    <w:rPr>
      <w:rFonts w:ascii="Times New Roman" w:hAnsi="Times New Roman" w:cs="Times New Roman" w:hint="default"/>
      <w:b/>
      <w:bCs w:val="0"/>
      <w:i/>
      <w:iCs w:val="0"/>
      <w:sz w:val="28"/>
    </w:rPr>
  </w:style>
  <w:style w:type="character" w:customStyle="1" w:styleId="ListLabel62">
    <w:name w:val="ListLabel 62"/>
    <w:uiPriority w:val="99"/>
    <w:qFormat/>
    <w:rsid w:val="0013654E"/>
  </w:style>
  <w:style w:type="character" w:customStyle="1" w:styleId="ListLabel63">
    <w:name w:val="ListLabel 63"/>
    <w:uiPriority w:val="99"/>
    <w:qFormat/>
    <w:rsid w:val="0013654E"/>
    <w:rPr>
      <w:rFonts w:ascii="Times New Roman" w:eastAsia="Times New Roman" w:hAnsi="Times New Roman" w:cs="Times New Roman" w:hint="default"/>
    </w:rPr>
  </w:style>
  <w:style w:type="character" w:customStyle="1" w:styleId="ListLabel64">
    <w:name w:val="ListLabel 64"/>
    <w:uiPriority w:val="99"/>
    <w:qFormat/>
    <w:rsid w:val="0013654E"/>
    <w:rPr>
      <w:rFonts w:ascii="Times New Roman" w:eastAsia="Times New Roman" w:hAnsi="Times New Roman" w:cs="Times New Roman" w:hint="default"/>
    </w:rPr>
  </w:style>
  <w:style w:type="character" w:customStyle="1" w:styleId="ListLabel65">
    <w:name w:val="ListLabel 65"/>
    <w:uiPriority w:val="99"/>
    <w:qFormat/>
    <w:rsid w:val="0013654E"/>
    <w:rPr>
      <w:rFonts w:ascii="Times New Roman" w:hAnsi="Times New Roman" w:cs="Times New Roman" w:hint="default"/>
      <w:b/>
      <w:bCs w:val="0"/>
      <w:i/>
      <w:iCs w:val="0"/>
      <w:sz w:val="28"/>
    </w:rPr>
  </w:style>
  <w:style w:type="character" w:customStyle="1" w:styleId="ListLabel66">
    <w:name w:val="ListLabel 66"/>
    <w:uiPriority w:val="99"/>
    <w:qFormat/>
    <w:rsid w:val="0013654E"/>
  </w:style>
  <w:style w:type="character" w:customStyle="1" w:styleId="ListLabel67">
    <w:name w:val="ListLabel 67"/>
    <w:uiPriority w:val="99"/>
    <w:qFormat/>
    <w:rsid w:val="0013654E"/>
    <w:rPr>
      <w:rFonts w:ascii="Times New Roman" w:eastAsia="Times New Roman" w:hAnsi="Times New Roman" w:cs="Times New Roman" w:hint="default"/>
    </w:rPr>
  </w:style>
  <w:style w:type="character" w:customStyle="1" w:styleId="ListLabel68">
    <w:name w:val="ListLabel 68"/>
    <w:uiPriority w:val="99"/>
    <w:qFormat/>
    <w:rsid w:val="0013654E"/>
    <w:rPr>
      <w:rFonts w:ascii="Times New Roman" w:eastAsia="Times New Roman" w:hAnsi="Times New Roman" w:cs="Times New Roman" w:hint="default"/>
    </w:rPr>
  </w:style>
  <w:style w:type="character" w:customStyle="1" w:styleId="ListLabel69">
    <w:name w:val="ListLabel 69"/>
    <w:uiPriority w:val="99"/>
    <w:qFormat/>
    <w:rsid w:val="0013654E"/>
    <w:rPr>
      <w:rFonts w:ascii="Times New Roman" w:hAnsi="Times New Roman" w:cs="Times New Roman" w:hint="default"/>
      <w:i/>
      <w:iCs w:val="0"/>
      <w:sz w:val="28"/>
    </w:rPr>
  </w:style>
  <w:style w:type="character" w:customStyle="1" w:styleId="ListLabel70">
    <w:name w:val="ListLabel 70"/>
    <w:uiPriority w:val="99"/>
    <w:qFormat/>
    <w:rsid w:val="0013654E"/>
  </w:style>
  <w:style w:type="character" w:customStyle="1" w:styleId="ListLabel71">
    <w:name w:val="ListLabel 71"/>
    <w:uiPriority w:val="99"/>
    <w:qFormat/>
    <w:rsid w:val="0013654E"/>
    <w:rPr>
      <w:rFonts w:ascii="Times New Roman" w:eastAsia="Times New Roman" w:hAnsi="Times New Roman" w:cs="Times New Roman" w:hint="default"/>
    </w:rPr>
  </w:style>
  <w:style w:type="character" w:customStyle="1" w:styleId="ListLabel72">
    <w:name w:val="ListLabel 72"/>
    <w:uiPriority w:val="99"/>
    <w:qFormat/>
    <w:rsid w:val="0013654E"/>
    <w:rPr>
      <w:rFonts w:ascii="Times New Roman" w:eastAsia="Times New Roman" w:hAnsi="Times New Roman" w:cs="Times New Roman" w:hint="default"/>
    </w:rPr>
  </w:style>
  <w:style w:type="character" w:customStyle="1" w:styleId="ListLabel73">
    <w:name w:val="ListLabel 73"/>
    <w:uiPriority w:val="99"/>
    <w:qFormat/>
    <w:rsid w:val="0013654E"/>
    <w:rPr>
      <w:rFonts w:ascii="Times New Roman" w:hAnsi="Times New Roman" w:cs="Times New Roman" w:hint="default"/>
      <w:i/>
      <w:iCs w:val="0"/>
      <w:sz w:val="28"/>
    </w:rPr>
  </w:style>
  <w:style w:type="character" w:customStyle="1" w:styleId="ListLabel74">
    <w:name w:val="ListLabel 74"/>
    <w:uiPriority w:val="99"/>
    <w:qFormat/>
    <w:rsid w:val="0013654E"/>
  </w:style>
  <w:style w:type="character" w:customStyle="1" w:styleId="ListLabel75">
    <w:name w:val="ListLabel 75"/>
    <w:uiPriority w:val="99"/>
    <w:qFormat/>
    <w:rsid w:val="0013654E"/>
    <w:rPr>
      <w:rFonts w:ascii="Times New Roman" w:eastAsia="Times New Roman" w:hAnsi="Times New Roman" w:cs="Times New Roman" w:hint="default"/>
    </w:rPr>
  </w:style>
  <w:style w:type="character" w:customStyle="1" w:styleId="ListLabel76">
    <w:name w:val="ListLabel 76"/>
    <w:uiPriority w:val="99"/>
    <w:qFormat/>
    <w:rsid w:val="0013654E"/>
    <w:rPr>
      <w:rFonts w:ascii="Times New Roman" w:eastAsia="Times New Roman" w:hAnsi="Times New Roman" w:cs="Times New Roman" w:hint="default"/>
    </w:rPr>
  </w:style>
  <w:style w:type="character" w:customStyle="1" w:styleId="ListLabel77">
    <w:name w:val="ListLabel 77"/>
    <w:uiPriority w:val="99"/>
    <w:qFormat/>
    <w:rsid w:val="0013654E"/>
    <w:rPr>
      <w:rFonts w:ascii="Times New Roman" w:hAnsi="Times New Roman" w:cs="Times New Roman" w:hint="default"/>
      <w:i/>
      <w:iCs w:val="0"/>
      <w:sz w:val="28"/>
    </w:rPr>
  </w:style>
  <w:style w:type="character" w:customStyle="1" w:styleId="ListLabel78">
    <w:name w:val="ListLabel 78"/>
    <w:uiPriority w:val="99"/>
    <w:qFormat/>
    <w:rsid w:val="0013654E"/>
  </w:style>
  <w:style w:type="character" w:customStyle="1" w:styleId="ListLabel79">
    <w:name w:val="ListLabel 79"/>
    <w:uiPriority w:val="99"/>
    <w:qFormat/>
    <w:rsid w:val="0013654E"/>
    <w:rPr>
      <w:rFonts w:ascii="Times New Roman" w:eastAsia="Times New Roman" w:hAnsi="Times New Roman" w:cs="Times New Roman" w:hint="default"/>
    </w:rPr>
  </w:style>
  <w:style w:type="character" w:customStyle="1" w:styleId="ListLabel80">
    <w:name w:val="ListLabel 80"/>
    <w:uiPriority w:val="99"/>
    <w:qFormat/>
    <w:rsid w:val="0013654E"/>
    <w:rPr>
      <w:rFonts w:ascii="Times New Roman" w:eastAsia="Times New Roman" w:hAnsi="Times New Roman" w:cs="Times New Roman" w:hint="default"/>
    </w:rPr>
  </w:style>
  <w:style w:type="character" w:customStyle="1" w:styleId="ListLabel81">
    <w:name w:val="ListLabel 81"/>
    <w:uiPriority w:val="99"/>
    <w:qFormat/>
    <w:rsid w:val="0013654E"/>
    <w:rPr>
      <w:rFonts w:ascii="Times New Roman" w:hAnsi="Times New Roman" w:cs="Times New Roman" w:hint="default"/>
      <w:i/>
      <w:iCs w:val="0"/>
      <w:sz w:val="28"/>
    </w:rPr>
  </w:style>
  <w:style w:type="character" w:customStyle="1" w:styleId="ListLabel82">
    <w:name w:val="ListLabel 82"/>
    <w:uiPriority w:val="99"/>
    <w:qFormat/>
    <w:rsid w:val="0013654E"/>
  </w:style>
  <w:style w:type="character" w:customStyle="1" w:styleId="ListLabel83">
    <w:name w:val="ListLabel 83"/>
    <w:uiPriority w:val="99"/>
    <w:qFormat/>
    <w:rsid w:val="0013654E"/>
    <w:rPr>
      <w:rFonts w:ascii="Times New Roman" w:eastAsia="Times New Roman" w:hAnsi="Times New Roman" w:cs="Times New Roman" w:hint="default"/>
    </w:rPr>
  </w:style>
  <w:style w:type="character" w:customStyle="1" w:styleId="ListLabel84">
    <w:name w:val="ListLabel 84"/>
    <w:uiPriority w:val="99"/>
    <w:qFormat/>
    <w:rsid w:val="0013654E"/>
    <w:rPr>
      <w:rFonts w:ascii="Times New Roman" w:eastAsia="Times New Roman" w:hAnsi="Times New Roman" w:cs="Times New Roman" w:hint="default"/>
    </w:rPr>
  </w:style>
  <w:style w:type="character" w:customStyle="1" w:styleId="ListLabel85">
    <w:name w:val="ListLabel 85"/>
    <w:uiPriority w:val="99"/>
    <w:qFormat/>
    <w:rsid w:val="0013654E"/>
    <w:rPr>
      <w:rFonts w:ascii="Times New Roman" w:hAnsi="Times New Roman" w:cs="Times New Roman" w:hint="default"/>
      <w:i/>
      <w:iCs w:val="0"/>
      <w:sz w:val="28"/>
    </w:rPr>
  </w:style>
  <w:style w:type="character" w:customStyle="1" w:styleId="ListLabel86">
    <w:name w:val="ListLabel 86"/>
    <w:uiPriority w:val="99"/>
    <w:qFormat/>
    <w:rsid w:val="0013654E"/>
  </w:style>
  <w:style w:type="character" w:customStyle="1" w:styleId="ListLabel87">
    <w:name w:val="ListLabel 87"/>
    <w:uiPriority w:val="99"/>
    <w:qFormat/>
    <w:rsid w:val="0013654E"/>
    <w:rPr>
      <w:rFonts w:ascii="Times New Roman" w:eastAsia="Times New Roman" w:hAnsi="Times New Roman" w:cs="Times New Roman" w:hint="default"/>
    </w:rPr>
  </w:style>
  <w:style w:type="character" w:customStyle="1" w:styleId="ListLabel88">
    <w:name w:val="ListLabel 88"/>
    <w:uiPriority w:val="99"/>
    <w:qFormat/>
    <w:rsid w:val="0013654E"/>
    <w:rPr>
      <w:rFonts w:ascii="Times New Roman" w:eastAsia="Times New Roman" w:hAnsi="Times New Roman" w:cs="Times New Roman" w:hint="default"/>
    </w:rPr>
  </w:style>
  <w:style w:type="character" w:customStyle="1" w:styleId="ListLabel89">
    <w:name w:val="ListLabel 89"/>
    <w:uiPriority w:val="99"/>
    <w:qFormat/>
    <w:rsid w:val="0013654E"/>
    <w:rPr>
      <w:rFonts w:ascii="Times New Roman" w:hAnsi="Times New Roman" w:cs="Times New Roman" w:hint="default"/>
      <w:i/>
      <w:iCs w:val="0"/>
      <w:sz w:val="28"/>
    </w:rPr>
  </w:style>
  <w:style w:type="character" w:customStyle="1" w:styleId="ListLabel90">
    <w:name w:val="ListLabel 90"/>
    <w:uiPriority w:val="99"/>
    <w:qFormat/>
    <w:rsid w:val="0013654E"/>
  </w:style>
  <w:style w:type="character" w:customStyle="1" w:styleId="ListLabel91">
    <w:name w:val="ListLabel 91"/>
    <w:uiPriority w:val="99"/>
    <w:qFormat/>
    <w:rsid w:val="0013654E"/>
    <w:rPr>
      <w:rFonts w:ascii="Times New Roman" w:eastAsia="Times New Roman" w:hAnsi="Times New Roman" w:cs="Times New Roman" w:hint="default"/>
    </w:rPr>
  </w:style>
  <w:style w:type="character" w:customStyle="1" w:styleId="ListLabel92">
    <w:name w:val="ListLabel 92"/>
    <w:uiPriority w:val="99"/>
    <w:qFormat/>
    <w:rsid w:val="0013654E"/>
    <w:rPr>
      <w:rFonts w:ascii="Times New Roman" w:eastAsia="Times New Roman" w:hAnsi="Times New Roman" w:cs="Times New Roman" w:hint="default"/>
    </w:rPr>
  </w:style>
  <w:style w:type="character" w:customStyle="1" w:styleId="ListLabel93">
    <w:name w:val="ListLabel 93"/>
    <w:uiPriority w:val="99"/>
    <w:qFormat/>
    <w:rsid w:val="0013654E"/>
    <w:rPr>
      <w:rFonts w:ascii="Times New Roman" w:hAnsi="Times New Roman" w:cs="Times New Roman" w:hint="default"/>
      <w:i/>
      <w:iCs w:val="0"/>
      <w:sz w:val="28"/>
    </w:rPr>
  </w:style>
  <w:style w:type="character" w:customStyle="1" w:styleId="ListLabel94">
    <w:name w:val="ListLabel 94"/>
    <w:uiPriority w:val="99"/>
    <w:qFormat/>
    <w:rsid w:val="0013654E"/>
  </w:style>
  <w:style w:type="character" w:customStyle="1" w:styleId="ListLabel95">
    <w:name w:val="ListLabel 95"/>
    <w:uiPriority w:val="99"/>
    <w:qFormat/>
    <w:rsid w:val="0013654E"/>
    <w:rPr>
      <w:rFonts w:ascii="Times New Roman" w:eastAsia="Times New Roman" w:hAnsi="Times New Roman" w:cs="Times New Roman" w:hint="default"/>
    </w:rPr>
  </w:style>
  <w:style w:type="character" w:customStyle="1" w:styleId="ListLabel96">
    <w:name w:val="ListLabel 96"/>
    <w:uiPriority w:val="99"/>
    <w:qFormat/>
    <w:rsid w:val="0013654E"/>
    <w:rPr>
      <w:rFonts w:ascii="Times New Roman" w:eastAsia="Times New Roman" w:hAnsi="Times New Roman" w:cs="Times New Roman" w:hint="default"/>
    </w:rPr>
  </w:style>
  <w:style w:type="character" w:customStyle="1" w:styleId="ListLabel97">
    <w:name w:val="ListLabel 97"/>
    <w:uiPriority w:val="99"/>
    <w:qFormat/>
    <w:rsid w:val="0013654E"/>
    <w:rPr>
      <w:rFonts w:ascii="Times New Roman" w:hAnsi="Times New Roman" w:cs="Times New Roman" w:hint="default"/>
      <w:i/>
      <w:iCs w:val="0"/>
      <w:sz w:val="28"/>
    </w:rPr>
  </w:style>
  <w:style w:type="character" w:customStyle="1" w:styleId="ListLabel98">
    <w:name w:val="ListLabel 98"/>
    <w:uiPriority w:val="99"/>
    <w:qFormat/>
    <w:rsid w:val="0013654E"/>
  </w:style>
  <w:style w:type="character" w:customStyle="1" w:styleId="ListLabel99">
    <w:name w:val="ListLabel 99"/>
    <w:uiPriority w:val="99"/>
    <w:qFormat/>
    <w:rsid w:val="0013654E"/>
    <w:rPr>
      <w:rFonts w:ascii="Times New Roman" w:eastAsia="Times New Roman" w:hAnsi="Times New Roman" w:cs="Times New Roman" w:hint="default"/>
    </w:rPr>
  </w:style>
  <w:style w:type="character" w:customStyle="1" w:styleId="ListLabel100">
    <w:name w:val="ListLabel 100"/>
    <w:uiPriority w:val="99"/>
    <w:qFormat/>
    <w:rsid w:val="0013654E"/>
    <w:rPr>
      <w:rFonts w:ascii="Times New Roman" w:eastAsia="Times New Roman" w:hAnsi="Times New Roman" w:cs="Times New Roman" w:hint="default"/>
    </w:rPr>
  </w:style>
  <w:style w:type="character" w:customStyle="1" w:styleId="ListLabel101">
    <w:name w:val="ListLabel 101"/>
    <w:uiPriority w:val="99"/>
    <w:qFormat/>
    <w:rsid w:val="0013654E"/>
    <w:rPr>
      <w:rFonts w:ascii="Times New Roman" w:hAnsi="Times New Roman" w:cs="Times New Roman" w:hint="default"/>
      <w:i/>
      <w:iCs w:val="0"/>
      <w:sz w:val="28"/>
    </w:rPr>
  </w:style>
  <w:style w:type="character" w:customStyle="1" w:styleId="ListLabel102">
    <w:name w:val="ListLabel 102"/>
    <w:uiPriority w:val="99"/>
    <w:qFormat/>
    <w:rsid w:val="0013654E"/>
  </w:style>
  <w:style w:type="character" w:customStyle="1" w:styleId="ListLabel103">
    <w:name w:val="ListLabel 103"/>
    <w:uiPriority w:val="99"/>
    <w:qFormat/>
    <w:rsid w:val="0013654E"/>
    <w:rPr>
      <w:rFonts w:ascii="Times New Roman" w:eastAsia="Times New Roman" w:hAnsi="Times New Roman" w:cs="Times New Roman" w:hint="default"/>
    </w:rPr>
  </w:style>
  <w:style w:type="character" w:customStyle="1" w:styleId="ListLabel104">
    <w:name w:val="ListLabel 104"/>
    <w:uiPriority w:val="99"/>
    <w:qFormat/>
    <w:rsid w:val="0013654E"/>
    <w:rPr>
      <w:rFonts w:ascii="Times New Roman" w:eastAsia="Times New Roman" w:hAnsi="Times New Roman" w:cs="Times New Roman" w:hint="default"/>
    </w:rPr>
  </w:style>
  <w:style w:type="character" w:customStyle="1" w:styleId="ListLabel105">
    <w:name w:val="ListLabel 105"/>
    <w:uiPriority w:val="99"/>
    <w:qFormat/>
    <w:rsid w:val="0013654E"/>
    <w:rPr>
      <w:rFonts w:ascii="Times New Roman" w:hAnsi="Times New Roman" w:cs="Times New Roman" w:hint="default"/>
      <w:i/>
      <w:iCs w:val="0"/>
      <w:sz w:val="28"/>
    </w:rPr>
  </w:style>
  <w:style w:type="character" w:customStyle="1" w:styleId="ListLabel106">
    <w:name w:val="ListLabel 106"/>
    <w:uiPriority w:val="99"/>
    <w:qFormat/>
    <w:rsid w:val="0013654E"/>
  </w:style>
  <w:style w:type="character" w:customStyle="1" w:styleId="ListLabel107">
    <w:name w:val="ListLabel 107"/>
    <w:uiPriority w:val="99"/>
    <w:qFormat/>
    <w:rsid w:val="0013654E"/>
    <w:rPr>
      <w:rFonts w:ascii="Times New Roman" w:eastAsia="Times New Roman" w:hAnsi="Times New Roman" w:cs="Times New Roman" w:hint="default"/>
    </w:rPr>
  </w:style>
  <w:style w:type="character" w:customStyle="1" w:styleId="ListLabel108">
    <w:name w:val="ListLabel 108"/>
    <w:uiPriority w:val="99"/>
    <w:qFormat/>
    <w:rsid w:val="0013654E"/>
    <w:rPr>
      <w:rFonts w:ascii="Times New Roman" w:eastAsia="Times New Roman" w:hAnsi="Times New Roman" w:cs="Times New Roman" w:hint="default"/>
    </w:rPr>
  </w:style>
  <w:style w:type="character" w:customStyle="1" w:styleId="ListLabel109">
    <w:name w:val="ListLabel 109"/>
    <w:uiPriority w:val="99"/>
    <w:qFormat/>
    <w:rsid w:val="0013654E"/>
    <w:rPr>
      <w:rFonts w:ascii="Times New Roman" w:hAnsi="Times New Roman" w:cs="Times New Roman" w:hint="default"/>
      <w:i/>
      <w:iCs w:val="0"/>
      <w:sz w:val="28"/>
    </w:rPr>
  </w:style>
  <w:style w:type="character" w:customStyle="1" w:styleId="ListLabel110">
    <w:name w:val="ListLabel 110"/>
    <w:uiPriority w:val="99"/>
    <w:qFormat/>
    <w:rsid w:val="0013654E"/>
  </w:style>
  <w:style w:type="character" w:customStyle="1" w:styleId="ListLabel111">
    <w:name w:val="ListLabel 111"/>
    <w:uiPriority w:val="99"/>
    <w:qFormat/>
    <w:rsid w:val="0013654E"/>
    <w:rPr>
      <w:rFonts w:ascii="Times New Roman" w:eastAsia="Times New Roman" w:hAnsi="Times New Roman" w:cs="Times New Roman" w:hint="default"/>
    </w:rPr>
  </w:style>
  <w:style w:type="character" w:customStyle="1" w:styleId="ListLabel112">
    <w:name w:val="ListLabel 112"/>
    <w:uiPriority w:val="99"/>
    <w:qFormat/>
    <w:rsid w:val="0013654E"/>
    <w:rPr>
      <w:rFonts w:ascii="Times New Roman" w:eastAsia="Times New Roman" w:hAnsi="Times New Roman" w:cs="Times New Roman" w:hint="default"/>
    </w:rPr>
  </w:style>
  <w:style w:type="character" w:customStyle="1" w:styleId="ListLabel113">
    <w:name w:val="ListLabel 113"/>
    <w:uiPriority w:val="99"/>
    <w:qFormat/>
    <w:rsid w:val="0013654E"/>
    <w:rPr>
      <w:rFonts w:ascii="Times New Roman" w:hAnsi="Times New Roman" w:cs="Times New Roman" w:hint="default"/>
      <w:i/>
      <w:iCs w:val="0"/>
      <w:sz w:val="28"/>
    </w:rPr>
  </w:style>
  <w:style w:type="character" w:customStyle="1" w:styleId="ListLabel114">
    <w:name w:val="ListLabel 114"/>
    <w:uiPriority w:val="99"/>
    <w:qFormat/>
    <w:rsid w:val="0013654E"/>
  </w:style>
  <w:style w:type="character" w:customStyle="1" w:styleId="ListLabel115">
    <w:name w:val="ListLabel 115"/>
    <w:uiPriority w:val="99"/>
    <w:qFormat/>
    <w:rsid w:val="0013654E"/>
    <w:rPr>
      <w:rFonts w:ascii="Times New Roman" w:eastAsia="Times New Roman" w:hAnsi="Times New Roman" w:cs="Times New Roman" w:hint="default"/>
    </w:rPr>
  </w:style>
  <w:style w:type="character" w:customStyle="1" w:styleId="ListLabel116">
    <w:name w:val="ListLabel 116"/>
    <w:uiPriority w:val="99"/>
    <w:qFormat/>
    <w:rsid w:val="0013654E"/>
    <w:rPr>
      <w:rFonts w:ascii="Times New Roman" w:eastAsia="Times New Roman" w:hAnsi="Times New Roman" w:cs="Times New Roman" w:hint="default"/>
    </w:rPr>
  </w:style>
  <w:style w:type="character" w:customStyle="1" w:styleId="ListLabel117">
    <w:name w:val="ListLabel 117"/>
    <w:uiPriority w:val="99"/>
    <w:qFormat/>
    <w:rsid w:val="0013654E"/>
    <w:rPr>
      <w:rFonts w:ascii="Times New Roman" w:hAnsi="Times New Roman" w:cs="Times New Roman" w:hint="default"/>
      <w:i/>
      <w:iCs w:val="0"/>
      <w:sz w:val="28"/>
    </w:rPr>
  </w:style>
  <w:style w:type="character" w:customStyle="1" w:styleId="ListLabel118">
    <w:name w:val="ListLabel 118"/>
    <w:uiPriority w:val="99"/>
    <w:qFormat/>
    <w:rsid w:val="0013654E"/>
  </w:style>
  <w:style w:type="character" w:customStyle="1" w:styleId="ListLabel119">
    <w:name w:val="ListLabel 119"/>
    <w:uiPriority w:val="99"/>
    <w:qFormat/>
    <w:rsid w:val="0013654E"/>
    <w:rPr>
      <w:rFonts w:ascii="Times New Roman" w:eastAsia="Times New Roman" w:hAnsi="Times New Roman" w:cs="Times New Roman" w:hint="default"/>
    </w:rPr>
  </w:style>
  <w:style w:type="character" w:customStyle="1" w:styleId="ListLabel120">
    <w:name w:val="ListLabel 120"/>
    <w:uiPriority w:val="99"/>
    <w:qFormat/>
    <w:rsid w:val="0013654E"/>
    <w:rPr>
      <w:rFonts w:ascii="Times New Roman" w:eastAsia="Times New Roman" w:hAnsi="Times New Roman" w:cs="Times New Roman" w:hint="default"/>
    </w:rPr>
  </w:style>
  <w:style w:type="character" w:customStyle="1" w:styleId="ListLabel121">
    <w:name w:val="ListLabel 121"/>
    <w:uiPriority w:val="99"/>
    <w:qFormat/>
    <w:rsid w:val="0013654E"/>
    <w:rPr>
      <w:rFonts w:ascii="Times New Roman" w:hAnsi="Times New Roman" w:cs="Times New Roman" w:hint="default"/>
      <w:i/>
      <w:iCs w:val="0"/>
      <w:sz w:val="28"/>
    </w:rPr>
  </w:style>
  <w:style w:type="character" w:customStyle="1" w:styleId="ListLabel122">
    <w:name w:val="ListLabel 122"/>
    <w:uiPriority w:val="99"/>
    <w:qFormat/>
    <w:rsid w:val="0013654E"/>
  </w:style>
  <w:style w:type="character" w:customStyle="1" w:styleId="ListLabel123">
    <w:name w:val="ListLabel 123"/>
    <w:uiPriority w:val="99"/>
    <w:qFormat/>
    <w:rsid w:val="0013654E"/>
    <w:rPr>
      <w:rFonts w:ascii="Times New Roman" w:eastAsia="Times New Roman" w:hAnsi="Times New Roman" w:cs="Times New Roman" w:hint="default"/>
    </w:rPr>
  </w:style>
  <w:style w:type="character" w:customStyle="1" w:styleId="ListLabel124">
    <w:name w:val="ListLabel 124"/>
    <w:uiPriority w:val="99"/>
    <w:qFormat/>
    <w:rsid w:val="0013654E"/>
    <w:rPr>
      <w:rFonts w:ascii="Times New Roman" w:eastAsia="Times New Roman" w:hAnsi="Times New Roman" w:cs="Times New Roman" w:hint="default"/>
    </w:rPr>
  </w:style>
  <w:style w:type="character" w:customStyle="1" w:styleId="ListLabel125">
    <w:name w:val="ListLabel 125"/>
    <w:uiPriority w:val="99"/>
    <w:qFormat/>
    <w:rsid w:val="0013654E"/>
    <w:rPr>
      <w:rFonts w:ascii="Times New Roman" w:hAnsi="Times New Roman" w:cs="Times New Roman" w:hint="default"/>
      <w:i/>
      <w:iCs w:val="0"/>
      <w:sz w:val="28"/>
    </w:rPr>
  </w:style>
  <w:style w:type="character" w:customStyle="1" w:styleId="ListLabel126">
    <w:name w:val="ListLabel 126"/>
    <w:uiPriority w:val="99"/>
    <w:qFormat/>
    <w:rsid w:val="0013654E"/>
  </w:style>
  <w:style w:type="character" w:customStyle="1" w:styleId="ListLabel127">
    <w:name w:val="ListLabel 127"/>
    <w:uiPriority w:val="99"/>
    <w:qFormat/>
    <w:rsid w:val="0013654E"/>
    <w:rPr>
      <w:rFonts w:ascii="Times New Roman" w:eastAsia="Times New Roman" w:hAnsi="Times New Roman" w:cs="Times New Roman" w:hint="default"/>
    </w:rPr>
  </w:style>
  <w:style w:type="character" w:customStyle="1" w:styleId="ListLabel128">
    <w:name w:val="ListLabel 128"/>
    <w:uiPriority w:val="99"/>
    <w:qFormat/>
    <w:rsid w:val="0013654E"/>
    <w:rPr>
      <w:rFonts w:ascii="Times New Roman" w:eastAsia="Times New Roman" w:hAnsi="Times New Roman" w:cs="Times New Roman" w:hint="default"/>
    </w:rPr>
  </w:style>
  <w:style w:type="character" w:customStyle="1" w:styleId="ListLabel129">
    <w:name w:val="ListLabel 129"/>
    <w:uiPriority w:val="99"/>
    <w:qFormat/>
    <w:rsid w:val="0013654E"/>
    <w:rPr>
      <w:rFonts w:ascii="Times New Roman" w:hAnsi="Times New Roman" w:cs="Times New Roman" w:hint="default"/>
      <w:i/>
      <w:iCs w:val="0"/>
      <w:sz w:val="28"/>
    </w:rPr>
  </w:style>
  <w:style w:type="character" w:customStyle="1" w:styleId="ListLabel130">
    <w:name w:val="ListLabel 130"/>
    <w:uiPriority w:val="99"/>
    <w:qFormat/>
    <w:rsid w:val="0013654E"/>
  </w:style>
  <w:style w:type="character" w:customStyle="1" w:styleId="ListLabel131">
    <w:name w:val="ListLabel 131"/>
    <w:uiPriority w:val="99"/>
    <w:qFormat/>
    <w:rsid w:val="0013654E"/>
    <w:rPr>
      <w:rFonts w:ascii="Times New Roman" w:eastAsia="Times New Roman" w:hAnsi="Times New Roman" w:cs="Times New Roman" w:hint="default"/>
    </w:rPr>
  </w:style>
  <w:style w:type="character" w:customStyle="1" w:styleId="ListLabel132">
    <w:name w:val="ListLabel 132"/>
    <w:uiPriority w:val="99"/>
    <w:qFormat/>
    <w:rsid w:val="0013654E"/>
    <w:rPr>
      <w:rFonts w:ascii="Times New Roman" w:eastAsia="Times New Roman" w:hAnsi="Times New Roman" w:cs="Times New Roman" w:hint="default"/>
    </w:rPr>
  </w:style>
  <w:style w:type="character" w:customStyle="1" w:styleId="ListLabel133">
    <w:name w:val="ListLabel 133"/>
    <w:uiPriority w:val="99"/>
    <w:qFormat/>
    <w:rsid w:val="0013654E"/>
    <w:rPr>
      <w:rFonts w:ascii="Times New Roman" w:hAnsi="Times New Roman" w:cs="Times New Roman" w:hint="default"/>
      <w:i/>
      <w:iCs w:val="0"/>
      <w:sz w:val="28"/>
    </w:rPr>
  </w:style>
  <w:style w:type="character" w:customStyle="1" w:styleId="ListLabel134">
    <w:name w:val="ListLabel 134"/>
    <w:uiPriority w:val="99"/>
    <w:qFormat/>
    <w:rsid w:val="0013654E"/>
  </w:style>
  <w:style w:type="character" w:customStyle="1" w:styleId="ListLabel135">
    <w:name w:val="ListLabel 135"/>
    <w:uiPriority w:val="99"/>
    <w:qFormat/>
    <w:rsid w:val="0013654E"/>
    <w:rPr>
      <w:rFonts w:ascii="Times New Roman" w:eastAsia="Times New Roman" w:hAnsi="Times New Roman" w:cs="Times New Roman" w:hint="default"/>
    </w:rPr>
  </w:style>
  <w:style w:type="character" w:customStyle="1" w:styleId="ListLabel136">
    <w:name w:val="ListLabel 136"/>
    <w:uiPriority w:val="99"/>
    <w:qFormat/>
    <w:rsid w:val="0013654E"/>
    <w:rPr>
      <w:rFonts w:ascii="Times New Roman" w:eastAsia="Times New Roman" w:hAnsi="Times New Roman" w:cs="Times New Roman" w:hint="default"/>
    </w:rPr>
  </w:style>
  <w:style w:type="character" w:customStyle="1" w:styleId="ListLabel137">
    <w:name w:val="ListLabel 137"/>
    <w:uiPriority w:val="99"/>
    <w:qFormat/>
    <w:rsid w:val="0013654E"/>
    <w:rPr>
      <w:rFonts w:ascii="Times New Roman" w:hAnsi="Times New Roman" w:cs="Times New Roman" w:hint="default"/>
      <w:i/>
      <w:iCs w:val="0"/>
      <w:sz w:val="28"/>
    </w:rPr>
  </w:style>
  <w:style w:type="character" w:customStyle="1" w:styleId="ListLabel138">
    <w:name w:val="ListLabel 138"/>
    <w:uiPriority w:val="99"/>
    <w:qFormat/>
    <w:rsid w:val="0013654E"/>
  </w:style>
  <w:style w:type="character" w:customStyle="1" w:styleId="ListLabel139">
    <w:name w:val="ListLabel 139"/>
    <w:uiPriority w:val="99"/>
    <w:qFormat/>
    <w:rsid w:val="0013654E"/>
    <w:rPr>
      <w:rFonts w:ascii="Times New Roman" w:eastAsia="Times New Roman" w:hAnsi="Times New Roman" w:cs="Times New Roman" w:hint="default"/>
    </w:rPr>
  </w:style>
  <w:style w:type="character" w:customStyle="1" w:styleId="ListLabel140">
    <w:name w:val="ListLabel 140"/>
    <w:uiPriority w:val="99"/>
    <w:qFormat/>
    <w:rsid w:val="0013654E"/>
    <w:rPr>
      <w:rFonts w:ascii="Times New Roman" w:eastAsia="Times New Roman" w:hAnsi="Times New Roman" w:cs="Times New Roman" w:hint="default"/>
    </w:rPr>
  </w:style>
  <w:style w:type="character" w:customStyle="1" w:styleId="ListLabel141">
    <w:name w:val="ListLabel 141"/>
    <w:uiPriority w:val="99"/>
    <w:qFormat/>
    <w:rsid w:val="0013654E"/>
    <w:rPr>
      <w:rFonts w:ascii="Times New Roman" w:hAnsi="Times New Roman" w:cs="Times New Roman" w:hint="default"/>
    </w:rPr>
  </w:style>
  <w:style w:type="character" w:customStyle="1" w:styleId="ListLabel142">
    <w:name w:val="ListLabel 142"/>
    <w:uiPriority w:val="99"/>
    <w:qFormat/>
    <w:rsid w:val="0013654E"/>
    <w:rPr>
      <w:rFonts w:ascii="Times New Roman" w:hAnsi="Times New Roman" w:cs="Times New Roman" w:hint="default"/>
    </w:rPr>
  </w:style>
  <w:style w:type="character" w:customStyle="1" w:styleId="ListLabel143">
    <w:name w:val="ListLabel 143"/>
    <w:uiPriority w:val="99"/>
    <w:qFormat/>
    <w:rsid w:val="0013654E"/>
    <w:rPr>
      <w:rFonts w:ascii="Times New Roman" w:hAnsi="Times New Roman" w:cs="Times New Roman" w:hint="default"/>
      <w:i/>
      <w:iCs w:val="0"/>
      <w:sz w:val="28"/>
    </w:rPr>
  </w:style>
  <w:style w:type="character" w:customStyle="1" w:styleId="ListLabel144">
    <w:name w:val="ListLabel 144"/>
    <w:uiPriority w:val="99"/>
    <w:qFormat/>
    <w:rsid w:val="0013654E"/>
  </w:style>
  <w:style w:type="character" w:customStyle="1" w:styleId="ListLabel145">
    <w:name w:val="ListLabel 145"/>
    <w:uiPriority w:val="99"/>
    <w:qFormat/>
    <w:rsid w:val="0013654E"/>
    <w:rPr>
      <w:rFonts w:ascii="Times New Roman" w:eastAsia="Times New Roman" w:hAnsi="Times New Roman" w:cs="Times New Roman" w:hint="default"/>
    </w:rPr>
  </w:style>
  <w:style w:type="character" w:customStyle="1" w:styleId="ListLabel146">
    <w:name w:val="ListLabel 146"/>
    <w:uiPriority w:val="99"/>
    <w:qFormat/>
    <w:rsid w:val="0013654E"/>
    <w:rPr>
      <w:rFonts w:ascii="Times New Roman" w:eastAsia="Times New Roman" w:hAnsi="Times New Roman" w:cs="Times New Roman" w:hint="default"/>
    </w:rPr>
  </w:style>
  <w:style w:type="character" w:customStyle="1" w:styleId="ListLabel147">
    <w:name w:val="ListLabel 147"/>
    <w:uiPriority w:val="99"/>
    <w:qFormat/>
    <w:rsid w:val="0013654E"/>
    <w:rPr>
      <w:rFonts w:ascii="Times New Roman" w:hAnsi="Times New Roman" w:cs="Times New Roman" w:hint="default"/>
    </w:rPr>
  </w:style>
  <w:style w:type="character" w:customStyle="1" w:styleId="ListLabel148">
    <w:name w:val="ListLabel 148"/>
    <w:uiPriority w:val="99"/>
    <w:qFormat/>
    <w:rsid w:val="0013654E"/>
    <w:rPr>
      <w:rFonts w:ascii="Times New Roman" w:hAnsi="Times New Roman" w:cs="Times New Roman" w:hint="default"/>
    </w:rPr>
  </w:style>
  <w:style w:type="character" w:customStyle="1" w:styleId="ListLabel149">
    <w:name w:val="ListLabel 149"/>
    <w:uiPriority w:val="99"/>
    <w:qFormat/>
    <w:rsid w:val="0013654E"/>
    <w:rPr>
      <w:rFonts w:ascii="Times New Roman" w:hAnsi="Times New Roman" w:cs="Times New Roman" w:hint="default"/>
      <w:i/>
      <w:iCs w:val="0"/>
      <w:sz w:val="28"/>
    </w:rPr>
  </w:style>
  <w:style w:type="character" w:customStyle="1" w:styleId="ListLabel150">
    <w:name w:val="ListLabel 150"/>
    <w:uiPriority w:val="99"/>
    <w:qFormat/>
    <w:rsid w:val="0013654E"/>
  </w:style>
  <w:style w:type="character" w:customStyle="1" w:styleId="ListLabel151">
    <w:name w:val="ListLabel 151"/>
    <w:uiPriority w:val="99"/>
    <w:qFormat/>
    <w:rsid w:val="0013654E"/>
    <w:rPr>
      <w:rFonts w:ascii="Times New Roman" w:eastAsia="Times New Roman" w:hAnsi="Times New Roman" w:cs="Times New Roman" w:hint="default"/>
    </w:rPr>
  </w:style>
  <w:style w:type="character" w:customStyle="1" w:styleId="ListLabel152">
    <w:name w:val="ListLabel 152"/>
    <w:uiPriority w:val="99"/>
    <w:qFormat/>
    <w:rsid w:val="0013654E"/>
    <w:rPr>
      <w:rFonts w:ascii="Times New Roman" w:eastAsia="Times New Roman" w:hAnsi="Times New Roman" w:cs="Times New Roman" w:hint="default"/>
    </w:rPr>
  </w:style>
  <w:style w:type="character" w:customStyle="1" w:styleId="ListLabel153">
    <w:name w:val="ListLabel 153"/>
    <w:uiPriority w:val="99"/>
    <w:qFormat/>
    <w:rsid w:val="0013654E"/>
    <w:rPr>
      <w:rFonts w:ascii="Times New Roman" w:hAnsi="Times New Roman" w:cs="Times New Roman" w:hint="default"/>
    </w:rPr>
  </w:style>
  <w:style w:type="character" w:customStyle="1" w:styleId="ListLabel154">
    <w:name w:val="ListLabel 154"/>
    <w:uiPriority w:val="99"/>
    <w:qFormat/>
    <w:rsid w:val="0013654E"/>
    <w:rPr>
      <w:rFonts w:ascii="Times New Roman" w:hAnsi="Times New Roman" w:cs="Times New Roman" w:hint="default"/>
      <w:b/>
      <w:bCs w:val="0"/>
      <w:i/>
      <w:iCs w:val="0"/>
    </w:rPr>
  </w:style>
  <w:style w:type="character" w:customStyle="1" w:styleId="ListLabel155">
    <w:name w:val="ListLabel 155"/>
    <w:uiPriority w:val="99"/>
    <w:qFormat/>
    <w:rsid w:val="0013654E"/>
    <w:rPr>
      <w:rFonts w:ascii="Times New Roman" w:hAnsi="Times New Roman" w:cs="Times New Roman" w:hint="default"/>
      <w:i/>
      <w:iCs w:val="0"/>
      <w:sz w:val="28"/>
    </w:rPr>
  </w:style>
  <w:style w:type="character" w:customStyle="1" w:styleId="ListLabel156">
    <w:name w:val="ListLabel 156"/>
    <w:uiPriority w:val="99"/>
    <w:qFormat/>
    <w:rsid w:val="0013654E"/>
  </w:style>
  <w:style w:type="character" w:customStyle="1" w:styleId="ListLabel157">
    <w:name w:val="ListLabel 157"/>
    <w:uiPriority w:val="99"/>
    <w:qFormat/>
    <w:rsid w:val="0013654E"/>
    <w:rPr>
      <w:rFonts w:ascii="Times New Roman" w:eastAsia="Times New Roman" w:hAnsi="Times New Roman" w:cs="Times New Roman" w:hint="default"/>
    </w:rPr>
  </w:style>
  <w:style w:type="character" w:customStyle="1" w:styleId="ListLabel158">
    <w:name w:val="ListLabel 158"/>
    <w:uiPriority w:val="99"/>
    <w:qFormat/>
    <w:rsid w:val="0013654E"/>
    <w:rPr>
      <w:rFonts w:ascii="Times New Roman" w:eastAsia="Times New Roman" w:hAnsi="Times New Roman" w:cs="Times New Roman" w:hint="default"/>
    </w:rPr>
  </w:style>
  <w:style w:type="character" w:customStyle="1" w:styleId="ListLabel159">
    <w:name w:val="ListLabel 159"/>
    <w:uiPriority w:val="99"/>
    <w:qFormat/>
    <w:rsid w:val="0013654E"/>
    <w:rPr>
      <w:rFonts w:ascii="Times New Roman" w:hAnsi="Times New Roman" w:cs="Times New Roman" w:hint="default"/>
      <w:i/>
      <w:iCs w:val="0"/>
      <w:sz w:val="28"/>
    </w:rPr>
  </w:style>
  <w:style w:type="character" w:customStyle="1" w:styleId="ListLabel160">
    <w:name w:val="ListLabel 160"/>
    <w:uiPriority w:val="99"/>
    <w:qFormat/>
    <w:rsid w:val="0013654E"/>
  </w:style>
  <w:style w:type="character" w:customStyle="1" w:styleId="ListLabel161">
    <w:name w:val="ListLabel 161"/>
    <w:uiPriority w:val="99"/>
    <w:qFormat/>
    <w:rsid w:val="0013654E"/>
    <w:rPr>
      <w:rFonts w:ascii="Times New Roman" w:eastAsia="Times New Roman" w:hAnsi="Times New Roman" w:cs="Times New Roman" w:hint="default"/>
    </w:rPr>
  </w:style>
  <w:style w:type="character" w:customStyle="1" w:styleId="ListLabel162">
    <w:name w:val="ListLabel 162"/>
    <w:uiPriority w:val="99"/>
    <w:qFormat/>
    <w:rsid w:val="0013654E"/>
    <w:rPr>
      <w:rFonts w:ascii="Times New Roman" w:eastAsia="Times New Roman" w:hAnsi="Times New Roman" w:cs="Times New Roman" w:hint="default"/>
    </w:rPr>
  </w:style>
  <w:style w:type="character" w:customStyle="1" w:styleId="ListLabel163">
    <w:name w:val="ListLabel 163"/>
    <w:uiPriority w:val="99"/>
    <w:qFormat/>
    <w:rsid w:val="0013654E"/>
    <w:rPr>
      <w:rFonts w:ascii="Times New Roman" w:hAnsi="Times New Roman" w:cs="Times New Roman" w:hint="default"/>
      <w:i/>
      <w:iCs w:val="0"/>
      <w:sz w:val="28"/>
    </w:rPr>
  </w:style>
  <w:style w:type="character" w:customStyle="1" w:styleId="ListLabel164">
    <w:name w:val="ListLabel 164"/>
    <w:uiPriority w:val="99"/>
    <w:qFormat/>
    <w:rsid w:val="0013654E"/>
  </w:style>
  <w:style w:type="character" w:customStyle="1" w:styleId="ListLabel165">
    <w:name w:val="ListLabel 165"/>
    <w:uiPriority w:val="99"/>
    <w:qFormat/>
    <w:rsid w:val="0013654E"/>
    <w:rPr>
      <w:rFonts w:ascii="Times New Roman" w:eastAsia="Times New Roman" w:hAnsi="Times New Roman" w:cs="Times New Roman" w:hint="default"/>
    </w:rPr>
  </w:style>
  <w:style w:type="character" w:customStyle="1" w:styleId="ListLabel166">
    <w:name w:val="ListLabel 166"/>
    <w:uiPriority w:val="99"/>
    <w:qFormat/>
    <w:rsid w:val="0013654E"/>
    <w:rPr>
      <w:rFonts w:ascii="Times New Roman" w:eastAsia="Times New Roman" w:hAnsi="Times New Roman" w:cs="Times New Roman" w:hint="default"/>
    </w:rPr>
  </w:style>
  <w:style w:type="character" w:customStyle="1" w:styleId="ListLabel167">
    <w:name w:val="ListLabel 167"/>
    <w:uiPriority w:val="99"/>
    <w:qFormat/>
    <w:rsid w:val="0013654E"/>
    <w:rPr>
      <w:rFonts w:ascii="Times New Roman" w:hAnsi="Times New Roman" w:cs="Times New Roman" w:hint="default"/>
      <w:i/>
      <w:iCs w:val="0"/>
      <w:sz w:val="28"/>
    </w:rPr>
  </w:style>
  <w:style w:type="character" w:customStyle="1" w:styleId="ListLabel168">
    <w:name w:val="ListLabel 168"/>
    <w:uiPriority w:val="99"/>
    <w:qFormat/>
    <w:rsid w:val="0013654E"/>
  </w:style>
  <w:style w:type="character" w:customStyle="1" w:styleId="ListLabel169">
    <w:name w:val="ListLabel 169"/>
    <w:uiPriority w:val="99"/>
    <w:qFormat/>
    <w:rsid w:val="0013654E"/>
    <w:rPr>
      <w:rFonts w:ascii="Times New Roman" w:eastAsia="Times New Roman" w:hAnsi="Times New Roman" w:cs="Times New Roman" w:hint="default"/>
    </w:rPr>
  </w:style>
  <w:style w:type="character" w:customStyle="1" w:styleId="ListLabel170">
    <w:name w:val="ListLabel 170"/>
    <w:uiPriority w:val="99"/>
    <w:qFormat/>
    <w:rsid w:val="0013654E"/>
    <w:rPr>
      <w:rFonts w:ascii="Times New Roman" w:eastAsia="Times New Roman" w:hAnsi="Times New Roman" w:cs="Times New Roman" w:hint="default"/>
    </w:rPr>
  </w:style>
  <w:style w:type="character" w:customStyle="1" w:styleId="ListLabel171">
    <w:name w:val="ListLabel 171"/>
    <w:uiPriority w:val="99"/>
    <w:qFormat/>
    <w:rsid w:val="0013654E"/>
    <w:rPr>
      <w:rFonts w:ascii="Times New Roman" w:hAnsi="Times New Roman" w:cs="Times New Roman" w:hint="default"/>
      <w:i/>
      <w:iCs w:val="0"/>
      <w:sz w:val="28"/>
    </w:rPr>
  </w:style>
  <w:style w:type="character" w:customStyle="1" w:styleId="ListLabel172">
    <w:name w:val="ListLabel 172"/>
    <w:uiPriority w:val="99"/>
    <w:qFormat/>
    <w:rsid w:val="0013654E"/>
  </w:style>
  <w:style w:type="character" w:customStyle="1" w:styleId="ListLabel173">
    <w:name w:val="ListLabel 173"/>
    <w:uiPriority w:val="99"/>
    <w:qFormat/>
    <w:rsid w:val="0013654E"/>
    <w:rPr>
      <w:rFonts w:ascii="Times New Roman" w:eastAsia="Times New Roman" w:hAnsi="Times New Roman" w:cs="Times New Roman" w:hint="default"/>
    </w:rPr>
  </w:style>
  <w:style w:type="character" w:customStyle="1" w:styleId="ListLabel174">
    <w:name w:val="ListLabel 174"/>
    <w:uiPriority w:val="99"/>
    <w:qFormat/>
    <w:rsid w:val="0013654E"/>
    <w:rPr>
      <w:rFonts w:ascii="Times New Roman" w:eastAsia="Times New Roman" w:hAnsi="Times New Roman" w:cs="Times New Roman" w:hint="default"/>
    </w:rPr>
  </w:style>
  <w:style w:type="character" w:customStyle="1" w:styleId="ListLabel175">
    <w:name w:val="ListLabel 175"/>
    <w:uiPriority w:val="99"/>
    <w:qFormat/>
    <w:rsid w:val="0013654E"/>
    <w:rPr>
      <w:rFonts w:ascii="Times New Roman" w:hAnsi="Times New Roman" w:cs="Times New Roman" w:hint="default"/>
      <w:i/>
      <w:iCs w:val="0"/>
      <w:sz w:val="28"/>
    </w:rPr>
  </w:style>
  <w:style w:type="character" w:customStyle="1" w:styleId="ListLabel176">
    <w:name w:val="ListLabel 176"/>
    <w:uiPriority w:val="99"/>
    <w:qFormat/>
    <w:rsid w:val="0013654E"/>
  </w:style>
  <w:style w:type="character" w:customStyle="1" w:styleId="ListLabel177">
    <w:name w:val="ListLabel 177"/>
    <w:uiPriority w:val="99"/>
    <w:qFormat/>
    <w:rsid w:val="0013654E"/>
    <w:rPr>
      <w:rFonts w:ascii="Times New Roman" w:eastAsia="Times New Roman" w:hAnsi="Times New Roman" w:cs="Times New Roman" w:hint="default"/>
    </w:rPr>
  </w:style>
  <w:style w:type="character" w:customStyle="1" w:styleId="ListLabel178">
    <w:name w:val="ListLabel 178"/>
    <w:uiPriority w:val="99"/>
    <w:qFormat/>
    <w:rsid w:val="0013654E"/>
    <w:rPr>
      <w:rFonts w:ascii="Times New Roman" w:eastAsia="Times New Roman" w:hAnsi="Times New Roman" w:cs="Times New Roman" w:hint="default"/>
    </w:rPr>
  </w:style>
  <w:style w:type="character" w:customStyle="1" w:styleId="ListLabel179">
    <w:name w:val="ListLabel 179"/>
    <w:uiPriority w:val="99"/>
    <w:qFormat/>
    <w:rsid w:val="0013654E"/>
    <w:rPr>
      <w:rFonts w:ascii="Times New Roman" w:hAnsi="Times New Roman" w:cs="Times New Roman" w:hint="default"/>
      <w:i/>
      <w:iCs w:val="0"/>
      <w:sz w:val="28"/>
    </w:rPr>
  </w:style>
  <w:style w:type="character" w:customStyle="1" w:styleId="ListLabel180">
    <w:name w:val="ListLabel 180"/>
    <w:uiPriority w:val="99"/>
    <w:qFormat/>
    <w:rsid w:val="0013654E"/>
  </w:style>
  <w:style w:type="character" w:customStyle="1" w:styleId="ListLabel181">
    <w:name w:val="ListLabel 181"/>
    <w:uiPriority w:val="99"/>
    <w:qFormat/>
    <w:rsid w:val="0013654E"/>
    <w:rPr>
      <w:rFonts w:ascii="Times New Roman" w:eastAsia="Times New Roman" w:hAnsi="Times New Roman" w:cs="Times New Roman" w:hint="default"/>
    </w:rPr>
  </w:style>
  <w:style w:type="character" w:customStyle="1" w:styleId="ListLabel182">
    <w:name w:val="ListLabel 182"/>
    <w:uiPriority w:val="99"/>
    <w:qFormat/>
    <w:rsid w:val="0013654E"/>
    <w:rPr>
      <w:rFonts w:ascii="Times New Roman" w:eastAsia="Times New Roman" w:hAnsi="Times New Roman" w:cs="Times New Roman" w:hint="default"/>
    </w:rPr>
  </w:style>
  <w:style w:type="character" w:customStyle="1" w:styleId="aff5">
    <w:name w:val="Заголовок Знак"/>
    <w:uiPriority w:val="99"/>
    <w:qFormat/>
    <w:locked/>
    <w:rsid w:val="0013654E"/>
    <w:rPr>
      <w:rFonts w:ascii="Cambria" w:hAnsi="Cambria" w:cs="Mangal" w:hint="default"/>
      <w:b/>
      <w:bCs/>
      <w:kern w:val="2"/>
      <w:sz w:val="29"/>
      <w:szCs w:val="29"/>
      <w:lang w:eastAsia="zh-CN" w:bidi="hi-IN"/>
    </w:rPr>
  </w:style>
  <w:style w:type="character" w:customStyle="1" w:styleId="17">
    <w:name w:val="Текст примечания Знак1"/>
    <w:link w:val="af8"/>
    <w:uiPriority w:val="99"/>
    <w:semiHidden/>
    <w:qFormat/>
    <w:locked/>
    <w:rsid w:val="0013654E"/>
    <w:rPr>
      <w:rFonts w:ascii="Liberation Serif" w:eastAsia="NSimSun" w:hAnsi="Liberation Serif" w:cs="Mangal"/>
      <w:kern w:val="2"/>
      <w:sz w:val="18"/>
      <w:szCs w:val="18"/>
      <w:lang w:eastAsia="zh-CN" w:bidi="hi-IN"/>
    </w:rPr>
  </w:style>
  <w:style w:type="character" w:customStyle="1" w:styleId="18">
    <w:name w:val="Тема примечания Знак1"/>
    <w:link w:val="afe"/>
    <w:uiPriority w:val="99"/>
    <w:semiHidden/>
    <w:qFormat/>
    <w:locked/>
    <w:rsid w:val="0013654E"/>
    <w:rPr>
      <w:rFonts w:ascii="Liberation Serif" w:eastAsia="NSimSun" w:hAnsi="Liberation Serif" w:cs="Mangal"/>
      <w:b/>
      <w:bCs/>
      <w:kern w:val="2"/>
      <w:sz w:val="18"/>
      <w:szCs w:val="18"/>
      <w:lang w:eastAsia="zh-CN" w:bidi="hi-IN"/>
    </w:rPr>
  </w:style>
  <w:style w:type="character" w:customStyle="1" w:styleId="1c">
    <w:name w:val="Текст выноски Знак1"/>
    <w:uiPriority w:val="99"/>
    <w:semiHidden/>
    <w:qFormat/>
    <w:locked/>
    <w:rsid w:val="0013654E"/>
    <w:rPr>
      <w:rFonts w:ascii="Times New Roman" w:eastAsia="NSimSun" w:hAnsi="Times New Roman" w:cs="Mangal"/>
      <w:kern w:val="2"/>
      <w:sz w:val="2"/>
      <w:szCs w:val="20"/>
      <w:lang w:eastAsia="zh-CN" w:bidi="hi-IN"/>
    </w:rPr>
  </w:style>
  <w:style w:type="character" w:customStyle="1" w:styleId="aff6">
    <w:name w:val="Нижний колонтитул Знак"/>
    <w:aliases w:val="FO Знак,Body Text Indent Знак Знак,Основной текст без отступа Знак Знак"/>
    <w:uiPriority w:val="99"/>
    <w:qFormat/>
    <w:locked/>
    <w:rsid w:val="0013654E"/>
    <w:rPr>
      <w:rFonts w:ascii="Mangal" w:hAnsi="Mangal" w:cs="Mangal" w:hint="default"/>
      <w:kern w:val="2"/>
      <w:sz w:val="21"/>
      <w:szCs w:val="21"/>
      <w:lang w:eastAsia="zh-CN" w:bidi="hi-IN"/>
    </w:rPr>
  </w:style>
  <w:style w:type="character" w:customStyle="1" w:styleId="ListLabel183">
    <w:name w:val="ListLabel 183"/>
    <w:qFormat/>
    <w:rsid w:val="0013654E"/>
    <w:rPr>
      <w:rFonts w:ascii="Times New Roman" w:hAnsi="Times New Roman" w:cs="Times New Roman" w:hint="default"/>
    </w:rPr>
  </w:style>
  <w:style w:type="character" w:customStyle="1" w:styleId="ListLabel184">
    <w:name w:val="ListLabel 184"/>
    <w:qFormat/>
    <w:rsid w:val="0013654E"/>
    <w:rPr>
      <w:rFonts w:ascii="Times New Roman" w:hAnsi="Times New Roman" w:cs="Times New Roman" w:hint="default"/>
    </w:rPr>
  </w:style>
  <w:style w:type="character" w:customStyle="1" w:styleId="ListLabel185">
    <w:name w:val="ListLabel 185"/>
    <w:qFormat/>
    <w:rsid w:val="0013654E"/>
    <w:rPr>
      <w:rFonts w:ascii="Times New Roman" w:hAnsi="Times New Roman" w:cs="Times New Roman" w:hint="default"/>
    </w:rPr>
  </w:style>
  <w:style w:type="character" w:customStyle="1" w:styleId="ListLabel186">
    <w:name w:val="ListLabel 186"/>
    <w:qFormat/>
    <w:rsid w:val="0013654E"/>
    <w:rPr>
      <w:rFonts w:ascii="Times New Roman" w:hAnsi="Times New Roman" w:cs="Times New Roman" w:hint="default"/>
    </w:rPr>
  </w:style>
  <w:style w:type="character" w:customStyle="1" w:styleId="ListLabel187">
    <w:name w:val="ListLabel 187"/>
    <w:qFormat/>
    <w:rsid w:val="0013654E"/>
    <w:rPr>
      <w:rFonts w:ascii="Times New Roman" w:hAnsi="Times New Roman" w:cs="Times New Roman" w:hint="default"/>
    </w:rPr>
  </w:style>
  <w:style w:type="character" w:customStyle="1" w:styleId="ListLabel188">
    <w:name w:val="ListLabel 188"/>
    <w:qFormat/>
    <w:rsid w:val="0013654E"/>
    <w:rPr>
      <w:rFonts w:ascii="Times New Roman" w:hAnsi="Times New Roman" w:cs="Times New Roman" w:hint="default"/>
    </w:rPr>
  </w:style>
  <w:style w:type="character" w:customStyle="1" w:styleId="ListLabel189">
    <w:name w:val="ListLabel 189"/>
    <w:qFormat/>
    <w:rsid w:val="0013654E"/>
    <w:rPr>
      <w:rFonts w:ascii="Times New Roman" w:hAnsi="Times New Roman" w:cs="Times New Roman" w:hint="default"/>
    </w:rPr>
  </w:style>
  <w:style w:type="character" w:customStyle="1" w:styleId="ListLabel190">
    <w:name w:val="ListLabel 190"/>
    <w:qFormat/>
    <w:rsid w:val="0013654E"/>
    <w:rPr>
      <w:rFonts w:ascii="Times New Roman" w:hAnsi="Times New Roman" w:cs="Times New Roman" w:hint="default"/>
    </w:rPr>
  </w:style>
  <w:style w:type="character" w:customStyle="1" w:styleId="ListLabel191">
    <w:name w:val="ListLabel 191"/>
    <w:qFormat/>
    <w:rsid w:val="0013654E"/>
    <w:rPr>
      <w:rFonts w:ascii="Times New Roman" w:hAnsi="Times New Roman" w:cs="Times New Roman" w:hint="default"/>
    </w:rPr>
  </w:style>
  <w:style w:type="character" w:customStyle="1" w:styleId="ListLabel192">
    <w:name w:val="ListLabel 192"/>
    <w:qFormat/>
    <w:rsid w:val="0013654E"/>
    <w:rPr>
      <w:rFonts w:ascii="Times New Roman" w:hAnsi="Times New Roman" w:cs="Times New Roman" w:hint="default"/>
    </w:rPr>
  </w:style>
  <w:style w:type="character" w:customStyle="1" w:styleId="ListLabel193">
    <w:name w:val="ListLabel 193"/>
    <w:qFormat/>
    <w:rsid w:val="0013654E"/>
    <w:rPr>
      <w:rFonts w:ascii="Times New Roman" w:hAnsi="Times New Roman" w:cs="Times New Roman" w:hint="default"/>
    </w:rPr>
  </w:style>
  <w:style w:type="character" w:customStyle="1" w:styleId="ListLabel194">
    <w:name w:val="ListLabel 194"/>
    <w:qFormat/>
    <w:rsid w:val="0013654E"/>
    <w:rPr>
      <w:rFonts w:ascii="Times New Roman" w:hAnsi="Times New Roman" w:cs="Times New Roman" w:hint="default"/>
    </w:rPr>
  </w:style>
  <w:style w:type="character" w:customStyle="1" w:styleId="ListLabel195">
    <w:name w:val="ListLabel 195"/>
    <w:qFormat/>
    <w:rsid w:val="0013654E"/>
    <w:rPr>
      <w:rFonts w:ascii="Times New Roman" w:hAnsi="Times New Roman" w:cs="Times New Roman" w:hint="default"/>
    </w:rPr>
  </w:style>
  <w:style w:type="character" w:customStyle="1" w:styleId="ListLabel196">
    <w:name w:val="ListLabel 196"/>
    <w:qFormat/>
    <w:rsid w:val="0013654E"/>
    <w:rPr>
      <w:rFonts w:ascii="Times New Roman" w:hAnsi="Times New Roman" w:cs="Times New Roman" w:hint="default"/>
    </w:rPr>
  </w:style>
  <w:style w:type="character" w:customStyle="1" w:styleId="ListLabel197">
    <w:name w:val="ListLabel 197"/>
    <w:qFormat/>
    <w:rsid w:val="0013654E"/>
    <w:rPr>
      <w:rFonts w:ascii="Times New Roman" w:hAnsi="Times New Roman" w:cs="Times New Roman" w:hint="default"/>
    </w:rPr>
  </w:style>
  <w:style w:type="character" w:customStyle="1" w:styleId="ListLabel198">
    <w:name w:val="ListLabel 198"/>
    <w:qFormat/>
    <w:rsid w:val="0013654E"/>
    <w:rPr>
      <w:rFonts w:ascii="Times New Roman" w:hAnsi="Times New Roman" w:cs="Times New Roman" w:hint="default"/>
    </w:rPr>
  </w:style>
  <w:style w:type="character" w:customStyle="1" w:styleId="ListLabel199">
    <w:name w:val="ListLabel 199"/>
    <w:qFormat/>
    <w:rsid w:val="0013654E"/>
    <w:rPr>
      <w:rFonts w:ascii="Times New Roman" w:hAnsi="Times New Roman" w:cs="Times New Roman" w:hint="default"/>
    </w:rPr>
  </w:style>
  <w:style w:type="character" w:customStyle="1" w:styleId="ListLabel200">
    <w:name w:val="ListLabel 200"/>
    <w:qFormat/>
    <w:rsid w:val="0013654E"/>
    <w:rPr>
      <w:rFonts w:ascii="Times New Roman" w:hAnsi="Times New Roman" w:cs="Times New Roman" w:hint="default"/>
    </w:rPr>
  </w:style>
  <w:style w:type="character" w:customStyle="1" w:styleId="ListLabel201">
    <w:name w:val="ListLabel 201"/>
    <w:qFormat/>
    <w:rsid w:val="0013654E"/>
    <w:rPr>
      <w:rFonts w:ascii="Times New Roman" w:hAnsi="Times New Roman" w:cs="Times New Roman" w:hint="default"/>
    </w:rPr>
  </w:style>
  <w:style w:type="character" w:customStyle="1" w:styleId="ListLabel202">
    <w:name w:val="ListLabel 202"/>
    <w:qFormat/>
    <w:rsid w:val="0013654E"/>
    <w:rPr>
      <w:rFonts w:ascii="Times New Roman" w:hAnsi="Times New Roman" w:cs="Times New Roman" w:hint="default"/>
    </w:rPr>
  </w:style>
  <w:style w:type="character" w:customStyle="1" w:styleId="ListLabel203">
    <w:name w:val="ListLabel 203"/>
    <w:qFormat/>
    <w:rsid w:val="0013654E"/>
    <w:rPr>
      <w:rFonts w:ascii="Times New Roman" w:hAnsi="Times New Roman" w:cs="Times New Roman" w:hint="default"/>
    </w:rPr>
  </w:style>
  <w:style w:type="character" w:customStyle="1" w:styleId="ListLabel204">
    <w:name w:val="ListLabel 204"/>
    <w:qFormat/>
    <w:rsid w:val="0013654E"/>
    <w:rPr>
      <w:rFonts w:ascii="Times New Roman" w:hAnsi="Times New Roman" w:cs="Times New Roman" w:hint="default"/>
    </w:rPr>
  </w:style>
  <w:style w:type="character" w:customStyle="1" w:styleId="ListLabel205">
    <w:name w:val="ListLabel 205"/>
    <w:qFormat/>
    <w:rsid w:val="0013654E"/>
    <w:rPr>
      <w:rFonts w:ascii="Times New Roman" w:hAnsi="Times New Roman" w:cs="Times New Roman" w:hint="default"/>
    </w:rPr>
  </w:style>
  <w:style w:type="character" w:customStyle="1" w:styleId="ListLabel206">
    <w:name w:val="ListLabel 206"/>
    <w:qFormat/>
    <w:rsid w:val="0013654E"/>
    <w:rPr>
      <w:rFonts w:ascii="Times New Roman" w:hAnsi="Times New Roman" w:cs="Times New Roman" w:hint="default"/>
    </w:rPr>
  </w:style>
  <w:style w:type="character" w:customStyle="1" w:styleId="ListLabel207">
    <w:name w:val="ListLabel 207"/>
    <w:qFormat/>
    <w:rsid w:val="0013654E"/>
    <w:rPr>
      <w:rFonts w:ascii="Times New Roman" w:hAnsi="Times New Roman" w:cs="Times New Roman" w:hint="default"/>
    </w:rPr>
  </w:style>
  <w:style w:type="character" w:customStyle="1" w:styleId="ListLabel208">
    <w:name w:val="ListLabel 208"/>
    <w:qFormat/>
    <w:rsid w:val="0013654E"/>
    <w:rPr>
      <w:rFonts w:ascii="Times New Roman" w:hAnsi="Times New Roman" w:cs="Times New Roman" w:hint="default"/>
    </w:rPr>
  </w:style>
  <w:style w:type="character" w:customStyle="1" w:styleId="ListLabel209">
    <w:name w:val="ListLabel 209"/>
    <w:qFormat/>
    <w:rsid w:val="0013654E"/>
    <w:rPr>
      <w:rFonts w:ascii="Times New Roman" w:hAnsi="Times New Roman" w:cs="Times New Roman" w:hint="default"/>
    </w:rPr>
  </w:style>
  <w:style w:type="character" w:customStyle="1" w:styleId="ListLabel210">
    <w:name w:val="ListLabel 210"/>
    <w:qFormat/>
    <w:rsid w:val="0013654E"/>
    <w:rPr>
      <w:rFonts w:ascii="Times New Roman" w:eastAsia="Times New Roman" w:hAnsi="Times New Roman" w:cs="Times New Roman" w:hint="default"/>
      <w:b w:val="0"/>
      <w:bCs/>
      <w:i/>
      <w:iCs w:val="0"/>
      <w:sz w:val="28"/>
      <w:szCs w:val="28"/>
    </w:rPr>
  </w:style>
  <w:style w:type="character" w:customStyle="1" w:styleId="ListLabel211">
    <w:name w:val="ListLabel 211"/>
    <w:qFormat/>
    <w:rsid w:val="0013654E"/>
    <w:rPr>
      <w:rFonts w:ascii="Times New Roman" w:hAnsi="Times New Roman" w:cs="Times New Roman" w:hint="default"/>
      <w:i w:val="0"/>
      <w:iCs w:val="0"/>
    </w:rPr>
  </w:style>
  <w:style w:type="character" w:customStyle="1" w:styleId="ListLabel212">
    <w:name w:val="ListLabel 212"/>
    <w:qFormat/>
    <w:rsid w:val="0013654E"/>
    <w:rPr>
      <w:rFonts w:ascii="Times New Roman" w:eastAsia="Times New Roman" w:hAnsi="Times New Roman" w:cs="Times New Roman" w:hint="default"/>
      <w:b w:val="0"/>
      <w:bCs w:val="0"/>
      <w:i w:val="0"/>
      <w:iCs w:val="0"/>
    </w:rPr>
  </w:style>
  <w:style w:type="character" w:customStyle="1" w:styleId="ListLabel213">
    <w:name w:val="ListLabel 213"/>
    <w:qFormat/>
    <w:rsid w:val="0013654E"/>
    <w:rPr>
      <w:rFonts w:ascii="Times New Roman" w:eastAsia="Times New Roman" w:hAnsi="Times New Roman" w:cs="Times New Roman" w:hint="default"/>
      <w:b w:val="0"/>
      <w:bCs w:val="0"/>
      <w:i w:val="0"/>
      <w:iCs w:val="0"/>
    </w:rPr>
  </w:style>
  <w:style w:type="character" w:customStyle="1" w:styleId="ListLabel214">
    <w:name w:val="ListLabel 214"/>
    <w:qFormat/>
    <w:rsid w:val="0013654E"/>
    <w:rPr>
      <w:rFonts w:ascii="Times New Roman" w:hAnsi="Times New Roman" w:cs="Times New Roman" w:hint="default"/>
    </w:rPr>
  </w:style>
  <w:style w:type="character" w:customStyle="1" w:styleId="ListLabel215">
    <w:name w:val="ListLabel 215"/>
    <w:qFormat/>
    <w:rsid w:val="0013654E"/>
    <w:rPr>
      <w:rFonts w:ascii="Times New Roman" w:hAnsi="Times New Roman" w:cs="Times New Roman" w:hint="default"/>
    </w:rPr>
  </w:style>
  <w:style w:type="character" w:customStyle="1" w:styleId="ListLabel216">
    <w:name w:val="ListLabel 216"/>
    <w:qFormat/>
    <w:rsid w:val="0013654E"/>
    <w:rPr>
      <w:rFonts w:ascii="Times New Roman" w:hAnsi="Times New Roman" w:cs="Times New Roman" w:hint="default"/>
    </w:rPr>
  </w:style>
  <w:style w:type="character" w:customStyle="1" w:styleId="ListLabel217">
    <w:name w:val="ListLabel 217"/>
    <w:qFormat/>
    <w:rsid w:val="0013654E"/>
    <w:rPr>
      <w:rFonts w:ascii="Times New Roman" w:hAnsi="Times New Roman" w:cs="Times New Roman" w:hint="default"/>
    </w:rPr>
  </w:style>
  <w:style w:type="character" w:customStyle="1" w:styleId="ListLabel218">
    <w:name w:val="ListLabel 218"/>
    <w:qFormat/>
    <w:rsid w:val="0013654E"/>
    <w:rPr>
      <w:rFonts w:ascii="Times New Roman" w:hAnsi="Times New Roman" w:cs="Times New Roman" w:hint="default"/>
    </w:rPr>
  </w:style>
  <w:style w:type="character" w:customStyle="1" w:styleId="ListLabel219">
    <w:name w:val="ListLabel 219"/>
    <w:qFormat/>
    <w:rsid w:val="0013654E"/>
    <w:rPr>
      <w:rFonts w:ascii="Times New Roman" w:hAnsi="Times New Roman" w:cs="Times New Roman" w:hint="default"/>
    </w:rPr>
  </w:style>
  <w:style w:type="character" w:customStyle="1" w:styleId="ListLabel220">
    <w:name w:val="ListLabel 220"/>
    <w:qFormat/>
    <w:rsid w:val="0013654E"/>
    <w:rPr>
      <w:rFonts w:ascii="Times New Roman" w:hAnsi="Times New Roman" w:cs="Times New Roman" w:hint="default"/>
    </w:rPr>
  </w:style>
  <w:style w:type="character" w:customStyle="1" w:styleId="ListLabel221">
    <w:name w:val="ListLabel 221"/>
    <w:qFormat/>
    <w:rsid w:val="0013654E"/>
    <w:rPr>
      <w:rFonts w:ascii="Times New Roman" w:hAnsi="Times New Roman" w:cs="Times New Roman" w:hint="default"/>
    </w:rPr>
  </w:style>
  <w:style w:type="character" w:customStyle="1" w:styleId="ListLabel222">
    <w:name w:val="ListLabel 222"/>
    <w:qFormat/>
    <w:rsid w:val="0013654E"/>
    <w:rPr>
      <w:rFonts w:ascii="Times New Roman" w:hAnsi="Times New Roman" w:cs="Times New Roman" w:hint="default"/>
    </w:rPr>
  </w:style>
  <w:style w:type="character" w:customStyle="1" w:styleId="ListLabel223">
    <w:name w:val="ListLabel 223"/>
    <w:qFormat/>
    <w:rsid w:val="0013654E"/>
    <w:rPr>
      <w:rFonts w:ascii="Times New Roman" w:hAnsi="Times New Roman" w:cs="Times New Roman" w:hint="default"/>
    </w:rPr>
  </w:style>
  <w:style w:type="character" w:customStyle="1" w:styleId="ListLabel224">
    <w:name w:val="ListLabel 224"/>
    <w:qFormat/>
    <w:rsid w:val="0013654E"/>
    <w:rPr>
      <w:rFonts w:ascii="Times New Roman" w:hAnsi="Times New Roman" w:cs="Times New Roman" w:hint="default"/>
    </w:rPr>
  </w:style>
  <w:style w:type="character" w:customStyle="1" w:styleId="ListLabel225">
    <w:name w:val="ListLabel 225"/>
    <w:qFormat/>
    <w:rsid w:val="0013654E"/>
    <w:rPr>
      <w:rFonts w:ascii="Times New Roman" w:hAnsi="Times New Roman" w:cs="Times New Roman" w:hint="default"/>
    </w:rPr>
  </w:style>
  <w:style w:type="character" w:customStyle="1" w:styleId="ListLabel226">
    <w:name w:val="ListLabel 226"/>
    <w:qFormat/>
    <w:rsid w:val="0013654E"/>
    <w:rPr>
      <w:rFonts w:ascii="Times New Roman" w:hAnsi="Times New Roman" w:cs="Times New Roman" w:hint="default"/>
    </w:rPr>
  </w:style>
  <w:style w:type="character" w:customStyle="1" w:styleId="ListLabel227">
    <w:name w:val="ListLabel 227"/>
    <w:qFormat/>
    <w:rsid w:val="0013654E"/>
    <w:rPr>
      <w:rFonts w:ascii="Times New Roman" w:hAnsi="Times New Roman" w:cs="Times New Roman" w:hint="default"/>
    </w:rPr>
  </w:style>
  <w:style w:type="character" w:customStyle="1" w:styleId="ListLabel228">
    <w:name w:val="ListLabel 228"/>
    <w:qFormat/>
    <w:rsid w:val="0013654E"/>
    <w:rPr>
      <w:rFonts w:ascii="Times New Roman" w:hAnsi="Times New Roman" w:cs="Times New Roman" w:hint="default"/>
    </w:rPr>
  </w:style>
  <w:style w:type="character" w:customStyle="1" w:styleId="ListLabel229">
    <w:name w:val="ListLabel 229"/>
    <w:qFormat/>
    <w:rsid w:val="0013654E"/>
    <w:rPr>
      <w:rFonts w:ascii="Times New Roman" w:hAnsi="Times New Roman" w:cs="Times New Roman" w:hint="default"/>
    </w:rPr>
  </w:style>
  <w:style w:type="character" w:customStyle="1" w:styleId="ListLabel230">
    <w:name w:val="ListLabel 230"/>
    <w:qFormat/>
    <w:rsid w:val="0013654E"/>
    <w:rPr>
      <w:rFonts w:ascii="Times New Roman" w:hAnsi="Times New Roman" w:cs="Times New Roman" w:hint="default"/>
    </w:rPr>
  </w:style>
  <w:style w:type="character" w:customStyle="1" w:styleId="ListLabel231">
    <w:name w:val="ListLabel 231"/>
    <w:qFormat/>
    <w:rsid w:val="0013654E"/>
    <w:rPr>
      <w:rFonts w:ascii="Times New Roman" w:hAnsi="Times New Roman" w:cs="Times New Roman" w:hint="default"/>
    </w:rPr>
  </w:style>
  <w:style w:type="character" w:customStyle="1" w:styleId="ListLabel232">
    <w:name w:val="ListLabel 232"/>
    <w:qFormat/>
    <w:rsid w:val="0013654E"/>
    <w:rPr>
      <w:rFonts w:ascii="Times New Roman" w:hAnsi="Times New Roman" w:cs="Times New Roman" w:hint="default"/>
    </w:rPr>
  </w:style>
  <w:style w:type="character" w:customStyle="1" w:styleId="ListLabel233">
    <w:name w:val="ListLabel 233"/>
    <w:qFormat/>
    <w:rsid w:val="0013654E"/>
    <w:rPr>
      <w:rFonts w:ascii="Times New Roman" w:hAnsi="Times New Roman" w:cs="Times New Roman" w:hint="default"/>
    </w:rPr>
  </w:style>
  <w:style w:type="character" w:customStyle="1" w:styleId="ListLabel234">
    <w:name w:val="ListLabel 234"/>
    <w:qFormat/>
    <w:rsid w:val="0013654E"/>
    <w:rPr>
      <w:rFonts w:ascii="Times New Roman" w:hAnsi="Times New Roman" w:cs="Times New Roman" w:hint="default"/>
    </w:rPr>
  </w:style>
  <w:style w:type="character" w:customStyle="1" w:styleId="ListLabel235">
    <w:name w:val="ListLabel 235"/>
    <w:qFormat/>
    <w:rsid w:val="0013654E"/>
    <w:rPr>
      <w:rFonts w:ascii="Times New Roman" w:hAnsi="Times New Roman" w:cs="Times New Roman" w:hint="default"/>
    </w:rPr>
  </w:style>
  <w:style w:type="character" w:customStyle="1" w:styleId="ListLabel236">
    <w:name w:val="ListLabel 236"/>
    <w:qFormat/>
    <w:rsid w:val="0013654E"/>
    <w:rPr>
      <w:rFonts w:ascii="Times New Roman" w:hAnsi="Times New Roman" w:cs="Times New Roman" w:hint="default"/>
    </w:rPr>
  </w:style>
  <w:style w:type="character" w:customStyle="1" w:styleId="ListLabel237">
    <w:name w:val="ListLabel 237"/>
    <w:qFormat/>
    <w:rsid w:val="0013654E"/>
    <w:rPr>
      <w:rFonts w:ascii="NSimSun" w:eastAsia="NSimSun" w:hAnsi="NSimSun" w:cs="Times New Roman" w:hint="eastAsia"/>
    </w:rPr>
  </w:style>
  <w:style w:type="character" w:customStyle="1" w:styleId="ListLabel238">
    <w:name w:val="ListLabel 238"/>
    <w:qFormat/>
    <w:rsid w:val="0013654E"/>
    <w:rPr>
      <w:rFonts w:ascii="Times New Roman" w:hAnsi="Times New Roman" w:cs="Times New Roman" w:hint="default"/>
    </w:rPr>
  </w:style>
  <w:style w:type="character" w:customStyle="1" w:styleId="ListLabel239">
    <w:name w:val="ListLabel 239"/>
    <w:qFormat/>
    <w:rsid w:val="0013654E"/>
    <w:rPr>
      <w:rFonts w:ascii="Times New Roman" w:hAnsi="Times New Roman" w:cs="Times New Roman" w:hint="default"/>
    </w:rPr>
  </w:style>
  <w:style w:type="character" w:customStyle="1" w:styleId="ListLabel240">
    <w:name w:val="ListLabel 240"/>
    <w:qFormat/>
    <w:rsid w:val="0013654E"/>
    <w:rPr>
      <w:rFonts w:ascii="Times New Roman" w:hAnsi="Times New Roman" w:cs="Times New Roman" w:hint="default"/>
    </w:rPr>
  </w:style>
  <w:style w:type="character" w:customStyle="1" w:styleId="ListLabel241">
    <w:name w:val="ListLabel 241"/>
    <w:qFormat/>
    <w:rsid w:val="0013654E"/>
    <w:rPr>
      <w:rFonts w:ascii="Times New Roman" w:hAnsi="Times New Roman" w:cs="Times New Roman" w:hint="default"/>
    </w:rPr>
  </w:style>
  <w:style w:type="character" w:customStyle="1" w:styleId="ListLabel242">
    <w:name w:val="ListLabel 242"/>
    <w:qFormat/>
    <w:rsid w:val="0013654E"/>
    <w:rPr>
      <w:rFonts w:ascii="Times New Roman" w:hAnsi="Times New Roman" w:cs="Times New Roman" w:hint="default"/>
    </w:rPr>
  </w:style>
  <w:style w:type="character" w:customStyle="1" w:styleId="ListLabel243">
    <w:name w:val="ListLabel 243"/>
    <w:qFormat/>
    <w:rsid w:val="0013654E"/>
    <w:rPr>
      <w:rFonts w:ascii="Times New Roman" w:hAnsi="Times New Roman" w:cs="Times New Roman" w:hint="default"/>
    </w:rPr>
  </w:style>
  <w:style w:type="character" w:customStyle="1" w:styleId="ListLabel244">
    <w:name w:val="ListLabel 244"/>
    <w:qFormat/>
    <w:rsid w:val="0013654E"/>
    <w:rPr>
      <w:rFonts w:ascii="Times New Roman" w:hAnsi="Times New Roman" w:cs="Times New Roman" w:hint="default"/>
    </w:rPr>
  </w:style>
  <w:style w:type="character" w:customStyle="1" w:styleId="ListLabel245">
    <w:name w:val="ListLabel 245"/>
    <w:qFormat/>
    <w:rsid w:val="0013654E"/>
    <w:rPr>
      <w:rFonts w:ascii="Times New Roman" w:hAnsi="Times New Roman" w:cs="Times New Roman" w:hint="default"/>
    </w:rPr>
  </w:style>
  <w:style w:type="character" w:customStyle="1" w:styleId="ListLabel246">
    <w:name w:val="ListLabel 246"/>
    <w:qFormat/>
    <w:rsid w:val="0013654E"/>
    <w:rPr>
      <w:rFonts w:ascii="Times New Roman" w:hAnsi="Times New Roman" w:cs="Times New Roman" w:hint="default"/>
    </w:rPr>
  </w:style>
  <w:style w:type="character" w:customStyle="1" w:styleId="ListLabel247">
    <w:name w:val="ListLabel 247"/>
    <w:qFormat/>
    <w:rsid w:val="0013654E"/>
    <w:rPr>
      <w:rFonts w:ascii="Times New Roman" w:hAnsi="Times New Roman" w:cs="Times New Roman" w:hint="default"/>
    </w:rPr>
  </w:style>
  <w:style w:type="character" w:customStyle="1" w:styleId="ListLabel248">
    <w:name w:val="ListLabel 248"/>
    <w:qFormat/>
    <w:rsid w:val="0013654E"/>
    <w:rPr>
      <w:rFonts w:ascii="Times New Roman" w:hAnsi="Times New Roman" w:cs="Times New Roman" w:hint="default"/>
    </w:rPr>
  </w:style>
  <w:style w:type="character" w:customStyle="1" w:styleId="ListLabel249">
    <w:name w:val="ListLabel 249"/>
    <w:qFormat/>
    <w:rsid w:val="0013654E"/>
    <w:rPr>
      <w:rFonts w:ascii="Times New Roman" w:eastAsia="Times New Roman" w:hAnsi="Times New Roman" w:cs="Times New Roman" w:hint="default"/>
      <w:b w:val="0"/>
      <w:bCs/>
      <w:i/>
      <w:iCs w:val="0"/>
      <w:sz w:val="28"/>
      <w:szCs w:val="28"/>
    </w:rPr>
  </w:style>
  <w:style w:type="character" w:customStyle="1" w:styleId="ListLabel250">
    <w:name w:val="ListLabel 250"/>
    <w:qFormat/>
    <w:rsid w:val="0013654E"/>
    <w:rPr>
      <w:rFonts w:ascii="Times New Roman" w:hAnsi="Times New Roman" w:cs="Times New Roman" w:hint="default"/>
      <w:i w:val="0"/>
      <w:iCs w:val="0"/>
    </w:rPr>
  </w:style>
  <w:style w:type="character" w:customStyle="1" w:styleId="ListLabel251">
    <w:name w:val="ListLabel 251"/>
    <w:qFormat/>
    <w:rsid w:val="0013654E"/>
    <w:rPr>
      <w:rFonts w:ascii="Times New Roman" w:eastAsia="Times New Roman" w:hAnsi="Times New Roman" w:cs="Times New Roman" w:hint="default"/>
      <w:b w:val="0"/>
      <w:bCs w:val="0"/>
      <w:i w:val="0"/>
      <w:iCs w:val="0"/>
    </w:rPr>
  </w:style>
  <w:style w:type="character" w:customStyle="1" w:styleId="ListLabel252">
    <w:name w:val="ListLabel 252"/>
    <w:qFormat/>
    <w:rsid w:val="0013654E"/>
    <w:rPr>
      <w:rFonts w:ascii="Times New Roman" w:eastAsia="Times New Roman" w:hAnsi="Times New Roman" w:cs="Times New Roman" w:hint="default"/>
      <w:b w:val="0"/>
      <w:bCs w:val="0"/>
      <w:i w:val="0"/>
      <w:iCs w:val="0"/>
    </w:rPr>
  </w:style>
  <w:style w:type="character" w:customStyle="1" w:styleId="ListLabel253">
    <w:name w:val="ListLabel 253"/>
    <w:qFormat/>
    <w:rsid w:val="0013654E"/>
    <w:rPr>
      <w:rFonts w:ascii="Times New Roman" w:hAnsi="Times New Roman" w:cs="Times New Roman" w:hint="default"/>
    </w:rPr>
  </w:style>
  <w:style w:type="character" w:customStyle="1" w:styleId="ListLabel254">
    <w:name w:val="ListLabel 254"/>
    <w:qFormat/>
    <w:rsid w:val="0013654E"/>
    <w:rPr>
      <w:rFonts w:ascii="Times New Roman" w:hAnsi="Times New Roman" w:cs="Times New Roman" w:hint="default"/>
    </w:rPr>
  </w:style>
  <w:style w:type="character" w:customStyle="1" w:styleId="ListLabel255">
    <w:name w:val="ListLabel 255"/>
    <w:qFormat/>
    <w:rsid w:val="0013654E"/>
    <w:rPr>
      <w:rFonts w:ascii="Times New Roman" w:hAnsi="Times New Roman" w:cs="Times New Roman" w:hint="default"/>
    </w:rPr>
  </w:style>
  <w:style w:type="character" w:customStyle="1" w:styleId="ListLabel256">
    <w:name w:val="ListLabel 256"/>
    <w:qFormat/>
    <w:rsid w:val="0013654E"/>
    <w:rPr>
      <w:rFonts w:ascii="Times New Roman" w:hAnsi="Times New Roman" w:cs="Times New Roman" w:hint="default"/>
    </w:rPr>
  </w:style>
  <w:style w:type="character" w:customStyle="1" w:styleId="ListLabel257">
    <w:name w:val="ListLabel 257"/>
    <w:qFormat/>
    <w:rsid w:val="0013654E"/>
    <w:rPr>
      <w:rFonts w:ascii="Times New Roman" w:hAnsi="Times New Roman" w:cs="Times New Roman" w:hint="default"/>
    </w:rPr>
  </w:style>
  <w:style w:type="character" w:customStyle="1" w:styleId="ListLabel258">
    <w:name w:val="ListLabel 258"/>
    <w:qFormat/>
    <w:rsid w:val="0013654E"/>
    <w:rPr>
      <w:rFonts w:ascii="Linux Libertine;Georgia;Times;s" w:hAnsi="Linux Libertine;Georgia;Times;s" w:cs="Times New Roman" w:hint="default"/>
      <w:b w:val="0"/>
      <w:bCs w:val="0"/>
    </w:rPr>
  </w:style>
  <w:style w:type="character" w:customStyle="1" w:styleId="ListLabel259">
    <w:name w:val="ListLabel 259"/>
    <w:qFormat/>
    <w:rsid w:val="0013654E"/>
    <w:rPr>
      <w:rFonts w:ascii="Times New Roman" w:hAnsi="Times New Roman" w:cs="Times New Roman" w:hint="default"/>
    </w:rPr>
  </w:style>
  <w:style w:type="character" w:customStyle="1" w:styleId="ListLabel260">
    <w:name w:val="ListLabel 260"/>
    <w:qFormat/>
    <w:rsid w:val="0013654E"/>
    <w:rPr>
      <w:rFonts w:ascii="Times New Roman" w:hAnsi="Times New Roman" w:cs="Times New Roman" w:hint="default"/>
    </w:rPr>
  </w:style>
  <w:style w:type="character" w:customStyle="1" w:styleId="ListLabel261">
    <w:name w:val="ListLabel 261"/>
    <w:qFormat/>
    <w:rsid w:val="0013654E"/>
    <w:rPr>
      <w:rFonts w:ascii="Times New Roman" w:hAnsi="Times New Roman" w:cs="Times New Roman" w:hint="default"/>
    </w:rPr>
  </w:style>
  <w:style w:type="character" w:customStyle="1" w:styleId="ListLabel262">
    <w:name w:val="ListLabel 262"/>
    <w:qFormat/>
    <w:rsid w:val="0013654E"/>
    <w:rPr>
      <w:rFonts w:ascii="Times New Roman" w:hAnsi="Times New Roman" w:cs="Times New Roman" w:hint="default"/>
    </w:rPr>
  </w:style>
  <w:style w:type="character" w:customStyle="1" w:styleId="ListLabel263">
    <w:name w:val="ListLabel 263"/>
    <w:qFormat/>
    <w:rsid w:val="0013654E"/>
    <w:rPr>
      <w:rFonts w:ascii="Times New Roman" w:hAnsi="Times New Roman" w:cs="Times New Roman" w:hint="default"/>
    </w:rPr>
  </w:style>
  <w:style w:type="character" w:customStyle="1" w:styleId="ListLabel264">
    <w:name w:val="ListLabel 264"/>
    <w:qFormat/>
    <w:rsid w:val="0013654E"/>
    <w:rPr>
      <w:rFonts w:ascii="Times New Roman" w:hAnsi="Times New Roman" w:cs="Times New Roman" w:hint="default"/>
    </w:rPr>
  </w:style>
  <w:style w:type="character" w:customStyle="1" w:styleId="ListLabel265">
    <w:name w:val="ListLabel 265"/>
    <w:qFormat/>
    <w:rsid w:val="0013654E"/>
    <w:rPr>
      <w:rFonts w:ascii="Times New Roman" w:hAnsi="Times New Roman" w:cs="Times New Roman" w:hint="default"/>
    </w:rPr>
  </w:style>
  <w:style w:type="character" w:customStyle="1" w:styleId="ListLabel266">
    <w:name w:val="ListLabel 266"/>
    <w:qFormat/>
    <w:rsid w:val="0013654E"/>
    <w:rPr>
      <w:rFonts w:ascii="Times New Roman" w:hAnsi="Times New Roman" w:cs="Times New Roman" w:hint="default"/>
    </w:rPr>
  </w:style>
  <w:style w:type="character" w:customStyle="1" w:styleId="ListLabel267">
    <w:name w:val="ListLabel 267"/>
    <w:qFormat/>
    <w:rsid w:val="0013654E"/>
    <w:rPr>
      <w:rFonts w:ascii="Times New Roman" w:hAnsi="Times New Roman" w:cs="Times New Roman" w:hint="default"/>
    </w:rPr>
  </w:style>
  <w:style w:type="character" w:customStyle="1" w:styleId="ListLabel268">
    <w:name w:val="ListLabel 268"/>
    <w:qFormat/>
    <w:rsid w:val="0013654E"/>
    <w:rPr>
      <w:rFonts w:ascii="Times New Roman" w:hAnsi="Times New Roman" w:cs="Times New Roman" w:hint="default"/>
    </w:rPr>
  </w:style>
  <w:style w:type="character" w:customStyle="1" w:styleId="ListLabel269">
    <w:name w:val="ListLabel 269"/>
    <w:qFormat/>
    <w:rsid w:val="0013654E"/>
    <w:rPr>
      <w:rFonts w:ascii="Times New Roman" w:eastAsia="Times New Roman" w:hAnsi="Times New Roman" w:cs="Times New Roman" w:hint="default"/>
      <w:b w:val="0"/>
      <w:bCs/>
      <w:i/>
      <w:iCs w:val="0"/>
      <w:sz w:val="28"/>
      <w:szCs w:val="28"/>
    </w:rPr>
  </w:style>
  <w:style w:type="character" w:customStyle="1" w:styleId="ListLabel270">
    <w:name w:val="ListLabel 270"/>
    <w:qFormat/>
    <w:rsid w:val="0013654E"/>
    <w:rPr>
      <w:rFonts w:ascii="Times New Roman" w:hAnsi="Times New Roman" w:cs="Times New Roman" w:hint="default"/>
      <w:i w:val="0"/>
      <w:iCs w:val="0"/>
    </w:rPr>
  </w:style>
  <w:style w:type="character" w:customStyle="1" w:styleId="ListLabel271">
    <w:name w:val="ListLabel 271"/>
    <w:qFormat/>
    <w:rsid w:val="0013654E"/>
    <w:rPr>
      <w:rFonts w:ascii="Times New Roman" w:eastAsia="Times New Roman" w:hAnsi="Times New Roman" w:cs="Times New Roman" w:hint="default"/>
      <w:b w:val="0"/>
      <w:bCs w:val="0"/>
      <w:i w:val="0"/>
      <w:iCs w:val="0"/>
    </w:rPr>
  </w:style>
  <w:style w:type="character" w:customStyle="1" w:styleId="ListLabel272">
    <w:name w:val="ListLabel 272"/>
    <w:qFormat/>
    <w:rsid w:val="0013654E"/>
    <w:rPr>
      <w:rFonts w:ascii="Times New Roman" w:eastAsia="Times New Roman" w:hAnsi="Times New Roman" w:cs="Times New Roman" w:hint="default"/>
      <w:b w:val="0"/>
      <w:bCs w:val="0"/>
      <w:i w:val="0"/>
      <w:iCs w:val="0"/>
    </w:rPr>
  </w:style>
  <w:style w:type="character" w:customStyle="1" w:styleId="ListLabel273">
    <w:name w:val="ListLabel 273"/>
    <w:qFormat/>
    <w:rsid w:val="0013654E"/>
    <w:rPr>
      <w:rFonts w:ascii="Times New Roman" w:hAnsi="Times New Roman" w:cs="Times New Roman" w:hint="default"/>
    </w:rPr>
  </w:style>
  <w:style w:type="character" w:customStyle="1" w:styleId="ListLabel274">
    <w:name w:val="ListLabel 274"/>
    <w:qFormat/>
    <w:rsid w:val="0013654E"/>
    <w:rPr>
      <w:rFonts w:ascii="Times New Roman" w:hAnsi="Times New Roman" w:cs="Times New Roman" w:hint="default"/>
    </w:rPr>
  </w:style>
  <w:style w:type="character" w:customStyle="1" w:styleId="ListLabel275">
    <w:name w:val="ListLabel 275"/>
    <w:qFormat/>
    <w:rsid w:val="0013654E"/>
    <w:rPr>
      <w:rFonts w:ascii="Times New Roman" w:hAnsi="Times New Roman" w:cs="Times New Roman" w:hint="default"/>
    </w:rPr>
  </w:style>
  <w:style w:type="character" w:customStyle="1" w:styleId="ListLabel276">
    <w:name w:val="ListLabel 276"/>
    <w:qFormat/>
    <w:rsid w:val="0013654E"/>
    <w:rPr>
      <w:rFonts w:ascii="Times New Roman" w:hAnsi="Times New Roman" w:cs="Times New Roman" w:hint="default"/>
    </w:rPr>
  </w:style>
  <w:style w:type="character" w:customStyle="1" w:styleId="ListLabel277">
    <w:name w:val="ListLabel 277"/>
    <w:qFormat/>
    <w:rsid w:val="0013654E"/>
    <w:rPr>
      <w:rFonts w:ascii="Times New Roman" w:hAnsi="Times New Roman" w:cs="Times New Roman" w:hint="default"/>
    </w:rPr>
  </w:style>
  <w:style w:type="character" w:customStyle="1" w:styleId="1d">
    <w:name w:val="Основной текст Знак1"/>
    <w:basedOn w:val="a0"/>
    <w:uiPriority w:val="99"/>
    <w:semiHidden/>
    <w:locked/>
    <w:rsid w:val="0013654E"/>
    <w:rPr>
      <w:rFonts w:ascii="Liberation Serif" w:eastAsia="NSimSun" w:hAnsi="Liberation Serif" w:cs="Arial"/>
      <w:kern w:val="2"/>
      <w:sz w:val="24"/>
      <w:szCs w:val="24"/>
      <w:lang w:eastAsia="zh-CN" w:bidi="hi-IN"/>
    </w:rPr>
  </w:style>
  <w:style w:type="character" w:customStyle="1" w:styleId="26">
    <w:name w:val="Текст примечания Знак2"/>
    <w:basedOn w:val="a0"/>
    <w:uiPriority w:val="99"/>
    <w:semiHidden/>
    <w:rsid w:val="0013654E"/>
    <w:rPr>
      <w:rFonts w:ascii="Mangal" w:hAnsi="Mangal" w:cs="Mangal" w:hint="default"/>
      <w:kern w:val="2"/>
      <w:szCs w:val="18"/>
      <w:lang w:eastAsia="zh-CN" w:bidi="hi-IN"/>
    </w:rPr>
  </w:style>
  <w:style w:type="character" w:customStyle="1" w:styleId="27">
    <w:name w:val="Тема примечания Знак2"/>
    <w:basedOn w:val="26"/>
    <w:uiPriority w:val="99"/>
    <w:semiHidden/>
    <w:rsid w:val="0013654E"/>
    <w:rPr>
      <w:rFonts w:ascii="Mangal" w:hAnsi="Mangal" w:cs="Mangal" w:hint="default"/>
      <w:b/>
      <w:bCs/>
      <w:kern w:val="2"/>
      <w:szCs w:val="18"/>
      <w:lang w:eastAsia="zh-CN" w:bidi="hi-IN"/>
    </w:rPr>
  </w:style>
  <w:style w:type="character" w:customStyle="1" w:styleId="28">
    <w:name w:val="Текст выноски Знак2"/>
    <w:basedOn w:val="a0"/>
    <w:uiPriority w:val="99"/>
    <w:semiHidden/>
    <w:rsid w:val="0013654E"/>
    <w:rPr>
      <w:rFonts w:ascii="Tahoma" w:hAnsi="Tahoma" w:cs="Mangal" w:hint="default"/>
      <w:kern w:val="2"/>
      <w:sz w:val="16"/>
      <w:szCs w:val="14"/>
      <w:lang w:eastAsia="zh-CN" w:bidi="hi-IN"/>
    </w:rPr>
  </w:style>
  <w:style w:type="paragraph" w:styleId="aff7">
    <w:name w:val="header"/>
    <w:basedOn w:val="a"/>
    <w:link w:val="aff8"/>
    <w:uiPriority w:val="99"/>
    <w:unhideWhenUsed/>
    <w:rsid w:val="00C82298"/>
    <w:pPr>
      <w:tabs>
        <w:tab w:val="center" w:pos="4677"/>
        <w:tab w:val="right" w:pos="9355"/>
      </w:tabs>
      <w:spacing w:after="0" w:line="240" w:lineRule="auto"/>
    </w:pPr>
  </w:style>
  <w:style w:type="character" w:customStyle="1" w:styleId="aff8">
    <w:name w:val="Верхний колонтитул Знак"/>
    <w:basedOn w:val="a0"/>
    <w:link w:val="aff7"/>
    <w:uiPriority w:val="99"/>
    <w:rsid w:val="00C82298"/>
  </w:style>
  <w:style w:type="paragraph" w:styleId="aff9">
    <w:name w:val="footer"/>
    <w:aliases w:val="FO,Body Text Indent Знак,Основной текст без отступа Знак"/>
    <w:basedOn w:val="a"/>
    <w:link w:val="1e"/>
    <w:uiPriority w:val="99"/>
    <w:unhideWhenUsed/>
    <w:qFormat/>
    <w:rsid w:val="00C82298"/>
    <w:pPr>
      <w:tabs>
        <w:tab w:val="center" w:pos="4677"/>
        <w:tab w:val="right" w:pos="9355"/>
      </w:tabs>
      <w:spacing w:after="0" w:line="240" w:lineRule="auto"/>
    </w:pPr>
  </w:style>
  <w:style w:type="character" w:customStyle="1" w:styleId="1e">
    <w:name w:val="Нижний колонтитул Знак1"/>
    <w:aliases w:val="FO Знак1,Body Text Indent Знак Знак1,Основной текст без отступа Знак Знак1"/>
    <w:basedOn w:val="a0"/>
    <w:link w:val="aff9"/>
    <w:uiPriority w:val="99"/>
    <w:rsid w:val="00C82298"/>
  </w:style>
  <w:style w:type="numbering" w:customStyle="1" w:styleId="WWNum36">
    <w:name w:val="WWNum36"/>
    <w:basedOn w:val="a2"/>
    <w:rsid w:val="00664C15"/>
    <w:pPr>
      <w:numPr>
        <w:numId w:val="37"/>
      </w:numPr>
    </w:pPr>
  </w:style>
  <w:style w:type="character" w:customStyle="1" w:styleId="29">
    <w:name w:val="Основной текст (2)_"/>
    <w:link w:val="210"/>
    <w:rsid w:val="00664C15"/>
    <w:rPr>
      <w:sz w:val="28"/>
      <w:szCs w:val="28"/>
      <w:shd w:val="clear" w:color="auto" w:fill="FFFFFF"/>
    </w:rPr>
  </w:style>
  <w:style w:type="paragraph" w:customStyle="1" w:styleId="210">
    <w:name w:val="Основной текст (2)1"/>
    <w:basedOn w:val="a"/>
    <w:link w:val="29"/>
    <w:rsid w:val="00664C15"/>
    <w:pPr>
      <w:widowControl w:val="0"/>
      <w:shd w:val="clear" w:color="auto" w:fill="FFFFFF"/>
      <w:spacing w:after="480" w:line="480" w:lineRule="exact"/>
      <w:ind w:hanging="1680"/>
      <w:jc w:val="center"/>
    </w:pPr>
    <w:rPr>
      <w:sz w:val="28"/>
      <w:szCs w:val="28"/>
    </w:rPr>
  </w:style>
  <w:style w:type="paragraph" w:customStyle="1" w:styleId="-0">
    <w:name w:val="Таблица - Текст основной"/>
    <w:basedOn w:val="a"/>
    <w:link w:val="-1"/>
    <w:qFormat/>
    <w:rsid w:val="00664C15"/>
    <w:pPr>
      <w:suppressAutoHyphens/>
      <w:spacing w:before="20" w:after="20" w:line="240" w:lineRule="auto"/>
    </w:pPr>
    <w:rPr>
      <w:rFonts w:ascii="Arial" w:eastAsia="Times New Roman" w:hAnsi="Arial" w:cs="Times New Roman"/>
      <w:sz w:val="20"/>
      <w:szCs w:val="20"/>
      <w:lang w:eastAsia="ru-RU"/>
    </w:rPr>
  </w:style>
  <w:style w:type="character" w:customStyle="1" w:styleId="-1">
    <w:name w:val="Таблица - Текст основной Знак"/>
    <w:link w:val="-0"/>
    <w:rsid w:val="00664C15"/>
    <w:rPr>
      <w:rFonts w:ascii="Arial" w:eastAsia="Times New Roman" w:hAnsi="Arial" w:cs="Times New Roman"/>
      <w:sz w:val="20"/>
      <w:szCs w:val="20"/>
      <w:lang w:eastAsia="ru-RU"/>
    </w:rPr>
  </w:style>
  <w:style w:type="character" w:customStyle="1" w:styleId="label">
    <w:name w:val="label"/>
    <w:basedOn w:val="a0"/>
    <w:rsid w:val="00664C15"/>
  </w:style>
  <w:style w:type="paragraph" w:styleId="affa">
    <w:name w:val="Body Text Indent"/>
    <w:basedOn w:val="a"/>
    <w:link w:val="affb"/>
    <w:uiPriority w:val="99"/>
    <w:semiHidden/>
    <w:unhideWhenUsed/>
    <w:rsid w:val="00970D21"/>
    <w:pPr>
      <w:spacing w:after="0" w:line="240" w:lineRule="auto"/>
      <w:ind w:left="284" w:hanging="284"/>
    </w:pPr>
    <w:rPr>
      <w:rFonts w:ascii="Times New Roman" w:eastAsia="Times New Roman" w:hAnsi="Times New Roman" w:cs="Times New Roman"/>
      <w:sz w:val="24"/>
      <w:szCs w:val="20"/>
      <w:lang w:eastAsia="ru-RU"/>
    </w:rPr>
  </w:style>
  <w:style w:type="character" w:customStyle="1" w:styleId="affb">
    <w:name w:val="Основной текст с отступом Знак"/>
    <w:basedOn w:val="a0"/>
    <w:link w:val="affa"/>
    <w:uiPriority w:val="99"/>
    <w:semiHidden/>
    <w:rsid w:val="00970D21"/>
    <w:rPr>
      <w:rFonts w:ascii="Times New Roman" w:eastAsia="Times New Roman" w:hAnsi="Times New Roman" w:cs="Times New Roman"/>
      <w:sz w:val="24"/>
      <w:szCs w:val="20"/>
      <w:lang w:eastAsia="ru-RU"/>
    </w:rPr>
  </w:style>
  <w:style w:type="character" w:styleId="affc">
    <w:name w:val="footnote reference"/>
    <w:aliases w:val="Знак сноски 1,Знак сноски-FN,Ciae niinee-FN,Referencia nota al pie,Ciae niinee 1,SUPERS,Odwołanie przypisu,Footnote symbol"/>
    <w:basedOn w:val="a0"/>
    <w:uiPriority w:val="99"/>
    <w:unhideWhenUsed/>
    <w:rsid w:val="002332C1"/>
    <w:rPr>
      <w:vertAlign w:val="superscript"/>
    </w:rPr>
  </w:style>
  <w:style w:type="paragraph" w:styleId="affd">
    <w:name w:val="footnote text"/>
    <w:aliases w:val="Знак Знак Знак Знак Знак Знак Знак Знак Знак Знак Знак Знак Знак Знак Знак Знак Знак Знак Знак Знак Знак,Знак Знак13,Знак3,Знак Знак14,сноска, Знак Знак13, Знак Знак14,Table_Footnote_last Знак,Table_Footnote_last Знак Знак,Table_Footnote_la"/>
    <w:basedOn w:val="a"/>
    <w:link w:val="affe"/>
    <w:uiPriority w:val="99"/>
    <w:unhideWhenUsed/>
    <w:qFormat/>
    <w:rsid w:val="002332C1"/>
    <w:pPr>
      <w:spacing w:after="0" w:line="240" w:lineRule="auto"/>
    </w:pPr>
    <w:rPr>
      <w:sz w:val="20"/>
      <w:szCs w:val="20"/>
    </w:rPr>
  </w:style>
  <w:style w:type="character" w:customStyle="1" w:styleId="affe">
    <w:name w:val="Текст сноски Знак"/>
    <w:aliases w:val="Знак Знак Знак Знак Знак Знак Знак Знак Знак Знак Знак Знак Знак Знак Знак Знак Знак Знак Знак Знак Знак Знак,Знак Знак13 Знак,Знак3 Знак,Знак Знак14 Знак,сноска Знак, Знак Знак13 Знак, Знак Знак14 Знак,Table_Footnote_last Знак Знак1"/>
    <w:basedOn w:val="a0"/>
    <w:link w:val="affd"/>
    <w:uiPriority w:val="99"/>
    <w:rsid w:val="002332C1"/>
    <w:rPr>
      <w:sz w:val="20"/>
      <w:szCs w:val="20"/>
    </w:rPr>
  </w:style>
  <w:style w:type="character" w:customStyle="1" w:styleId="ConsPlusNormal0">
    <w:name w:val="ConsPlusNormal Знак"/>
    <w:link w:val="ConsPlusNormal"/>
    <w:locked/>
    <w:rsid w:val="00EC4581"/>
    <w:rPr>
      <w:rFonts w:ascii="Times New Roman" w:eastAsia="font468" w:hAnsi="Times New Roman" w:cs="Times New Roman"/>
      <w:sz w:val="24"/>
      <w:szCs w:val="24"/>
      <w:lang w:eastAsia="ru-RU"/>
    </w:rPr>
  </w:style>
  <w:style w:type="character" w:customStyle="1" w:styleId="Normal10-02">
    <w:name w:val="Normal + 10 пт полужирный По центру Слева:  -02 см Справ... Знак"/>
    <w:link w:val="Normal10-020"/>
    <w:locked/>
    <w:rsid w:val="000D73D7"/>
    <w:rPr>
      <w:b/>
      <w:bCs/>
    </w:rPr>
  </w:style>
  <w:style w:type="paragraph" w:customStyle="1" w:styleId="Normal10-020">
    <w:name w:val="Normal + 10 пт полужирный По центру Слева:  -02 см Справ..."/>
    <w:basedOn w:val="a"/>
    <w:link w:val="Normal10-02"/>
    <w:rsid w:val="000D73D7"/>
    <w:pPr>
      <w:spacing w:after="0" w:line="240" w:lineRule="auto"/>
      <w:ind w:left="-113" w:right="-113"/>
      <w:jc w:val="center"/>
    </w:pPr>
    <w:rPr>
      <w:b/>
      <w:bCs/>
    </w:rPr>
  </w:style>
  <w:style w:type="character" w:customStyle="1" w:styleId="Normal1">
    <w:name w:val="Normal Знак1"/>
    <w:link w:val="2a"/>
    <w:locked/>
    <w:rsid w:val="000D73D7"/>
  </w:style>
  <w:style w:type="paragraph" w:customStyle="1" w:styleId="2a">
    <w:name w:val="Обычный2"/>
    <w:link w:val="Normal1"/>
    <w:rsid w:val="000D73D7"/>
    <w:pPr>
      <w:snapToGrid w:val="0"/>
      <w:spacing w:after="0" w:line="240" w:lineRule="auto"/>
    </w:pPr>
  </w:style>
  <w:style w:type="character" w:customStyle="1" w:styleId="af0">
    <w:name w:val="Обычный (Интернет) Знак"/>
    <w:aliases w:val="Обычный (Web) Знак,Знак Знак Знак Знак Знак Знак1,Знак Знак Знак Знак Знак Знак Знак, Знак Знак Знак Знак,Знак Знак Знак Знак,Обычный (Web) Знак Знак Знак Знак1,Обычный (Web)1 Знак Знак,Обычный (Web) Знак Знак Знак Знак Знак"/>
    <w:link w:val="af"/>
    <w:uiPriority w:val="34"/>
    <w:locked/>
    <w:rsid w:val="00DA4EBC"/>
    <w:rPr>
      <w:rFonts w:ascii="Times New Roman" w:eastAsia="Times New Roman" w:hAnsi="Times New Roman" w:cs="Times New Roman"/>
      <w:sz w:val="24"/>
      <w:szCs w:val="24"/>
      <w:lang w:eastAsia="ru-RU"/>
    </w:rPr>
  </w:style>
  <w:style w:type="paragraph" w:customStyle="1" w:styleId="2b">
    <w:name w:val="Список_2"/>
    <w:basedOn w:val="a"/>
    <w:qFormat/>
    <w:rsid w:val="00DA4EBC"/>
    <w:pPr>
      <w:widowControl w:val="0"/>
      <w:tabs>
        <w:tab w:val="left" w:pos="1418"/>
      </w:tabs>
      <w:spacing w:after="60" w:line="269" w:lineRule="auto"/>
      <w:jc w:val="both"/>
    </w:pPr>
    <w:rPr>
      <w:rFonts w:ascii="Times New Roman" w:eastAsia="Calibri" w:hAnsi="Times New Roman" w:cs="Times New Roman"/>
      <w:sz w:val="24"/>
      <w:szCs w:val="24"/>
    </w:rPr>
  </w:style>
  <w:style w:type="paragraph" w:customStyle="1" w:styleId="1">
    <w:name w:val="Список_1"/>
    <w:basedOn w:val="a"/>
    <w:qFormat/>
    <w:rsid w:val="00DA4EBC"/>
    <w:pPr>
      <w:numPr>
        <w:numId w:val="43"/>
      </w:numPr>
      <w:spacing w:after="60" w:line="269" w:lineRule="auto"/>
      <w:jc w:val="both"/>
    </w:pPr>
    <w:rPr>
      <w:rFonts w:ascii="Times New Roman" w:eastAsia="Calibri" w:hAnsi="Times New Roman" w:cs="Times New Roman"/>
      <w:sz w:val="24"/>
      <w:szCs w:val="24"/>
    </w:rPr>
  </w:style>
  <w:style w:type="table" w:customStyle="1" w:styleId="TableNormal">
    <w:name w:val="Table Normal"/>
    <w:uiPriority w:val="2"/>
    <w:semiHidden/>
    <w:qFormat/>
    <w:rsid w:val="005B03B6"/>
    <w:pPr>
      <w:widowControl w:val="0"/>
      <w:spacing w:after="0" w:line="240" w:lineRule="auto"/>
    </w:pPr>
    <w:rPr>
      <w:lang w:val="en-US"/>
    </w:rPr>
    <w:tblPr>
      <w:tblCellMar>
        <w:top w:w="0" w:type="dxa"/>
        <w:left w:w="0" w:type="dxa"/>
        <w:bottom w:w="0" w:type="dxa"/>
        <w:right w:w="0" w:type="dxa"/>
      </w:tblCellMar>
    </w:tblPr>
  </w:style>
  <w:style w:type="paragraph" w:customStyle="1" w:styleId="TableParagraph">
    <w:name w:val="Table Paragraph"/>
    <w:basedOn w:val="a"/>
    <w:uiPriority w:val="1"/>
    <w:qFormat/>
    <w:rsid w:val="00DF574C"/>
    <w:pPr>
      <w:widowControl w:val="0"/>
      <w:spacing w:after="0" w:line="240" w:lineRule="auto"/>
    </w:pPr>
    <w:rPr>
      <w:lang w:val="en-US"/>
    </w:rPr>
  </w:style>
  <w:style w:type="paragraph" w:customStyle="1" w:styleId="1f">
    <w:name w:val="Основной текст 1"/>
    <w:basedOn w:val="a"/>
    <w:link w:val="1f0"/>
    <w:qFormat/>
    <w:rsid w:val="005A40DE"/>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1f0">
    <w:name w:val="Основной текст 1 Знак"/>
    <w:link w:val="1f"/>
    <w:rsid w:val="005A40DE"/>
    <w:rPr>
      <w:rFonts w:ascii="Times New Roman" w:eastAsia="Times New Roman" w:hAnsi="Times New Roman" w:cs="Times New Roman"/>
      <w:sz w:val="24"/>
      <w:szCs w:val="24"/>
      <w:lang w:eastAsia="ru-RU"/>
    </w:rPr>
  </w:style>
  <w:style w:type="paragraph" w:customStyle="1" w:styleId="7320">
    <w:name w:val="ГОСТ 7.32"/>
    <w:basedOn w:val="a"/>
    <w:qFormat/>
    <w:rsid w:val="005A40DE"/>
    <w:pPr>
      <w:spacing w:after="0" w:line="360" w:lineRule="auto"/>
      <w:ind w:firstLine="709"/>
      <w:jc w:val="both"/>
    </w:pPr>
    <w:rPr>
      <w:rFonts w:ascii="Times New Roman" w:eastAsia="Times New Roman" w:hAnsi="Times New Roman" w:cs="Times New Roman"/>
      <w:sz w:val="24"/>
      <w:szCs w:val="28"/>
      <w:lang w:val="en-US" w:eastAsia="ru-RU"/>
    </w:rPr>
  </w:style>
  <w:style w:type="paragraph" w:customStyle="1" w:styleId="blockblock-3c">
    <w:name w:val="block__block-3c"/>
    <w:basedOn w:val="a"/>
    <w:rsid w:val="00BE002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eople-gender-gray">
    <w:name w:val="people-gender-gray"/>
    <w:basedOn w:val="a0"/>
    <w:rsid w:val="00BE0025"/>
  </w:style>
  <w:style w:type="character" w:customStyle="1" w:styleId="miniyear">
    <w:name w:val="mini_year"/>
    <w:basedOn w:val="a0"/>
    <w:rsid w:val="00BE0025"/>
  </w:style>
  <w:style w:type="paragraph" w:customStyle="1" w:styleId="msonormal0">
    <w:name w:val="msonormal"/>
    <w:basedOn w:val="a"/>
    <w:rsid w:val="002828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аголовок 3 Знак"/>
    <w:basedOn w:val="a0"/>
    <w:link w:val="30"/>
    <w:uiPriority w:val="9"/>
    <w:semiHidden/>
    <w:rsid w:val="00664679"/>
    <w:rPr>
      <w:rFonts w:asciiTheme="majorHAnsi" w:eastAsiaTheme="majorEastAsia" w:hAnsiTheme="majorHAnsi" w:cstheme="majorBidi"/>
      <w:color w:val="243F60" w:themeColor="accent1" w:themeShade="7F"/>
      <w:sz w:val="24"/>
      <w:szCs w:val="24"/>
    </w:rPr>
  </w:style>
  <w:style w:type="paragraph" w:customStyle="1" w:styleId="afff">
    <w:name w:val="МАГИСТРАТУРА СТИЛЬ"/>
    <w:basedOn w:val="2c"/>
    <w:link w:val="afff0"/>
    <w:qFormat/>
    <w:rsid w:val="00764618"/>
    <w:pPr>
      <w:spacing w:after="200" w:line="360" w:lineRule="auto"/>
      <w:ind w:left="0" w:firstLine="709"/>
      <w:jc w:val="both"/>
    </w:pPr>
    <w:rPr>
      <w:rFonts w:ascii="Times New Roman" w:eastAsia="Calibri" w:hAnsi="Times New Roman" w:cs="Times New Roman"/>
      <w:sz w:val="28"/>
      <w:szCs w:val="28"/>
      <w:lang w:eastAsia="ru-RU"/>
    </w:rPr>
  </w:style>
  <w:style w:type="character" w:customStyle="1" w:styleId="afff0">
    <w:name w:val="МАГИСТРАТУРА СТИЛЬ Знак"/>
    <w:link w:val="afff"/>
    <w:rsid w:val="00764618"/>
    <w:rPr>
      <w:rFonts w:ascii="Times New Roman" w:eastAsia="Calibri" w:hAnsi="Times New Roman" w:cs="Times New Roman"/>
      <w:sz w:val="28"/>
      <w:szCs w:val="28"/>
      <w:lang w:eastAsia="ru-RU"/>
    </w:rPr>
  </w:style>
  <w:style w:type="paragraph" w:styleId="2c">
    <w:name w:val="Body Text Indent 2"/>
    <w:basedOn w:val="a"/>
    <w:link w:val="2d"/>
    <w:uiPriority w:val="99"/>
    <w:semiHidden/>
    <w:unhideWhenUsed/>
    <w:rsid w:val="00764618"/>
    <w:pPr>
      <w:spacing w:after="120" w:line="480" w:lineRule="auto"/>
      <w:ind w:left="283"/>
    </w:pPr>
  </w:style>
  <w:style w:type="character" w:customStyle="1" w:styleId="2d">
    <w:name w:val="Основной текст с отступом 2 Знак"/>
    <w:basedOn w:val="a0"/>
    <w:link w:val="2c"/>
    <w:uiPriority w:val="99"/>
    <w:semiHidden/>
    <w:rsid w:val="00764618"/>
  </w:style>
  <w:style w:type="character" w:customStyle="1" w:styleId="a8">
    <w:name w:val="Название объекта Знак"/>
    <w:aliases w:val="Таблица - название Знак,Название объекта Знак Знак Знак Знак,Название объекта Знак Знак Знак1"/>
    <w:basedOn w:val="a0"/>
    <w:link w:val="a7"/>
    <w:uiPriority w:val="99"/>
    <w:rsid w:val="00C4089D"/>
    <w:rPr>
      <w:rFonts w:eastAsia="Times New Roman" w:cs="Times New Roman"/>
      <w:b/>
      <w:bCs/>
      <w:sz w:val="24"/>
      <w:lang w:eastAsia="ru-RU"/>
    </w:rPr>
  </w:style>
  <w:style w:type="numbering" w:customStyle="1" w:styleId="1238">
    <w:name w:val="Список нумерованный 1.2.3.8"/>
    <w:basedOn w:val="a2"/>
    <w:rsid w:val="00C4089D"/>
    <w:pPr>
      <w:numPr>
        <w:numId w:val="55"/>
      </w:numPr>
    </w:pPr>
  </w:style>
  <w:style w:type="character" w:customStyle="1" w:styleId="100">
    <w:name w:val="Сноска 10"/>
    <w:qFormat/>
    <w:rsid w:val="005A44CB"/>
    <w:rPr>
      <w:rFonts w:ascii="Times New Roman" w:hAnsi="Times New Roman"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10024">
      <w:bodyDiv w:val="1"/>
      <w:marLeft w:val="0"/>
      <w:marRight w:val="0"/>
      <w:marTop w:val="0"/>
      <w:marBottom w:val="0"/>
      <w:divBdr>
        <w:top w:val="none" w:sz="0" w:space="0" w:color="auto"/>
        <w:left w:val="none" w:sz="0" w:space="0" w:color="auto"/>
        <w:bottom w:val="none" w:sz="0" w:space="0" w:color="auto"/>
        <w:right w:val="none" w:sz="0" w:space="0" w:color="auto"/>
      </w:divBdr>
    </w:div>
    <w:div w:id="37895056">
      <w:bodyDiv w:val="1"/>
      <w:marLeft w:val="0"/>
      <w:marRight w:val="0"/>
      <w:marTop w:val="0"/>
      <w:marBottom w:val="0"/>
      <w:divBdr>
        <w:top w:val="none" w:sz="0" w:space="0" w:color="auto"/>
        <w:left w:val="none" w:sz="0" w:space="0" w:color="auto"/>
        <w:bottom w:val="none" w:sz="0" w:space="0" w:color="auto"/>
        <w:right w:val="none" w:sz="0" w:space="0" w:color="auto"/>
      </w:divBdr>
    </w:div>
    <w:div w:id="48893161">
      <w:bodyDiv w:val="1"/>
      <w:marLeft w:val="0"/>
      <w:marRight w:val="0"/>
      <w:marTop w:val="0"/>
      <w:marBottom w:val="0"/>
      <w:divBdr>
        <w:top w:val="none" w:sz="0" w:space="0" w:color="auto"/>
        <w:left w:val="none" w:sz="0" w:space="0" w:color="auto"/>
        <w:bottom w:val="none" w:sz="0" w:space="0" w:color="auto"/>
        <w:right w:val="none" w:sz="0" w:space="0" w:color="auto"/>
      </w:divBdr>
    </w:div>
    <w:div w:id="92209428">
      <w:bodyDiv w:val="1"/>
      <w:marLeft w:val="0"/>
      <w:marRight w:val="0"/>
      <w:marTop w:val="0"/>
      <w:marBottom w:val="0"/>
      <w:divBdr>
        <w:top w:val="none" w:sz="0" w:space="0" w:color="auto"/>
        <w:left w:val="none" w:sz="0" w:space="0" w:color="auto"/>
        <w:bottom w:val="none" w:sz="0" w:space="0" w:color="auto"/>
        <w:right w:val="none" w:sz="0" w:space="0" w:color="auto"/>
      </w:divBdr>
    </w:div>
    <w:div w:id="92628277">
      <w:bodyDiv w:val="1"/>
      <w:marLeft w:val="0"/>
      <w:marRight w:val="0"/>
      <w:marTop w:val="0"/>
      <w:marBottom w:val="0"/>
      <w:divBdr>
        <w:top w:val="none" w:sz="0" w:space="0" w:color="auto"/>
        <w:left w:val="none" w:sz="0" w:space="0" w:color="auto"/>
        <w:bottom w:val="none" w:sz="0" w:space="0" w:color="auto"/>
        <w:right w:val="none" w:sz="0" w:space="0" w:color="auto"/>
      </w:divBdr>
    </w:div>
    <w:div w:id="98568653">
      <w:bodyDiv w:val="1"/>
      <w:marLeft w:val="0"/>
      <w:marRight w:val="0"/>
      <w:marTop w:val="0"/>
      <w:marBottom w:val="0"/>
      <w:divBdr>
        <w:top w:val="none" w:sz="0" w:space="0" w:color="auto"/>
        <w:left w:val="none" w:sz="0" w:space="0" w:color="auto"/>
        <w:bottom w:val="none" w:sz="0" w:space="0" w:color="auto"/>
        <w:right w:val="none" w:sz="0" w:space="0" w:color="auto"/>
      </w:divBdr>
    </w:div>
    <w:div w:id="120541533">
      <w:bodyDiv w:val="1"/>
      <w:marLeft w:val="0"/>
      <w:marRight w:val="0"/>
      <w:marTop w:val="0"/>
      <w:marBottom w:val="0"/>
      <w:divBdr>
        <w:top w:val="none" w:sz="0" w:space="0" w:color="auto"/>
        <w:left w:val="none" w:sz="0" w:space="0" w:color="auto"/>
        <w:bottom w:val="none" w:sz="0" w:space="0" w:color="auto"/>
        <w:right w:val="none" w:sz="0" w:space="0" w:color="auto"/>
      </w:divBdr>
    </w:div>
    <w:div w:id="150486328">
      <w:bodyDiv w:val="1"/>
      <w:marLeft w:val="0"/>
      <w:marRight w:val="0"/>
      <w:marTop w:val="0"/>
      <w:marBottom w:val="0"/>
      <w:divBdr>
        <w:top w:val="none" w:sz="0" w:space="0" w:color="auto"/>
        <w:left w:val="none" w:sz="0" w:space="0" w:color="auto"/>
        <w:bottom w:val="none" w:sz="0" w:space="0" w:color="auto"/>
        <w:right w:val="none" w:sz="0" w:space="0" w:color="auto"/>
      </w:divBdr>
    </w:div>
    <w:div w:id="183524495">
      <w:bodyDiv w:val="1"/>
      <w:marLeft w:val="0"/>
      <w:marRight w:val="0"/>
      <w:marTop w:val="0"/>
      <w:marBottom w:val="0"/>
      <w:divBdr>
        <w:top w:val="none" w:sz="0" w:space="0" w:color="auto"/>
        <w:left w:val="none" w:sz="0" w:space="0" w:color="auto"/>
        <w:bottom w:val="none" w:sz="0" w:space="0" w:color="auto"/>
        <w:right w:val="none" w:sz="0" w:space="0" w:color="auto"/>
      </w:divBdr>
      <w:divsChild>
        <w:div w:id="675767430">
          <w:marLeft w:val="0"/>
          <w:marRight w:val="0"/>
          <w:marTop w:val="0"/>
          <w:marBottom w:val="0"/>
          <w:divBdr>
            <w:top w:val="none" w:sz="0" w:space="0" w:color="auto"/>
            <w:left w:val="none" w:sz="0" w:space="0" w:color="auto"/>
            <w:bottom w:val="none" w:sz="0" w:space="0" w:color="auto"/>
            <w:right w:val="none" w:sz="0" w:space="0" w:color="auto"/>
          </w:divBdr>
          <w:divsChild>
            <w:div w:id="958996910">
              <w:marLeft w:val="0"/>
              <w:marRight w:val="0"/>
              <w:marTop w:val="0"/>
              <w:marBottom w:val="0"/>
              <w:divBdr>
                <w:top w:val="none" w:sz="0" w:space="0" w:color="auto"/>
                <w:left w:val="none" w:sz="0" w:space="0" w:color="auto"/>
                <w:bottom w:val="none" w:sz="0" w:space="0" w:color="auto"/>
                <w:right w:val="none" w:sz="0" w:space="0" w:color="auto"/>
              </w:divBdr>
              <w:divsChild>
                <w:div w:id="920868811">
                  <w:marLeft w:val="0"/>
                  <w:marRight w:val="0"/>
                  <w:marTop w:val="0"/>
                  <w:marBottom w:val="0"/>
                  <w:divBdr>
                    <w:top w:val="none" w:sz="0" w:space="0" w:color="auto"/>
                    <w:left w:val="none" w:sz="0" w:space="0" w:color="auto"/>
                    <w:bottom w:val="none" w:sz="0" w:space="0" w:color="auto"/>
                    <w:right w:val="none" w:sz="0" w:space="0" w:color="auto"/>
                  </w:divBdr>
                  <w:divsChild>
                    <w:div w:id="42311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43233">
      <w:bodyDiv w:val="1"/>
      <w:marLeft w:val="0"/>
      <w:marRight w:val="0"/>
      <w:marTop w:val="0"/>
      <w:marBottom w:val="0"/>
      <w:divBdr>
        <w:top w:val="none" w:sz="0" w:space="0" w:color="auto"/>
        <w:left w:val="none" w:sz="0" w:space="0" w:color="auto"/>
        <w:bottom w:val="none" w:sz="0" w:space="0" w:color="auto"/>
        <w:right w:val="none" w:sz="0" w:space="0" w:color="auto"/>
      </w:divBdr>
    </w:div>
    <w:div w:id="198661934">
      <w:bodyDiv w:val="1"/>
      <w:marLeft w:val="0"/>
      <w:marRight w:val="0"/>
      <w:marTop w:val="0"/>
      <w:marBottom w:val="0"/>
      <w:divBdr>
        <w:top w:val="none" w:sz="0" w:space="0" w:color="auto"/>
        <w:left w:val="none" w:sz="0" w:space="0" w:color="auto"/>
        <w:bottom w:val="none" w:sz="0" w:space="0" w:color="auto"/>
        <w:right w:val="none" w:sz="0" w:space="0" w:color="auto"/>
      </w:divBdr>
    </w:div>
    <w:div w:id="200628068">
      <w:bodyDiv w:val="1"/>
      <w:marLeft w:val="0"/>
      <w:marRight w:val="0"/>
      <w:marTop w:val="0"/>
      <w:marBottom w:val="0"/>
      <w:divBdr>
        <w:top w:val="none" w:sz="0" w:space="0" w:color="auto"/>
        <w:left w:val="none" w:sz="0" w:space="0" w:color="auto"/>
        <w:bottom w:val="none" w:sz="0" w:space="0" w:color="auto"/>
        <w:right w:val="none" w:sz="0" w:space="0" w:color="auto"/>
      </w:divBdr>
    </w:div>
    <w:div w:id="220285597">
      <w:bodyDiv w:val="1"/>
      <w:marLeft w:val="0"/>
      <w:marRight w:val="0"/>
      <w:marTop w:val="0"/>
      <w:marBottom w:val="0"/>
      <w:divBdr>
        <w:top w:val="none" w:sz="0" w:space="0" w:color="auto"/>
        <w:left w:val="none" w:sz="0" w:space="0" w:color="auto"/>
        <w:bottom w:val="none" w:sz="0" w:space="0" w:color="auto"/>
        <w:right w:val="none" w:sz="0" w:space="0" w:color="auto"/>
      </w:divBdr>
    </w:div>
    <w:div w:id="227419424">
      <w:bodyDiv w:val="1"/>
      <w:marLeft w:val="0"/>
      <w:marRight w:val="0"/>
      <w:marTop w:val="0"/>
      <w:marBottom w:val="0"/>
      <w:divBdr>
        <w:top w:val="none" w:sz="0" w:space="0" w:color="auto"/>
        <w:left w:val="none" w:sz="0" w:space="0" w:color="auto"/>
        <w:bottom w:val="none" w:sz="0" w:space="0" w:color="auto"/>
        <w:right w:val="none" w:sz="0" w:space="0" w:color="auto"/>
      </w:divBdr>
    </w:div>
    <w:div w:id="237834419">
      <w:bodyDiv w:val="1"/>
      <w:marLeft w:val="0"/>
      <w:marRight w:val="0"/>
      <w:marTop w:val="0"/>
      <w:marBottom w:val="0"/>
      <w:divBdr>
        <w:top w:val="none" w:sz="0" w:space="0" w:color="auto"/>
        <w:left w:val="none" w:sz="0" w:space="0" w:color="auto"/>
        <w:bottom w:val="none" w:sz="0" w:space="0" w:color="auto"/>
        <w:right w:val="none" w:sz="0" w:space="0" w:color="auto"/>
      </w:divBdr>
    </w:div>
    <w:div w:id="285040898">
      <w:bodyDiv w:val="1"/>
      <w:marLeft w:val="0"/>
      <w:marRight w:val="0"/>
      <w:marTop w:val="0"/>
      <w:marBottom w:val="0"/>
      <w:divBdr>
        <w:top w:val="none" w:sz="0" w:space="0" w:color="auto"/>
        <w:left w:val="none" w:sz="0" w:space="0" w:color="auto"/>
        <w:bottom w:val="none" w:sz="0" w:space="0" w:color="auto"/>
        <w:right w:val="none" w:sz="0" w:space="0" w:color="auto"/>
      </w:divBdr>
    </w:div>
    <w:div w:id="290719713">
      <w:bodyDiv w:val="1"/>
      <w:marLeft w:val="0"/>
      <w:marRight w:val="0"/>
      <w:marTop w:val="0"/>
      <w:marBottom w:val="0"/>
      <w:divBdr>
        <w:top w:val="none" w:sz="0" w:space="0" w:color="auto"/>
        <w:left w:val="none" w:sz="0" w:space="0" w:color="auto"/>
        <w:bottom w:val="none" w:sz="0" w:space="0" w:color="auto"/>
        <w:right w:val="none" w:sz="0" w:space="0" w:color="auto"/>
      </w:divBdr>
    </w:div>
    <w:div w:id="295140981">
      <w:bodyDiv w:val="1"/>
      <w:marLeft w:val="0"/>
      <w:marRight w:val="0"/>
      <w:marTop w:val="0"/>
      <w:marBottom w:val="0"/>
      <w:divBdr>
        <w:top w:val="none" w:sz="0" w:space="0" w:color="auto"/>
        <w:left w:val="none" w:sz="0" w:space="0" w:color="auto"/>
        <w:bottom w:val="none" w:sz="0" w:space="0" w:color="auto"/>
        <w:right w:val="none" w:sz="0" w:space="0" w:color="auto"/>
      </w:divBdr>
    </w:div>
    <w:div w:id="306937547">
      <w:bodyDiv w:val="1"/>
      <w:marLeft w:val="0"/>
      <w:marRight w:val="0"/>
      <w:marTop w:val="0"/>
      <w:marBottom w:val="0"/>
      <w:divBdr>
        <w:top w:val="none" w:sz="0" w:space="0" w:color="auto"/>
        <w:left w:val="none" w:sz="0" w:space="0" w:color="auto"/>
        <w:bottom w:val="none" w:sz="0" w:space="0" w:color="auto"/>
        <w:right w:val="none" w:sz="0" w:space="0" w:color="auto"/>
      </w:divBdr>
      <w:divsChild>
        <w:div w:id="1942491521">
          <w:marLeft w:val="-225"/>
          <w:marRight w:val="-225"/>
          <w:marTop w:val="0"/>
          <w:marBottom w:val="0"/>
          <w:divBdr>
            <w:top w:val="none" w:sz="0" w:space="0" w:color="auto"/>
            <w:left w:val="none" w:sz="0" w:space="0" w:color="auto"/>
            <w:bottom w:val="single" w:sz="6" w:space="11" w:color="EEEEEE"/>
            <w:right w:val="none" w:sz="0" w:space="0" w:color="auto"/>
          </w:divBdr>
          <w:divsChild>
            <w:div w:id="574362712">
              <w:marLeft w:val="0"/>
              <w:marRight w:val="0"/>
              <w:marTop w:val="0"/>
              <w:marBottom w:val="0"/>
              <w:divBdr>
                <w:top w:val="none" w:sz="0" w:space="0" w:color="auto"/>
                <w:left w:val="none" w:sz="0" w:space="0" w:color="auto"/>
                <w:bottom w:val="none" w:sz="0" w:space="0" w:color="auto"/>
                <w:right w:val="none" w:sz="0" w:space="0" w:color="auto"/>
              </w:divBdr>
            </w:div>
          </w:divsChild>
        </w:div>
        <w:div w:id="1748531487">
          <w:marLeft w:val="-225"/>
          <w:marRight w:val="-225"/>
          <w:marTop w:val="0"/>
          <w:marBottom w:val="0"/>
          <w:divBdr>
            <w:top w:val="none" w:sz="0" w:space="0" w:color="auto"/>
            <w:left w:val="none" w:sz="0" w:space="0" w:color="auto"/>
            <w:bottom w:val="single" w:sz="6" w:space="11" w:color="EEEEEE"/>
            <w:right w:val="none" w:sz="0" w:space="0" w:color="auto"/>
          </w:divBdr>
          <w:divsChild>
            <w:div w:id="2077703962">
              <w:marLeft w:val="0"/>
              <w:marRight w:val="0"/>
              <w:marTop w:val="0"/>
              <w:marBottom w:val="0"/>
              <w:divBdr>
                <w:top w:val="none" w:sz="0" w:space="0" w:color="auto"/>
                <w:left w:val="none" w:sz="0" w:space="0" w:color="auto"/>
                <w:bottom w:val="none" w:sz="0" w:space="0" w:color="auto"/>
                <w:right w:val="none" w:sz="0" w:space="0" w:color="auto"/>
              </w:divBdr>
            </w:div>
          </w:divsChild>
        </w:div>
        <w:div w:id="1285888661">
          <w:marLeft w:val="-225"/>
          <w:marRight w:val="-225"/>
          <w:marTop w:val="0"/>
          <w:marBottom w:val="0"/>
          <w:divBdr>
            <w:top w:val="none" w:sz="0" w:space="0" w:color="auto"/>
            <w:left w:val="none" w:sz="0" w:space="0" w:color="auto"/>
            <w:bottom w:val="single" w:sz="6" w:space="11" w:color="EEEEEE"/>
            <w:right w:val="none" w:sz="0" w:space="0" w:color="auto"/>
          </w:divBdr>
          <w:divsChild>
            <w:div w:id="1310940625">
              <w:marLeft w:val="0"/>
              <w:marRight w:val="0"/>
              <w:marTop w:val="0"/>
              <w:marBottom w:val="0"/>
              <w:divBdr>
                <w:top w:val="none" w:sz="0" w:space="0" w:color="auto"/>
                <w:left w:val="none" w:sz="0" w:space="0" w:color="auto"/>
                <w:bottom w:val="none" w:sz="0" w:space="0" w:color="auto"/>
                <w:right w:val="none" w:sz="0" w:space="0" w:color="auto"/>
              </w:divBdr>
            </w:div>
          </w:divsChild>
        </w:div>
        <w:div w:id="354621099">
          <w:marLeft w:val="-225"/>
          <w:marRight w:val="-225"/>
          <w:marTop w:val="0"/>
          <w:marBottom w:val="0"/>
          <w:divBdr>
            <w:top w:val="none" w:sz="0" w:space="0" w:color="auto"/>
            <w:left w:val="none" w:sz="0" w:space="0" w:color="auto"/>
            <w:bottom w:val="single" w:sz="6" w:space="11" w:color="EEEEEE"/>
            <w:right w:val="none" w:sz="0" w:space="0" w:color="auto"/>
          </w:divBdr>
          <w:divsChild>
            <w:div w:id="1415324335">
              <w:marLeft w:val="0"/>
              <w:marRight w:val="0"/>
              <w:marTop w:val="0"/>
              <w:marBottom w:val="0"/>
              <w:divBdr>
                <w:top w:val="none" w:sz="0" w:space="0" w:color="auto"/>
                <w:left w:val="none" w:sz="0" w:space="0" w:color="auto"/>
                <w:bottom w:val="none" w:sz="0" w:space="0" w:color="auto"/>
                <w:right w:val="none" w:sz="0" w:space="0" w:color="auto"/>
              </w:divBdr>
            </w:div>
          </w:divsChild>
        </w:div>
        <w:div w:id="2113159537">
          <w:marLeft w:val="-225"/>
          <w:marRight w:val="-225"/>
          <w:marTop w:val="0"/>
          <w:marBottom w:val="0"/>
          <w:divBdr>
            <w:top w:val="none" w:sz="0" w:space="0" w:color="auto"/>
            <w:left w:val="none" w:sz="0" w:space="0" w:color="auto"/>
            <w:bottom w:val="single" w:sz="6" w:space="11" w:color="EEEEEE"/>
            <w:right w:val="none" w:sz="0" w:space="0" w:color="auto"/>
          </w:divBdr>
          <w:divsChild>
            <w:div w:id="863902265">
              <w:marLeft w:val="0"/>
              <w:marRight w:val="0"/>
              <w:marTop w:val="0"/>
              <w:marBottom w:val="0"/>
              <w:divBdr>
                <w:top w:val="none" w:sz="0" w:space="0" w:color="auto"/>
                <w:left w:val="none" w:sz="0" w:space="0" w:color="auto"/>
                <w:bottom w:val="none" w:sz="0" w:space="0" w:color="auto"/>
                <w:right w:val="none" w:sz="0" w:space="0" w:color="auto"/>
              </w:divBdr>
            </w:div>
          </w:divsChild>
        </w:div>
        <w:div w:id="1660302512">
          <w:marLeft w:val="-225"/>
          <w:marRight w:val="-225"/>
          <w:marTop w:val="0"/>
          <w:marBottom w:val="0"/>
          <w:divBdr>
            <w:top w:val="none" w:sz="0" w:space="0" w:color="auto"/>
            <w:left w:val="none" w:sz="0" w:space="0" w:color="auto"/>
            <w:bottom w:val="single" w:sz="6" w:space="11" w:color="EEEEEE"/>
            <w:right w:val="none" w:sz="0" w:space="0" w:color="auto"/>
          </w:divBdr>
          <w:divsChild>
            <w:div w:id="913125886">
              <w:marLeft w:val="0"/>
              <w:marRight w:val="0"/>
              <w:marTop w:val="0"/>
              <w:marBottom w:val="0"/>
              <w:divBdr>
                <w:top w:val="none" w:sz="0" w:space="0" w:color="auto"/>
                <w:left w:val="none" w:sz="0" w:space="0" w:color="auto"/>
                <w:bottom w:val="none" w:sz="0" w:space="0" w:color="auto"/>
                <w:right w:val="none" w:sz="0" w:space="0" w:color="auto"/>
              </w:divBdr>
            </w:div>
          </w:divsChild>
        </w:div>
        <w:div w:id="1966496931">
          <w:marLeft w:val="-225"/>
          <w:marRight w:val="-225"/>
          <w:marTop w:val="0"/>
          <w:marBottom w:val="0"/>
          <w:divBdr>
            <w:top w:val="none" w:sz="0" w:space="0" w:color="auto"/>
            <w:left w:val="none" w:sz="0" w:space="0" w:color="auto"/>
            <w:bottom w:val="single" w:sz="6" w:space="11" w:color="EEEEEE"/>
            <w:right w:val="none" w:sz="0" w:space="0" w:color="auto"/>
          </w:divBdr>
          <w:divsChild>
            <w:div w:id="1458134613">
              <w:marLeft w:val="0"/>
              <w:marRight w:val="0"/>
              <w:marTop w:val="0"/>
              <w:marBottom w:val="0"/>
              <w:divBdr>
                <w:top w:val="none" w:sz="0" w:space="0" w:color="auto"/>
                <w:left w:val="none" w:sz="0" w:space="0" w:color="auto"/>
                <w:bottom w:val="none" w:sz="0" w:space="0" w:color="auto"/>
                <w:right w:val="none" w:sz="0" w:space="0" w:color="auto"/>
              </w:divBdr>
            </w:div>
          </w:divsChild>
        </w:div>
        <w:div w:id="2127892458">
          <w:marLeft w:val="-225"/>
          <w:marRight w:val="-225"/>
          <w:marTop w:val="0"/>
          <w:marBottom w:val="0"/>
          <w:divBdr>
            <w:top w:val="none" w:sz="0" w:space="0" w:color="auto"/>
            <w:left w:val="none" w:sz="0" w:space="0" w:color="auto"/>
            <w:bottom w:val="single" w:sz="6" w:space="11" w:color="EEEEEE"/>
            <w:right w:val="none" w:sz="0" w:space="0" w:color="auto"/>
          </w:divBdr>
          <w:divsChild>
            <w:div w:id="1912697447">
              <w:marLeft w:val="0"/>
              <w:marRight w:val="0"/>
              <w:marTop w:val="0"/>
              <w:marBottom w:val="0"/>
              <w:divBdr>
                <w:top w:val="none" w:sz="0" w:space="0" w:color="auto"/>
                <w:left w:val="none" w:sz="0" w:space="0" w:color="auto"/>
                <w:bottom w:val="none" w:sz="0" w:space="0" w:color="auto"/>
                <w:right w:val="none" w:sz="0" w:space="0" w:color="auto"/>
              </w:divBdr>
            </w:div>
          </w:divsChild>
        </w:div>
        <w:div w:id="2025587899">
          <w:marLeft w:val="-225"/>
          <w:marRight w:val="-225"/>
          <w:marTop w:val="0"/>
          <w:marBottom w:val="0"/>
          <w:divBdr>
            <w:top w:val="none" w:sz="0" w:space="0" w:color="auto"/>
            <w:left w:val="none" w:sz="0" w:space="0" w:color="auto"/>
            <w:bottom w:val="single" w:sz="6" w:space="11" w:color="EEEEEE"/>
            <w:right w:val="none" w:sz="0" w:space="0" w:color="auto"/>
          </w:divBdr>
          <w:divsChild>
            <w:div w:id="206648280">
              <w:marLeft w:val="0"/>
              <w:marRight w:val="0"/>
              <w:marTop w:val="0"/>
              <w:marBottom w:val="0"/>
              <w:divBdr>
                <w:top w:val="none" w:sz="0" w:space="0" w:color="auto"/>
                <w:left w:val="none" w:sz="0" w:space="0" w:color="auto"/>
                <w:bottom w:val="none" w:sz="0" w:space="0" w:color="auto"/>
                <w:right w:val="none" w:sz="0" w:space="0" w:color="auto"/>
              </w:divBdr>
            </w:div>
          </w:divsChild>
        </w:div>
        <w:div w:id="1921401552">
          <w:marLeft w:val="-225"/>
          <w:marRight w:val="-225"/>
          <w:marTop w:val="0"/>
          <w:marBottom w:val="0"/>
          <w:divBdr>
            <w:top w:val="none" w:sz="0" w:space="0" w:color="auto"/>
            <w:left w:val="none" w:sz="0" w:space="0" w:color="auto"/>
            <w:bottom w:val="single" w:sz="6" w:space="11" w:color="EEEEEE"/>
            <w:right w:val="none" w:sz="0" w:space="0" w:color="auto"/>
          </w:divBdr>
          <w:divsChild>
            <w:div w:id="87972326">
              <w:marLeft w:val="0"/>
              <w:marRight w:val="0"/>
              <w:marTop w:val="0"/>
              <w:marBottom w:val="0"/>
              <w:divBdr>
                <w:top w:val="none" w:sz="0" w:space="0" w:color="auto"/>
                <w:left w:val="none" w:sz="0" w:space="0" w:color="auto"/>
                <w:bottom w:val="none" w:sz="0" w:space="0" w:color="auto"/>
                <w:right w:val="none" w:sz="0" w:space="0" w:color="auto"/>
              </w:divBdr>
            </w:div>
          </w:divsChild>
        </w:div>
        <w:div w:id="1277055775">
          <w:marLeft w:val="-225"/>
          <w:marRight w:val="-225"/>
          <w:marTop w:val="0"/>
          <w:marBottom w:val="0"/>
          <w:divBdr>
            <w:top w:val="none" w:sz="0" w:space="0" w:color="auto"/>
            <w:left w:val="none" w:sz="0" w:space="0" w:color="auto"/>
            <w:bottom w:val="single" w:sz="6" w:space="11" w:color="EEEEEE"/>
            <w:right w:val="none" w:sz="0" w:space="0" w:color="auto"/>
          </w:divBdr>
          <w:divsChild>
            <w:div w:id="992375584">
              <w:marLeft w:val="0"/>
              <w:marRight w:val="0"/>
              <w:marTop w:val="0"/>
              <w:marBottom w:val="0"/>
              <w:divBdr>
                <w:top w:val="none" w:sz="0" w:space="0" w:color="auto"/>
                <w:left w:val="none" w:sz="0" w:space="0" w:color="auto"/>
                <w:bottom w:val="none" w:sz="0" w:space="0" w:color="auto"/>
                <w:right w:val="none" w:sz="0" w:space="0" w:color="auto"/>
              </w:divBdr>
            </w:div>
          </w:divsChild>
        </w:div>
        <w:div w:id="302468081">
          <w:marLeft w:val="-225"/>
          <w:marRight w:val="-225"/>
          <w:marTop w:val="0"/>
          <w:marBottom w:val="0"/>
          <w:divBdr>
            <w:top w:val="none" w:sz="0" w:space="0" w:color="auto"/>
            <w:left w:val="none" w:sz="0" w:space="0" w:color="auto"/>
            <w:bottom w:val="single" w:sz="6" w:space="11" w:color="EEEEEE"/>
            <w:right w:val="none" w:sz="0" w:space="0" w:color="auto"/>
          </w:divBdr>
          <w:divsChild>
            <w:div w:id="1970819305">
              <w:marLeft w:val="0"/>
              <w:marRight w:val="0"/>
              <w:marTop w:val="0"/>
              <w:marBottom w:val="0"/>
              <w:divBdr>
                <w:top w:val="none" w:sz="0" w:space="0" w:color="auto"/>
                <w:left w:val="none" w:sz="0" w:space="0" w:color="auto"/>
                <w:bottom w:val="none" w:sz="0" w:space="0" w:color="auto"/>
                <w:right w:val="none" w:sz="0" w:space="0" w:color="auto"/>
              </w:divBdr>
            </w:div>
          </w:divsChild>
        </w:div>
        <w:div w:id="292948299">
          <w:marLeft w:val="-225"/>
          <w:marRight w:val="-225"/>
          <w:marTop w:val="0"/>
          <w:marBottom w:val="0"/>
          <w:divBdr>
            <w:top w:val="none" w:sz="0" w:space="0" w:color="auto"/>
            <w:left w:val="none" w:sz="0" w:space="0" w:color="auto"/>
            <w:bottom w:val="single" w:sz="6" w:space="11" w:color="EEEEEE"/>
            <w:right w:val="none" w:sz="0" w:space="0" w:color="auto"/>
          </w:divBdr>
          <w:divsChild>
            <w:div w:id="1772971886">
              <w:marLeft w:val="0"/>
              <w:marRight w:val="0"/>
              <w:marTop w:val="0"/>
              <w:marBottom w:val="0"/>
              <w:divBdr>
                <w:top w:val="none" w:sz="0" w:space="0" w:color="auto"/>
                <w:left w:val="none" w:sz="0" w:space="0" w:color="auto"/>
                <w:bottom w:val="none" w:sz="0" w:space="0" w:color="auto"/>
                <w:right w:val="none" w:sz="0" w:space="0" w:color="auto"/>
              </w:divBdr>
            </w:div>
          </w:divsChild>
        </w:div>
        <w:div w:id="1945452965">
          <w:marLeft w:val="-225"/>
          <w:marRight w:val="-225"/>
          <w:marTop w:val="0"/>
          <w:marBottom w:val="0"/>
          <w:divBdr>
            <w:top w:val="none" w:sz="0" w:space="0" w:color="auto"/>
            <w:left w:val="none" w:sz="0" w:space="0" w:color="auto"/>
            <w:bottom w:val="single" w:sz="6" w:space="11" w:color="EEEEEE"/>
            <w:right w:val="none" w:sz="0" w:space="0" w:color="auto"/>
          </w:divBdr>
          <w:divsChild>
            <w:div w:id="153424960">
              <w:marLeft w:val="0"/>
              <w:marRight w:val="0"/>
              <w:marTop w:val="0"/>
              <w:marBottom w:val="0"/>
              <w:divBdr>
                <w:top w:val="none" w:sz="0" w:space="0" w:color="auto"/>
                <w:left w:val="none" w:sz="0" w:space="0" w:color="auto"/>
                <w:bottom w:val="none" w:sz="0" w:space="0" w:color="auto"/>
                <w:right w:val="none" w:sz="0" w:space="0" w:color="auto"/>
              </w:divBdr>
            </w:div>
          </w:divsChild>
        </w:div>
        <w:div w:id="150492630">
          <w:marLeft w:val="-225"/>
          <w:marRight w:val="-225"/>
          <w:marTop w:val="0"/>
          <w:marBottom w:val="0"/>
          <w:divBdr>
            <w:top w:val="none" w:sz="0" w:space="0" w:color="auto"/>
            <w:left w:val="none" w:sz="0" w:space="0" w:color="auto"/>
            <w:bottom w:val="single" w:sz="6" w:space="11" w:color="EEEEEE"/>
            <w:right w:val="none" w:sz="0" w:space="0" w:color="auto"/>
          </w:divBdr>
          <w:divsChild>
            <w:div w:id="1837721304">
              <w:marLeft w:val="0"/>
              <w:marRight w:val="0"/>
              <w:marTop w:val="0"/>
              <w:marBottom w:val="0"/>
              <w:divBdr>
                <w:top w:val="none" w:sz="0" w:space="0" w:color="auto"/>
                <w:left w:val="none" w:sz="0" w:space="0" w:color="auto"/>
                <w:bottom w:val="none" w:sz="0" w:space="0" w:color="auto"/>
                <w:right w:val="none" w:sz="0" w:space="0" w:color="auto"/>
              </w:divBdr>
            </w:div>
          </w:divsChild>
        </w:div>
        <w:div w:id="1483619974">
          <w:marLeft w:val="-225"/>
          <w:marRight w:val="-225"/>
          <w:marTop w:val="0"/>
          <w:marBottom w:val="0"/>
          <w:divBdr>
            <w:top w:val="none" w:sz="0" w:space="0" w:color="auto"/>
            <w:left w:val="none" w:sz="0" w:space="0" w:color="auto"/>
            <w:bottom w:val="single" w:sz="6" w:space="11" w:color="EEEEEE"/>
            <w:right w:val="none" w:sz="0" w:space="0" w:color="auto"/>
          </w:divBdr>
          <w:divsChild>
            <w:div w:id="191454213">
              <w:marLeft w:val="0"/>
              <w:marRight w:val="0"/>
              <w:marTop w:val="0"/>
              <w:marBottom w:val="0"/>
              <w:divBdr>
                <w:top w:val="none" w:sz="0" w:space="0" w:color="auto"/>
                <w:left w:val="none" w:sz="0" w:space="0" w:color="auto"/>
                <w:bottom w:val="none" w:sz="0" w:space="0" w:color="auto"/>
                <w:right w:val="none" w:sz="0" w:space="0" w:color="auto"/>
              </w:divBdr>
            </w:div>
          </w:divsChild>
        </w:div>
        <w:div w:id="1183780947">
          <w:marLeft w:val="-225"/>
          <w:marRight w:val="-225"/>
          <w:marTop w:val="0"/>
          <w:marBottom w:val="0"/>
          <w:divBdr>
            <w:top w:val="none" w:sz="0" w:space="0" w:color="auto"/>
            <w:left w:val="none" w:sz="0" w:space="0" w:color="auto"/>
            <w:bottom w:val="single" w:sz="6" w:space="11" w:color="EEEEEE"/>
            <w:right w:val="none" w:sz="0" w:space="0" w:color="auto"/>
          </w:divBdr>
          <w:divsChild>
            <w:div w:id="1159004735">
              <w:marLeft w:val="0"/>
              <w:marRight w:val="0"/>
              <w:marTop w:val="0"/>
              <w:marBottom w:val="0"/>
              <w:divBdr>
                <w:top w:val="none" w:sz="0" w:space="0" w:color="auto"/>
                <w:left w:val="none" w:sz="0" w:space="0" w:color="auto"/>
                <w:bottom w:val="none" w:sz="0" w:space="0" w:color="auto"/>
                <w:right w:val="none" w:sz="0" w:space="0" w:color="auto"/>
              </w:divBdr>
            </w:div>
          </w:divsChild>
        </w:div>
        <w:div w:id="1164735980">
          <w:marLeft w:val="-225"/>
          <w:marRight w:val="-225"/>
          <w:marTop w:val="0"/>
          <w:marBottom w:val="0"/>
          <w:divBdr>
            <w:top w:val="none" w:sz="0" w:space="0" w:color="auto"/>
            <w:left w:val="none" w:sz="0" w:space="0" w:color="auto"/>
            <w:bottom w:val="single" w:sz="6" w:space="11" w:color="EEEEEE"/>
            <w:right w:val="none" w:sz="0" w:space="0" w:color="auto"/>
          </w:divBdr>
          <w:divsChild>
            <w:div w:id="123423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891849">
      <w:bodyDiv w:val="1"/>
      <w:marLeft w:val="0"/>
      <w:marRight w:val="0"/>
      <w:marTop w:val="0"/>
      <w:marBottom w:val="0"/>
      <w:divBdr>
        <w:top w:val="none" w:sz="0" w:space="0" w:color="auto"/>
        <w:left w:val="none" w:sz="0" w:space="0" w:color="auto"/>
        <w:bottom w:val="none" w:sz="0" w:space="0" w:color="auto"/>
        <w:right w:val="none" w:sz="0" w:space="0" w:color="auto"/>
      </w:divBdr>
    </w:div>
    <w:div w:id="340357240">
      <w:bodyDiv w:val="1"/>
      <w:marLeft w:val="0"/>
      <w:marRight w:val="0"/>
      <w:marTop w:val="0"/>
      <w:marBottom w:val="0"/>
      <w:divBdr>
        <w:top w:val="none" w:sz="0" w:space="0" w:color="auto"/>
        <w:left w:val="none" w:sz="0" w:space="0" w:color="auto"/>
        <w:bottom w:val="none" w:sz="0" w:space="0" w:color="auto"/>
        <w:right w:val="none" w:sz="0" w:space="0" w:color="auto"/>
      </w:divBdr>
    </w:div>
    <w:div w:id="348869900">
      <w:bodyDiv w:val="1"/>
      <w:marLeft w:val="0"/>
      <w:marRight w:val="0"/>
      <w:marTop w:val="0"/>
      <w:marBottom w:val="0"/>
      <w:divBdr>
        <w:top w:val="none" w:sz="0" w:space="0" w:color="auto"/>
        <w:left w:val="none" w:sz="0" w:space="0" w:color="auto"/>
        <w:bottom w:val="none" w:sz="0" w:space="0" w:color="auto"/>
        <w:right w:val="none" w:sz="0" w:space="0" w:color="auto"/>
      </w:divBdr>
    </w:div>
    <w:div w:id="353926087">
      <w:bodyDiv w:val="1"/>
      <w:marLeft w:val="0"/>
      <w:marRight w:val="0"/>
      <w:marTop w:val="0"/>
      <w:marBottom w:val="0"/>
      <w:divBdr>
        <w:top w:val="none" w:sz="0" w:space="0" w:color="auto"/>
        <w:left w:val="none" w:sz="0" w:space="0" w:color="auto"/>
        <w:bottom w:val="none" w:sz="0" w:space="0" w:color="auto"/>
        <w:right w:val="none" w:sz="0" w:space="0" w:color="auto"/>
      </w:divBdr>
      <w:divsChild>
        <w:div w:id="243416053">
          <w:marLeft w:val="-225"/>
          <w:marRight w:val="-225"/>
          <w:marTop w:val="0"/>
          <w:marBottom w:val="0"/>
          <w:divBdr>
            <w:top w:val="none" w:sz="0" w:space="0" w:color="auto"/>
            <w:left w:val="none" w:sz="0" w:space="0" w:color="auto"/>
            <w:bottom w:val="single" w:sz="6" w:space="11" w:color="EEEEEE"/>
            <w:right w:val="none" w:sz="0" w:space="0" w:color="auto"/>
          </w:divBdr>
          <w:divsChild>
            <w:div w:id="527842355">
              <w:marLeft w:val="0"/>
              <w:marRight w:val="0"/>
              <w:marTop w:val="0"/>
              <w:marBottom w:val="0"/>
              <w:divBdr>
                <w:top w:val="none" w:sz="0" w:space="0" w:color="auto"/>
                <w:left w:val="none" w:sz="0" w:space="0" w:color="auto"/>
                <w:bottom w:val="none" w:sz="0" w:space="0" w:color="auto"/>
                <w:right w:val="none" w:sz="0" w:space="0" w:color="auto"/>
              </w:divBdr>
            </w:div>
          </w:divsChild>
        </w:div>
        <w:div w:id="79253995">
          <w:marLeft w:val="-225"/>
          <w:marRight w:val="-225"/>
          <w:marTop w:val="0"/>
          <w:marBottom w:val="0"/>
          <w:divBdr>
            <w:top w:val="none" w:sz="0" w:space="0" w:color="auto"/>
            <w:left w:val="none" w:sz="0" w:space="0" w:color="auto"/>
            <w:bottom w:val="single" w:sz="6" w:space="11" w:color="EEEEEE"/>
            <w:right w:val="none" w:sz="0" w:space="0" w:color="auto"/>
          </w:divBdr>
          <w:divsChild>
            <w:div w:id="1034112486">
              <w:marLeft w:val="0"/>
              <w:marRight w:val="0"/>
              <w:marTop w:val="0"/>
              <w:marBottom w:val="0"/>
              <w:divBdr>
                <w:top w:val="none" w:sz="0" w:space="0" w:color="auto"/>
                <w:left w:val="none" w:sz="0" w:space="0" w:color="auto"/>
                <w:bottom w:val="none" w:sz="0" w:space="0" w:color="auto"/>
                <w:right w:val="none" w:sz="0" w:space="0" w:color="auto"/>
              </w:divBdr>
            </w:div>
          </w:divsChild>
        </w:div>
        <w:div w:id="398673530">
          <w:marLeft w:val="-225"/>
          <w:marRight w:val="-225"/>
          <w:marTop w:val="0"/>
          <w:marBottom w:val="0"/>
          <w:divBdr>
            <w:top w:val="none" w:sz="0" w:space="0" w:color="auto"/>
            <w:left w:val="none" w:sz="0" w:space="0" w:color="auto"/>
            <w:bottom w:val="single" w:sz="6" w:space="11" w:color="EEEEEE"/>
            <w:right w:val="none" w:sz="0" w:space="0" w:color="auto"/>
          </w:divBdr>
          <w:divsChild>
            <w:div w:id="1309823316">
              <w:marLeft w:val="0"/>
              <w:marRight w:val="0"/>
              <w:marTop w:val="0"/>
              <w:marBottom w:val="0"/>
              <w:divBdr>
                <w:top w:val="none" w:sz="0" w:space="0" w:color="auto"/>
                <w:left w:val="none" w:sz="0" w:space="0" w:color="auto"/>
                <w:bottom w:val="none" w:sz="0" w:space="0" w:color="auto"/>
                <w:right w:val="none" w:sz="0" w:space="0" w:color="auto"/>
              </w:divBdr>
            </w:div>
          </w:divsChild>
        </w:div>
        <w:div w:id="1673145175">
          <w:marLeft w:val="-225"/>
          <w:marRight w:val="-225"/>
          <w:marTop w:val="0"/>
          <w:marBottom w:val="0"/>
          <w:divBdr>
            <w:top w:val="none" w:sz="0" w:space="0" w:color="auto"/>
            <w:left w:val="none" w:sz="0" w:space="0" w:color="auto"/>
            <w:bottom w:val="single" w:sz="6" w:space="11" w:color="EEEEEE"/>
            <w:right w:val="none" w:sz="0" w:space="0" w:color="auto"/>
          </w:divBdr>
          <w:divsChild>
            <w:div w:id="1194995574">
              <w:marLeft w:val="0"/>
              <w:marRight w:val="0"/>
              <w:marTop w:val="0"/>
              <w:marBottom w:val="0"/>
              <w:divBdr>
                <w:top w:val="none" w:sz="0" w:space="0" w:color="auto"/>
                <w:left w:val="none" w:sz="0" w:space="0" w:color="auto"/>
                <w:bottom w:val="none" w:sz="0" w:space="0" w:color="auto"/>
                <w:right w:val="none" w:sz="0" w:space="0" w:color="auto"/>
              </w:divBdr>
            </w:div>
          </w:divsChild>
        </w:div>
        <w:div w:id="1590894386">
          <w:marLeft w:val="-225"/>
          <w:marRight w:val="-225"/>
          <w:marTop w:val="0"/>
          <w:marBottom w:val="0"/>
          <w:divBdr>
            <w:top w:val="none" w:sz="0" w:space="0" w:color="auto"/>
            <w:left w:val="none" w:sz="0" w:space="0" w:color="auto"/>
            <w:bottom w:val="single" w:sz="6" w:space="11" w:color="EEEEEE"/>
            <w:right w:val="none" w:sz="0" w:space="0" w:color="auto"/>
          </w:divBdr>
          <w:divsChild>
            <w:div w:id="881670067">
              <w:marLeft w:val="0"/>
              <w:marRight w:val="0"/>
              <w:marTop w:val="0"/>
              <w:marBottom w:val="0"/>
              <w:divBdr>
                <w:top w:val="none" w:sz="0" w:space="0" w:color="auto"/>
                <w:left w:val="none" w:sz="0" w:space="0" w:color="auto"/>
                <w:bottom w:val="none" w:sz="0" w:space="0" w:color="auto"/>
                <w:right w:val="none" w:sz="0" w:space="0" w:color="auto"/>
              </w:divBdr>
            </w:div>
          </w:divsChild>
        </w:div>
        <w:div w:id="1009135869">
          <w:marLeft w:val="-225"/>
          <w:marRight w:val="-225"/>
          <w:marTop w:val="0"/>
          <w:marBottom w:val="0"/>
          <w:divBdr>
            <w:top w:val="none" w:sz="0" w:space="0" w:color="auto"/>
            <w:left w:val="none" w:sz="0" w:space="0" w:color="auto"/>
            <w:bottom w:val="single" w:sz="6" w:space="11" w:color="EEEEEE"/>
            <w:right w:val="none" w:sz="0" w:space="0" w:color="auto"/>
          </w:divBdr>
          <w:divsChild>
            <w:div w:id="1543208376">
              <w:marLeft w:val="0"/>
              <w:marRight w:val="0"/>
              <w:marTop w:val="0"/>
              <w:marBottom w:val="0"/>
              <w:divBdr>
                <w:top w:val="none" w:sz="0" w:space="0" w:color="auto"/>
                <w:left w:val="none" w:sz="0" w:space="0" w:color="auto"/>
                <w:bottom w:val="none" w:sz="0" w:space="0" w:color="auto"/>
                <w:right w:val="none" w:sz="0" w:space="0" w:color="auto"/>
              </w:divBdr>
            </w:div>
          </w:divsChild>
        </w:div>
        <w:div w:id="644772539">
          <w:marLeft w:val="-225"/>
          <w:marRight w:val="-225"/>
          <w:marTop w:val="0"/>
          <w:marBottom w:val="0"/>
          <w:divBdr>
            <w:top w:val="none" w:sz="0" w:space="0" w:color="auto"/>
            <w:left w:val="none" w:sz="0" w:space="0" w:color="auto"/>
            <w:bottom w:val="single" w:sz="6" w:space="11" w:color="EEEEEE"/>
            <w:right w:val="none" w:sz="0" w:space="0" w:color="auto"/>
          </w:divBdr>
          <w:divsChild>
            <w:div w:id="1775634443">
              <w:marLeft w:val="0"/>
              <w:marRight w:val="0"/>
              <w:marTop w:val="0"/>
              <w:marBottom w:val="0"/>
              <w:divBdr>
                <w:top w:val="none" w:sz="0" w:space="0" w:color="auto"/>
                <w:left w:val="none" w:sz="0" w:space="0" w:color="auto"/>
                <w:bottom w:val="none" w:sz="0" w:space="0" w:color="auto"/>
                <w:right w:val="none" w:sz="0" w:space="0" w:color="auto"/>
              </w:divBdr>
            </w:div>
          </w:divsChild>
        </w:div>
        <w:div w:id="732964714">
          <w:marLeft w:val="-225"/>
          <w:marRight w:val="-225"/>
          <w:marTop w:val="0"/>
          <w:marBottom w:val="0"/>
          <w:divBdr>
            <w:top w:val="none" w:sz="0" w:space="0" w:color="auto"/>
            <w:left w:val="none" w:sz="0" w:space="0" w:color="auto"/>
            <w:bottom w:val="single" w:sz="6" w:space="11" w:color="EEEEEE"/>
            <w:right w:val="none" w:sz="0" w:space="0" w:color="auto"/>
          </w:divBdr>
          <w:divsChild>
            <w:div w:id="369302604">
              <w:marLeft w:val="0"/>
              <w:marRight w:val="0"/>
              <w:marTop w:val="0"/>
              <w:marBottom w:val="0"/>
              <w:divBdr>
                <w:top w:val="none" w:sz="0" w:space="0" w:color="auto"/>
                <w:left w:val="none" w:sz="0" w:space="0" w:color="auto"/>
                <w:bottom w:val="none" w:sz="0" w:space="0" w:color="auto"/>
                <w:right w:val="none" w:sz="0" w:space="0" w:color="auto"/>
              </w:divBdr>
            </w:div>
          </w:divsChild>
        </w:div>
        <w:div w:id="1209761692">
          <w:marLeft w:val="-225"/>
          <w:marRight w:val="-225"/>
          <w:marTop w:val="0"/>
          <w:marBottom w:val="0"/>
          <w:divBdr>
            <w:top w:val="none" w:sz="0" w:space="0" w:color="auto"/>
            <w:left w:val="none" w:sz="0" w:space="0" w:color="auto"/>
            <w:bottom w:val="single" w:sz="6" w:space="11" w:color="EEEEEE"/>
            <w:right w:val="none" w:sz="0" w:space="0" w:color="auto"/>
          </w:divBdr>
          <w:divsChild>
            <w:div w:id="807212179">
              <w:marLeft w:val="0"/>
              <w:marRight w:val="0"/>
              <w:marTop w:val="0"/>
              <w:marBottom w:val="0"/>
              <w:divBdr>
                <w:top w:val="none" w:sz="0" w:space="0" w:color="auto"/>
                <w:left w:val="none" w:sz="0" w:space="0" w:color="auto"/>
                <w:bottom w:val="none" w:sz="0" w:space="0" w:color="auto"/>
                <w:right w:val="none" w:sz="0" w:space="0" w:color="auto"/>
              </w:divBdr>
            </w:div>
          </w:divsChild>
        </w:div>
        <w:div w:id="174731262">
          <w:marLeft w:val="-225"/>
          <w:marRight w:val="-225"/>
          <w:marTop w:val="0"/>
          <w:marBottom w:val="0"/>
          <w:divBdr>
            <w:top w:val="none" w:sz="0" w:space="0" w:color="auto"/>
            <w:left w:val="none" w:sz="0" w:space="0" w:color="auto"/>
            <w:bottom w:val="single" w:sz="6" w:space="11" w:color="EEEEEE"/>
            <w:right w:val="none" w:sz="0" w:space="0" w:color="auto"/>
          </w:divBdr>
          <w:divsChild>
            <w:div w:id="709913144">
              <w:marLeft w:val="0"/>
              <w:marRight w:val="0"/>
              <w:marTop w:val="0"/>
              <w:marBottom w:val="0"/>
              <w:divBdr>
                <w:top w:val="none" w:sz="0" w:space="0" w:color="auto"/>
                <w:left w:val="none" w:sz="0" w:space="0" w:color="auto"/>
                <w:bottom w:val="none" w:sz="0" w:space="0" w:color="auto"/>
                <w:right w:val="none" w:sz="0" w:space="0" w:color="auto"/>
              </w:divBdr>
            </w:div>
          </w:divsChild>
        </w:div>
        <w:div w:id="1639067241">
          <w:marLeft w:val="-225"/>
          <w:marRight w:val="-225"/>
          <w:marTop w:val="0"/>
          <w:marBottom w:val="0"/>
          <w:divBdr>
            <w:top w:val="none" w:sz="0" w:space="0" w:color="auto"/>
            <w:left w:val="none" w:sz="0" w:space="0" w:color="auto"/>
            <w:bottom w:val="single" w:sz="6" w:space="11" w:color="EEEEEE"/>
            <w:right w:val="none" w:sz="0" w:space="0" w:color="auto"/>
          </w:divBdr>
          <w:divsChild>
            <w:div w:id="836655419">
              <w:marLeft w:val="0"/>
              <w:marRight w:val="0"/>
              <w:marTop w:val="0"/>
              <w:marBottom w:val="0"/>
              <w:divBdr>
                <w:top w:val="none" w:sz="0" w:space="0" w:color="auto"/>
                <w:left w:val="none" w:sz="0" w:space="0" w:color="auto"/>
                <w:bottom w:val="none" w:sz="0" w:space="0" w:color="auto"/>
                <w:right w:val="none" w:sz="0" w:space="0" w:color="auto"/>
              </w:divBdr>
            </w:div>
          </w:divsChild>
        </w:div>
        <w:div w:id="960184348">
          <w:marLeft w:val="-225"/>
          <w:marRight w:val="-225"/>
          <w:marTop w:val="0"/>
          <w:marBottom w:val="0"/>
          <w:divBdr>
            <w:top w:val="none" w:sz="0" w:space="0" w:color="auto"/>
            <w:left w:val="none" w:sz="0" w:space="0" w:color="auto"/>
            <w:bottom w:val="single" w:sz="6" w:space="11" w:color="EEEEEE"/>
            <w:right w:val="none" w:sz="0" w:space="0" w:color="auto"/>
          </w:divBdr>
          <w:divsChild>
            <w:div w:id="178542706">
              <w:marLeft w:val="0"/>
              <w:marRight w:val="0"/>
              <w:marTop w:val="0"/>
              <w:marBottom w:val="0"/>
              <w:divBdr>
                <w:top w:val="none" w:sz="0" w:space="0" w:color="auto"/>
                <w:left w:val="none" w:sz="0" w:space="0" w:color="auto"/>
                <w:bottom w:val="none" w:sz="0" w:space="0" w:color="auto"/>
                <w:right w:val="none" w:sz="0" w:space="0" w:color="auto"/>
              </w:divBdr>
            </w:div>
          </w:divsChild>
        </w:div>
        <w:div w:id="162086797">
          <w:marLeft w:val="-225"/>
          <w:marRight w:val="-225"/>
          <w:marTop w:val="0"/>
          <w:marBottom w:val="0"/>
          <w:divBdr>
            <w:top w:val="none" w:sz="0" w:space="0" w:color="auto"/>
            <w:left w:val="none" w:sz="0" w:space="0" w:color="auto"/>
            <w:bottom w:val="single" w:sz="6" w:space="11" w:color="EEEEEE"/>
            <w:right w:val="none" w:sz="0" w:space="0" w:color="auto"/>
          </w:divBdr>
          <w:divsChild>
            <w:div w:id="1787065">
              <w:marLeft w:val="0"/>
              <w:marRight w:val="0"/>
              <w:marTop w:val="0"/>
              <w:marBottom w:val="0"/>
              <w:divBdr>
                <w:top w:val="none" w:sz="0" w:space="0" w:color="auto"/>
                <w:left w:val="none" w:sz="0" w:space="0" w:color="auto"/>
                <w:bottom w:val="none" w:sz="0" w:space="0" w:color="auto"/>
                <w:right w:val="none" w:sz="0" w:space="0" w:color="auto"/>
              </w:divBdr>
            </w:div>
          </w:divsChild>
        </w:div>
        <w:div w:id="37631926">
          <w:marLeft w:val="-225"/>
          <w:marRight w:val="-225"/>
          <w:marTop w:val="0"/>
          <w:marBottom w:val="0"/>
          <w:divBdr>
            <w:top w:val="none" w:sz="0" w:space="0" w:color="auto"/>
            <w:left w:val="none" w:sz="0" w:space="0" w:color="auto"/>
            <w:bottom w:val="single" w:sz="6" w:space="11" w:color="EEEEEE"/>
            <w:right w:val="none" w:sz="0" w:space="0" w:color="auto"/>
          </w:divBdr>
          <w:divsChild>
            <w:div w:id="600063184">
              <w:marLeft w:val="0"/>
              <w:marRight w:val="0"/>
              <w:marTop w:val="0"/>
              <w:marBottom w:val="0"/>
              <w:divBdr>
                <w:top w:val="none" w:sz="0" w:space="0" w:color="auto"/>
                <w:left w:val="none" w:sz="0" w:space="0" w:color="auto"/>
                <w:bottom w:val="none" w:sz="0" w:space="0" w:color="auto"/>
                <w:right w:val="none" w:sz="0" w:space="0" w:color="auto"/>
              </w:divBdr>
            </w:div>
          </w:divsChild>
        </w:div>
        <w:div w:id="1928540793">
          <w:marLeft w:val="-225"/>
          <w:marRight w:val="-225"/>
          <w:marTop w:val="0"/>
          <w:marBottom w:val="0"/>
          <w:divBdr>
            <w:top w:val="none" w:sz="0" w:space="0" w:color="auto"/>
            <w:left w:val="none" w:sz="0" w:space="0" w:color="auto"/>
            <w:bottom w:val="single" w:sz="6" w:space="11" w:color="EEEEEE"/>
            <w:right w:val="none" w:sz="0" w:space="0" w:color="auto"/>
          </w:divBdr>
          <w:divsChild>
            <w:div w:id="1738241779">
              <w:marLeft w:val="0"/>
              <w:marRight w:val="0"/>
              <w:marTop w:val="0"/>
              <w:marBottom w:val="0"/>
              <w:divBdr>
                <w:top w:val="none" w:sz="0" w:space="0" w:color="auto"/>
                <w:left w:val="none" w:sz="0" w:space="0" w:color="auto"/>
                <w:bottom w:val="none" w:sz="0" w:space="0" w:color="auto"/>
                <w:right w:val="none" w:sz="0" w:space="0" w:color="auto"/>
              </w:divBdr>
            </w:div>
          </w:divsChild>
        </w:div>
        <w:div w:id="926304612">
          <w:marLeft w:val="-225"/>
          <w:marRight w:val="-225"/>
          <w:marTop w:val="0"/>
          <w:marBottom w:val="0"/>
          <w:divBdr>
            <w:top w:val="none" w:sz="0" w:space="0" w:color="auto"/>
            <w:left w:val="none" w:sz="0" w:space="0" w:color="auto"/>
            <w:bottom w:val="single" w:sz="6" w:space="11" w:color="EEEEEE"/>
            <w:right w:val="none" w:sz="0" w:space="0" w:color="auto"/>
          </w:divBdr>
          <w:divsChild>
            <w:div w:id="1784111936">
              <w:marLeft w:val="0"/>
              <w:marRight w:val="0"/>
              <w:marTop w:val="0"/>
              <w:marBottom w:val="0"/>
              <w:divBdr>
                <w:top w:val="none" w:sz="0" w:space="0" w:color="auto"/>
                <w:left w:val="none" w:sz="0" w:space="0" w:color="auto"/>
                <w:bottom w:val="none" w:sz="0" w:space="0" w:color="auto"/>
                <w:right w:val="none" w:sz="0" w:space="0" w:color="auto"/>
              </w:divBdr>
            </w:div>
          </w:divsChild>
        </w:div>
        <w:div w:id="1859348110">
          <w:marLeft w:val="-225"/>
          <w:marRight w:val="-225"/>
          <w:marTop w:val="0"/>
          <w:marBottom w:val="0"/>
          <w:divBdr>
            <w:top w:val="none" w:sz="0" w:space="0" w:color="auto"/>
            <w:left w:val="none" w:sz="0" w:space="0" w:color="auto"/>
            <w:bottom w:val="single" w:sz="6" w:space="11" w:color="EEEEEE"/>
            <w:right w:val="none" w:sz="0" w:space="0" w:color="auto"/>
          </w:divBdr>
          <w:divsChild>
            <w:div w:id="216287744">
              <w:marLeft w:val="0"/>
              <w:marRight w:val="0"/>
              <w:marTop w:val="0"/>
              <w:marBottom w:val="0"/>
              <w:divBdr>
                <w:top w:val="none" w:sz="0" w:space="0" w:color="auto"/>
                <w:left w:val="none" w:sz="0" w:space="0" w:color="auto"/>
                <w:bottom w:val="none" w:sz="0" w:space="0" w:color="auto"/>
                <w:right w:val="none" w:sz="0" w:space="0" w:color="auto"/>
              </w:divBdr>
            </w:div>
          </w:divsChild>
        </w:div>
        <w:div w:id="322315927">
          <w:marLeft w:val="-225"/>
          <w:marRight w:val="-225"/>
          <w:marTop w:val="0"/>
          <w:marBottom w:val="0"/>
          <w:divBdr>
            <w:top w:val="none" w:sz="0" w:space="0" w:color="auto"/>
            <w:left w:val="none" w:sz="0" w:space="0" w:color="auto"/>
            <w:bottom w:val="single" w:sz="6" w:space="11" w:color="EEEEEE"/>
            <w:right w:val="none" w:sz="0" w:space="0" w:color="auto"/>
          </w:divBdr>
          <w:divsChild>
            <w:div w:id="203125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630303">
      <w:bodyDiv w:val="1"/>
      <w:marLeft w:val="0"/>
      <w:marRight w:val="0"/>
      <w:marTop w:val="0"/>
      <w:marBottom w:val="0"/>
      <w:divBdr>
        <w:top w:val="none" w:sz="0" w:space="0" w:color="auto"/>
        <w:left w:val="none" w:sz="0" w:space="0" w:color="auto"/>
        <w:bottom w:val="none" w:sz="0" w:space="0" w:color="auto"/>
        <w:right w:val="none" w:sz="0" w:space="0" w:color="auto"/>
      </w:divBdr>
    </w:div>
    <w:div w:id="384260678">
      <w:bodyDiv w:val="1"/>
      <w:marLeft w:val="0"/>
      <w:marRight w:val="0"/>
      <w:marTop w:val="0"/>
      <w:marBottom w:val="0"/>
      <w:divBdr>
        <w:top w:val="none" w:sz="0" w:space="0" w:color="auto"/>
        <w:left w:val="none" w:sz="0" w:space="0" w:color="auto"/>
        <w:bottom w:val="none" w:sz="0" w:space="0" w:color="auto"/>
        <w:right w:val="none" w:sz="0" w:space="0" w:color="auto"/>
      </w:divBdr>
    </w:div>
    <w:div w:id="388848777">
      <w:bodyDiv w:val="1"/>
      <w:marLeft w:val="0"/>
      <w:marRight w:val="0"/>
      <w:marTop w:val="0"/>
      <w:marBottom w:val="0"/>
      <w:divBdr>
        <w:top w:val="none" w:sz="0" w:space="0" w:color="auto"/>
        <w:left w:val="none" w:sz="0" w:space="0" w:color="auto"/>
        <w:bottom w:val="none" w:sz="0" w:space="0" w:color="auto"/>
        <w:right w:val="none" w:sz="0" w:space="0" w:color="auto"/>
      </w:divBdr>
      <w:divsChild>
        <w:div w:id="1556309857">
          <w:marLeft w:val="0"/>
          <w:marRight w:val="0"/>
          <w:marTop w:val="0"/>
          <w:marBottom w:val="0"/>
          <w:divBdr>
            <w:top w:val="none" w:sz="0" w:space="0" w:color="auto"/>
            <w:left w:val="none" w:sz="0" w:space="0" w:color="auto"/>
            <w:bottom w:val="none" w:sz="0" w:space="0" w:color="auto"/>
            <w:right w:val="none" w:sz="0" w:space="0" w:color="auto"/>
          </w:divBdr>
          <w:divsChild>
            <w:div w:id="1107503066">
              <w:marLeft w:val="0"/>
              <w:marRight w:val="0"/>
              <w:marTop w:val="0"/>
              <w:marBottom w:val="0"/>
              <w:divBdr>
                <w:top w:val="none" w:sz="0" w:space="0" w:color="auto"/>
                <w:left w:val="none" w:sz="0" w:space="0" w:color="auto"/>
                <w:bottom w:val="none" w:sz="0" w:space="0" w:color="auto"/>
                <w:right w:val="none" w:sz="0" w:space="0" w:color="auto"/>
              </w:divBdr>
              <w:divsChild>
                <w:div w:id="1340160726">
                  <w:marLeft w:val="0"/>
                  <w:marRight w:val="0"/>
                  <w:marTop w:val="0"/>
                  <w:marBottom w:val="0"/>
                  <w:divBdr>
                    <w:top w:val="none" w:sz="0" w:space="0" w:color="auto"/>
                    <w:left w:val="none" w:sz="0" w:space="0" w:color="auto"/>
                    <w:bottom w:val="none" w:sz="0" w:space="0" w:color="auto"/>
                    <w:right w:val="none" w:sz="0" w:space="0" w:color="auto"/>
                  </w:divBdr>
                  <w:divsChild>
                    <w:div w:id="122371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999834">
      <w:bodyDiv w:val="1"/>
      <w:marLeft w:val="0"/>
      <w:marRight w:val="0"/>
      <w:marTop w:val="0"/>
      <w:marBottom w:val="0"/>
      <w:divBdr>
        <w:top w:val="none" w:sz="0" w:space="0" w:color="auto"/>
        <w:left w:val="none" w:sz="0" w:space="0" w:color="auto"/>
        <w:bottom w:val="none" w:sz="0" w:space="0" w:color="auto"/>
        <w:right w:val="none" w:sz="0" w:space="0" w:color="auto"/>
      </w:divBdr>
    </w:div>
    <w:div w:id="438598400">
      <w:bodyDiv w:val="1"/>
      <w:marLeft w:val="0"/>
      <w:marRight w:val="0"/>
      <w:marTop w:val="0"/>
      <w:marBottom w:val="0"/>
      <w:divBdr>
        <w:top w:val="none" w:sz="0" w:space="0" w:color="auto"/>
        <w:left w:val="none" w:sz="0" w:space="0" w:color="auto"/>
        <w:bottom w:val="none" w:sz="0" w:space="0" w:color="auto"/>
        <w:right w:val="none" w:sz="0" w:space="0" w:color="auto"/>
      </w:divBdr>
    </w:div>
    <w:div w:id="446894992">
      <w:bodyDiv w:val="1"/>
      <w:marLeft w:val="0"/>
      <w:marRight w:val="0"/>
      <w:marTop w:val="0"/>
      <w:marBottom w:val="0"/>
      <w:divBdr>
        <w:top w:val="none" w:sz="0" w:space="0" w:color="auto"/>
        <w:left w:val="none" w:sz="0" w:space="0" w:color="auto"/>
        <w:bottom w:val="none" w:sz="0" w:space="0" w:color="auto"/>
        <w:right w:val="none" w:sz="0" w:space="0" w:color="auto"/>
      </w:divBdr>
    </w:div>
    <w:div w:id="461383815">
      <w:bodyDiv w:val="1"/>
      <w:marLeft w:val="0"/>
      <w:marRight w:val="0"/>
      <w:marTop w:val="0"/>
      <w:marBottom w:val="0"/>
      <w:divBdr>
        <w:top w:val="none" w:sz="0" w:space="0" w:color="auto"/>
        <w:left w:val="none" w:sz="0" w:space="0" w:color="auto"/>
        <w:bottom w:val="none" w:sz="0" w:space="0" w:color="auto"/>
        <w:right w:val="none" w:sz="0" w:space="0" w:color="auto"/>
      </w:divBdr>
    </w:div>
    <w:div w:id="465897951">
      <w:bodyDiv w:val="1"/>
      <w:marLeft w:val="0"/>
      <w:marRight w:val="0"/>
      <w:marTop w:val="0"/>
      <w:marBottom w:val="0"/>
      <w:divBdr>
        <w:top w:val="none" w:sz="0" w:space="0" w:color="auto"/>
        <w:left w:val="none" w:sz="0" w:space="0" w:color="auto"/>
        <w:bottom w:val="none" w:sz="0" w:space="0" w:color="auto"/>
        <w:right w:val="none" w:sz="0" w:space="0" w:color="auto"/>
      </w:divBdr>
    </w:div>
    <w:div w:id="478427537">
      <w:bodyDiv w:val="1"/>
      <w:marLeft w:val="0"/>
      <w:marRight w:val="0"/>
      <w:marTop w:val="0"/>
      <w:marBottom w:val="0"/>
      <w:divBdr>
        <w:top w:val="none" w:sz="0" w:space="0" w:color="auto"/>
        <w:left w:val="none" w:sz="0" w:space="0" w:color="auto"/>
        <w:bottom w:val="none" w:sz="0" w:space="0" w:color="auto"/>
        <w:right w:val="none" w:sz="0" w:space="0" w:color="auto"/>
      </w:divBdr>
    </w:div>
    <w:div w:id="479418824">
      <w:bodyDiv w:val="1"/>
      <w:marLeft w:val="0"/>
      <w:marRight w:val="0"/>
      <w:marTop w:val="0"/>
      <w:marBottom w:val="0"/>
      <w:divBdr>
        <w:top w:val="none" w:sz="0" w:space="0" w:color="auto"/>
        <w:left w:val="none" w:sz="0" w:space="0" w:color="auto"/>
        <w:bottom w:val="none" w:sz="0" w:space="0" w:color="auto"/>
        <w:right w:val="none" w:sz="0" w:space="0" w:color="auto"/>
      </w:divBdr>
    </w:div>
    <w:div w:id="497619717">
      <w:bodyDiv w:val="1"/>
      <w:marLeft w:val="0"/>
      <w:marRight w:val="0"/>
      <w:marTop w:val="0"/>
      <w:marBottom w:val="0"/>
      <w:divBdr>
        <w:top w:val="none" w:sz="0" w:space="0" w:color="auto"/>
        <w:left w:val="none" w:sz="0" w:space="0" w:color="auto"/>
        <w:bottom w:val="none" w:sz="0" w:space="0" w:color="auto"/>
        <w:right w:val="none" w:sz="0" w:space="0" w:color="auto"/>
      </w:divBdr>
    </w:div>
    <w:div w:id="505483278">
      <w:bodyDiv w:val="1"/>
      <w:marLeft w:val="0"/>
      <w:marRight w:val="0"/>
      <w:marTop w:val="0"/>
      <w:marBottom w:val="0"/>
      <w:divBdr>
        <w:top w:val="none" w:sz="0" w:space="0" w:color="auto"/>
        <w:left w:val="none" w:sz="0" w:space="0" w:color="auto"/>
        <w:bottom w:val="none" w:sz="0" w:space="0" w:color="auto"/>
        <w:right w:val="none" w:sz="0" w:space="0" w:color="auto"/>
      </w:divBdr>
    </w:div>
    <w:div w:id="506486358">
      <w:bodyDiv w:val="1"/>
      <w:marLeft w:val="0"/>
      <w:marRight w:val="0"/>
      <w:marTop w:val="0"/>
      <w:marBottom w:val="0"/>
      <w:divBdr>
        <w:top w:val="none" w:sz="0" w:space="0" w:color="auto"/>
        <w:left w:val="none" w:sz="0" w:space="0" w:color="auto"/>
        <w:bottom w:val="none" w:sz="0" w:space="0" w:color="auto"/>
        <w:right w:val="none" w:sz="0" w:space="0" w:color="auto"/>
      </w:divBdr>
    </w:div>
    <w:div w:id="511064594">
      <w:bodyDiv w:val="1"/>
      <w:marLeft w:val="0"/>
      <w:marRight w:val="0"/>
      <w:marTop w:val="0"/>
      <w:marBottom w:val="0"/>
      <w:divBdr>
        <w:top w:val="none" w:sz="0" w:space="0" w:color="auto"/>
        <w:left w:val="none" w:sz="0" w:space="0" w:color="auto"/>
        <w:bottom w:val="none" w:sz="0" w:space="0" w:color="auto"/>
        <w:right w:val="none" w:sz="0" w:space="0" w:color="auto"/>
      </w:divBdr>
    </w:div>
    <w:div w:id="529611433">
      <w:bodyDiv w:val="1"/>
      <w:marLeft w:val="0"/>
      <w:marRight w:val="0"/>
      <w:marTop w:val="0"/>
      <w:marBottom w:val="0"/>
      <w:divBdr>
        <w:top w:val="none" w:sz="0" w:space="0" w:color="auto"/>
        <w:left w:val="none" w:sz="0" w:space="0" w:color="auto"/>
        <w:bottom w:val="none" w:sz="0" w:space="0" w:color="auto"/>
        <w:right w:val="none" w:sz="0" w:space="0" w:color="auto"/>
      </w:divBdr>
    </w:div>
    <w:div w:id="559483507">
      <w:bodyDiv w:val="1"/>
      <w:marLeft w:val="0"/>
      <w:marRight w:val="0"/>
      <w:marTop w:val="0"/>
      <w:marBottom w:val="0"/>
      <w:divBdr>
        <w:top w:val="none" w:sz="0" w:space="0" w:color="auto"/>
        <w:left w:val="none" w:sz="0" w:space="0" w:color="auto"/>
        <w:bottom w:val="none" w:sz="0" w:space="0" w:color="auto"/>
        <w:right w:val="none" w:sz="0" w:space="0" w:color="auto"/>
      </w:divBdr>
    </w:div>
    <w:div w:id="582448392">
      <w:bodyDiv w:val="1"/>
      <w:marLeft w:val="0"/>
      <w:marRight w:val="0"/>
      <w:marTop w:val="0"/>
      <w:marBottom w:val="0"/>
      <w:divBdr>
        <w:top w:val="none" w:sz="0" w:space="0" w:color="auto"/>
        <w:left w:val="none" w:sz="0" w:space="0" w:color="auto"/>
        <w:bottom w:val="none" w:sz="0" w:space="0" w:color="auto"/>
        <w:right w:val="none" w:sz="0" w:space="0" w:color="auto"/>
      </w:divBdr>
    </w:div>
    <w:div w:id="585964547">
      <w:bodyDiv w:val="1"/>
      <w:marLeft w:val="0"/>
      <w:marRight w:val="0"/>
      <w:marTop w:val="0"/>
      <w:marBottom w:val="0"/>
      <w:divBdr>
        <w:top w:val="none" w:sz="0" w:space="0" w:color="auto"/>
        <w:left w:val="none" w:sz="0" w:space="0" w:color="auto"/>
        <w:bottom w:val="none" w:sz="0" w:space="0" w:color="auto"/>
        <w:right w:val="none" w:sz="0" w:space="0" w:color="auto"/>
      </w:divBdr>
    </w:div>
    <w:div w:id="594285879">
      <w:bodyDiv w:val="1"/>
      <w:marLeft w:val="0"/>
      <w:marRight w:val="0"/>
      <w:marTop w:val="0"/>
      <w:marBottom w:val="0"/>
      <w:divBdr>
        <w:top w:val="none" w:sz="0" w:space="0" w:color="auto"/>
        <w:left w:val="none" w:sz="0" w:space="0" w:color="auto"/>
        <w:bottom w:val="none" w:sz="0" w:space="0" w:color="auto"/>
        <w:right w:val="none" w:sz="0" w:space="0" w:color="auto"/>
      </w:divBdr>
    </w:div>
    <w:div w:id="608976624">
      <w:bodyDiv w:val="1"/>
      <w:marLeft w:val="0"/>
      <w:marRight w:val="0"/>
      <w:marTop w:val="0"/>
      <w:marBottom w:val="0"/>
      <w:divBdr>
        <w:top w:val="none" w:sz="0" w:space="0" w:color="auto"/>
        <w:left w:val="none" w:sz="0" w:space="0" w:color="auto"/>
        <w:bottom w:val="none" w:sz="0" w:space="0" w:color="auto"/>
        <w:right w:val="none" w:sz="0" w:space="0" w:color="auto"/>
      </w:divBdr>
    </w:div>
    <w:div w:id="654604972">
      <w:bodyDiv w:val="1"/>
      <w:marLeft w:val="0"/>
      <w:marRight w:val="0"/>
      <w:marTop w:val="0"/>
      <w:marBottom w:val="0"/>
      <w:divBdr>
        <w:top w:val="none" w:sz="0" w:space="0" w:color="auto"/>
        <w:left w:val="none" w:sz="0" w:space="0" w:color="auto"/>
        <w:bottom w:val="none" w:sz="0" w:space="0" w:color="auto"/>
        <w:right w:val="none" w:sz="0" w:space="0" w:color="auto"/>
      </w:divBdr>
    </w:div>
    <w:div w:id="666976933">
      <w:bodyDiv w:val="1"/>
      <w:marLeft w:val="0"/>
      <w:marRight w:val="0"/>
      <w:marTop w:val="0"/>
      <w:marBottom w:val="0"/>
      <w:divBdr>
        <w:top w:val="none" w:sz="0" w:space="0" w:color="auto"/>
        <w:left w:val="none" w:sz="0" w:space="0" w:color="auto"/>
        <w:bottom w:val="none" w:sz="0" w:space="0" w:color="auto"/>
        <w:right w:val="none" w:sz="0" w:space="0" w:color="auto"/>
      </w:divBdr>
    </w:div>
    <w:div w:id="669021592">
      <w:bodyDiv w:val="1"/>
      <w:marLeft w:val="0"/>
      <w:marRight w:val="0"/>
      <w:marTop w:val="0"/>
      <w:marBottom w:val="0"/>
      <w:divBdr>
        <w:top w:val="none" w:sz="0" w:space="0" w:color="auto"/>
        <w:left w:val="none" w:sz="0" w:space="0" w:color="auto"/>
        <w:bottom w:val="none" w:sz="0" w:space="0" w:color="auto"/>
        <w:right w:val="none" w:sz="0" w:space="0" w:color="auto"/>
      </w:divBdr>
    </w:div>
    <w:div w:id="683896463">
      <w:bodyDiv w:val="1"/>
      <w:marLeft w:val="0"/>
      <w:marRight w:val="0"/>
      <w:marTop w:val="0"/>
      <w:marBottom w:val="0"/>
      <w:divBdr>
        <w:top w:val="none" w:sz="0" w:space="0" w:color="auto"/>
        <w:left w:val="none" w:sz="0" w:space="0" w:color="auto"/>
        <w:bottom w:val="none" w:sz="0" w:space="0" w:color="auto"/>
        <w:right w:val="none" w:sz="0" w:space="0" w:color="auto"/>
      </w:divBdr>
    </w:div>
    <w:div w:id="722604811">
      <w:bodyDiv w:val="1"/>
      <w:marLeft w:val="0"/>
      <w:marRight w:val="0"/>
      <w:marTop w:val="0"/>
      <w:marBottom w:val="0"/>
      <w:divBdr>
        <w:top w:val="none" w:sz="0" w:space="0" w:color="auto"/>
        <w:left w:val="none" w:sz="0" w:space="0" w:color="auto"/>
        <w:bottom w:val="none" w:sz="0" w:space="0" w:color="auto"/>
        <w:right w:val="none" w:sz="0" w:space="0" w:color="auto"/>
      </w:divBdr>
      <w:divsChild>
        <w:div w:id="1884445473">
          <w:marLeft w:val="0"/>
          <w:marRight w:val="0"/>
          <w:marTop w:val="0"/>
          <w:marBottom w:val="0"/>
          <w:divBdr>
            <w:top w:val="none" w:sz="0" w:space="0" w:color="auto"/>
            <w:left w:val="none" w:sz="0" w:space="0" w:color="auto"/>
            <w:bottom w:val="none" w:sz="0" w:space="0" w:color="auto"/>
            <w:right w:val="none" w:sz="0" w:space="0" w:color="auto"/>
          </w:divBdr>
          <w:divsChild>
            <w:div w:id="349180385">
              <w:marLeft w:val="0"/>
              <w:marRight w:val="0"/>
              <w:marTop w:val="0"/>
              <w:marBottom w:val="0"/>
              <w:divBdr>
                <w:top w:val="none" w:sz="0" w:space="0" w:color="auto"/>
                <w:left w:val="none" w:sz="0" w:space="0" w:color="auto"/>
                <w:bottom w:val="none" w:sz="0" w:space="0" w:color="auto"/>
                <w:right w:val="none" w:sz="0" w:space="0" w:color="auto"/>
              </w:divBdr>
              <w:divsChild>
                <w:div w:id="1380473456">
                  <w:marLeft w:val="0"/>
                  <w:marRight w:val="0"/>
                  <w:marTop w:val="0"/>
                  <w:marBottom w:val="0"/>
                  <w:divBdr>
                    <w:top w:val="none" w:sz="0" w:space="0" w:color="auto"/>
                    <w:left w:val="none" w:sz="0" w:space="0" w:color="auto"/>
                    <w:bottom w:val="none" w:sz="0" w:space="0" w:color="auto"/>
                    <w:right w:val="none" w:sz="0" w:space="0" w:color="auto"/>
                  </w:divBdr>
                  <w:divsChild>
                    <w:div w:id="20167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771935">
      <w:bodyDiv w:val="1"/>
      <w:marLeft w:val="0"/>
      <w:marRight w:val="0"/>
      <w:marTop w:val="0"/>
      <w:marBottom w:val="0"/>
      <w:divBdr>
        <w:top w:val="none" w:sz="0" w:space="0" w:color="auto"/>
        <w:left w:val="none" w:sz="0" w:space="0" w:color="auto"/>
        <w:bottom w:val="none" w:sz="0" w:space="0" w:color="auto"/>
        <w:right w:val="none" w:sz="0" w:space="0" w:color="auto"/>
      </w:divBdr>
    </w:div>
    <w:div w:id="771710178">
      <w:bodyDiv w:val="1"/>
      <w:marLeft w:val="0"/>
      <w:marRight w:val="0"/>
      <w:marTop w:val="0"/>
      <w:marBottom w:val="0"/>
      <w:divBdr>
        <w:top w:val="none" w:sz="0" w:space="0" w:color="auto"/>
        <w:left w:val="none" w:sz="0" w:space="0" w:color="auto"/>
        <w:bottom w:val="none" w:sz="0" w:space="0" w:color="auto"/>
        <w:right w:val="none" w:sz="0" w:space="0" w:color="auto"/>
      </w:divBdr>
    </w:div>
    <w:div w:id="777262219">
      <w:bodyDiv w:val="1"/>
      <w:marLeft w:val="0"/>
      <w:marRight w:val="0"/>
      <w:marTop w:val="0"/>
      <w:marBottom w:val="0"/>
      <w:divBdr>
        <w:top w:val="none" w:sz="0" w:space="0" w:color="auto"/>
        <w:left w:val="none" w:sz="0" w:space="0" w:color="auto"/>
        <w:bottom w:val="none" w:sz="0" w:space="0" w:color="auto"/>
        <w:right w:val="none" w:sz="0" w:space="0" w:color="auto"/>
      </w:divBdr>
    </w:div>
    <w:div w:id="791822268">
      <w:bodyDiv w:val="1"/>
      <w:marLeft w:val="0"/>
      <w:marRight w:val="0"/>
      <w:marTop w:val="0"/>
      <w:marBottom w:val="0"/>
      <w:divBdr>
        <w:top w:val="none" w:sz="0" w:space="0" w:color="auto"/>
        <w:left w:val="none" w:sz="0" w:space="0" w:color="auto"/>
        <w:bottom w:val="none" w:sz="0" w:space="0" w:color="auto"/>
        <w:right w:val="none" w:sz="0" w:space="0" w:color="auto"/>
      </w:divBdr>
      <w:divsChild>
        <w:div w:id="735325713">
          <w:marLeft w:val="-225"/>
          <w:marRight w:val="-225"/>
          <w:marTop w:val="0"/>
          <w:marBottom w:val="0"/>
          <w:divBdr>
            <w:top w:val="none" w:sz="0" w:space="0" w:color="auto"/>
            <w:left w:val="none" w:sz="0" w:space="0" w:color="auto"/>
            <w:bottom w:val="none" w:sz="0" w:space="0" w:color="auto"/>
            <w:right w:val="none" w:sz="0" w:space="0" w:color="auto"/>
          </w:divBdr>
          <w:divsChild>
            <w:div w:id="841821688">
              <w:marLeft w:val="0"/>
              <w:marRight w:val="0"/>
              <w:marTop w:val="0"/>
              <w:marBottom w:val="0"/>
              <w:divBdr>
                <w:top w:val="none" w:sz="0" w:space="0" w:color="auto"/>
                <w:left w:val="none" w:sz="0" w:space="0" w:color="auto"/>
                <w:bottom w:val="none" w:sz="0" w:space="0" w:color="auto"/>
                <w:right w:val="none" w:sz="0" w:space="0" w:color="auto"/>
              </w:divBdr>
              <w:divsChild>
                <w:div w:id="1507131964">
                  <w:marLeft w:val="-225"/>
                  <w:marRight w:val="-225"/>
                  <w:marTop w:val="225"/>
                  <w:marBottom w:val="0"/>
                  <w:divBdr>
                    <w:top w:val="single" w:sz="6" w:space="19" w:color="EEEEEE"/>
                    <w:left w:val="single" w:sz="6" w:space="8" w:color="EEEEEE"/>
                    <w:bottom w:val="single" w:sz="6" w:space="15" w:color="EEEEEE"/>
                    <w:right w:val="single" w:sz="6" w:space="8" w:color="EEEEEE"/>
                  </w:divBdr>
                  <w:divsChild>
                    <w:div w:id="1985044022">
                      <w:marLeft w:val="0"/>
                      <w:marRight w:val="0"/>
                      <w:marTop w:val="0"/>
                      <w:marBottom w:val="0"/>
                      <w:divBdr>
                        <w:top w:val="none" w:sz="0" w:space="0" w:color="auto"/>
                        <w:left w:val="none" w:sz="0" w:space="0" w:color="auto"/>
                        <w:bottom w:val="none" w:sz="0" w:space="0" w:color="auto"/>
                        <w:right w:val="none" w:sz="0" w:space="0" w:color="auto"/>
                      </w:divBdr>
                      <w:divsChild>
                        <w:div w:id="197857346">
                          <w:marLeft w:val="-225"/>
                          <w:marRight w:val="-225"/>
                          <w:marTop w:val="0"/>
                          <w:marBottom w:val="0"/>
                          <w:divBdr>
                            <w:top w:val="none" w:sz="0" w:space="0" w:color="auto"/>
                            <w:left w:val="none" w:sz="0" w:space="0" w:color="auto"/>
                            <w:bottom w:val="single" w:sz="6" w:space="11" w:color="EEEEEE"/>
                            <w:right w:val="none" w:sz="0" w:space="0" w:color="auto"/>
                          </w:divBdr>
                          <w:divsChild>
                            <w:div w:id="1841382809">
                              <w:marLeft w:val="0"/>
                              <w:marRight w:val="0"/>
                              <w:marTop w:val="0"/>
                              <w:marBottom w:val="0"/>
                              <w:divBdr>
                                <w:top w:val="none" w:sz="0" w:space="0" w:color="auto"/>
                                <w:left w:val="none" w:sz="0" w:space="0" w:color="auto"/>
                                <w:bottom w:val="none" w:sz="0" w:space="0" w:color="auto"/>
                                <w:right w:val="none" w:sz="0" w:space="0" w:color="auto"/>
                              </w:divBdr>
                            </w:div>
                          </w:divsChild>
                        </w:div>
                        <w:div w:id="1495216350">
                          <w:marLeft w:val="-225"/>
                          <w:marRight w:val="-225"/>
                          <w:marTop w:val="0"/>
                          <w:marBottom w:val="0"/>
                          <w:divBdr>
                            <w:top w:val="none" w:sz="0" w:space="0" w:color="auto"/>
                            <w:left w:val="none" w:sz="0" w:space="0" w:color="auto"/>
                            <w:bottom w:val="single" w:sz="6" w:space="11" w:color="EEEEEE"/>
                            <w:right w:val="none" w:sz="0" w:space="0" w:color="auto"/>
                          </w:divBdr>
                          <w:divsChild>
                            <w:div w:id="1386031586">
                              <w:marLeft w:val="0"/>
                              <w:marRight w:val="0"/>
                              <w:marTop w:val="0"/>
                              <w:marBottom w:val="0"/>
                              <w:divBdr>
                                <w:top w:val="none" w:sz="0" w:space="0" w:color="auto"/>
                                <w:left w:val="none" w:sz="0" w:space="0" w:color="auto"/>
                                <w:bottom w:val="none" w:sz="0" w:space="0" w:color="auto"/>
                                <w:right w:val="none" w:sz="0" w:space="0" w:color="auto"/>
                              </w:divBdr>
                            </w:div>
                          </w:divsChild>
                        </w:div>
                        <w:div w:id="1863199984">
                          <w:marLeft w:val="-225"/>
                          <w:marRight w:val="-225"/>
                          <w:marTop w:val="0"/>
                          <w:marBottom w:val="0"/>
                          <w:divBdr>
                            <w:top w:val="none" w:sz="0" w:space="0" w:color="auto"/>
                            <w:left w:val="none" w:sz="0" w:space="0" w:color="auto"/>
                            <w:bottom w:val="single" w:sz="6" w:space="11" w:color="EEEEEE"/>
                            <w:right w:val="none" w:sz="0" w:space="0" w:color="auto"/>
                          </w:divBdr>
                          <w:divsChild>
                            <w:div w:id="1147356338">
                              <w:marLeft w:val="0"/>
                              <w:marRight w:val="0"/>
                              <w:marTop w:val="0"/>
                              <w:marBottom w:val="0"/>
                              <w:divBdr>
                                <w:top w:val="none" w:sz="0" w:space="0" w:color="auto"/>
                                <w:left w:val="none" w:sz="0" w:space="0" w:color="auto"/>
                                <w:bottom w:val="none" w:sz="0" w:space="0" w:color="auto"/>
                                <w:right w:val="none" w:sz="0" w:space="0" w:color="auto"/>
                              </w:divBdr>
                            </w:div>
                          </w:divsChild>
                        </w:div>
                        <w:div w:id="1528135012">
                          <w:marLeft w:val="-225"/>
                          <w:marRight w:val="-225"/>
                          <w:marTop w:val="0"/>
                          <w:marBottom w:val="0"/>
                          <w:divBdr>
                            <w:top w:val="none" w:sz="0" w:space="0" w:color="auto"/>
                            <w:left w:val="none" w:sz="0" w:space="0" w:color="auto"/>
                            <w:bottom w:val="single" w:sz="6" w:space="11" w:color="EEEEEE"/>
                            <w:right w:val="none" w:sz="0" w:space="0" w:color="auto"/>
                          </w:divBdr>
                          <w:divsChild>
                            <w:div w:id="2137286752">
                              <w:marLeft w:val="0"/>
                              <w:marRight w:val="0"/>
                              <w:marTop w:val="0"/>
                              <w:marBottom w:val="0"/>
                              <w:divBdr>
                                <w:top w:val="none" w:sz="0" w:space="0" w:color="auto"/>
                                <w:left w:val="none" w:sz="0" w:space="0" w:color="auto"/>
                                <w:bottom w:val="none" w:sz="0" w:space="0" w:color="auto"/>
                                <w:right w:val="none" w:sz="0" w:space="0" w:color="auto"/>
                              </w:divBdr>
                            </w:div>
                          </w:divsChild>
                        </w:div>
                        <w:div w:id="820926978">
                          <w:marLeft w:val="-225"/>
                          <w:marRight w:val="-225"/>
                          <w:marTop w:val="0"/>
                          <w:marBottom w:val="0"/>
                          <w:divBdr>
                            <w:top w:val="none" w:sz="0" w:space="0" w:color="auto"/>
                            <w:left w:val="none" w:sz="0" w:space="0" w:color="auto"/>
                            <w:bottom w:val="single" w:sz="6" w:space="11" w:color="EEEEEE"/>
                            <w:right w:val="none" w:sz="0" w:space="0" w:color="auto"/>
                          </w:divBdr>
                          <w:divsChild>
                            <w:div w:id="370346866">
                              <w:marLeft w:val="0"/>
                              <w:marRight w:val="0"/>
                              <w:marTop w:val="0"/>
                              <w:marBottom w:val="0"/>
                              <w:divBdr>
                                <w:top w:val="none" w:sz="0" w:space="0" w:color="auto"/>
                                <w:left w:val="none" w:sz="0" w:space="0" w:color="auto"/>
                                <w:bottom w:val="none" w:sz="0" w:space="0" w:color="auto"/>
                                <w:right w:val="none" w:sz="0" w:space="0" w:color="auto"/>
                              </w:divBdr>
                            </w:div>
                          </w:divsChild>
                        </w:div>
                        <w:div w:id="13653904">
                          <w:marLeft w:val="-225"/>
                          <w:marRight w:val="-225"/>
                          <w:marTop w:val="0"/>
                          <w:marBottom w:val="0"/>
                          <w:divBdr>
                            <w:top w:val="none" w:sz="0" w:space="0" w:color="auto"/>
                            <w:left w:val="none" w:sz="0" w:space="0" w:color="auto"/>
                            <w:bottom w:val="single" w:sz="6" w:space="11" w:color="EEEEEE"/>
                            <w:right w:val="none" w:sz="0" w:space="0" w:color="auto"/>
                          </w:divBdr>
                          <w:divsChild>
                            <w:div w:id="817067360">
                              <w:marLeft w:val="0"/>
                              <w:marRight w:val="0"/>
                              <w:marTop w:val="0"/>
                              <w:marBottom w:val="0"/>
                              <w:divBdr>
                                <w:top w:val="none" w:sz="0" w:space="0" w:color="auto"/>
                                <w:left w:val="none" w:sz="0" w:space="0" w:color="auto"/>
                                <w:bottom w:val="none" w:sz="0" w:space="0" w:color="auto"/>
                                <w:right w:val="none" w:sz="0" w:space="0" w:color="auto"/>
                              </w:divBdr>
                            </w:div>
                          </w:divsChild>
                        </w:div>
                        <w:div w:id="658580939">
                          <w:marLeft w:val="-225"/>
                          <w:marRight w:val="-225"/>
                          <w:marTop w:val="0"/>
                          <w:marBottom w:val="0"/>
                          <w:divBdr>
                            <w:top w:val="none" w:sz="0" w:space="0" w:color="auto"/>
                            <w:left w:val="none" w:sz="0" w:space="0" w:color="auto"/>
                            <w:bottom w:val="single" w:sz="6" w:space="11" w:color="EEEEEE"/>
                            <w:right w:val="none" w:sz="0" w:space="0" w:color="auto"/>
                          </w:divBdr>
                          <w:divsChild>
                            <w:div w:id="1614091280">
                              <w:marLeft w:val="0"/>
                              <w:marRight w:val="0"/>
                              <w:marTop w:val="0"/>
                              <w:marBottom w:val="0"/>
                              <w:divBdr>
                                <w:top w:val="none" w:sz="0" w:space="0" w:color="auto"/>
                                <w:left w:val="none" w:sz="0" w:space="0" w:color="auto"/>
                                <w:bottom w:val="none" w:sz="0" w:space="0" w:color="auto"/>
                                <w:right w:val="none" w:sz="0" w:space="0" w:color="auto"/>
                              </w:divBdr>
                            </w:div>
                          </w:divsChild>
                        </w:div>
                        <w:div w:id="1758207022">
                          <w:marLeft w:val="-225"/>
                          <w:marRight w:val="-225"/>
                          <w:marTop w:val="0"/>
                          <w:marBottom w:val="0"/>
                          <w:divBdr>
                            <w:top w:val="none" w:sz="0" w:space="0" w:color="auto"/>
                            <w:left w:val="none" w:sz="0" w:space="0" w:color="auto"/>
                            <w:bottom w:val="single" w:sz="6" w:space="11" w:color="EEEEEE"/>
                            <w:right w:val="none" w:sz="0" w:space="0" w:color="auto"/>
                          </w:divBdr>
                          <w:divsChild>
                            <w:div w:id="1605577874">
                              <w:marLeft w:val="0"/>
                              <w:marRight w:val="0"/>
                              <w:marTop w:val="0"/>
                              <w:marBottom w:val="0"/>
                              <w:divBdr>
                                <w:top w:val="none" w:sz="0" w:space="0" w:color="auto"/>
                                <w:left w:val="none" w:sz="0" w:space="0" w:color="auto"/>
                                <w:bottom w:val="none" w:sz="0" w:space="0" w:color="auto"/>
                                <w:right w:val="none" w:sz="0" w:space="0" w:color="auto"/>
                              </w:divBdr>
                            </w:div>
                          </w:divsChild>
                        </w:div>
                        <w:div w:id="523981146">
                          <w:marLeft w:val="-225"/>
                          <w:marRight w:val="-225"/>
                          <w:marTop w:val="0"/>
                          <w:marBottom w:val="0"/>
                          <w:divBdr>
                            <w:top w:val="none" w:sz="0" w:space="0" w:color="auto"/>
                            <w:left w:val="none" w:sz="0" w:space="0" w:color="auto"/>
                            <w:bottom w:val="single" w:sz="6" w:space="11" w:color="EEEEEE"/>
                            <w:right w:val="none" w:sz="0" w:space="0" w:color="auto"/>
                          </w:divBdr>
                          <w:divsChild>
                            <w:div w:id="656307229">
                              <w:marLeft w:val="0"/>
                              <w:marRight w:val="0"/>
                              <w:marTop w:val="0"/>
                              <w:marBottom w:val="0"/>
                              <w:divBdr>
                                <w:top w:val="none" w:sz="0" w:space="0" w:color="auto"/>
                                <w:left w:val="none" w:sz="0" w:space="0" w:color="auto"/>
                                <w:bottom w:val="none" w:sz="0" w:space="0" w:color="auto"/>
                                <w:right w:val="none" w:sz="0" w:space="0" w:color="auto"/>
                              </w:divBdr>
                            </w:div>
                          </w:divsChild>
                        </w:div>
                        <w:div w:id="260257075">
                          <w:marLeft w:val="-225"/>
                          <w:marRight w:val="-225"/>
                          <w:marTop w:val="0"/>
                          <w:marBottom w:val="0"/>
                          <w:divBdr>
                            <w:top w:val="none" w:sz="0" w:space="0" w:color="auto"/>
                            <w:left w:val="none" w:sz="0" w:space="0" w:color="auto"/>
                            <w:bottom w:val="single" w:sz="6" w:space="11" w:color="EEEEEE"/>
                            <w:right w:val="none" w:sz="0" w:space="0" w:color="auto"/>
                          </w:divBdr>
                          <w:divsChild>
                            <w:div w:id="2121873536">
                              <w:marLeft w:val="0"/>
                              <w:marRight w:val="0"/>
                              <w:marTop w:val="0"/>
                              <w:marBottom w:val="0"/>
                              <w:divBdr>
                                <w:top w:val="none" w:sz="0" w:space="0" w:color="auto"/>
                                <w:left w:val="none" w:sz="0" w:space="0" w:color="auto"/>
                                <w:bottom w:val="none" w:sz="0" w:space="0" w:color="auto"/>
                                <w:right w:val="none" w:sz="0" w:space="0" w:color="auto"/>
                              </w:divBdr>
                            </w:div>
                          </w:divsChild>
                        </w:div>
                        <w:div w:id="810831368">
                          <w:marLeft w:val="-225"/>
                          <w:marRight w:val="-225"/>
                          <w:marTop w:val="0"/>
                          <w:marBottom w:val="0"/>
                          <w:divBdr>
                            <w:top w:val="none" w:sz="0" w:space="0" w:color="auto"/>
                            <w:left w:val="none" w:sz="0" w:space="0" w:color="auto"/>
                            <w:bottom w:val="single" w:sz="6" w:space="11" w:color="EEEEEE"/>
                            <w:right w:val="none" w:sz="0" w:space="0" w:color="auto"/>
                          </w:divBdr>
                          <w:divsChild>
                            <w:div w:id="15616647">
                              <w:marLeft w:val="0"/>
                              <w:marRight w:val="0"/>
                              <w:marTop w:val="0"/>
                              <w:marBottom w:val="0"/>
                              <w:divBdr>
                                <w:top w:val="none" w:sz="0" w:space="0" w:color="auto"/>
                                <w:left w:val="none" w:sz="0" w:space="0" w:color="auto"/>
                                <w:bottom w:val="none" w:sz="0" w:space="0" w:color="auto"/>
                                <w:right w:val="none" w:sz="0" w:space="0" w:color="auto"/>
                              </w:divBdr>
                            </w:div>
                          </w:divsChild>
                        </w:div>
                        <w:div w:id="345789449">
                          <w:marLeft w:val="-225"/>
                          <w:marRight w:val="-225"/>
                          <w:marTop w:val="0"/>
                          <w:marBottom w:val="0"/>
                          <w:divBdr>
                            <w:top w:val="none" w:sz="0" w:space="0" w:color="auto"/>
                            <w:left w:val="none" w:sz="0" w:space="0" w:color="auto"/>
                            <w:bottom w:val="single" w:sz="6" w:space="11" w:color="EEEEEE"/>
                            <w:right w:val="none" w:sz="0" w:space="0" w:color="auto"/>
                          </w:divBdr>
                          <w:divsChild>
                            <w:div w:id="883713632">
                              <w:marLeft w:val="0"/>
                              <w:marRight w:val="0"/>
                              <w:marTop w:val="0"/>
                              <w:marBottom w:val="0"/>
                              <w:divBdr>
                                <w:top w:val="none" w:sz="0" w:space="0" w:color="auto"/>
                                <w:left w:val="none" w:sz="0" w:space="0" w:color="auto"/>
                                <w:bottom w:val="none" w:sz="0" w:space="0" w:color="auto"/>
                                <w:right w:val="none" w:sz="0" w:space="0" w:color="auto"/>
                              </w:divBdr>
                            </w:div>
                          </w:divsChild>
                        </w:div>
                        <w:div w:id="1879313530">
                          <w:marLeft w:val="-225"/>
                          <w:marRight w:val="-225"/>
                          <w:marTop w:val="0"/>
                          <w:marBottom w:val="0"/>
                          <w:divBdr>
                            <w:top w:val="none" w:sz="0" w:space="0" w:color="auto"/>
                            <w:left w:val="none" w:sz="0" w:space="0" w:color="auto"/>
                            <w:bottom w:val="single" w:sz="6" w:space="11" w:color="EEEEEE"/>
                            <w:right w:val="none" w:sz="0" w:space="0" w:color="auto"/>
                          </w:divBdr>
                          <w:divsChild>
                            <w:div w:id="2138526018">
                              <w:marLeft w:val="0"/>
                              <w:marRight w:val="0"/>
                              <w:marTop w:val="0"/>
                              <w:marBottom w:val="0"/>
                              <w:divBdr>
                                <w:top w:val="none" w:sz="0" w:space="0" w:color="auto"/>
                                <w:left w:val="none" w:sz="0" w:space="0" w:color="auto"/>
                                <w:bottom w:val="none" w:sz="0" w:space="0" w:color="auto"/>
                                <w:right w:val="none" w:sz="0" w:space="0" w:color="auto"/>
                              </w:divBdr>
                            </w:div>
                          </w:divsChild>
                        </w:div>
                        <w:div w:id="741876367">
                          <w:marLeft w:val="-225"/>
                          <w:marRight w:val="-225"/>
                          <w:marTop w:val="0"/>
                          <w:marBottom w:val="0"/>
                          <w:divBdr>
                            <w:top w:val="none" w:sz="0" w:space="0" w:color="auto"/>
                            <w:left w:val="none" w:sz="0" w:space="0" w:color="auto"/>
                            <w:bottom w:val="single" w:sz="6" w:space="11" w:color="EEEEEE"/>
                            <w:right w:val="none" w:sz="0" w:space="0" w:color="auto"/>
                          </w:divBdr>
                          <w:divsChild>
                            <w:div w:id="627667023">
                              <w:marLeft w:val="0"/>
                              <w:marRight w:val="0"/>
                              <w:marTop w:val="0"/>
                              <w:marBottom w:val="0"/>
                              <w:divBdr>
                                <w:top w:val="none" w:sz="0" w:space="0" w:color="auto"/>
                                <w:left w:val="none" w:sz="0" w:space="0" w:color="auto"/>
                                <w:bottom w:val="none" w:sz="0" w:space="0" w:color="auto"/>
                                <w:right w:val="none" w:sz="0" w:space="0" w:color="auto"/>
                              </w:divBdr>
                            </w:div>
                          </w:divsChild>
                        </w:div>
                        <w:div w:id="601571044">
                          <w:marLeft w:val="-225"/>
                          <w:marRight w:val="-225"/>
                          <w:marTop w:val="0"/>
                          <w:marBottom w:val="0"/>
                          <w:divBdr>
                            <w:top w:val="none" w:sz="0" w:space="0" w:color="auto"/>
                            <w:left w:val="none" w:sz="0" w:space="0" w:color="auto"/>
                            <w:bottom w:val="single" w:sz="6" w:space="11" w:color="EEEEEE"/>
                            <w:right w:val="none" w:sz="0" w:space="0" w:color="auto"/>
                          </w:divBdr>
                          <w:divsChild>
                            <w:div w:id="1296452467">
                              <w:marLeft w:val="0"/>
                              <w:marRight w:val="0"/>
                              <w:marTop w:val="0"/>
                              <w:marBottom w:val="0"/>
                              <w:divBdr>
                                <w:top w:val="none" w:sz="0" w:space="0" w:color="auto"/>
                                <w:left w:val="none" w:sz="0" w:space="0" w:color="auto"/>
                                <w:bottom w:val="none" w:sz="0" w:space="0" w:color="auto"/>
                                <w:right w:val="none" w:sz="0" w:space="0" w:color="auto"/>
                              </w:divBdr>
                            </w:div>
                          </w:divsChild>
                        </w:div>
                        <w:div w:id="832600997">
                          <w:marLeft w:val="-225"/>
                          <w:marRight w:val="-225"/>
                          <w:marTop w:val="0"/>
                          <w:marBottom w:val="0"/>
                          <w:divBdr>
                            <w:top w:val="none" w:sz="0" w:space="0" w:color="auto"/>
                            <w:left w:val="none" w:sz="0" w:space="0" w:color="auto"/>
                            <w:bottom w:val="single" w:sz="6" w:space="11" w:color="EEEEEE"/>
                            <w:right w:val="none" w:sz="0" w:space="0" w:color="auto"/>
                          </w:divBdr>
                          <w:divsChild>
                            <w:div w:id="1569808522">
                              <w:marLeft w:val="0"/>
                              <w:marRight w:val="0"/>
                              <w:marTop w:val="0"/>
                              <w:marBottom w:val="0"/>
                              <w:divBdr>
                                <w:top w:val="none" w:sz="0" w:space="0" w:color="auto"/>
                                <w:left w:val="none" w:sz="0" w:space="0" w:color="auto"/>
                                <w:bottom w:val="none" w:sz="0" w:space="0" w:color="auto"/>
                                <w:right w:val="none" w:sz="0" w:space="0" w:color="auto"/>
                              </w:divBdr>
                            </w:div>
                          </w:divsChild>
                        </w:div>
                        <w:div w:id="604535050">
                          <w:marLeft w:val="-225"/>
                          <w:marRight w:val="-225"/>
                          <w:marTop w:val="0"/>
                          <w:marBottom w:val="0"/>
                          <w:divBdr>
                            <w:top w:val="none" w:sz="0" w:space="0" w:color="auto"/>
                            <w:left w:val="none" w:sz="0" w:space="0" w:color="auto"/>
                            <w:bottom w:val="single" w:sz="6" w:space="11" w:color="EEEEEE"/>
                            <w:right w:val="none" w:sz="0" w:space="0" w:color="auto"/>
                          </w:divBdr>
                          <w:divsChild>
                            <w:div w:id="206066791">
                              <w:marLeft w:val="0"/>
                              <w:marRight w:val="0"/>
                              <w:marTop w:val="0"/>
                              <w:marBottom w:val="0"/>
                              <w:divBdr>
                                <w:top w:val="none" w:sz="0" w:space="0" w:color="auto"/>
                                <w:left w:val="none" w:sz="0" w:space="0" w:color="auto"/>
                                <w:bottom w:val="none" w:sz="0" w:space="0" w:color="auto"/>
                                <w:right w:val="none" w:sz="0" w:space="0" w:color="auto"/>
                              </w:divBdr>
                            </w:div>
                          </w:divsChild>
                        </w:div>
                        <w:div w:id="769273208">
                          <w:marLeft w:val="-225"/>
                          <w:marRight w:val="-225"/>
                          <w:marTop w:val="0"/>
                          <w:marBottom w:val="0"/>
                          <w:divBdr>
                            <w:top w:val="none" w:sz="0" w:space="0" w:color="auto"/>
                            <w:left w:val="none" w:sz="0" w:space="0" w:color="auto"/>
                            <w:bottom w:val="single" w:sz="6" w:space="11" w:color="EEEEEE"/>
                            <w:right w:val="none" w:sz="0" w:space="0" w:color="auto"/>
                          </w:divBdr>
                          <w:divsChild>
                            <w:div w:id="39520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563935">
                  <w:marLeft w:val="-225"/>
                  <w:marRight w:val="-225"/>
                  <w:marTop w:val="225"/>
                  <w:marBottom w:val="0"/>
                  <w:divBdr>
                    <w:top w:val="single" w:sz="6" w:space="19" w:color="EEEEEE"/>
                    <w:left w:val="single" w:sz="6" w:space="8" w:color="EEEEEE"/>
                    <w:bottom w:val="single" w:sz="6" w:space="15" w:color="EEEEEE"/>
                    <w:right w:val="single" w:sz="6" w:space="8" w:color="EEEEEE"/>
                  </w:divBdr>
                  <w:divsChild>
                    <w:div w:id="1994017092">
                      <w:marLeft w:val="0"/>
                      <w:marRight w:val="0"/>
                      <w:marTop w:val="0"/>
                      <w:marBottom w:val="0"/>
                      <w:divBdr>
                        <w:top w:val="none" w:sz="0" w:space="0" w:color="auto"/>
                        <w:left w:val="none" w:sz="0" w:space="0" w:color="auto"/>
                        <w:bottom w:val="none" w:sz="0" w:space="0" w:color="auto"/>
                        <w:right w:val="none" w:sz="0" w:space="0" w:color="auto"/>
                      </w:divBdr>
                      <w:divsChild>
                        <w:div w:id="1388607826">
                          <w:marLeft w:val="-225"/>
                          <w:marRight w:val="-225"/>
                          <w:marTop w:val="0"/>
                          <w:marBottom w:val="0"/>
                          <w:divBdr>
                            <w:top w:val="none" w:sz="0" w:space="0" w:color="auto"/>
                            <w:left w:val="none" w:sz="0" w:space="0" w:color="auto"/>
                            <w:bottom w:val="single" w:sz="6" w:space="11" w:color="EEEEEE"/>
                            <w:right w:val="none" w:sz="0" w:space="0" w:color="auto"/>
                          </w:divBdr>
                          <w:divsChild>
                            <w:div w:id="1081294404">
                              <w:marLeft w:val="0"/>
                              <w:marRight w:val="0"/>
                              <w:marTop w:val="0"/>
                              <w:marBottom w:val="0"/>
                              <w:divBdr>
                                <w:top w:val="none" w:sz="0" w:space="0" w:color="auto"/>
                                <w:left w:val="none" w:sz="0" w:space="0" w:color="auto"/>
                                <w:bottom w:val="none" w:sz="0" w:space="0" w:color="auto"/>
                                <w:right w:val="none" w:sz="0" w:space="0" w:color="auto"/>
                              </w:divBdr>
                            </w:div>
                          </w:divsChild>
                        </w:div>
                        <w:div w:id="1784954859">
                          <w:marLeft w:val="-225"/>
                          <w:marRight w:val="-225"/>
                          <w:marTop w:val="0"/>
                          <w:marBottom w:val="0"/>
                          <w:divBdr>
                            <w:top w:val="none" w:sz="0" w:space="0" w:color="auto"/>
                            <w:left w:val="none" w:sz="0" w:space="0" w:color="auto"/>
                            <w:bottom w:val="single" w:sz="6" w:space="11" w:color="EEEEEE"/>
                            <w:right w:val="none" w:sz="0" w:space="0" w:color="auto"/>
                          </w:divBdr>
                          <w:divsChild>
                            <w:div w:id="1711538819">
                              <w:marLeft w:val="0"/>
                              <w:marRight w:val="0"/>
                              <w:marTop w:val="0"/>
                              <w:marBottom w:val="0"/>
                              <w:divBdr>
                                <w:top w:val="none" w:sz="0" w:space="0" w:color="auto"/>
                                <w:left w:val="none" w:sz="0" w:space="0" w:color="auto"/>
                                <w:bottom w:val="none" w:sz="0" w:space="0" w:color="auto"/>
                                <w:right w:val="none" w:sz="0" w:space="0" w:color="auto"/>
                              </w:divBdr>
                            </w:div>
                          </w:divsChild>
                        </w:div>
                        <w:div w:id="13120658">
                          <w:marLeft w:val="-225"/>
                          <w:marRight w:val="-225"/>
                          <w:marTop w:val="0"/>
                          <w:marBottom w:val="0"/>
                          <w:divBdr>
                            <w:top w:val="none" w:sz="0" w:space="0" w:color="auto"/>
                            <w:left w:val="none" w:sz="0" w:space="0" w:color="auto"/>
                            <w:bottom w:val="single" w:sz="6" w:space="11" w:color="EEEEEE"/>
                            <w:right w:val="none" w:sz="0" w:space="0" w:color="auto"/>
                          </w:divBdr>
                          <w:divsChild>
                            <w:div w:id="1041176060">
                              <w:marLeft w:val="0"/>
                              <w:marRight w:val="0"/>
                              <w:marTop w:val="0"/>
                              <w:marBottom w:val="0"/>
                              <w:divBdr>
                                <w:top w:val="none" w:sz="0" w:space="0" w:color="auto"/>
                                <w:left w:val="none" w:sz="0" w:space="0" w:color="auto"/>
                                <w:bottom w:val="none" w:sz="0" w:space="0" w:color="auto"/>
                                <w:right w:val="none" w:sz="0" w:space="0" w:color="auto"/>
                              </w:divBdr>
                            </w:div>
                          </w:divsChild>
                        </w:div>
                        <w:div w:id="2071071760">
                          <w:marLeft w:val="-225"/>
                          <w:marRight w:val="-225"/>
                          <w:marTop w:val="0"/>
                          <w:marBottom w:val="0"/>
                          <w:divBdr>
                            <w:top w:val="none" w:sz="0" w:space="0" w:color="auto"/>
                            <w:left w:val="none" w:sz="0" w:space="0" w:color="auto"/>
                            <w:bottom w:val="single" w:sz="6" w:space="11" w:color="EEEEEE"/>
                            <w:right w:val="none" w:sz="0" w:space="0" w:color="auto"/>
                          </w:divBdr>
                          <w:divsChild>
                            <w:div w:id="1552692644">
                              <w:marLeft w:val="0"/>
                              <w:marRight w:val="0"/>
                              <w:marTop w:val="0"/>
                              <w:marBottom w:val="0"/>
                              <w:divBdr>
                                <w:top w:val="none" w:sz="0" w:space="0" w:color="auto"/>
                                <w:left w:val="none" w:sz="0" w:space="0" w:color="auto"/>
                                <w:bottom w:val="none" w:sz="0" w:space="0" w:color="auto"/>
                                <w:right w:val="none" w:sz="0" w:space="0" w:color="auto"/>
                              </w:divBdr>
                            </w:div>
                          </w:divsChild>
                        </w:div>
                        <w:div w:id="2124033694">
                          <w:marLeft w:val="-225"/>
                          <w:marRight w:val="-225"/>
                          <w:marTop w:val="0"/>
                          <w:marBottom w:val="0"/>
                          <w:divBdr>
                            <w:top w:val="none" w:sz="0" w:space="0" w:color="auto"/>
                            <w:left w:val="none" w:sz="0" w:space="0" w:color="auto"/>
                            <w:bottom w:val="single" w:sz="6" w:space="11" w:color="EEEEEE"/>
                            <w:right w:val="none" w:sz="0" w:space="0" w:color="auto"/>
                          </w:divBdr>
                          <w:divsChild>
                            <w:div w:id="1136798966">
                              <w:marLeft w:val="0"/>
                              <w:marRight w:val="0"/>
                              <w:marTop w:val="0"/>
                              <w:marBottom w:val="0"/>
                              <w:divBdr>
                                <w:top w:val="none" w:sz="0" w:space="0" w:color="auto"/>
                                <w:left w:val="none" w:sz="0" w:space="0" w:color="auto"/>
                                <w:bottom w:val="none" w:sz="0" w:space="0" w:color="auto"/>
                                <w:right w:val="none" w:sz="0" w:space="0" w:color="auto"/>
                              </w:divBdr>
                            </w:div>
                          </w:divsChild>
                        </w:div>
                        <w:div w:id="1173256085">
                          <w:marLeft w:val="-225"/>
                          <w:marRight w:val="-225"/>
                          <w:marTop w:val="0"/>
                          <w:marBottom w:val="0"/>
                          <w:divBdr>
                            <w:top w:val="none" w:sz="0" w:space="0" w:color="auto"/>
                            <w:left w:val="none" w:sz="0" w:space="0" w:color="auto"/>
                            <w:bottom w:val="single" w:sz="6" w:space="11" w:color="EEEEEE"/>
                            <w:right w:val="none" w:sz="0" w:space="0" w:color="auto"/>
                          </w:divBdr>
                          <w:divsChild>
                            <w:div w:id="1864435501">
                              <w:marLeft w:val="0"/>
                              <w:marRight w:val="0"/>
                              <w:marTop w:val="0"/>
                              <w:marBottom w:val="0"/>
                              <w:divBdr>
                                <w:top w:val="none" w:sz="0" w:space="0" w:color="auto"/>
                                <w:left w:val="none" w:sz="0" w:space="0" w:color="auto"/>
                                <w:bottom w:val="none" w:sz="0" w:space="0" w:color="auto"/>
                                <w:right w:val="none" w:sz="0" w:space="0" w:color="auto"/>
                              </w:divBdr>
                            </w:div>
                          </w:divsChild>
                        </w:div>
                        <w:div w:id="1123501318">
                          <w:marLeft w:val="-225"/>
                          <w:marRight w:val="-225"/>
                          <w:marTop w:val="0"/>
                          <w:marBottom w:val="0"/>
                          <w:divBdr>
                            <w:top w:val="none" w:sz="0" w:space="0" w:color="auto"/>
                            <w:left w:val="none" w:sz="0" w:space="0" w:color="auto"/>
                            <w:bottom w:val="single" w:sz="6" w:space="11" w:color="EEEEEE"/>
                            <w:right w:val="none" w:sz="0" w:space="0" w:color="auto"/>
                          </w:divBdr>
                          <w:divsChild>
                            <w:div w:id="957640106">
                              <w:marLeft w:val="0"/>
                              <w:marRight w:val="0"/>
                              <w:marTop w:val="0"/>
                              <w:marBottom w:val="0"/>
                              <w:divBdr>
                                <w:top w:val="none" w:sz="0" w:space="0" w:color="auto"/>
                                <w:left w:val="none" w:sz="0" w:space="0" w:color="auto"/>
                                <w:bottom w:val="none" w:sz="0" w:space="0" w:color="auto"/>
                                <w:right w:val="none" w:sz="0" w:space="0" w:color="auto"/>
                              </w:divBdr>
                            </w:div>
                          </w:divsChild>
                        </w:div>
                        <w:div w:id="169804706">
                          <w:marLeft w:val="-225"/>
                          <w:marRight w:val="-225"/>
                          <w:marTop w:val="0"/>
                          <w:marBottom w:val="0"/>
                          <w:divBdr>
                            <w:top w:val="none" w:sz="0" w:space="0" w:color="auto"/>
                            <w:left w:val="none" w:sz="0" w:space="0" w:color="auto"/>
                            <w:bottom w:val="single" w:sz="6" w:space="11" w:color="EEEEEE"/>
                            <w:right w:val="none" w:sz="0" w:space="0" w:color="auto"/>
                          </w:divBdr>
                          <w:divsChild>
                            <w:div w:id="31021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951968">
                  <w:marLeft w:val="-225"/>
                  <w:marRight w:val="-225"/>
                  <w:marTop w:val="225"/>
                  <w:marBottom w:val="0"/>
                  <w:divBdr>
                    <w:top w:val="single" w:sz="6" w:space="19" w:color="EEEEEE"/>
                    <w:left w:val="single" w:sz="6" w:space="8" w:color="EEEEEE"/>
                    <w:bottom w:val="single" w:sz="6" w:space="15" w:color="EEEEEE"/>
                    <w:right w:val="single" w:sz="6" w:space="8" w:color="EEEEEE"/>
                  </w:divBdr>
                  <w:divsChild>
                    <w:div w:id="1530800712">
                      <w:marLeft w:val="0"/>
                      <w:marRight w:val="0"/>
                      <w:marTop w:val="0"/>
                      <w:marBottom w:val="0"/>
                      <w:divBdr>
                        <w:top w:val="none" w:sz="0" w:space="0" w:color="auto"/>
                        <w:left w:val="none" w:sz="0" w:space="0" w:color="auto"/>
                        <w:bottom w:val="none" w:sz="0" w:space="0" w:color="auto"/>
                        <w:right w:val="none" w:sz="0" w:space="0" w:color="auto"/>
                      </w:divBdr>
                      <w:divsChild>
                        <w:div w:id="2130119666">
                          <w:marLeft w:val="-225"/>
                          <w:marRight w:val="-225"/>
                          <w:marTop w:val="0"/>
                          <w:marBottom w:val="0"/>
                          <w:divBdr>
                            <w:top w:val="none" w:sz="0" w:space="0" w:color="auto"/>
                            <w:left w:val="none" w:sz="0" w:space="0" w:color="auto"/>
                            <w:bottom w:val="single" w:sz="6" w:space="11" w:color="EEEEEE"/>
                            <w:right w:val="none" w:sz="0" w:space="0" w:color="auto"/>
                          </w:divBdr>
                          <w:divsChild>
                            <w:div w:id="366486343">
                              <w:marLeft w:val="0"/>
                              <w:marRight w:val="0"/>
                              <w:marTop w:val="0"/>
                              <w:marBottom w:val="0"/>
                              <w:divBdr>
                                <w:top w:val="none" w:sz="0" w:space="0" w:color="auto"/>
                                <w:left w:val="none" w:sz="0" w:space="0" w:color="auto"/>
                                <w:bottom w:val="none" w:sz="0" w:space="0" w:color="auto"/>
                                <w:right w:val="none" w:sz="0" w:space="0" w:color="auto"/>
                              </w:divBdr>
                            </w:div>
                          </w:divsChild>
                        </w:div>
                        <w:div w:id="309360989">
                          <w:marLeft w:val="-225"/>
                          <w:marRight w:val="-225"/>
                          <w:marTop w:val="0"/>
                          <w:marBottom w:val="0"/>
                          <w:divBdr>
                            <w:top w:val="none" w:sz="0" w:space="0" w:color="auto"/>
                            <w:left w:val="none" w:sz="0" w:space="0" w:color="auto"/>
                            <w:bottom w:val="single" w:sz="6" w:space="11" w:color="EEEEEE"/>
                            <w:right w:val="none" w:sz="0" w:space="0" w:color="auto"/>
                          </w:divBdr>
                          <w:divsChild>
                            <w:div w:id="1432779662">
                              <w:marLeft w:val="0"/>
                              <w:marRight w:val="0"/>
                              <w:marTop w:val="0"/>
                              <w:marBottom w:val="0"/>
                              <w:divBdr>
                                <w:top w:val="none" w:sz="0" w:space="0" w:color="auto"/>
                                <w:left w:val="none" w:sz="0" w:space="0" w:color="auto"/>
                                <w:bottom w:val="none" w:sz="0" w:space="0" w:color="auto"/>
                                <w:right w:val="none" w:sz="0" w:space="0" w:color="auto"/>
                              </w:divBdr>
                            </w:div>
                          </w:divsChild>
                        </w:div>
                        <w:div w:id="99222130">
                          <w:marLeft w:val="-225"/>
                          <w:marRight w:val="-225"/>
                          <w:marTop w:val="0"/>
                          <w:marBottom w:val="0"/>
                          <w:divBdr>
                            <w:top w:val="none" w:sz="0" w:space="0" w:color="auto"/>
                            <w:left w:val="none" w:sz="0" w:space="0" w:color="auto"/>
                            <w:bottom w:val="single" w:sz="6" w:space="11" w:color="EEEEEE"/>
                            <w:right w:val="none" w:sz="0" w:space="0" w:color="auto"/>
                          </w:divBdr>
                          <w:divsChild>
                            <w:div w:id="48701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09198">
                  <w:marLeft w:val="-225"/>
                  <w:marRight w:val="-225"/>
                  <w:marTop w:val="225"/>
                  <w:marBottom w:val="0"/>
                  <w:divBdr>
                    <w:top w:val="single" w:sz="6" w:space="19" w:color="EEEEEE"/>
                    <w:left w:val="single" w:sz="6" w:space="8" w:color="EEEEEE"/>
                    <w:bottom w:val="single" w:sz="6" w:space="15" w:color="EEEEEE"/>
                    <w:right w:val="single" w:sz="6" w:space="8" w:color="EEEEEE"/>
                  </w:divBdr>
                  <w:divsChild>
                    <w:div w:id="767458649">
                      <w:marLeft w:val="0"/>
                      <w:marRight w:val="0"/>
                      <w:marTop w:val="0"/>
                      <w:marBottom w:val="0"/>
                      <w:divBdr>
                        <w:top w:val="none" w:sz="0" w:space="0" w:color="auto"/>
                        <w:left w:val="none" w:sz="0" w:space="0" w:color="auto"/>
                        <w:bottom w:val="none" w:sz="0" w:space="0" w:color="auto"/>
                        <w:right w:val="none" w:sz="0" w:space="0" w:color="auto"/>
                      </w:divBdr>
                      <w:divsChild>
                        <w:div w:id="1286349198">
                          <w:marLeft w:val="-225"/>
                          <w:marRight w:val="-225"/>
                          <w:marTop w:val="0"/>
                          <w:marBottom w:val="0"/>
                          <w:divBdr>
                            <w:top w:val="none" w:sz="0" w:space="0" w:color="auto"/>
                            <w:left w:val="none" w:sz="0" w:space="0" w:color="auto"/>
                            <w:bottom w:val="single" w:sz="6" w:space="11" w:color="EEEEEE"/>
                            <w:right w:val="none" w:sz="0" w:space="0" w:color="auto"/>
                          </w:divBdr>
                          <w:divsChild>
                            <w:div w:id="215163271">
                              <w:marLeft w:val="0"/>
                              <w:marRight w:val="0"/>
                              <w:marTop w:val="0"/>
                              <w:marBottom w:val="0"/>
                              <w:divBdr>
                                <w:top w:val="none" w:sz="0" w:space="0" w:color="auto"/>
                                <w:left w:val="none" w:sz="0" w:space="0" w:color="auto"/>
                                <w:bottom w:val="none" w:sz="0" w:space="0" w:color="auto"/>
                                <w:right w:val="none" w:sz="0" w:space="0" w:color="auto"/>
                              </w:divBdr>
                            </w:div>
                          </w:divsChild>
                        </w:div>
                        <w:div w:id="27922427">
                          <w:marLeft w:val="-225"/>
                          <w:marRight w:val="-225"/>
                          <w:marTop w:val="0"/>
                          <w:marBottom w:val="0"/>
                          <w:divBdr>
                            <w:top w:val="none" w:sz="0" w:space="0" w:color="auto"/>
                            <w:left w:val="none" w:sz="0" w:space="0" w:color="auto"/>
                            <w:bottom w:val="single" w:sz="6" w:space="11" w:color="EEEEEE"/>
                            <w:right w:val="none" w:sz="0" w:space="0" w:color="auto"/>
                          </w:divBdr>
                          <w:divsChild>
                            <w:div w:id="1140266399">
                              <w:marLeft w:val="0"/>
                              <w:marRight w:val="0"/>
                              <w:marTop w:val="0"/>
                              <w:marBottom w:val="0"/>
                              <w:divBdr>
                                <w:top w:val="none" w:sz="0" w:space="0" w:color="auto"/>
                                <w:left w:val="none" w:sz="0" w:space="0" w:color="auto"/>
                                <w:bottom w:val="none" w:sz="0" w:space="0" w:color="auto"/>
                                <w:right w:val="none" w:sz="0" w:space="0" w:color="auto"/>
                              </w:divBdr>
                            </w:div>
                          </w:divsChild>
                        </w:div>
                        <w:div w:id="1399018169">
                          <w:marLeft w:val="-225"/>
                          <w:marRight w:val="-225"/>
                          <w:marTop w:val="0"/>
                          <w:marBottom w:val="0"/>
                          <w:divBdr>
                            <w:top w:val="none" w:sz="0" w:space="0" w:color="auto"/>
                            <w:left w:val="none" w:sz="0" w:space="0" w:color="auto"/>
                            <w:bottom w:val="single" w:sz="6" w:space="11" w:color="EEEEEE"/>
                            <w:right w:val="none" w:sz="0" w:space="0" w:color="auto"/>
                          </w:divBdr>
                          <w:divsChild>
                            <w:div w:id="764228557">
                              <w:marLeft w:val="0"/>
                              <w:marRight w:val="0"/>
                              <w:marTop w:val="0"/>
                              <w:marBottom w:val="0"/>
                              <w:divBdr>
                                <w:top w:val="none" w:sz="0" w:space="0" w:color="auto"/>
                                <w:left w:val="none" w:sz="0" w:space="0" w:color="auto"/>
                                <w:bottom w:val="none" w:sz="0" w:space="0" w:color="auto"/>
                                <w:right w:val="none" w:sz="0" w:space="0" w:color="auto"/>
                              </w:divBdr>
                            </w:div>
                          </w:divsChild>
                        </w:div>
                        <w:div w:id="667515787">
                          <w:marLeft w:val="-225"/>
                          <w:marRight w:val="-225"/>
                          <w:marTop w:val="0"/>
                          <w:marBottom w:val="0"/>
                          <w:divBdr>
                            <w:top w:val="none" w:sz="0" w:space="0" w:color="auto"/>
                            <w:left w:val="none" w:sz="0" w:space="0" w:color="auto"/>
                            <w:bottom w:val="single" w:sz="6" w:space="11" w:color="EEEEEE"/>
                            <w:right w:val="none" w:sz="0" w:space="0" w:color="auto"/>
                          </w:divBdr>
                          <w:divsChild>
                            <w:div w:id="662053768">
                              <w:marLeft w:val="0"/>
                              <w:marRight w:val="0"/>
                              <w:marTop w:val="0"/>
                              <w:marBottom w:val="0"/>
                              <w:divBdr>
                                <w:top w:val="none" w:sz="0" w:space="0" w:color="auto"/>
                                <w:left w:val="none" w:sz="0" w:space="0" w:color="auto"/>
                                <w:bottom w:val="none" w:sz="0" w:space="0" w:color="auto"/>
                                <w:right w:val="none" w:sz="0" w:space="0" w:color="auto"/>
                              </w:divBdr>
                            </w:div>
                          </w:divsChild>
                        </w:div>
                        <w:div w:id="1245921129">
                          <w:marLeft w:val="-225"/>
                          <w:marRight w:val="-225"/>
                          <w:marTop w:val="0"/>
                          <w:marBottom w:val="0"/>
                          <w:divBdr>
                            <w:top w:val="none" w:sz="0" w:space="0" w:color="auto"/>
                            <w:left w:val="none" w:sz="0" w:space="0" w:color="auto"/>
                            <w:bottom w:val="single" w:sz="6" w:space="11" w:color="EEEEEE"/>
                            <w:right w:val="none" w:sz="0" w:space="0" w:color="auto"/>
                          </w:divBdr>
                          <w:divsChild>
                            <w:div w:id="67384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6604472">
      <w:bodyDiv w:val="1"/>
      <w:marLeft w:val="0"/>
      <w:marRight w:val="0"/>
      <w:marTop w:val="0"/>
      <w:marBottom w:val="0"/>
      <w:divBdr>
        <w:top w:val="none" w:sz="0" w:space="0" w:color="auto"/>
        <w:left w:val="none" w:sz="0" w:space="0" w:color="auto"/>
        <w:bottom w:val="none" w:sz="0" w:space="0" w:color="auto"/>
        <w:right w:val="none" w:sz="0" w:space="0" w:color="auto"/>
      </w:divBdr>
    </w:div>
    <w:div w:id="799691492">
      <w:bodyDiv w:val="1"/>
      <w:marLeft w:val="0"/>
      <w:marRight w:val="0"/>
      <w:marTop w:val="0"/>
      <w:marBottom w:val="0"/>
      <w:divBdr>
        <w:top w:val="none" w:sz="0" w:space="0" w:color="auto"/>
        <w:left w:val="none" w:sz="0" w:space="0" w:color="auto"/>
        <w:bottom w:val="none" w:sz="0" w:space="0" w:color="auto"/>
        <w:right w:val="none" w:sz="0" w:space="0" w:color="auto"/>
      </w:divBdr>
    </w:div>
    <w:div w:id="828596353">
      <w:bodyDiv w:val="1"/>
      <w:marLeft w:val="0"/>
      <w:marRight w:val="0"/>
      <w:marTop w:val="0"/>
      <w:marBottom w:val="0"/>
      <w:divBdr>
        <w:top w:val="none" w:sz="0" w:space="0" w:color="auto"/>
        <w:left w:val="none" w:sz="0" w:space="0" w:color="auto"/>
        <w:bottom w:val="none" w:sz="0" w:space="0" w:color="auto"/>
        <w:right w:val="none" w:sz="0" w:space="0" w:color="auto"/>
      </w:divBdr>
      <w:divsChild>
        <w:div w:id="1914467447">
          <w:marLeft w:val="0"/>
          <w:marRight w:val="0"/>
          <w:marTop w:val="0"/>
          <w:marBottom w:val="0"/>
          <w:divBdr>
            <w:top w:val="none" w:sz="0" w:space="0" w:color="auto"/>
            <w:left w:val="none" w:sz="0" w:space="0" w:color="auto"/>
            <w:bottom w:val="none" w:sz="0" w:space="0" w:color="auto"/>
            <w:right w:val="none" w:sz="0" w:space="0" w:color="auto"/>
          </w:divBdr>
          <w:divsChild>
            <w:div w:id="779640401">
              <w:marLeft w:val="0"/>
              <w:marRight w:val="0"/>
              <w:marTop w:val="0"/>
              <w:marBottom w:val="0"/>
              <w:divBdr>
                <w:top w:val="none" w:sz="0" w:space="0" w:color="auto"/>
                <w:left w:val="none" w:sz="0" w:space="0" w:color="auto"/>
                <w:bottom w:val="none" w:sz="0" w:space="0" w:color="auto"/>
                <w:right w:val="none" w:sz="0" w:space="0" w:color="auto"/>
              </w:divBdr>
              <w:divsChild>
                <w:div w:id="1323580732">
                  <w:marLeft w:val="0"/>
                  <w:marRight w:val="0"/>
                  <w:marTop w:val="0"/>
                  <w:marBottom w:val="0"/>
                  <w:divBdr>
                    <w:top w:val="none" w:sz="0" w:space="0" w:color="auto"/>
                    <w:left w:val="none" w:sz="0" w:space="0" w:color="auto"/>
                    <w:bottom w:val="none" w:sz="0" w:space="0" w:color="auto"/>
                    <w:right w:val="none" w:sz="0" w:space="0" w:color="auto"/>
                  </w:divBdr>
                  <w:divsChild>
                    <w:div w:id="48909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421833">
      <w:bodyDiv w:val="1"/>
      <w:marLeft w:val="0"/>
      <w:marRight w:val="0"/>
      <w:marTop w:val="0"/>
      <w:marBottom w:val="0"/>
      <w:divBdr>
        <w:top w:val="none" w:sz="0" w:space="0" w:color="auto"/>
        <w:left w:val="none" w:sz="0" w:space="0" w:color="auto"/>
        <w:bottom w:val="none" w:sz="0" w:space="0" w:color="auto"/>
        <w:right w:val="none" w:sz="0" w:space="0" w:color="auto"/>
      </w:divBdr>
    </w:div>
    <w:div w:id="880555263">
      <w:bodyDiv w:val="1"/>
      <w:marLeft w:val="0"/>
      <w:marRight w:val="0"/>
      <w:marTop w:val="0"/>
      <w:marBottom w:val="0"/>
      <w:divBdr>
        <w:top w:val="none" w:sz="0" w:space="0" w:color="auto"/>
        <w:left w:val="none" w:sz="0" w:space="0" w:color="auto"/>
        <w:bottom w:val="none" w:sz="0" w:space="0" w:color="auto"/>
        <w:right w:val="none" w:sz="0" w:space="0" w:color="auto"/>
      </w:divBdr>
    </w:div>
    <w:div w:id="908077863">
      <w:bodyDiv w:val="1"/>
      <w:marLeft w:val="0"/>
      <w:marRight w:val="0"/>
      <w:marTop w:val="0"/>
      <w:marBottom w:val="0"/>
      <w:divBdr>
        <w:top w:val="none" w:sz="0" w:space="0" w:color="auto"/>
        <w:left w:val="none" w:sz="0" w:space="0" w:color="auto"/>
        <w:bottom w:val="none" w:sz="0" w:space="0" w:color="auto"/>
        <w:right w:val="none" w:sz="0" w:space="0" w:color="auto"/>
      </w:divBdr>
      <w:divsChild>
        <w:div w:id="1485857760">
          <w:marLeft w:val="0"/>
          <w:marRight w:val="0"/>
          <w:marTop w:val="0"/>
          <w:marBottom w:val="0"/>
          <w:divBdr>
            <w:top w:val="none" w:sz="0" w:space="0" w:color="auto"/>
            <w:left w:val="none" w:sz="0" w:space="0" w:color="auto"/>
            <w:bottom w:val="none" w:sz="0" w:space="0" w:color="auto"/>
            <w:right w:val="none" w:sz="0" w:space="0" w:color="auto"/>
          </w:divBdr>
          <w:divsChild>
            <w:div w:id="1212231976">
              <w:marLeft w:val="0"/>
              <w:marRight w:val="0"/>
              <w:marTop w:val="0"/>
              <w:marBottom w:val="0"/>
              <w:divBdr>
                <w:top w:val="none" w:sz="0" w:space="0" w:color="auto"/>
                <w:left w:val="none" w:sz="0" w:space="0" w:color="auto"/>
                <w:bottom w:val="none" w:sz="0" w:space="0" w:color="auto"/>
                <w:right w:val="none" w:sz="0" w:space="0" w:color="auto"/>
              </w:divBdr>
              <w:divsChild>
                <w:div w:id="1227489742">
                  <w:marLeft w:val="0"/>
                  <w:marRight w:val="0"/>
                  <w:marTop w:val="0"/>
                  <w:marBottom w:val="0"/>
                  <w:divBdr>
                    <w:top w:val="none" w:sz="0" w:space="0" w:color="auto"/>
                    <w:left w:val="none" w:sz="0" w:space="0" w:color="auto"/>
                    <w:bottom w:val="none" w:sz="0" w:space="0" w:color="auto"/>
                    <w:right w:val="none" w:sz="0" w:space="0" w:color="auto"/>
                  </w:divBdr>
                  <w:divsChild>
                    <w:div w:id="37450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931146">
      <w:bodyDiv w:val="1"/>
      <w:marLeft w:val="0"/>
      <w:marRight w:val="0"/>
      <w:marTop w:val="0"/>
      <w:marBottom w:val="0"/>
      <w:divBdr>
        <w:top w:val="none" w:sz="0" w:space="0" w:color="auto"/>
        <w:left w:val="none" w:sz="0" w:space="0" w:color="auto"/>
        <w:bottom w:val="none" w:sz="0" w:space="0" w:color="auto"/>
        <w:right w:val="none" w:sz="0" w:space="0" w:color="auto"/>
      </w:divBdr>
    </w:div>
    <w:div w:id="991560141">
      <w:bodyDiv w:val="1"/>
      <w:marLeft w:val="0"/>
      <w:marRight w:val="0"/>
      <w:marTop w:val="0"/>
      <w:marBottom w:val="0"/>
      <w:divBdr>
        <w:top w:val="none" w:sz="0" w:space="0" w:color="auto"/>
        <w:left w:val="none" w:sz="0" w:space="0" w:color="auto"/>
        <w:bottom w:val="none" w:sz="0" w:space="0" w:color="auto"/>
        <w:right w:val="none" w:sz="0" w:space="0" w:color="auto"/>
      </w:divBdr>
    </w:div>
    <w:div w:id="1039552914">
      <w:bodyDiv w:val="1"/>
      <w:marLeft w:val="0"/>
      <w:marRight w:val="0"/>
      <w:marTop w:val="0"/>
      <w:marBottom w:val="0"/>
      <w:divBdr>
        <w:top w:val="none" w:sz="0" w:space="0" w:color="auto"/>
        <w:left w:val="none" w:sz="0" w:space="0" w:color="auto"/>
        <w:bottom w:val="none" w:sz="0" w:space="0" w:color="auto"/>
        <w:right w:val="none" w:sz="0" w:space="0" w:color="auto"/>
      </w:divBdr>
    </w:div>
    <w:div w:id="1050961158">
      <w:bodyDiv w:val="1"/>
      <w:marLeft w:val="0"/>
      <w:marRight w:val="0"/>
      <w:marTop w:val="0"/>
      <w:marBottom w:val="0"/>
      <w:divBdr>
        <w:top w:val="none" w:sz="0" w:space="0" w:color="auto"/>
        <w:left w:val="none" w:sz="0" w:space="0" w:color="auto"/>
        <w:bottom w:val="none" w:sz="0" w:space="0" w:color="auto"/>
        <w:right w:val="none" w:sz="0" w:space="0" w:color="auto"/>
      </w:divBdr>
    </w:div>
    <w:div w:id="1060858106">
      <w:bodyDiv w:val="1"/>
      <w:marLeft w:val="0"/>
      <w:marRight w:val="0"/>
      <w:marTop w:val="0"/>
      <w:marBottom w:val="0"/>
      <w:divBdr>
        <w:top w:val="none" w:sz="0" w:space="0" w:color="auto"/>
        <w:left w:val="none" w:sz="0" w:space="0" w:color="auto"/>
        <w:bottom w:val="none" w:sz="0" w:space="0" w:color="auto"/>
        <w:right w:val="none" w:sz="0" w:space="0" w:color="auto"/>
      </w:divBdr>
    </w:div>
    <w:div w:id="1103306234">
      <w:bodyDiv w:val="1"/>
      <w:marLeft w:val="0"/>
      <w:marRight w:val="0"/>
      <w:marTop w:val="0"/>
      <w:marBottom w:val="0"/>
      <w:divBdr>
        <w:top w:val="none" w:sz="0" w:space="0" w:color="auto"/>
        <w:left w:val="none" w:sz="0" w:space="0" w:color="auto"/>
        <w:bottom w:val="none" w:sz="0" w:space="0" w:color="auto"/>
        <w:right w:val="none" w:sz="0" w:space="0" w:color="auto"/>
      </w:divBdr>
    </w:div>
    <w:div w:id="1114599244">
      <w:bodyDiv w:val="1"/>
      <w:marLeft w:val="0"/>
      <w:marRight w:val="0"/>
      <w:marTop w:val="0"/>
      <w:marBottom w:val="0"/>
      <w:divBdr>
        <w:top w:val="none" w:sz="0" w:space="0" w:color="auto"/>
        <w:left w:val="none" w:sz="0" w:space="0" w:color="auto"/>
        <w:bottom w:val="none" w:sz="0" w:space="0" w:color="auto"/>
        <w:right w:val="none" w:sz="0" w:space="0" w:color="auto"/>
      </w:divBdr>
    </w:div>
    <w:div w:id="1146360720">
      <w:bodyDiv w:val="1"/>
      <w:marLeft w:val="0"/>
      <w:marRight w:val="0"/>
      <w:marTop w:val="0"/>
      <w:marBottom w:val="0"/>
      <w:divBdr>
        <w:top w:val="none" w:sz="0" w:space="0" w:color="auto"/>
        <w:left w:val="none" w:sz="0" w:space="0" w:color="auto"/>
        <w:bottom w:val="none" w:sz="0" w:space="0" w:color="auto"/>
        <w:right w:val="none" w:sz="0" w:space="0" w:color="auto"/>
      </w:divBdr>
    </w:div>
    <w:div w:id="1171456347">
      <w:bodyDiv w:val="1"/>
      <w:marLeft w:val="0"/>
      <w:marRight w:val="0"/>
      <w:marTop w:val="0"/>
      <w:marBottom w:val="0"/>
      <w:divBdr>
        <w:top w:val="none" w:sz="0" w:space="0" w:color="auto"/>
        <w:left w:val="none" w:sz="0" w:space="0" w:color="auto"/>
        <w:bottom w:val="none" w:sz="0" w:space="0" w:color="auto"/>
        <w:right w:val="none" w:sz="0" w:space="0" w:color="auto"/>
      </w:divBdr>
    </w:div>
    <w:div w:id="1195577766">
      <w:bodyDiv w:val="1"/>
      <w:marLeft w:val="0"/>
      <w:marRight w:val="0"/>
      <w:marTop w:val="0"/>
      <w:marBottom w:val="0"/>
      <w:divBdr>
        <w:top w:val="none" w:sz="0" w:space="0" w:color="auto"/>
        <w:left w:val="none" w:sz="0" w:space="0" w:color="auto"/>
        <w:bottom w:val="none" w:sz="0" w:space="0" w:color="auto"/>
        <w:right w:val="none" w:sz="0" w:space="0" w:color="auto"/>
      </w:divBdr>
    </w:div>
    <w:div w:id="1207721266">
      <w:bodyDiv w:val="1"/>
      <w:marLeft w:val="0"/>
      <w:marRight w:val="0"/>
      <w:marTop w:val="0"/>
      <w:marBottom w:val="0"/>
      <w:divBdr>
        <w:top w:val="none" w:sz="0" w:space="0" w:color="auto"/>
        <w:left w:val="none" w:sz="0" w:space="0" w:color="auto"/>
        <w:bottom w:val="none" w:sz="0" w:space="0" w:color="auto"/>
        <w:right w:val="none" w:sz="0" w:space="0" w:color="auto"/>
      </w:divBdr>
    </w:div>
    <w:div w:id="1232426287">
      <w:bodyDiv w:val="1"/>
      <w:marLeft w:val="0"/>
      <w:marRight w:val="0"/>
      <w:marTop w:val="0"/>
      <w:marBottom w:val="0"/>
      <w:divBdr>
        <w:top w:val="none" w:sz="0" w:space="0" w:color="auto"/>
        <w:left w:val="none" w:sz="0" w:space="0" w:color="auto"/>
        <w:bottom w:val="none" w:sz="0" w:space="0" w:color="auto"/>
        <w:right w:val="none" w:sz="0" w:space="0" w:color="auto"/>
      </w:divBdr>
    </w:div>
    <w:div w:id="1237519515">
      <w:bodyDiv w:val="1"/>
      <w:marLeft w:val="0"/>
      <w:marRight w:val="0"/>
      <w:marTop w:val="0"/>
      <w:marBottom w:val="0"/>
      <w:divBdr>
        <w:top w:val="none" w:sz="0" w:space="0" w:color="auto"/>
        <w:left w:val="none" w:sz="0" w:space="0" w:color="auto"/>
        <w:bottom w:val="none" w:sz="0" w:space="0" w:color="auto"/>
        <w:right w:val="none" w:sz="0" w:space="0" w:color="auto"/>
      </w:divBdr>
    </w:div>
    <w:div w:id="1248077418">
      <w:bodyDiv w:val="1"/>
      <w:marLeft w:val="0"/>
      <w:marRight w:val="0"/>
      <w:marTop w:val="0"/>
      <w:marBottom w:val="0"/>
      <w:divBdr>
        <w:top w:val="none" w:sz="0" w:space="0" w:color="auto"/>
        <w:left w:val="none" w:sz="0" w:space="0" w:color="auto"/>
        <w:bottom w:val="none" w:sz="0" w:space="0" w:color="auto"/>
        <w:right w:val="none" w:sz="0" w:space="0" w:color="auto"/>
      </w:divBdr>
    </w:div>
    <w:div w:id="1269505467">
      <w:bodyDiv w:val="1"/>
      <w:marLeft w:val="0"/>
      <w:marRight w:val="0"/>
      <w:marTop w:val="0"/>
      <w:marBottom w:val="0"/>
      <w:divBdr>
        <w:top w:val="none" w:sz="0" w:space="0" w:color="auto"/>
        <w:left w:val="none" w:sz="0" w:space="0" w:color="auto"/>
        <w:bottom w:val="none" w:sz="0" w:space="0" w:color="auto"/>
        <w:right w:val="none" w:sz="0" w:space="0" w:color="auto"/>
      </w:divBdr>
    </w:div>
    <w:div w:id="1280263512">
      <w:bodyDiv w:val="1"/>
      <w:marLeft w:val="0"/>
      <w:marRight w:val="0"/>
      <w:marTop w:val="0"/>
      <w:marBottom w:val="0"/>
      <w:divBdr>
        <w:top w:val="none" w:sz="0" w:space="0" w:color="auto"/>
        <w:left w:val="none" w:sz="0" w:space="0" w:color="auto"/>
        <w:bottom w:val="none" w:sz="0" w:space="0" w:color="auto"/>
        <w:right w:val="none" w:sz="0" w:space="0" w:color="auto"/>
      </w:divBdr>
    </w:div>
    <w:div w:id="1311521568">
      <w:bodyDiv w:val="1"/>
      <w:marLeft w:val="0"/>
      <w:marRight w:val="0"/>
      <w:marTop w:val="0"/>
      <w:marBottom w:val="0"/>
      <w:divBdr>
        <w:top w:val="none" w:sz="0" w:space="0" w:color="auto"/>
        <w:left w:val="none" w:sz="0" w:space="0" w:color="auto"/>
        <w:bottom w:val="none" w:sz="0" w:space="0" w:color="auto"/>
        <w:right w:val="none" w:sz="0" w:space="0" w:color="auto"/>
      </w:divBdr>
    </w:div>
    <w:div w:id="1337000565">
      <w:bodyDiv w:val="1"/>
      <w:marLeft w:val="0"/>
      <w:marRight w:val="0"/>
      <w:marTop w:val="0"/>
      <w:marBottom w:val="0"/>
      <w:divBdr>
        <w:top w:val="none" w:sz="0" w:space="0" w:color="auto"/>
        <w:left w:val="none" w:sz="0" w:space="0" w:color="auto"/>
        <w:bottom w:val="none" w:sz="0" w:space="0" w:color="auto"/>
        <w:right w:val="none" w:sz="0" w:space="0" w:color="auto"/>
      </w:divBdr>
    </w:div>
    <w:div w:id="1356610779">
      <w:bodyDiv w:val="1"/>
      <w:marLeft w:val="0"/>
      <w:marRight w:val="0"/>
      <w:marTop w:val="0"/>
      <w:marBottom w:val="0"/>
      <w:divBdr>
        <w:top w:val="none" w:sz="0" w:space="0" w:color="auto"/>
        <w:left w:val="none" w:sz="0" w:space="0" w:color="auto"/>
        <w:bottom w:val="none" w:sz="0" w:space="0" w:color="auto"/>
        <w:right w:val="none" w:sz="0" w:space="0" w:color="auto"/>
      </w:divBdr>
    </w:div>
    <w:div w:id="1373067451">
      <w:bodyDiv w:val="1"/>
      <w:marLeft w:val="0"/>
      <w:marRight w:val="0"/>
      <w:marTop w:val="0"/>
      <w:marBottom w:val="0"/>
      <w:divBdr>
        <w:top w:val="none" w:sz="0" w:space="0" w:color="auto"/>
        <w:left w:val="none" w:sz="0" w:space="0" w:color="auto"/>
        <w:bottom w:val="none" w:sz="0" w:space="0" w:color="auto"/>
        <w:right w:val="none" w:sz="0" w:space="0" w:color="auto"/>
      </w:divBdr>
    </w:div>
    <w:div w:id="1406486195">
      <w:bodyDiv w:val="1"/>
      <w:marLeft w:val="0"/>
      <w:marRight w:val="0"/>
      <w:marTop w:val="0"/>
      <w:marBottom w:val="0"/>
      <w:divBdr>
        <w:top w:val="none" w:sz="0" w:space="0" w:color="auto"/>
        <w:left w:val="none" w:sz="0" w:space="0" w:color="auto"/>
        <w:bottom w:val="none" w:sz="0" w:space="0" w:color="auto"/>
        <w:right w:val="none" w:sz="0" w:space="0" w:color="auto"/>
      </w:divBdr>
    </w:div>
    <w:div w:id="1419323052">
      <w:bodyDiv w:val="1"/>
      <w:marLeft w:val="0"/>
      <w:marRight w:val="0"/>
      <w:marTop w:val="0"/>
      <w:marBottom w:val="0"/>
      <w:divBdr>
        <w:top w:val="none" w:sz="0" w:space="0" w:color="auto"/>
        <w:left w:val="none" w:sz="0" w:space="0" w:color="auto"/>
        <w:bottom w:val="none" w:sz="0" w:space="0" w:color="auto"/>
        <w:right w:val="none" w:sz="0" w:space="0" w:color="auto"/>
      </w:divBdr>
    </w:div>
    <w:div w:id="1428572104">
      <w:bodyDiv w:val="1"/>
      <w:marLeft w:val="0"/>
      <w:marRight w:val="0"/>
      <w:marTop w:val="0"/>
      <w:marBottom w:val="0"/>
      <w:divBdr>
        <w:top w:val="none" w:sz="0" w:space="0" w:color="auto"/>
        <w:left w:val="none" w:sz="0" w:space="0" w:color="auto"/>
        <w:bottom w:val="none" w:sz="0" w:space="0" w:color="auto"/>
        <w:right w:val="none" w:sz="0" w:space="0" w:color="auto"/>
      </w:divBdr>
    </w:div>
    <w:div w:id="1488327695">
      <w:bodyDiv w:val="1"/>
      <w:marLeft w:val="0"/>
      <w:marRight w:val="0"/>
      <w:marTop w:val="0"/>
      <w:marBottom w:val="0"/>
      <w:divBdr>
        <w:top w:val="none" w:sz="0" w:space="0" w:color="auto"/>
        <w:left w:val="none" w:sz="0" w:space="0" w:color="auto"/>
        <w:bottom w:val="none" w:sz="0" w:space="0" w:color="auto"/>
        <w:right w:val="none" w:sz="0" w:space="0" w:color="auto"/>
      </w:divBdr>
    </w:div>
    <w:div w:id="1489320548">
      <w:bodyDiv w:val="1"/>
      <w:marLeft w:val="0"/>
      <w:marRight w:val="0"/>
      <w:marTop w:val="0"/>
      <w:marBottom w:val="0"/>
      <w:divBdr>
        <w:top w:val="none" w:sz="0" w:space="0" w:color="auto"/>
        <w:left w:val="none" w:sz="0" w:space="0" w:color="auto"/>
        <w:bottom w:val="none" w:sz="0" w:space="0" w:color="auto"/>
        <w:right w:val="none" w:sz="0" w:space="0" w:color="auto"/>
      </w:divBdr>
    </w:div>
    <w:div w:id="1540819994">
      <w:bodyDiv w:val="1"/>
      <w:marLeft w:val="0"/>
      <w:marRight w:val="0"/>
      <w:marTop w:val="0"/>
      <w:marBottom w:val="0"/>
      <w:divBdr>
        <w:top w:val="none" w:sz="0" w:space="0" w:color="auto"/>
        <w:left w:val="none" w:sz="0" w:space="0" w:color="auto"/>
        <w:bottom w:val="none" w:sz="0" w:space="0" w:color="auto"/>
        <w:right w:val="none" w:sz="0" w:space="0" w:color="auto"/>
      </w:divBdr>
    </w:div>
    <w:div w:id="1550608300">
      <w:bodyDiv w:val="1"/>
      <w:marLeft w:val="0"/>
      <w:marRight w:val="0"/>
      <w:marTop w:val="0"/>
      <w:marBottom w:val="0"/>
      <w:divBdr>
        <w:top w:val="none" w:sz="0" w:space="0" w:color="auto"/>
        <w:left w:val="none" w:sz="0" w:space="0" w:color="auto"/>
        <w:bottom w:val="none" w:sz="0" w:space="0" w:color="auto"/>
        <w:right w:val="none" w:sz="0" w:space="0" w:color="auto"/>
      </w:divBdr>
      <w:divsChild>
        <w:div w:id="409814273">
          <w:marLeft w:val="0"/>
          <w:marRight w:val="0"/>
          <w:marTop w:val="0"/>
          <w:marBottom w:val="0"/>
          <w:divBdr>
            <w:top w:val="none" w:sz="0" w:space="0" w:color="auto"/>
            <w:left w:val="none" w:sz="0" w:space="0" w:color="auto"/>
            <w:bottom w:val="none" w:sz="0" w:space="0" w:color="auto"/>
            <w:right w:val="none" w:sz="0" w:space="0" w:color="auto"/>
          </w:divBdr>
          <w:divsChild>
            <w:div w:id="1271358335">
              <w:marLeft w:val="0"/>
              <w:marRight w:val="0"/>
              <w:marTop w:val="0"/>
              <w:marBottom w:val="0"/>
              <w:divBdr>
                <w:top w:val="none" w:sz="0" w:space="0" w:color="auto"/>
                <w:left w:val="none" w:sz="0" w:space="0" w:color="auto"/>
                <w:bottom w:val="none" w:sz="0" w:space="0" w:color="auto"/>
                <w:right w:val="none" w:sz="0" w:space="0" w:color="auto"/>
              </w:divBdr>
              <w:divsChild>
                <w:div w:id="2030254466">
                  <w:marLeft w:val="0"/>
                  <w:marRight w:val="0"/>
                  <w:marTop w:val="0"/>
                  <w:marBottom w:val="0"/>
                  <w:divBdr>
                    <w:top w:val="none" w:sz="0" w:space="0" w:color="auto"/>
                    <w:left w:val="none" w:sz="0" w:space="0" w:color="auto"/>
                    <w:bottom w:val="none" w:sz="0" w:space="0" w:color="auto"/>
                    <w:right w:val="none" w:sz="0" w:space="0" w:color="auto"/>
                  </w:divBdr>
                  <w:divsChild>
                    <w:div w:id="113529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655613">
      <w:bodyDiv w:val="1"/>
      <w:marLeft w:val="0"/>
      <w:marRight w:val="0"/>
      <w:marTop w:val="0"/>
      <w:marBottom w:val="0"/>
      <w:divBdr>
        <w:top w:val="none" w:sz="0" w:space="0" w:color="auto"/>
        <w:left w:val="none" w:sz="0" w:space="0" w:color="auto"/>
        <w:bottom w:val="none" w:sz="0" w:space="0" w:color="auto"/>
        <w:right w:val="none" w:sz="0" w:space="0" w:color="auto"/>
      </w:divBdr>
    </w:div>
    <w:div w:id="1555970841">
      <w:bodyDiv w:val="1"/>
      <w:marLeft w:val="0"/>
      <w:marRight w:val="0"/>
      <w:marTop w:val="0"/>
      <w:marBottom w:val="0"/>
      <w:divBdr>
        <w:top w:val="none" w:sz="0" w:space="0" w:color="auto"/>
        <w:left w:val="none" w:sz="0" w:space="0" w:color="auto"/>
        <w:bottom w:val="none" w:sz="0" w:space="0" w:color="auto"/>
        <w:right w:val="none" w:sz="0" w:space="0" w:color="auto"/>
      </w:divBdr>
    </w:div>
    <w:div w:id="1600718054">
      <w:bodyDiv w:val="1"/>
      <w:marLeft w:val="0"/>
      <w:marRight w:val="0"/>
      <w:marTop w:val="0"/>
      <w:marBottom w:val="0"/>
      <w:divBdr>
        <w:top w:val="none" w:sz="0" w:space="0" w:color="auto"/>
        <w:left w:val="none" w:sz="0" w:space="0" w:color="auto"/>
        <w:bottom w:val="none" w:sz="0" w:space="0" w:color="auto"/>
        <w:right w:val="none" w:sz="0" w:space="0" w:color="auto"/>
      </w:divBdr>
    </w:div>
    <w:div w:id="1631935020">
      <w:bodyDiv w:val="1"/>
      <w:marLeft w:val="0"/>
      <w:marRight w:val="0"/>
      <w:marTop w:val="0"/>
      <w:marBottom w:val="0"/>
      <w:divBdr>
        <w:top w:val="none" w:sz="0" w:space="0" w:color="auto"/>
        <w:left w:val="none" w:sz="0" w:space="0" w:color="auto"/>
        <w:bottom w:val="none" w:sz="0" w:space="0" w:color="auto"/>
        <w:right w:val="none" w:sz="0" w:space="0" w:color="auto"/>
      </w:divBdr>
      <w:divsChild>
        <w:div w:id="443842041">
          <w:marLeft w:val="0"/>
          <w:marRight w:val="0"/>
          <w:marTop w:val="0"/>
          <w:marBottom w:val="0"/>
          <w:divBdr>
            <w:top w:val="none" w:sz="0" w:space="0" w:color="auto"/>
            <w:left w:val="none" w:sz="0" w:space="0" w:color="auto"/>
            <w:bottom w:val="none" w:sz="0" w:space="0" w:color="auto"/>
            <w:right w:val="none" w:sz="0" w:space="0" w:color="auto"/>
          </w:divBdr>
          <w:divsChild>
            <w:div w:id="1779330076">
              <w:marLeft w:val="0"/>
              <w:marRight w:val="0"/>
              <w:marTop w:val="0"/>
              <w:marBottom w:val="0"/>
              <w:divBdr>
                <w:top w:val="none" w:sz="0" w:space="0" w:color="auto"/>
                <w:left w:val="none" w:sz="0" w:space="0" w:color="auto"/>
                <w:bottom w:val="none" w:sz="0" w:space="0" w:color="auto"/>
                <w:right w:val="none" w:sz="0" w:space="0" w:color="auto"/>
              </w:divBdr>
              <w:divsChild>
                <w:div w:id="2105950435">
                  <w:marLeft w:val="0"/>
                  <w:marRight w:val="0"/>
                  <w:marTop w:val="0"/>
                  <w:marBottom w:val="0"/>
                  <w:divBdr>
                    <w:top w:val="none" w:sz="0" w:space="0" w:color="auto"/>
                    <w:left w:val="none" w:sz="0" w:space="0" w:color="auto"/>
                    <w:bottom w:val="none" w:sz="0" w:space="0" w:color="auto"/>
                    <w:right w:val="none" w:sz="0" w:space="0" w:color="auto"/>
                  </w:divBdr>
                  <w:divsChild>
                    <w:div w:id="125569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243775">
      <w:bodyDiv w:val="1"/>
      <w:marLeft w:val="0"/>
      <w:marRight w:val="0"/>
      <w:marTop w:val="0"/>
      <w:marBottom w:val="0"/>
      <w:divBdr>
        <w:top w:val="none" w:sz="0" w:space="0" w:color="auto"/>
        <w:left w:val="none" w:sz="0" w:space="0" w:color="auto"/>
        <w:bottom w:val="none" w:sz="0" w:space="0" w:color="auto"/>
        <w:right w:val="none" w:sz="0" w:space="0" w:color="auto"/>
      </w:divBdr>
    </w:div>
    <w:div w:id="1674721695">
      <w:bodyDiv w:val="1"/>
      <w:marLeft w:val="0"/>
      <w:marRight w:val="0"/>
      <w:marTop w:val="0"/>
      <w:marBottom w:val="0"/>
      <w:divBdr>
        <w:top w:val="none" w:sz="0" w:space="0" w:color="auto"/>
        <w:left w:val="none" w:sz="0" w:space="0" w:color="auto"/>
        <w:bottom w:val="none" w:sz="0" w:space="0" w:color="auto"/>
        <w:right w:val="none" w:sz="0" w:space="0" w:color="auto"/>
      </w:divBdr>
    </w:div>
    <w:div w:id="1739553562">
      <w:bodyDiv w:val="1"/>
      <w:marLeft w:val="0"/>
      <w:marRight w:val="0"/>
      <w:marTop w:val="0"/>
      <w:marBottom w:val="0"/>
      <w:divBdr>
        <w:top w:val="none" w:sz="0" w:space="0" w:color="auto"/>
        <w:left w:val="none" w:sz="0" w:space="0" w:color="auto"/>
        <w:bottom w:val="none" w:sz="0" w:space="0" w:color="auto"/>
        <w:right w:val="none" w:sz="0" w:space="0" w:color="auto"/>
      </w:divBdr>
    </w:div>
    <w:div w:id="1747338017">
      <w:bodyDiv w:val="1"/>
      <w:marLeft w:val="0"/>
      <w:marRight w:val="0"/>
      <w:marTop w:val="0"/>
      <w:marBottom w:val="0"/>
      <w:divBdr>
        <w:top w:val="none" w:sz="0" w:space="0" w:color="auto"/>
        <w:left w:val="none" w:sz="0" w:space="0" w:color="auto"/>
        <w:bottom w:val="none" w:sz="0" w:space="0" w:color="auto"/>
        <w:right w:val="none" w:sz="0" w:space="0" w:color="auto"/>
      </w:divBdr>
    </w:div>
    <w:div w:id="1810172483">
      <w:bodyDiv w:val="1"/>
      <w:marLeft w:val="0"/>
      <w:marRight w:val="0"/>
      <w:marTop w:val="0"/>
      <w:marBottom w:val="0"/>
      <w:divBdr>
        <w:top w:val="none" w:sz="0" w:space="0" w:color="auto"/>
        <w:left w:val="none" w:sz="0" w:space="0" w:color="auto"/>
        <w:bottom w:val="none" w:sz="0" w:space="0" w:color="auto"/>
        <w:right w:val="none" w:sz="0" w:space="0" w:color="auto"/>
      </w:divBdr>
    </w:div>
    <w:div w:id="1811945232">
      <w:bodyDiv w:val="1"/>
      <w:marLeft w:val="0"/>
      <w:marRight w:val="0"/>
      <w:marTop w:val="0"/>
      <w:marBottom w:val="0"/>
      <w:divBdr>
        <w:top w:val="none" w:sz="0" w:space="0" w:color="auto"/>
        <w:left w:val="none" w:sz="0" w:space="0" w:color="auto"/>
        <w:bottom w:val="none" w:sz="0" w:space="0" w:color="auto"/>
        <w:right w:val="none" w:sz="0" w:space="0" w:color="auto"/>
      </w:divBdr>
    </w:div>
    <w:div w:id="1820538114">
      <w:bodyDiv w:val="1"/>
      <w:marLeft w:val="0"/>
      <w:marRight w:val="0"/>
      <w:marTop w:val="0"/>
      <w:marBottom w:val="0"/>
      <w:divBdr>
        <w:top w:val="none" w:sz="0" w:space="0" w:color="auto"/>
        <w:left w:val="none" w:sz="0" w:space="0" w:color="auto"/>
        <w:bottom w:val="none" w:sz="0" w:space="0" w:color="auto"/>
        <w:right w:val="none" w:sz="0" w:space="0" w:color="auto"/>
      </w:divBdr>
    </w:div>
    <w:div w:id="1841508669">
      <w:bodyDiv w:val="1"/>
      <w:marLeft w:val="0"/>
      <w:marRight w:val="0"/>
      <w:marTop w:val="0"/>
      <w:marBottom w:val="0"/>
      <w:divBdr>
        <w:top w:val="none" w:sz="0" w:space="0" w:color="auto"/>
        <w:left w:val="none" w:sz="0" w:space="0" w:color="auto"/>
        <w:bottom w:val="none" w:sz="0" w:space="0" w:color="auto"/>
        <w:right w:val="none" w:sz="0" w:space="0" w:color="auto"/>
      </w:divBdr>
      <w:divsChild>
        <w:div w:id="820652826">
          <w:marLeft w:val="0"/>
          <w:marRight w:val="0"/>
          <w:marTop w:val="0"/>
          <w:marBottom w:val="240"/>
          <w:divBdr>
            <w:top w:val="none" w:sz="0" w:space="0" w:color="auto"/>
            <w:left w:val="none" w:sz="0" w:space="0" w:color="auto"/>
            <w:bottom w:val="none" w:sz="0" w:space="0" w:color="auto"/>
            <w:right w:val="none" w:sz="0" w:space="0" w:color="auto"/>
          </w:divBdr>
          <w:divsChild>
            <w:div w:id="2050837227">
              <w:marLeft w:val="0"/>
              <w:marRight w:val="0"/>
              <w:marTop w:val="0"/>
              <w:marBottom w:val="0"/>
              <w:divBdr>
                <w:top w:val="none" w:sz="0" w:space="0" w:color="auto"/>
                <w:left w:val="none" w:sz="0" w:space="0" w:color="auto"/>
                <w:bottom w:val="none" w:sz="0" w:space="0" w:color="auto"/>
                <w:right w:val="none" w:sz="0" w:space="0" w:color="auto"/>
              </w:divBdr>
              <w:divsChild>
                <w:div w:id="2086763432">
                  <w:marLeft w:val="0"/>
                  <w:marRight w:val="0"/>
                  <w:marTop w:val="0"/>
                  <w:marBottom w:val="0"/>
                  <w:divBdr>
                    <w:top w:val="none" w:sz="0" w:space="0" w:color="auto"/>
                    <w:left w:val="none" w:sz="0" w:space="0" w:color="auto"/>
                    <w:bottom w:val="none" w:sz="0" w:space="0" w:color="auto"/>
                    <w:right w:val="none" w:sz="0" w:space="0" w:color="auto"/>
                  </w:divBdr>
                  <w:divsChild>
                    <w:div w:id="431827638">
                      <w:marLeft w:val="0"/>
                      <w:marRight w:val="0"/>
                      <w:marTop w:val="0"/>
                      <w:marBottom w:val="0"/>
                      <w:divBdr>
                        <w:top w:val="none" w:sz="0" w:space="0" w:color="auto"/>
                        <w:left w:val="none" w:sz="0" w:space="0" w:color="auto"/>
                        <w:bottom w:val="none" w:sz="0" w:space="0" w:color="auto"/>
                        <w:right w:val="none" w:sz="0" w:space="0" w:color="auto"/>
                      </w:divBdr>
                      <w:divsChild>
                        <w:div w:id="1350373561">
                          <w:marLeft w:val="0"/>
                          <w:marRight w:val="120"/>
                          <w:marTop w:val="0"/>
                          <w:marBottom w:val="0"/>
                          <w:divBdr>
                            <w:top w:val="none" w:sz="0" w:space="0" w:color="auto"/>
                            <w:left w:val="none" w:sz="0" w:space="0" w:color="auto"/>
                            <w:bottom w:val="none" w:sz="0" w:space="0" w:color="auto"/>
                            <w:right w:val="none" w:sz="0" w:space="0" w:color="auto"/>
                          </w:divBdr>
                          <w:divsChild>
                            <w:div w:id="48039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6089">
                      <w:marLeft w:val="0"/>
                      <w:marRight w:val="0"/>
                      <w:marTop w:val="0"/>
                      <w:marBottom w:val="0"/>
                      <w:divBdr>
                        <w:top w:val="none" w:sz="0" w:space="0" w:color="auto"/>
                        <w:left w:val="none" w:sz="0" w:space="0" w:color="auto"/>
                        <w:bottom w:val="none" w:sz="0" w:space="0" w:color="auto"/>
                        <w:right w:val="none" w:sz="0" w:space="0" w:color="auto"/>
                      </w:divBdr>
                      <w:divsChild>
                        <w:div w:id="1558592480">
                          <w:marLeft w:val="0"/>
                          <w:marRight w:val="0"/>
                          <w:marTop w:val="0"/>
                          <w:marBottom w:val="0"/>
                          <w:divBdr>
                            <w:top w:val="none" w:sz="0" w:space="0" w:color="auto"/>
                            <w:left w:val="none" w:sz="0" w:space="0" w:color="auto"/>
                            <w:bottom w:val="none" w:sz="0" w:space="0" w:color="auto"/>
                            <w:right w:val="none" w:sz="0" w:space="0" w:color="auto"/>
                          </w:divBdr>
                          <w:divsChild>
                            <w:div w:id="1625188852">
                              <w:marLeft w:val="0"/>
                              <w:marRight w:val="0"/>
                              <w:marTop w:val="0"/>
                              <w:marBottom w:val="0"/>
                              <w:divBdr>
                                <w:top w:val="none" w:sz="0" w:space="0" w:color="auto"/>
                                <w:left w:val="none" w:sz="0" w:space="0" w:color="auto"/>
                                <w:bottom w:val="none" w:sz="0" w:space="0" w:color="auto"/>
                                <w:right w:val="none" w:sz="0" w:space="0" w:color="auto"/>
                              </w:divBdr>
                              <w:divsChild>
                                <w:div w:id="210056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053280">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383600842">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1536697796">
          <w:marLeft w:val="0"/>
          <w:marRight w:val="0"/>
          <w:marTop w:val="240"/>
          <w:marBottom w:val="0"/>
          <w:divBdr>
            <w:top w:val="none" w:sz="0" w:space="0" w:color="auto"/>
            <w:left w:val="none" w:sz="0" w:space="0" w:color="auto"/>
            <w:bottom w:val="none" w:sz="0" w:space="0" w:color="auto"/>
            <w:right w:val="none" w:sz="0" w:space="0" w:color="auto"/>
          </w:divBdr>
          <w:divsChild>
            <w:div w:id="611977436">
              <w:marLeft w:val="0"/>
              <w:marRight w:val="0"/>
              <w:marTop w:val="0"/>
              <w:marBottom w:val="0"/>
              <w:divBdr>
                <w:top w:val="none" w:sz="0" w:space="0" w:color="auto"/>
                <w:left w:val="none" w:sz="0" w:space="0" w:color="auto"/>
                <w:bottom w:val="none" w:sz="0" w:space="0" w:color="auto"/>
                <w:right w:val="none" w:sz="0" w:space="0" w:color="auto"/>
              </w:divBdr>
            </w:div>
          </w:divsChild>
        </w:div>
        <w:div w:id="31922030">
          <w:marLeft w:val="0"/>
          <w:marRight w:val="0"/>
          <w:marTop w:val="0"/>
          <w:marBottom w:val="0"/>
          <w:divBdr>
            <w:top w:val="none" w:sz="0" w:space="0" w:color="auto"/>
            <w:left w:val="none" w:sz="0" w:space="0" w:color="auto"/>
            <w:bottom w:val="none" w:sz="0" w:space="0" w:color="auto"/>
            <w:right w:val="none" w:sz="0" w:space="0" w:color="auto"/>
          </w:divBdr>
          <w:divsChild>
            <w:div w:id="1312179161">
              <w:marLeft w:val="0"/>
              <w:marRight w:val="0"/>
              <w:marTop w:val="0"/>
              <w:marBottom w:val="0"/>
              <w:divBdr>
                <w:top w:val="none" w:sz="0" w:space="0" w:color="auto"/>
                <w:left w:val="none" w:sz="0" w:space="0" w:color="auto"/>
                <w:bottom w:val="none" w:sz="0" w:space="0" w:color="auto"/>
                <w:right w:val="none" w:sz="0" w:space="0" w:color="auto"/>
              </w:divBdr>
              <w:divsChild>
                <w:div w:id="725833980">
                  <w:marLeft w:val="0"/>
                  <w:marRight w:val="0"/>
                  <w:marTop w:val="360"/>
                  <w:marBottom w:val="0"/>
                  <w:divBdr>
                    <w:top w:val="none" w:sz="0" w:space="0" w:color="auto"/>
                    <w:left w:val="none" w:sz="0" w:space="0" w:color="auto"/>
                    <w:bottom w:val="none" w:sz="0" w:space="0" w:color="auto"/>
                    <w:right w:val="none" w:sz="0" w:space="0" w:color="auto"/>
                  </w:divBdr>
                  <w:divsChild>
                    <w:div w:id="1369986719">
                      <w:marLeft w:val="0"/>
                      <w:marRight w:val="0"/>
                      <w:marTop w:val="300"/>
                      <w:marBottom w:val="300"/>
                      <w:divBdr>
                        <w:top w:val="none" w:sz="0" w:space="0" w:color="auto"/>
                        <w:left w:val="none" w:sz="0" w:space="0" w:color="auto"/>
                        <w:bottom w:val="none" w:sz="0" w:space="0" w:color="auto"/>
                        <w:right w:val="none" w:sz="0" w:space="0" w:color="auto"/>
                      </w:divBdr>
                      <w:divsChild>
                        <w:div w:id="450588175">
                          <w:marLeft w:val="0"/>
                          <w:marRight w:val="0"/>
                          <w:marTop w:val="0"/>
                          <w:marBottom w:val="0"/>
                          <w:divBdr>
                            <w:top w:val="none" w:sz="0" w:space="0" w:color="auto"/>
                            <w:left w:val="none" w:sz="0" w:space="0" w:color="auto"/>
                            <w:bottom w:val="none" w:sz="0" w:space="0" w:color="auto"/>
                            <w:right w:val="none" w:sz="0" w:space="0" w:color="auto"/>
                          </w:divBdr>
                          <w:divsChild>
                            <w:div w:id="172959704">
                              <w:marLeft w:val="0"/>
                              <w:marRight w:val="0"/>
                              <w:marTop w:val="0"/>
                              <w:marBottom w:val="0"/>
                              <w:divBdr>
                                <w:top w:val="none" w:sz="0" w:space="0" w:color="auto"/>
                                <w:left w:val="none" w:sz="0" w:space="0" w:color="auto"/>
                                <w:bottom w:val="none" w:sz="0" w:space="0" w:color="auto"/>
                                <w:right w:val="none" w:sz="0" w:space="0" w:color="auto"/>
                              </w:divBdr>
                              <w:divsChild>
                                <w:div w:id="174876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4342635">
      <w:bodyDiv w:val="1"/>
      <w:marLeft w:val="0"/>
      <w:marRight w:val="0"/>
      <w:marTop w:val="0"/>
      <w:marBottom w:val="0"/>
      <w:divBdr>
        <w:top w:val="none" w:sz="0" w:space="0" w:color="auto"/>
        <w:left w:val="none" w:sz="0" w:space="0" w:color="auto"/>
        <w:bottom w:val="none" w:sz="0" w:space="0" w:color="auto"/>
        <w:right w:val="none" w:sz="0" w:space="0" w:color="auto"/>
      </w:divBdr>
    </w:div>
    <w:div w:id="1859613131">
      <w:bodyDiv w:val="1"/>
      <w:marLeft w:val="0"/>
      <w:marRight w:val="0"/>
      <w:marTop w:val="0"/>
      <w:marBottom w:val="0"/>
      <w:divBdr>
        <w:top w:val="none" w:sz="0" w:space="0" w:color="auto"/>
        <w:left w:val="none" w:sz="0" w:space="0" w:color="auto"/>
        <w:bottom w:val="none" w:sz="0" w:space="0" w:color="auto"/>
        <w:right w:val="none" w:sz="0" w:space="0" w:color="auto"/>
      </w:divBdr>
    </w:div>
    <w:div w:id="1884560466">
      <w:bodyDiv w:val="1"/>
      <w:marLeft w:val="0"/>
      <w:marRight w:val="0"/>
      <w:marTop w:val="0"/>
      <w:marBottom w:val="0"/>
      <w:divBdr>
        <w:top w:val="none" w:sz="0" w:space="0" w:color="auto"/>
        <w:left w:val="none" w:sz="0" w:space="0" w:color="auto"/>
        <w:bottom w:val="none" w:sz="0" w:space="0" w:color="auto"/>
        <w:right w:val="none" w:sz="0" w:space="0" w:color="auto"/>
      </w:divBdr>
    </w:div>
    <w:div w:id="1895047048">
      <w:bodyDiv w:val="1"/>
      <w:marLeft w:val="0"/>
      <w:marRight w:val="0"/>
      <w:marTop w:val="0"/>
      <w:marBottom w:val="0"/>
      <w:divBdr>
        <w:top w:val="none" w:sz="0" w:space="0" w:color="auto"/>
        <w:left w:val="none" w:sz="0" w:space="0" w:color="auto"/>
        <w:bottom w:val="none" w:sz="0" w:space="0" w:color="auto"/>
        <w:right w:val="none" w:sz="0" w:space="0" w:color="auto"/>
      </w:divBdr>
    </w:div>
    <w:div w:id="1901014153">
      <w:bodyDiv w:val="1"/>
      <w:marLeft w:val="0"/>
      <w:marRight w:val="0"/>
      <w:marTop w:val="0"/>
      <w:marBottom w:val="0"/>
      <w:divBdr>
        <w:top w:val="none" w:sz="0" w:space="0" w:color="auto"/>
        <w:left w:val="none" w:sz="0" w:space="0" w:color="auto"/>
        <w:bottom w:val="none" w:sz="0" w:space="0" w:color="auto"/>
        <w:right w:val="none" w:sz="0" w:space="0" w:color="auto"/>
      </w:divBdr>
    </w:div>
    <w:div w:id="1921282536">
      <w:bodyDiv w:val="1"/>
      <w:marLeft w:val="0"/>
      <w:marRight w:val="0"/>
      <w:marTop w:val="0"/>
      <w:marBottom w:val="0"/>
      <w:divBdr>
        <w:top w:val="none" w:sz="0" w:space="0" w:color="auto"/>
        <w:left w:val="none" w:sz="0" w:space="0" w:color="auto"/>
        <w:bottom w:val="none" w:sz="0" w:space="0" w:color="auto"/>
        <w:right w:val="none" w:sz="0" w:space="0" w:color="auto"/>
      </w:divBdr>
    </w:div>
    <w:div w:id="1930583388">
      <w:bodyDiv w:val="1"/>
      <w:marLeft w:val="0"/>
      <w:marRight w:val="0"/>
      <w:marTop w:val="0"/>
      <w:marBottom w:val="0"/>
      <w:divBdr>
        <w:top w:val="none" w:sz="0" w:space="0" w:color="auto"/>
        <w:left w:val="none" w:sz="0" w:space="0" w:color="auto"/>
        <w:bottom w:val="none" w:sz="0" w:space="0" w:color="auto"/>
        <w:right w:val="none" w:sz="0" w:space="0" w:color="auto"/>
      </w:divBdr>
    </w:div>
    <w:div w:id="1933195259">
      <w:bodyDiv w:val="1"/>
      <w:marLeft w:val="0"/>
      <w:marRight w:val="0"/>
      <w:marTop w:val="0"/>
      <w:marBottom w:val="0"/>
      <w:divBdr>
        <w:top w:val="none" w:sz="0" w:space="0" w:color="auto"/>
        <w:left w:val="none" w:sz="0" w:space="0" w:color="auto"/>
        <w:bottom w:val="none" w:sz="0" w:space="0" w:color="auto"/>
        <w:right w:val="none" w:sz="0" w:space="0" w:color="auto"/>
      </w:divBdr>
    </w:div>
    <w:div w:id="1961449376">
      <w:bodyDiv w:val="1"/>
      <w:marLeft w:val="0"/>
      <w:marRight w:val="0"/>
      <w:marTop w:val="0"/>
      <w:marBottom w:val="0"/>
      <w:divBdr>
        <w:top w:val="none" w:sz="0" w:space="0" w:color="auto"/>
        <w:left w:val="none" w:sz="0" w:space="0" w:color="auto"/>
        <w:bottom w:val="none" w:sz="0" w:space="0" w:color="auto"/>
        <w:right w:val="none" w:sz="0" w:space="0" w:color="auto"/>
      </w:divBdr>
    </w:div>
    <w:div w:id="1964993253">
      <w:bodyDiv w:val="1"/>
      <w:marLeft w:val="0"/>
      <w:marRight w:val="0"/>
      <w:marTop w:val="0"/>
      <w:marBottom w:val="0"/>
      <w:divBdr>
        <w:top w:val="none" w:sz="0" w:space="0" w:color="auto"/>
        <w:left w:val="none" w:sz="0" w:space="0" w:color="auto"/>
        <w:bottom w:val="none" w:sz="0" w:space="0" w:color="auto"/>
        <w:right w:val="none" w:sz="0" w:space="0" w:color="auto"/>
      </w:divBdr>
    </w:div>
    <w:div w:id="1981298309">
      <w:bodyDiv w:val="1"/>
      <w:marLeft w:val="0"/>
      <w:marRight w:val="0"/>
      <w:marTop w:val="0"/>
      <w:marBottom w:val="0"/>
      <w:divBdr>
        <w:top w:val="none" w:sz="0" w:space="0" w:color="auto"/>
        <w:left w:val="none" w:sz="0" w:space="0" w:color="auto"/>
        <w:bottom w:val="none" w:sz="0" w:space="0" w:color="auto"/>
        <w:right w:val="none" w:sz="0" w:space="0" w:color="auto"/>
      </w:divBdr>
    </w:div>
    <w:div w:id="1989744978">
      <w:bodyDiv w:val="1"/>
      <w:marLeft w:val="0"/>
      <w:marRight w:val="0"/>
      <w:marTop w:val="0"/>
      <w:marBottom w:val="0"/>
      <w:divBdr>
        <w:top w:val="none" w:sz="0" w:space="0" w:color="auto"/>
        <w:left w:val="none" w:sz="0" w:space="0" w:color="auto"/>
        <w:bottom w:val="none" w:sz="0" w:space="0" w:color="auto"/>
        <w:right w:val="none" w:sz="0" w:space="0" w:color="auto"/>
      </w:divBdr>
    </w:div>
    <w:div w:id="2017537060">
      <w:bodyDiv w:val="1"/>
      <w:marLeft w:val="0"/>
      <w:marRight w:val="0"/>
      <w:marTop w:val="0"/>
      <w:marBottom w:val="0"/>
      <w:divBdr>
        <w:top w:val="none" w:sz="0" w:space="0" w:color="auto"/>
        <w:left w:val="none" w:sz="0" w:space="0" w:color="auto"/>
        <w:bottom w:val="none" w:sz="0" w:space="0" w:color="auto"/>
        <w:right w:val="none" w:sz="0" w:space="0" w:color="auto"/>
      </w:divBdr>
    </w:div>
    <w:div w:id="2066223942">
      <w:bodyDiv w:val="1"/>
      <w:marLeft w:val="0"/>
      <w:marRight w:val="0"/>
      <w:marTop w:val="0"/>
      <w:marBottom w:val="0"/>
      <w:divBdr>
        <w:top w:val="none" w:sz="0" w:space="0" w:color="auto"/>
        <w:left w:val="none" w:sz="0" w:space="0" w:color="auto"/>
        <w:bottom w:val="none" w:sz="0" w:space="0" w:color="auto"/>
        <w:right w:val="none" w:sz="0" w:space="0" w:color="auto"/>
      </w:divBdr>
    </w:div>
    <w:div w:id="2077631362">
      <w:bodyDiv w:val="1"/>
      <w:marLeft w:val="0"/>
      <w:marRight w:val="0"/>
      <w:marTop w:val="0"/>
      <w:marBottom w:val="0"/>
      <w:divBdr>
        <w:top w:val="none" w:sz="0" w:space="0" w:color="auto"/>
        <w:left w:val="none" w:sz="0" w:space="0" w:color="auto"/>
        <w:bottom w:val="none" w:sz="0" w:space="0" w:color="auto"/>
        <w:right w:val="none" w:sz="0" w:space="0" w:color="auto"/>
      </w:divBdr>
    </w:div>
    <w:div w:id="2080513742">
      <w:bodyDiv w:val="1"/>
      <w:marLeft w:val="0"/>
      <w:marRight w:val="0"/>
      <w:marTop w:val="0"/>
      <w:marBottom w:val="0"/>
      <w:divBdr>
        <w:top w:val="none" w:sz="0" w:space="0" w:color="auto"/>
        <w:left w:val="none" w:sz="0" w:space="0" w:color="auto"/>
        <w:bottom w:val="none" w:sz="0" w:space="0" w:color="auto"/>
        <w:right w:val="none" w:sz="0" w:space="0" w:color="auto"/>
      </w:divBdr>
    </w:div>
    <w:div w:id="2087341884">
      <w:bodyDiv w:val="1"/>
      <w:marLeft w:val="0"/>
      <w:marRight w:val="0"/>
      <w:marTop w:val="0"/>
      <w:marBottom w:val="0"/>
      <w:divBdr>
        <w:top w:val="none" w:sz="0" w:space="0" w:color="auto"/>
        <w:left w:val="none" w:sz="0" w:space="0" w:color="auto"/>
        <w:bottom w:val="none" w:sz="0" w:space="0" w:color="auto"/>
        <w:right w:val="none" w:sz="0" w:space="0" w:color="auto"/>
      </w:divBdr>
    </w:div>
    <w:div w:id="2109035837">
      <w:bodyDiv w:val="1"/>
      <w:marLeft w:val="0"/>
      <w:marRight w:val="0"/>
      <w:marTop w:val="0"/>
      <w:marBottom w:val="0"/>
      <w:divBdr>
        <w:top w:val="none" w:sz="0" w:space="0" w:color="auto"/>
        <w:left w:val="none" w:sz="0" w:space="0" w:color="auto"/>
        <w:bottom w:val="none" w:sz="0" w:space="0" w:color="auto"/>
        <w:right w:val="none" w:sz="0" w:space="0" w:color="auto"/>
      </w:divBdr>
    </w:div>
    <w:div w:id="2115862291">
      <w:bodyDiv w:val="1"/>
      <w:marLeft w:val="0"/>
      <w:marRight w:val="0"/>
      <w:marTop w:val="0"/>
      <w:marBottom w:val="0"/>
      <w:divBdr>
        <w:top w:val="none" w:sz="0" w:space="0" w:color="auto"/>
        <w:left w:val="none" w:sz="0" w:space="0" w:color="auto"/>
        <w:bottom w:val="none" w:sz="0" w:space="0" w:color="auto"/>
        <w:right w:val="none" w:sz="0" w:space="0" w:color="auto"/>
      </w:divBdr>
    </w:div>
    <w:div w:id="2131705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png"/><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yperlink" Target="http://www.cbddmo.ru/the-basic-directions-of-activity/information-about-passenger-transportation.php" TargetMode="External"/><Relationship Id="rId89" Type="http://schemas.openxmlformats.org/officeDocument/2006/relationships/image" Target="media/image57.png"/><Relationship Id="rId16" Type="http://schemas.openxmlformats.org/officeDocument/2006/relationships/hyperlink" Target="https://mytyshi.ru/about/map" TargetMode="External"/><Relationship Id="rId11" Type="http://schemas.openxmlformats.org/officeDocument/2006/relationships/hyperlink" Target="https://mytyshi.ru/about/map" TargetMode="External"/><Relationship Id="rId32" Type="http://schemas.openxmlformats.org/officeDocument/2006/relationships/image" Target="media/image11.jpeg"/><Relationship Id="rId37" Type="http://schemas.openxmlformats.org/officeDocument/2006/relationships/image" Target="media/image16.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1.jpeg"/><Relationship Id="rId79" Type="http://schemas.openxmlformats.org/officeDocument/2006/relationships/hyperlink" Target="http://www.cbddmo.ru/the-basic-directions-of-activity/video-recording.php" TargetMode="External"/><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hyperlink" Target="https://base.garant.ru/3924479/" TargetMode="External"/><Relationship Id="rId22" Type="http://schemas.openxmlformats.org/officeDocument/2006/relationships/image" Target="media/image4.png"/><Relationship Id="rId27" Type="http://schemas.openxmlformats.org/officeDocument/2006/relationships/footer" Target="footer4.xml"/><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2.jpg"/><Relationship Id="rId69" Type="http://schemas.openxmlformats.org/officeDocument/2006/relationships/hyperlink" Target="https://www.gazeta.ru/tags/geo/mytishi.shtml" TargetMode="External"/><Relationship Id="rId80" Type="http://schemas.openxmlformats.org/officeDocument/2006/relationships/hyperlink" Target="http://www.cbddmo.ru/the-basic-directions-of-activity/accident-assistance.php" TargetMode="External"/><Relationship Id="rId85" Type="http://schemas.openxmlformats.org/officeDocument/2006/relationships/hyperlink" Target="http://www.cbddmo.ru/the-basic-directions-of-activity/information-on-displaced-vehicles-on-the-territory-of-moscow-region_beta.php" TargetMode="External"/><Relationship Id="rId3" Type="http://schemas.openxmlformats.org/officeDocument/2006/relationships/styles" Target="styles.xml"/><Relationship Id="rId12" Type="http://schemas.openxmlformats.org/officeDocument/2006/relationships/hyperlink" Target="https://mytyshi.ru/about/map" TargetMode="External"/><Relationship Id="rId17" Type="http://schemas.openxmlformats.org/officeDocument/2006/relationships/hyperlink" Target="https://mytyshi.ru/about/map" TargetMode="External"/><Relationship Id="rId25" Type="http://schemas.openxmlformats.org/officeDocument/2006/relationships/hyperlink" Target="file:///C:\Users\&#1042;&#1103;&#1095;&#1077;&#1089;&#1083;&#1072;&#1074;\Desktop\&#1055;&#1056;&#1040;&#1042;&#1048;&#1051;&#1040;" TargetMode="Externa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docs.cntd.ru/document/902296756?marker=6540IN" TargetMode="External"/><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hyperlink" Target="http://www.cbddmo.ru/the-basic-directions-of-activity/registration-of-transport-organizations-in-civil-code-tsbddmo.php" TargetMode="External"/><Relationship Id="rId88" Type="http://schemas.microsoft.com/office/2007/relationships/hdphoto" Target="media/hdphoto1.wdp"/><Relationship Id="rId91" Type="http://schemas.openxmlformats.org/officeDocument/2006/relationships/header" Target="header1.xml"/><Relationship Id="rId96" Type="http://schemas.openxmlformats.org/officeDocument/2006/relationships/hyperlink" Target="http://docs.cntd.ru/document/120011888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ytyshi.ru/about/map" TargetMode="External"/><Relationship Id="rId23" Type="http://schemas.openxmlformats.org/officeDocument/2006/relationships/image" Target="media/image5.png"/><Relationship Id="rId28" Type="http://schemas.openxmlformats.org/officeDocument/2006/relationships/chart" Target="charts/chart1.xml"/><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footer" Target="footer3.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image" Target="media/image43.jp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hyperlink" Target="http://www.cbddmo.ru/the-basic-directions-of-activity/intellektualnaya-transportnaya-sistema.php" TargetMode="External"/><Relationship Id="rId86" Type="http://schemas.openxmlformats.org/officeDocument/2006/relationships/hyperlink" Target="http://www.cbddmo.ru/the-basic-directions-of-activity/badging-on-the-entry-and-movement-on-the-ring-road/" TargetMode="External"/><Relationship Id="rId9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mytyshi.ru/about/map" TargetMode="External"/><Relationship Id="rId18" Type="http://schemas.openxmlformats.org/officeDocument/2006/relationships/image" Target="media/image1.png"/><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6.png"/><Relationship Id="rId40" Type="http://schemas.openxmlformats.org/officeDocument/2006/relationships/image" Target="media/image19.png"/><Relationship Id="rId45" Type="http://schemas.openxmlformats.org/officeDocument/2006/relationships/hyperlink" Target="https://yandex.ru/maps/10740/mytischi/house/ulitsa_mira_26/Z04YcQVnTkYEQFtvfXVwd3xiZg==/?ll=37.741867%2C55.967392&amp;rl=37.740734%2C55.969463~-0.000167%2C-0.000392~0.000068%2C-0.001006~0.000193%2C-0.000319~0.000569%2C-0.000584~0.001543%2C-0.001494~0.001823%2C-0.002123~0.000601%2C-0.000614~0.001873%2C-0.002453~0.000655%2C-0.000746~0.000236%2C-0.000500~0.000054%2C-0.000662~0.001345%2C-0.002012~0.000697%2C-0.000885~0.000429%2C-0.000746&amp;utm_source=ntp_chrome&amp;z=17" TargetMode="External"/><Relationship Id="rId66" Type="http://schemas.openxmlformats.org/officeDocument/2006/relationships/image" Target="media/image44.png"/><Relationship Id="rId87" Type="http://schemas.openxmlformats.org/officeDocument/2006/relationships/image" Target="media/image56.png"/><Relationship Id="rId61" Type="http://schemas.openxmlformats.org/officeDocument/2006/relationships/image" Target="media/image39.png"/><Relationship Id="rId82" Type="http://schemas.openxmlformats.org/officeDocument/2006/relationships/hyperlink" Target="http://www.cbddmo.ru/the-basic-directions-of-activity/traffic-monitoring/index.php" TargetMode="External"/><Relationship Id="rId19" Type="http://schemas.openxmlformats.org/officeDocument/2006/relationships/image" Target="media/image2.png"/><Relationship Id="rId14" Type="http://schemas.openxmlformats.org/officeDocument/2006/relationships/hyperlink" Target="https://mytyshi.ru/about/map" TargetMode="External"/><Relationship Id="rId30" Type="http://schemas.openxmlformats.org/officeDocument/2006/relationships/image" Target="media/image9.png"/><Relationship Id="rId35" Type="http://schemas.openxmlformats.org/officeDocument/2006/relationships/image" Target="media/image14.jpg"/><Relationship Id="rId56" Type="http://schemas.openxmlformats.org/officeDocument/2006/relationships/image" Target="media/image34.png"/><Relationship Id="rId77" Type="http://schemas.openxmlformats.org/officeDocument/2006/relationships/image" Target="media/image54.jpe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49.jpeg"/><Relationship Id="rId93" Type="http://schemas.openxmlformats.org/officeDocument/2006/relationships/footer" Target="footer5.xml"/><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Всего учтенных ДТП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127</c:v>
                </c:pt>
                <c:pt idx="1">
                  <c:v>125</c:v>
                </c:pt>
                <c:pt idx="2">
                  <c:v>101</c:v>
                </c:pt>
              </c:numCache>
            </c:numRef>
          </c:val>
          <c:extLst>
            <c:ext xmlns:c16="http://schemas.microsoft.com/office/drawing/2014/chart" uri="{C3380CC4-5D6E-409C-BE32-E72D297353CC}">
              <c16:uniqueId val="{00000000-4F9F-4AC8-A096-B9B229B1A0DE}"/>
            </c:ext>
          </c:extLst>
        </c:ser>
        <c:ser>
          <c:idx val="1"/>
          <c:order val="1"/>
          <c:tx>
            <c:strRef>
              <c:f>Лист1!$C$1</c:f>
              <c:strCache>
                <c:ptCount val="1"/>
                <c:pt idx="0">
                  <c:v>Всего погибло,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Лист1!$C$2:$C$4</c:f>
              <c:numCache>
                <c:formatCode>General</c:formatCode>
                <c:ptCount val="3"/>
                <c:pt idx="0">
                  <c:v>13</c:v>
                </c:pt>
                <c:pt idx="1">
                  <c:v>16</c:v>
                </c:pt>
                <c:pt idx="2">
                  <c:v>14</c:v>
                </c:pt>
              </c:numCache>
            </c:numRef>
          </c:val>
          <c:extLst>
            <c:ext xmlns:c16="http://schemas.microsoft.com/office/drawing/2014/chart" uri="{C3380CC4-5D6E-409C-BE32-E72D297353CC}">
              <c16:uniqueId val="{00000001-4F9F-4AC8-A096-B9B229B1A0DE}"/>
            </c:ext>
          </c:extLst>
        </c:ser>
        <c:ser>
          <c:idx val="2"/>
          <c:order val="2"/>
          <c:tx>
            <c:strRef>
              <c:f>Лист1!$D$1</c:f>
              <c:strCache>
                <c:ptCount val="1"/>
                <c:pt idx="0">
                  <c:v>Всего ранено, чел.</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Лист1!$D$2:$D$4</c:f>
              <c:numCache>
                <c:formatCode>General</c:formatCode>
                <c:ptCount val="3"/>
                <c:pt idx="0">
                  <c:v>143</c:v>
                </c:pt>
                <c:pt idx="1">
                  <c:v>134</c:v>
                </c:pt>
                <c:pt idx="2">
                  <c:v>100</c:v>
                </c:pt>
              </c:numCache>
            </c:numRef>
          </c:val>
          <c:extLst>
            <c:ext xmlns:c16="http://schemas.microsoft.com/office/drawing/2014/chart" uri="{C3380CC4-5D6E-409C-BE32-E72D297353CC}">
              <c16:uniqueId val="{00000002-4F9F-4AC8-A096-B9B229B1A0DE}"/>
            </c:ext>
          </c:extLst>
        </c:ser>
        <c:dLbls>
          <c:showLegendKey val="0"/>
          <c:showVal val="0"/>
          <c:showCatName val="0"/>
          <c:showSerName val="0"/>
          <c:showPercent val="0"/>
          <c:showBubbleSize val="0"/>
        </c:dLbls>
        <c:gapWidth val="219"/>
        <c:overlap val="-27"/>
        <c:axId val="159783008"/>
        <c:axId val="137103952"/>
      </c:barChart>
      <c:catAx>
        <c:axId val="15978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7103952"/>
        <c:crosses val="autoZero"/>
        <c:auto val="1"/>
        <c:lblAlgn val="ctr"/>
        <c:lblOffset val="100"/>
        <c:noMultiLvlLbl val="0"/>
      </c:catAx>
      <c:valAx>
        <c:axId val="137103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9783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017BAF-2917-4613-BC8A-532A44A3A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TotalTime>
  <Pages>295</Pages>
  <Words>59823</Words>
  <Characters>340993</Characters>
  <Application>Microsoft Office Word</Application>
  <DocSecurity>0</DocSecurity>
  <Lines>2841</Lines>
  <Paragraphs>800</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400016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Головешкина Светлана Александровна</cp:lastModifiedBy>
  <cp:revision>52</cp:revision>
  <cp:lastPrinted>2024-02-20T13:28:00Z</cp:lastPrinted>
  <dcterms:created xsi:type="dcterms:W3CDTF">2023-11-12T19:31:00Z</dcterms:created>
  <dcterms:modified xsi:type="dcterms:W3CDTF">2024-02-20T13:41:00Z</dcterms:modified>
</cp:coreProperties>
</file>